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3C30A" w14:textId="77777777" w:rsidR="000A3E40" w:rsidRPr="00A87916" w:rsidRDefault="00BE6CCF" w:rsidP="00E93181">
      <w:pPr>
        <w:widowControl w:val="0"/>
        <w:rPr>
          <w:rFonts w:ascii="Garamond" w:hAnsi="Garamond"/>
          <w:b/>
          <w:sz w:val="28"/>
          <w:szCs w:val="28"/>
        </w:rPr>
      </w:pPr>
      <w:r w:rsidRPr="00A87916">
        <w:rPr>
          <w:rFonts w:ascii="Garamond" w:hAnsi="Garamond"/>
          <w:b/>
          <w:sz w:val="28"/>
          <w:szCs w:val="28"/>
          <w:lang w:val="en-US"/>
        </w:rPr>
        <w:t>VI</w:t>
      </w:r>
      <w:r w:rsidR="00FC2425" w:rsidRPr="00A87916">
        <w:rPr>
          <w:rFonts w:ascii="Garamond" w:hAnsi="Garamond"/>
          <w:b/>
          <w:sz w:val="28"/>
          <w:szCs w:val="28"/>
          <w:lang w:val="en-US"/>
        </w:rPr>
        <w:t>II</w:t>
      </w:r>
      <w:r w:rsidRPr="00A87916">
        <w:rPr>
          <w:rFonts w:ascii="Garamond" w:hAnsi="Garamond"/>
          <w:b/>
          <w:sz w:val="28"/>
          <w:szCs w:val="28"/>
        </w:rPr>
        <w:t>.</w:t>
      </w:r>
      <w:r w:rsidR="00FC2425" w:rsidRPr="00A87916">
        <w:rPr>
          <w:rFonts w:ascii="Garamond" w:hAnsi="Garamond"/>
          <w:b/>
          <w:sz w:val="28"/>
          <w:szCs w:val="28"/>
        </w:rPr>
        <w:t>2</w:t>
      </w:r>
      <w:r w:rsidRPr="00A87916">
        <w:rPr>
          <w:rFonts w:ascii="Garamond" w:hAnsi="Garamond"/>
          <w:b/>
          <w:sz w:val="28"/>
          <w:szCs w:val="28"/>
        </w:rPr>
        <w:t xml:space="preserve">. </w:t>
      </w:r>
      <w:r w:rsidR="000A3E40" w:rsidRPr="00A87916">
        <w:rPr>
          <w:rFonts w:ascii="Garamond" w:hAnsi="Garamond"/>
          <w:b/>
          <w:sz w:val="28"/>
          <w:szCs w:val="28"/>
        </w:rPr>
        <w:t>Изменения, связанные с коммерческим представительством по договорам КОММод, ДПМ ВИЭ/ТБО</w:t>
      </w:r>
    </w:p>
    <w:p w14:paraId="0FCE3113" w14:textId="77777777" w:rsidR="00BE6CCF" w:rsidRPr="00A87916" w:rsidRDefault="00BE6CCF" w:rsidP="00E93181">
      <w:pPr>
        <w:widowControl w:val="0"/>
        <w:jc w:val="right"/>
        <w:rPr>
          <w:rFonts w:ascii="Garamond" w:hAnsi="Garamond"/>
          <w:b/>
          <w:sz w:val="28"/>
          <w:szCs w:val="28"/>
        </w:rPr>
      </w:pPr>
    </w:p>
    <w:p w14:paraId="743D6297" w14:textId="77777777" w:rsidR="00D9694E" w:rsidRPr="00A87916" w:rsidRDefault="00D9694E" w:rsidP="00E93181">
      <w:pPr>
        <w:widowControl w:val="0"/>
        <w:jc w:val="right"/>
        <w:rPr>
          <w:rFonts w:ascii="Garamond" w:hAnsi="Garamond"/>
          <w:b/>
          <w:sz w:val="28"/>
          <w:szCs w:val="28"/>
        </w:rPr>
      </w:pPr>
      <w:r w:rsidRPr="00A87916">
        <w:rPr>
          <w:rFonts w:ascii="Garamond" w:hAnsi="Garamond"/>
          <w:b/>
          <w:sz w:val="28"/>
          <w:szCs w:val="28"/>
        </w:rPr>
        <w:t>Приложение №</w:t>
      </w:r>
      <w:r w:rsidR="006449EE" w:rsidRPr="00A87916">
        <w:rPr>
          <w:rFonts w:ascii="Garamond" w:hAnsi="Garamond"/>
          <w:b/>
          <w:sz w:val="28"/>
          <w:szCs w:val="28"/>
        </w:rPr>
        <w:t xml:space="preserve"> </w:t>
      </w:r>
      <w:r w:rsidR="00726DF3" w:rsidRPr="00A87916">
        <w:rPr>
          <w:rFonts w:ascii="Garamond" w:hAnsi="Garamond"/>
          <w:b/>
          <w:sz w:val="28"/>
          <w:szCs w:val="28"/>
          <w:lang w:val="en-US"/>
        </w:rPr>
        <w:t>8.2</w:t>
      </w:r>
      <w:r w:rsidR="00FC2425" w:rsidRPr="00A87916">
        <w:rPr>
          <w:rFonts w:ascii="Garamond" w:hAnsi="Garamond"/>
          <w:b/>
          <w:sz w:val="28"/>
          <w:szCs w:val="28"/>
        </w:rPr>
        <w:t>.1</w:t>
      </w:r>
    </w:p>
    <w:p w14:paraId="23C58D70" w14:textId="77777777" w:rsidR="0056193F" w:rsidRPr="005422F9" w:rsidRDefault="0056193F" w:rsidP="0056193F">
      <w:pPr>
        <w:widowControl w:val="0"/>
        <w:rPr>
          <w:rFonts w:ascii="Garamond" w:hAnsi="Garamond"/>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56193F" w:rsidRPr="00207C4D" w14:paraId="77E1785E" w14:textId="77777777" w:rsidTr="006D2027">
        <w:trPr>
          <w:trHeight w:val="395"/>
        </w:trPr>
        <w:tc>
          <w:tcPr>
            <w:tcW w:w="14737" w:type="dxa"/>
          </w:tcPr>
          <w:p w14:paraId="01C127A4" w14:textId="6A1A725A" w:rsidR="0056193F" w:rsidRDefault="0056193F" w:rsidP="00C57AFB">
            <w:pPr>
              <w:pStyle w:val="ConsPlusNormal"/>
              <w:tabs>
                <w:tab w:val="left" w:pos="426"/>
              </w:tabs>
              <w:ind w:firstLine="0"/>
              <w:jc w:val="both"/>
              <w:rPr>
                <w:rFonts w:ascii="Garamond" w:hAnsi="Garamond"/>
                <w:b/>
                <w:sz w:val="24"/>
                <w:szCs w:val="24"/>
              </w:rPr>
            </w:pPr>
            <w:r w:rsidRPr="00A87916">
              <w:rPr>
                <w:rFonts w:ascii="Garamond" w:hAnsi="Garamond"/>
                <w:b/>
                <w:sz w:val="24"/>
                <w:szCs w:val="24"/>
              </w:rPr>
              <w:t>Инициатор:</w:t>
            </w:r>
            <w:r w:rsidRPr="00A87916">
              <w:rPr>
                <w:rFonts w:ascii="Garamond" w:hAnsi="Garamond"/>
                <w:b/>
              </w:rPr>
              <w:t xml:space="preserve"> </w:t>
            </w:r>
            <w:r w:rsidRPr="00A87916">
              <w:rPr>
                <w:rFonts w:ascii="Garamond" w:hAnsi="Garamond"/>
                <w:sz w:val="24"/>
                <w:szCs w:val="24"/>
              </w:rPr>
              <w:t>Ассоциация «НП Совет рынка».</w:t>
            </w:r>
          </w:p>
          <w:p w14:paraId="6CCFB862" w14:textId="7B86E9B8" w:rsidR="0056193F" w:rsidRPr="00207C4D" w:rsidRDefault="0056193F" w:rsidP="00C57AFB">
            <w:pPr>
              <w:pStyle w:val="ConsPlusNormal"/>
              <w:tabs>
                <w:tab w:val="left" w:pos="426"/>
              </w:tabs>
              <w:ind w:firstLine="0"/>
              <w:jc w:val="both"/>
              <w:rPr>
                <w:rFonts w:ascii="Garamond" w:hAnsi="Garamond"/>
                <w:sz w:val="24"/>
                <w:szCs w:val="24"/>
              </w:rPr>
            </w:pPr>
            <w:r w:rsidRPr="00207C4D">
              <w:rPr>
                <w:rFonts w:ascii="Garamond" w:hAnsi="Garamond"/>
                <w:b/>
                <w:sz w:val="24"/>
                <w:szCs w:val="24"/>
              </w:rPr>
              <w:t xml:space="preserve">Дата вступления в силу: </w:t>
            </w:r>
            <w:r w:rsidRPr="00FC2425">
              <w:rPr>
                <w:rFonts w:ascii="Garamond" w:hAnsi="Garamond"/>
                <w:bCs/>
                <w:sz w:val="24"/>
                <w:szCs w:val="24"/>
              </w:rPr>
              <w:t xml:space="preserve">1 </w:t>
            </w:r>
            <w:r>
              <w:rPr>
                <w:rFonts w:ascii="Garamond" w:hAnsi="Garamond"/>
                <w:bCs/>
                <w:sz w:val="24"/>
                <w:szCs w:val="24"/>
              </w:rPr>
              <w:t>октября</w:t>
            </w:r>
            <w:r w:rsidRPr="00FC2425">
              <w:rPr>
                <w:rFonts w:ascii="Garamond" w:hAnsi="Garamond"/>
                <w:bCs/>
                <w:sz w:val="24"/>
                <w:szCs w:val="24"/>
              </w:rPr>
              <w:t xml:space="preserve"> 2026 года.</w:t>
            </w:r>
          </w:p>
        </w:tc>
      </w:tr>
    </w:tbl>
    <w:p w14:paraId="1FD3963A" w14:textId="77777777" w:rsidR="0056193F" w:rsidRDefault="0056193F" w:rsidP="0056193F"/>
    <w:p w14:paraId="1336EE17" w14:textId="77777777" w:rsidR="0056193F" w:rsidRPr="00F54910" w:rsidRDefault="0056193F" w:rsidP="0056193F">
      <w:pPr>
        <w:widowControl w:val="0"/>
        <w:adjustRightInd w:val="0"/>
        <w:textAlignment w:val="baseline"/>
        <w:rPr>
          <w:rFonts w:ascii="Garamond" w:hAnsi="Garamond"/>
          <w:b/>
          <w:iCs/>
          <w:sz w:val="26"/>
          <w:szCs w:val="26"/>
        </w:rPr>
      </w:pPr>
      <w:r w:rsidRPr="00F54910">
        <w:rPr>
          <w:rFonts w:ascii="Garamond" w:hAnsi="Garamond"/>
          <w:b/>
          <w:iCs/>
          <w:sz w:val="26"/>
          <w:szCs w:val="26"/>
        </w:rPr>
        <w:t xml:space="preserve">Предложения по изменениям и дополнениям в </w:t>
      </w:r>
      <w:r w:rsidRPr="00F54910">
        <w:rPr>
          <w:rFonts w:ascii="Garamond" w:hAnsi="Garamond"/>
          <w:b/>
          <w:bCs/>
          <w:sz w:val="26"/>
          <w:szCs w:val="26"/>
        </w:rPr>
        <w:t xml:space="preserve">СОГЛАШЕНИЕ </w:t>
      </w:r>
      <w:r w:rsidRPr="00F54910">
        <w:rPr>
          <w:rFonts w:ascii="Garamond" w:hAnsi="Garamond"/>
          <w:b/>
          <w:bCs/>
          <w:caps/>
          <w:sz w:val="26"/>
          <w:szCs w:val="26"/>
        </w:rPr>
        <w:t>о применении электронной подписи в торговой системе оптового рынка</w:t>
      </w:r>
      <w:r w:rsidRPr="00F54910">
        <w:rPr>
          <w:rFonts w:ascii="Garamond" w:hAnsi="Garamond"/>
          <w:b/>
          <w:iCs/>
          <w:sz w:val="26"/>
          <w:szCs w:val="26"/>
        </w:rPr>
        <w:t xml:space="preserve"> (</w:t>
      </w:r>
      <w:r w:rsidRPr="00F54910">
        <w:rPr>
          <w:rFonts w:ascii="Garamond" w:hAnsi="Garamond"/>
          <w:b/>
          <w:bCs/>
          <w:sz w:val="26"/>
          <w:szCs w:val="26"/>
        </w:rPr>
        <w:t xml:space="preserve">Приложение № Д 7 </w:t>
      </w:r>
      <w:r w:rsidRPr="00F54910">
        <w:rPr>
          <w:rFonts w:ascii="Garamond" w:hAnsi="Garamond"/>
          <w:b/>
          <w:sz w:val="26"/>
          <w:szCs w:val="26"/>
        </w:rPr>
        <w:t>к Договору о присоединении к торговой системе оптового рынка</w:t>
      </w:r>
      <w:r w:rsidRPr="00F54910">
        <w:rPr>
          <w:rFonts w:ascii="Garamond" w:hAnsi="Garamond"/>
          <w:b/>
          <w:iCs/>
          <w:sz w:val="26"/>
          <w:szCs w:val="26"/>
        </w:rPr>
        <w:t>)</w:t>
      </w:r>
    </w:p>
    <w:p w14:paraId="3D58929E" w14:textId="77777777" w:rsidR="0056193F" w:rsidRPr="00F54910" w:rsidRDefault="0056193F" w:rsidP="0056193F">
      <w:pPr>
        <w:widowControl w:val="0"/>
        <w:adjustRightInd w:val="0"/>
        <w:jc w:val="both"/>
        <w:textAlignment w:val="baseline"/>
        <w:outlineLvl w:val="1"/>
        <w:rPr>
          <w:rFonts w:ascii="Garamond" w:eastAsia="SimSun" w:hAnsi="Garamond"/>
          <w:b/>
          <w:iCs/>
          <w:sz w:val="26"/>
          <w:szCs w:val="26"/>
        </w:rPr>
      </w:pPr>
    </w:p>
    <w:p w14:paraId="09FD7BF6" w14:textId="77777777" w:rsidR="0056193F" w:rsidRPr="00F54910" w:rsidRDefault="0056193F" w:rsidP="0056193F">
      <w:pPr>
        <w:widowControl w:val="0"/>
        <w:adjustRightInd w:val="0"/>
        <w:jc w:val="both"/>
        <w:textAlignment w:val="baseline"/>
        <w:outlineLvl w:val="1"/>
        <w:rPr>
          <w:rFonts w:ascii="Garamond" w:eastAsia="SimSun" w:hAnsi="Garamond"/>
          <w:b/>
          <w:iCs/>
        </w:rPr>
      </w:pPr>
      <w:r w:rsidRPr="00F54910">
        <w:rPr>
          <w:rFonts w:ascii="Garamond" w:eastAsia="SimSun" w:hAnsi="Garamond"/>
          <w:b/>
          <w:iCs/>
        </w:rPr>
        <w:t xml:space="preserve">Исключить строки </w:t>
      </w:r>
      <w:r>
        <w:rPr>
          <w:rFonts w:ascii="Garamond" w:eastAsia="SimSun" w:hAnsi="Garamond"/>
          <w:b/>
          <w:iCs/>
        </w:rPr>
        <w:t>из</w:t>
      </w:r>
      <w:r w:rsidRPr="00F54910">
        <w:rPr>
          <w:rFonts w:ascii="Garamond" w:eastAsia="SimSun" w:hAnsi="Garamond"/>
          <w:b/>
          <w:iCs/>
        </w:rPr>
        <w:t xml:space="preserve"> приложени</w:t>
      </w:r>
      <w:r>
        <w:rPr>
          <w:rFonts w:ascii="Garamond" w:eastAsia="SimSun" w:hAnsi="Garamond"/>
          <w:b/>
          <w:iCs/>
        </w:rPr>
        <w:t>я 2 к Правилам ЭДО СЭД КО:</w:t>
      </w:r>
    </w:p>
    <w:p w14:paraId="5C89478F" w14:textId="77777777" w:rsidR="0056193F" w:rsidRPr="00F54910" w:rsidRDefault="0056193F" w:rsidP="0056193F">
      <w:pPr>
        <w:widowControl w:val="0"/>
        <w:adjustRightInd w:val="0"/>
        <w:jc w:val="both"/>
        <w:textAlignment w:val="baseline"/>
        <w:rPr>
          <w:rFonts w:eastAsia="SimSun"/>
        </w:rPr>
      </w:pPr>
    </w:p>
    <w:tbl>
      <w:tblPr>
        <w:tblStyle w:val="12"/>
        <w:tblW w:w="15305" w:type="dxa"/>
        <w:tblInd w:w="-431" w:type="dxa"/>
        <w:tblLayout w:type="fixed"/>
        <w:tblLook w:val="04A0" w:firstRow="1" w:lastRow="0" w:firstColumn="1" w:lastColumn="0" w:noHBand="0" w:noVBand="1"/>
      </w:tblPr>
      <w:tblGrid>
        <w:gridCol w:w="852"/>
        <w:gridCol w:w="4253"/>
        <w:gridCol w:w="851"/>
        <w:gridCol w:w="709"/>
        <w:gridCol w:w="707"/>
        <w:gridCol w:w="708"/>
        <w:gridCol w:w="851"/>
        <w:gridCol w:w="992"/>
        <w:gridCol w:w="710"/>
        <w:gridCol w:w="1558"/>
        <w:gridCol w:w="707"/>
        <w:gridCol w:w="990"/>
        <w:gridCol w:w="849"/>
        <w:gridCol w:w="568"/>
      </w:tblGrid>
      <w:tr w:rsidR="0056193F" w:rsidRPr="00746ACE" w14:paraId="167D3BF1" w14:textId="77777777" w:rsidTr="00C57AFB">
        <w:tc>
          <w:tcPr>
            <w:tcW w:w="852" w:type="dxa"/>
            <w:shd w:val="clear" w:color="auto" w:fill="BFBFBF"/>
          </w:tcPr>
          <w:p w14:paraId="198B25D3" w14:textId="77777777" w:rsidR="0056193F" w:rsidRPr="00746ACE" w:rsidRDefault="0056193F" w:rsidP="006D2027">
            <w:pPr>
              <w:widowControl w:val="0"/>
              <w:adjustRightInd w:val="0"/>
              <w:ind w:right="-254"/>
              <w:textAlignment w:val="baseline"/>
              <w:rPr>
                <w:rFonts w:ascii="Arial" w:hAnsi="Arial" w:cs="Arial"/>
                <w:sz w:val="18"/>
                <w:szCs w:val="18"/>
              </w:rPr>
            </w:pPr>
            <w:r w:rsidRPr="00746ACE">
              <w:rPr>
                <w:rFonts w:ascii="Arial" w:hAnsi="Arial" w:cs="Arial"/>
                <w:sz w:val="18"/>
                <w:szCs w:val="18"/>
              </w:rPr>
              <w:t>Код формы</w:t>
            </w:r>
          </w:p>
        </w:tc>
        <w:tc>
          <w:tcPr>
            <w:tcW w:w="4253" w:type="dxa"/>
            <w:shd w:val="clear" w:color="auto" w:fill="BFBFBF"/>
          </w:tcPr>
          <w:p w14:paraId="0A36C036"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Наименование формы</w:t>
            </w:r>
          </w:p>
        </w:tc>
        <w:tc>
          <w:tcPr>
            <w:tcW w:w="851" w:type="dxa"/>
            <w:shd w:val="clear" w:color="auto" w:fill="BFBFBF"/>
          </w:tcPr>
          <w:p w14:paraId="71787FB3"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Основание предоставления</w:t>
            </w:r>
          </w:p>
        </w:tc>
        <w:tc>
          <w:tcPr>
            <w:tcW w:w="709" w:type="dxa"/>
            <w:shd w:val="clear" w:color="auto" w:fill="BFBFBF"/>
          </w:tcPr>
          <w:p w14:paraId="36C7FD0D"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Формат содержа</w:t>
            </w:r>
          </w:p>
          <w:p w14:paraId="31439B7D"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тельной части</w:t>
            </w:r>
          </w:p>
        </w:tc>
        <w:tc>
          <w:tcPr>
            <w:tcW w:w="707" w:type="dxa"/>
            <w:shd w:val="clear" w:color="auto" w:fill="BFBFBF"/>
          </w:tcPr>
          <w:p w14:paraId="09B0D3FE"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Отпра</w:t>
            </w:r>
          </w:p>
          <w:p w14:paraId="5FC178FC"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витель</w:t>
            </w:r>
          </w:p>
        </w:tc>
        <w:tc>
          <w:tcPr>
            <w:tcW w:w="708" w:type="dxa"/>
            <w:shd w:val="clear" w:color="auto" w:fill="BFBFBF"/>
          </w:tcPr>
          <w:p w14:paraId="1C4B40DA"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Получа</w:t>
            </w:r>
          </w:p>
          <w:p w14:paraId="0E03B4DA"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тель</w:t>
            </w:r>
          </w:p>
        </w:tc>
        <w:tc>
          <w:tcPr>
            <w:tcW w:w="851" w:type="dxa"/>
            <w:shd w:val="clear" w:color="auto" w:fill="BFBFBF"/>
          </w:tcPr>
          <w:p w14:paraId="3F3DD7E0"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Способ доставки</w:t>
            </w:r>
          </w:p>
        </w:tc>
        <w:tc>
          <w:tcPr>
            <w:tcW w:w="992" w:type="dxa"/>
            <w:shd w:val="clear" w:color="auto" w:fill="BFBFBF"/>
          </w:tcPr>
          <w:p w14:paraId="428F8D8F"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eastAsia="Batang" w:hAnsi="Arial" w:cs="Arial"/>
                <w:sz w:val="18"/>
                <w:szCs w:val="18"/>
                <w:lang w:eastAsia="ko-KR"/>
              </w:rPr>
              <w:t>Подтверждение получения документом квитанцией</w:t>
            </w:r>
          </w:p>
        </w:tc>
        <w:tc>
          <w:tcPr>
            <w:tcW w:w="710" w:type="dxa"/>
            <w:shd w:val="clear" w:color="auto" w:fill="BFBFBF"/>
          </w:tcPr>
          <w:p w14:paraId="183670FB" w14:textId="77777777" w:rsidR="0056193F" w:rsidRPr="00746ACE" w:rsidRDefault="0056193F" w:rsidP="00C57AFB">
            <w:pPr>
              <w:widowControl w:val="0"/>
              <w:adjustRightInd w:val="0"/>
              <w:ind w:left="-116" w:right="-332"/>
              <w:jc w:val="center"/>
              <w:textAlignment w:val="baseline"/>
              <w:rPr>
                <w:rFonts w:ascii="Arial" w:hAnsi="Arial" w:cs="Arial"/>
                <w:sz w:val="18"/>
                <w:szCs w:val="18"/>
              </w:rPr>
            </w:pPr>
            <w:r w:rsidRPr="00746ACE">
              <w:rPr>
                <w:rFonts w:ascii="Arial" w:eastAsia="Batang" w:hAnsi="Arial" w:cs="Arial"/>
                <w:sz w:val="18"/>
                <w:szCs w:val="18"/>
                <w:lang w:eastAsia="ko-KR"/>
              </w:rPr>
              <w:t>Необходимость шифрования</w:t>
            </w:r>
          </w:p>
        </w:tc>
        <w:tc>
          <w:tcPr>
            <w:tcW w:w="1558" w:type="dxa"/>
            <w:shd w:val="clear" w:color="auto" w:fill="BFBFBF"/>
          </w:tcPr>
          <w:p w14:paraId="7B991257"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707" w:type="dxa"/>
            <w:shd w:val="clear" w:color="auto" w:fill="BFBFBF"/>
          </w:tcPr>
          <w:p w14:paraId="3A61868C"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eastAsia="Batang" w:hAnsi="Arial" w:cs="Arial"/>
                <w:sz w:val="18"/>
                <w:szCs w:val="18"/>
                <w:lang w:eastAsia="ko-KR"/>
              </w:rPr>
              <w:t>Адрес электронной почты</w:t>
            </w:r>
          </w:p>
        </w:tc>
        <w:tc>
          <w:tcPr>
            <w:tcW w:w="990" w:type="dxa"/>
            <w:shd w:val="clear" w:color="auto" w:fill="BFBFBF"/>
          </w:tcPr>
          <w:p w14:paraId="4A7374E9"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Срок хранения в архиве</w:t>
            </w:r>
          </w:p>
        </w:tc>
        <w:tc>
          <w:tcPr>
            <w:tcW w:w="849" w:type="dxa"/>
            <w:shd w:val="clear" w:color="auto" w:fill="BFBFBF"/>
          </w:tcPr>
          <w:p w14:paraId="4A58F67F"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Срок доступа через интер</w:t>
            </w:r>
          </w:p>
          <w:p w14:paraId="51F53689"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фейс сайта</w:t>
            </w:r>
          </w:p>
        </w:tc>
        <w:tc>
          <w:tcPr>
            <w:tcW w:w="568" w:type="dxa"/>
            <w:shd w:val="clear" w:color="auto" w:fill="BFBFBF"/>
          </w:tcPr>
          <w:p w14:paraId="4739FBC9"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eastAsia="Batang" w:hAnsi="Arial" w:cs="Arial"/>
                <w:sz w:val="18"/>
                <w:szCs w:val="18"/>
                <w:lang w:eastAsia="ko-KR"/>
              </w:rPr>
              <w:t>Примечание</w:t>
            </w:r>
          </w:p>
        </w:tc>
      </w:tr>
      <w:tr w:rsidR="0056193F" w:rsidRPr="00746ACE" w14:paraId="695A05E7" w14:textId="77777777" w:rsidTr="00C57AFB">
        <w:tc>
          <w:tcPr>
            <w:tcW w:w="852" w:type="dxa"/>
          </w:tcPr>
          <w:p w14:paraId="5D7151EF" w14:textId="77777777" w:rsidR="0056193F" w:rsidRPr="00746ACE" w:rsidRDefault="0056193F" w:rsidP="00C57AFB">
            <w:pPr>
              <w:widowControl w:val="0"/>
              <w:adjustRightInd w:val="0"/>
              <w:jc w:val="both"/>
              <w:textAlignment w:val="baseline"/>
              <w:rPr>
                <w:rFonts w:ascii="Arial" w:hAnsi="Arial" w:cs="Arial"/>
                <w:sz w:val="18"/>
                <w:szCs w:val="18"/>
                <w:lang w:val="en-US"/>
              </w:rPr>
            </w:pPr>
            <w:r w:rsidRPr="00746ACE">
              <w:rPr>
                <w:rFonts w:ascii="Arial" w:hAnsi="Arial" w:cs="Arial"/>
                <w:sz w:val="18"/>
                <w:szCs w:val="18"/>
                <w:lang w:val="en-US"/>
              </w:rPr>
              <w:t>CFR_PART_CFR_KPRP_DPMV</w:t>
            </w:r>
          </w:p>
        </w:tc>
        <w:tc>
          <w:tcPr>
            <w:tcW w:w="4253" w:type="dxa"/>
          </w:tcPr>
          <w:p w14:paraId="5F611F4E"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851" w:type="dxa"/>
          </w:tcPr>
          <w:p w14:paraId="2BFAD93D"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Приложение № Д 6.3</w:t>
            </w:r>
          </w:p>
        </w:tc>
        <w:tc>
          <w:tcPr>
            <w:tcW w:w="709" w:type="dxa"/>
          </w:tcPr>
          <w:p w14:paraId="516CD433"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lang w:val="en-US"/>
              </w:rPr>
              <w:t>pdf</w:t>
            </w:r>
          </w:p>
        </w:tc>
        <w:tc>
          <w:tcPr>
            <w:tcW w:w="707" w:type="dxa"/>
          </w:tcPr>
          <w:p w14:paraId="5715769A"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ЦФР,</w:t>
            </w:r>
          </w:p>
          <w:p w14:paraId="6D73D61F"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Участник</w:t>
            </w:r>
          </w:p>
        </w:tc>
        <w:tc>
          <w:tcPr>
            <w:tcW w:w="708" w:type="dxa"/>
          </w:tcPr>
          <w:p w14:paraId="0FEA5DD9"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Участник,</w:t>
            </w:r>
          </w:p>
          <w:p w14:paraId="2D1F079A"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ЦФР</w:t>
            </w:r>
          </w:p>
          <w:p w14:paraId="1A737A83" w14:textId="77777777" w:rsidR="0056193F" w:rsidRPr="00746ACE" w:rsidRDefault="0056193F" w:rsidP="00C57AFB">
            <w:pPr>
              <w:widowControl w:val="0"/>
              <w:adjustRightInd w:val="0"/>
              <w:jc w:val="both"/>
              <w:textAlignment w:val="baseline"/>
              <w:rPr>
                <w:rFonts w:ascii="Arial" w:hAnsi="Arial" w:cs="Arial"/>
                <w:sz w:val="18"/>
                <w:szCs w:val="18"/>
              </w:rPr>
            </w:pPr>
          </w:p>
        </w:tc>
        <w:tc>
          <w:tcPr>
            <w:tcW w:w="851" w:type="dxa"/>
          </w:tcPr>
          <w:p w14:paraId="5B2FA5B7"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WEB-интерфейс</w:t>
            </w:r>
          </w:p>
        </w:tc>
        <w:tc>
          <w:tcPr>
            <w:tcW w:w="992" w:type="dxa"/>
          </w:tcPr>
          <w:p w14:paraId="4DF54B2D"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Нет</w:t>
            </w:r>
          </w:p>
        </w:tc>
        <w:tc>
          <w:tcPr>
            <w:tcW w:w="710" w:type="dxa"/>
          </w:tcPr>
          <w:p w14:paraId="5651D430"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Нет</w:t>
            </w:r>
          </w:p>
        </w:tc>
        <w:tc>
          <w:tcPr>
            <w:tcW w:w="1558" w:type="dxa"/>
          </w:tcPr>
          <w:p w14:paraId="1C462349"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1.3.6.1.4.1.18545.1.2.1.24</w:t>
            </w:r>
          </w:p>
        </w:tc>
        <w:tc>
          <w:tcPr>
            <w:tcW w:w="707" w:type="dxa"/>
          </w:tcPr>
          <w:p w14:paraId="49C465EF" w14:textId="77777777" w:rsidR="0056193F" w:rsidRPr="00746ACE" w:rsidRDefault="0056193F" w:rsidP="00C57AFB">
            <w:pPr>
              <w:widowControl w:val="0"/>
              <w:adjustRightInd w:val="0"/>
              <w:jc w:val="both"/>
              <w:textAlignment w:val="baseline"/>
              <w:rPr>
                <w:rFonts w:ascii="Arial" w:hAnsi="Arial" w:cs="Arial"/>
                <w:sz w:val="18"/>
                <w:szCs w:val="18"/>
              </w:rPr>
            </w:pPr>
          </w:p>
        </w:tc>
        <w:tc>
          <w:tcPr>
            <w:tcW w:w="990" w:type="dxa"/>
          </w:tcPr>
          <w:p w14:paraId="0E87676E"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5 лет с даты прекращения договора</w:t>
            </w:r>
          </w:p>
        </w:tc>
        <w:tc>
          <w:tcPr>
            <w:tcW w:w="849" w:type="dxa"/>
          </w:tcPr>
          <w:p w14:paraId="7B97A61F" w14:textId="77777777" w:rsidR="0056193F" w:rsidRPr="00746ACE" w:rsidRDefault="0056193F" w:rsidP="00C57AFB">
            <w:pPr>
              <w:widowControl w:val="0"/>
              <w:adjustRightInd w:val="0"/>
              <w:jc w:val="both"/>
              <w:textAlignment w:val="baseline"/>
              <w:rPr>
                <w:rFonts w:ascii="Arial" w:hAnsi="Arial" w:cs="Arial"/>
                <w:sz w:val="18"/>
                <w:szCs w:val="18"/>
              </w:rPr>
            </w:pPr>
          </w:p>
        </w:tc>
        <w:tc>
          <w:tcPr>
            <w:tcW w:w="568" w:type="dxa"/>
          </w:tcPr>
          <w:p w14:paraId="03CCF830" w14:textId="77777777" w:rsidR="0056193F" w:rsidRPr="00746ACE" w:rsidRDefault="0056193F" w:rsidP="00C57AFB">
            <w:pPr>
              <w:widowControl w:val="0"/>
              <w:adjustRightInd w:val="0"/>
              <w:jc w:val="both"/>
              <w:textAlignment w:val="baseline"/>
              <w:rPr>
                <w:rFonts w:ascii="Arial" w:hAnsi="Arial" w:cs="Arial"/>
                <w:sz w:val="18"/>
                <w:szCs w:val="18"/>
              </w:rPr>
            </w:pPr>
          </w:p>
        </w:tc>
      </w:tr>
      <w:tr w:rsidR="0056193F" w:rsidRPr="00746ACE" w14:paraId="2C292F69" w14:textId="77777777" w:rsidTr="00C57AFB">
        <w:tc>
          <w:tcPr>
            <w:tcW w:w="852" w:type="dxa"/>
          </w:tcPr>
          <w:p w14:paraId="3DA15F29" w14:textId="77777777" w:rsidR="0056193F" w:rsidRPr="00746ACE" w:rsidRDefault="0056193F" w:rsidP="00C57AFB">
            <w:pPr>
              <w:widowControl w:val="0"/>
              <w:adjustRightInd w:val="0"/>
              <w:jc w:val="both"/>
              <w:textAlignment w:val="baseline"/>
              <w:rPr>
                <w:rFonts w:ascii="Arial" w:hAnsi="Arial" w:cs="Arial"/>
                <w:sz w:val="18"/>
                <w:szCs w:val="18"/>
                <w:lang w:val="en-US"/>
              </w:rPr>
            </w:pPr>
            <w:r w:rsidRPr="00746ACE">
              <w:rPr>
                <w:rFonts w:ascii="Arial" w:hAnsi="Arial" w:cs="Arial"/>
                <w:sz w:val="18"/>
                <w:szCs w:val="18"/>
                <w:lang w:val="en-US"/>
              </w:rPr>
              <w:t>CFR_PART_CFR_KPRP_DPMTBO</w:t>
            </w:r>
          </w:p>
        </w:tc>
        <w:tc>
          <w:tcPr>
            <w:tcW w:w="4253" w:type="dxa"/>
          </w:tcPr>
          <w:p w14:paraId="72CC857A" w14:textId="77777777" w:rsidR="0056193F" w:rsidRPr="00746ACE" w:rsidRDefault="0056193F" w:rsidP="00C57AFB">
            <w:pPr>
              <w:widowControl w:val="0"/>
              <w:adjustRightInd w:val="0"/>
              <w:jc w:val="center"/>
              <w:textAlignment w:val="baseline"/>
              <w:rPr>
                <w:rFonts w:ascii="Arial" w:hAnsi="Arial" w:cs="Arial"/>
                <w:sz w:val="18"/>
                <w:szCs w:val="18"/>
              </w:rPr>
            </w:pPr>
            <w:r w:rsidRPr="00746ACE">
              <w:rPr>
                <w:rFonts w:ascii="Arial" w:hAnsi="Arial" w:cs="Arial"/>
                <w:sz w:val="18"/>
                <w:szCs w:val="18"/>
              </w:rPr>
              <w:t>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tc>
        <w:tc>
          <w:tcPr>
            <w:tcW w:w="851" w:type="dxa"/>
          </w:tcPr>
          <w:p w14:paraId="2B299481"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Приложение № Д 6.3.1</w:t>
            </w:r>
          </w:p>
        </w:tc>
        <w:tc>
          <w:tcPr>
            <w:tcW w:w="709" w:type="dxa"/>
          </w:tcPr>
          <w:p w14:paraId="7532E403"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lang w:val="en-US"/>
              </w:rPr>
              <w:t>pdf</w:t>
            </w:r>
          </w:p>
        </w:tc>
        <w:tc>
          <w:tcPr>
            <w:tcW w:w="707" w:type="dxa"/>
          </w:tcPr>
          <w:p w14:paraId="3C624E69"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ЦФР,</w:t>
            </w:r>
          </w:p>
          <w:p w14:paraId="2266EDC9"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 xml:space="preserve">Участник </w:t>
            </w:r>
          </w:p>
        </w:tc>
        <w:tc>
          <w:tcPr>
            <w:tcW w:w="708" w:type="dxa"/>
          </w:tcPr>
          <w:p w14:paraId="61BCF11D"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Участник,</w:t>
            </w:r>
          </w:p>
          <w:p w14:paraId="287ACF1C"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ЦФР</w:t>
            </w:r>
          </w:p>
          <w:p w14:paraId="0A683C64" w14:textId="77777777" w:rsidR="0056193F" w:rsidRPr="00746ACE" w:rsidRDefault="0056193F" w:rsidP="00C57AFB">
            <w:pPr>
              <w:widowControl w:val="0"/>
              <w:adjustRightInd w:val="0"/>
              <w:jc w:val="both"/>
              <w:textAlignment w:val="baseline"/>
              <w:rPr>
                <w:rFonts w:ascii="Arial" w:hAnsi="Arial" w:cs="Arial"/>
                <w:sz w:val="18"/>
                <w:szCs w:val="18"/>
              </w:rPr>
            </w:pPr>
          </w:p>
        </w:tc>
        <w:tc>
          <w:tcPr>
            <w:tcW w:w="851" w:type="dxa"/>
          </w:tcPr>
          <w:p w14:paraId="5BE18C49"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WEB-интерфейс</w:t>
            </w:r>
          </w:p>
        </w:tc>
        <w:tc>
          <w:tcPr>
            <w:tcW w:w="992" w:type="dxa"/>
          </w:tcPr>
          <w:p w14:paraId="76CFC30E"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Нет</w:t>
            </w:r>
          </w:p>
        </w:tc>
        <w:tc>
          <w:tcPr>
            <w:tcW w:w="710" w:type="dxa"/>
          </w:tcPr>
          <w:p w14:paraId="1B7AD791"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Нет</w:t>
            </w:r>
          </w:p>
        </w:tc>
        <w:tc>
          <w:tcPr>
            <w:tcW w:w="1558" w:type="dxa"/>
          </w:tcPr>
          <w:p w14:paraId="52AC834E"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1.3.6.1.4.1.18545.1.2.1.24</w:t>
            </w:r>
          </w:p>
        </w:tc>
        <w:tc>
          <w:tcPr>
            <w:tcW w:w="707" w:type="dxa"/>
          </w:tcPr>
          <w:p w14:paraId="3F3638ED" w14:textId="77777777" w:rsidR="0056193F" w:rsidRPr="00746ACE" w:rsidRDefault="0056193F" w:rsidP="00C57AFB">
            <w:pPr>
              <w:widowControl w:val="0"/>
              <w:adjustRightInd w:val="0"/>
              <w:jc w:val="both"/>
              <w:textAlignment w:val="baseline"/>
              <w:rPr>
                <w:rFonts w:ascii="Arial" w:hAnsi="Arial" w:cs="Arial"/>
                <w:sz w:val="18"/>
                <w:szCs w:val="18"/>
              </w:rPr>
            </w:pPr>
          </w:p>
        </w:tc>
        <w:tc>
          <w:tcPr>
            <w:tcW w:w="990" w:type="dxa"/>
          </w:tcPr>
          <w:p w14:paraId="1E32C407" w14:textId="77777777" w:rsidR="0056193F" w:rsidRPr="00746ACE" w:rsidRDefault="0056193F" w:rsidP="00C57AFB">
            <w:pPr>
              <w:widowControl w:val="0"/>
              <w:adjustRightInd w:val="0"/>
              <w:jc w:val="both"/>
              <w:textAlignment w:val="baseline"/>
              <w:rPr>
                <w:rFonts w:ascii="Arial" w:hAnsi="Arial" w:cs="Arial"/>
                <w:sz w:val="18"/>
                <w:szCs w:val="18"/>
              </w:rPr>
            </w:pPr>
            <w:r w:rsidRPr="00746ACE">
              <w:rPr>
                <w:rFonts w:ascii="Arial" w:hAnsi="Arial" w:cs="Arial"/>
                <w:sz w:val="18"/>
                <w:szCs w:val="18"/>
              </w:rPr>
              <w:t>5 лет с даты прекращения договора</w:t>
            </w:r>
          </w:p>
        </w:tc>
        <w:tc>
          <w:tcPr>
            <w:tcW w:w="849" w:type="dxa"/>
          </w:tcPr>
          <w:p w14:paraId="1C96F18C" w14:textId="77777777" w:rsidR="0056193F" w:rsidRPr="00746ACE" w:rsidRDefault="0056193F" w:rsidP="00C57AFB">
            <w:pPr>
              <w:widowControl w:val="0"/>
              <w:adjustRightInd w:val="0"/>
              <w:jc w:val="both"/>
              <w:textAlignment w:val="baseline"/>
              <w:rPr>
                <w:rFonts w:ascii="Arial" w:hAnsi="Arial" w:cs="Arial"/>
                <w:sz w:val="18"/>
                <w:szCs w:val="18"/>
              </w:rPr>
            </w:pPr>
          </w:p>
        </w:tc>
        <w:tc>
          <w:tcPr>
            <w:tcW w:w="568" w:type="dxa"/>
          </w:tcPr>
          <w:p w14:paraId="65BD59C1" w14:textId="77777777" w:rsidR="0056193F" w:rsidRPr="00746ACE" w:rsidRDefault="0056193F" w:rsidP="00C57AFB">
            <w:pPr>
              <w:widowControl w:val="0"/>
              <w:adjustRightInd w:val="0"/>
              <w:jc w:val="both"/>
              <w:textAlignment w:val="baseline"/>
              <w:rPr>
                <w:rFonts w:ascii="Arial" w:hAnsi="Arial" w:cs="Arial"/>
                <w:sz w:val="18"/>
                <w:szCs w:val="18"/>
              </w:rPr>
            </w:pPr>
          </w:p>
        </w:tc>
      </w:tr>
    </w:tbl>
    <w:p w14:paraId="430C9102" w14:textId="77777777" w:rsidR="0056193F" w:rsidRPr="00F54910" w:rsidRDefault="0056193F" w:rsidP="0056193F">
      <w:pPr>
        <w:widowControl w:val="0"/>
        <w:adjustRightInd w:val="0"/>
        <w:jc w:val="both"/>
        <w:textAlignment w:val="baseline"/>
      </w:pPr>
    </w:p>
    <w:p w14:paraId="71FC4000" w14:textId="1E31BA66" w:rsidR="00D9694E" w:rsidRDefault="00D9694E" w:rsidP="00E93181">
      <w:pPr>
        <w:widowControl w:val="0"/>
        <w:rPr>
          <w:rFonts w:ascii="Garamond" w:hAnsi="Garamond"/>
          <w:b/>
        </w:rPr>
      </w:pPr>
    </w:p>
    <w:p w14:paraId="50A6D8A4" w14:textId="77777777" w:rsidR="0056193F" w:rsidRDefault="0056193F">
      <w:pPr>
        <w:spacing w:after="160" w:line="259" w:lineRule="auto"/>
        <w:rPr>
          <w:rFonts w:ascii="Garamond" w:hAnsi="Garamond"/>
          <w:b/>
          <w:sz w:val="28"/>
          <w:szCs w:val="28"/>
        </w:rPr>
      </w:pPr>
      <w:r>
        <w:rPr>
          <w:rFonts w:ascii="Garamond" w:hAnsi="Garamond"/>
          <w:b/>
          <w:sz w:val="28"/>
          <w:szCs w:val="28"/>
        </w:rPr>
        <w:br w:type="page"/>
      </w:r>
    </w:p>
    <w:p w14:paraId="74C8901A" w14:textId="2BD1E33F" w:rsidR="0056193F" w:rsidRDefault="0056193F" w:rsidP="0056193F">
      <w:pPr>
        <w:widowControl w:val="0"/>
        <w:jc w:val="right"/>
        <w:rPr>
          <w:rFonts w:ascii="Garamond" w:hAnsi="Garamond"/>
          <w:b/>
          <w:sz w:val="28"/>
          <w:szCs w:val="28"/>
        </w:rPr>
      </w:pPr>
      <w:r w:rsidRPr="00A87916">
        <w:rPr>
          <w:rFonts w:ascii="Garamond" w:hAnsi="Garamond"/>
          <w:b/>
          <w:sz w:val="28"/>
          <w:szCs w:val="28"/>
        </w:rPr>
        <w:lastRenderedPageBreak/>
        <w:t xml:space="preserve">Приложение № </w:t>
      </w:r>
      <w:r w:rsidRPr="00A87916">
        <w:rPr>
          <w:rFonts w:ascii="Garamond" w:hAnsi="Garamond"/>
          <w:b/>
          <w:sz w:val="28"/>
          <w:szCs w:val="28"/>
          <w:lang w:val="en-US"/>
        </w:rPr>
        <w:t>8.2</w:t>
      </w:r>
      <w:r>
        <w:rPr>
          <w:rFonts w:ascii="Garamond" w:hAnsi="Garamond"/>
          <w:b/>
          <w:sz w:val="28"/>
          <w:szCs w:val="28"/>
        </w:rPr>
        <w:t>.2</w:t>
      </w:r>
    </w:p>
    <w:p w14:paraId="2E07AF4B" w14:textId="77777777" w:rsidR="0056193F" w:rsidRPr="00A87916" w:rsidRDefault="0056193F" w:rsidP="0056193F">
      <w:pPr>
        <w:widowControl w:val="0"/>
        <w:jc w:val="right"/>
        <w:rPr>
          <w:rFonts w:ascii="Garamond" w:hAnsi="Garamond"/>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D9694E" w:rsidRPr="00A87916" w14:paraId="2370AF44" w14:textId="77777777" w:rsidTr="006D2027">
        <w:trPr>
          <w:trHeight w:val="892"/>
        </w:trPr>
        <w:tc>
          <w:tcPr>
            <w:tcW w:w="14737" w:type="dxa"/>
          </w:tcPr>
          <w:p w14:paraId="55D42B61" w14:textId="3F9A9002" w:rsidR="00651BB9" w:rsidRPr="00A87916" w:rsidRDefault="00D9694E" w:rsidP="00E93181">
            <w:pPr>
              <w:pStyle w:val="ConsPlusNormal"/>
              <w:tabs>
                <w:tab w:val="left" w:pos="426"/>
              </w:tabs>
              <w:ind w:firstLine="0"/>
              <w:jc w:val="both"/>
              <w:rPr>
                <w:rFonts w:ascii="Garamond" w:hAnsi="Garamond"/>
                <w:sz w:val="24"/>
                <w:szCs w:val="24"/>
              </w:rPr>
            </w:pPr>
            <w:r w:rsidRPr="00A87916">
              <w:rPr>
                <w:rFonts w:ascii="Garamond" w:hAnsi="Garamond"/>
                <w:b/>
                <w:sz w:val="24"/>
                <w:szCs w:val="24"/>
              </w:rPr>
              <w:t>Обоснование:</w:t>
            </w:r>
            <w:r w:rsidRPr="00A87916">
              <w:rPr>
                <w:rFonts w:ascii="Garamond" w:hAnsi="Garamond"/>
                <w:sz w:val="24"/>
                <w:szCs w:val="24"/>
              </w:rPr>
              <w:t xml:space="preserve"> </w:t>
            </w:r>
            <w:r w:rsidR="00A011F6">
              <w:rPr>
                <w:rFonts w:ascii="Garamond" w:hAnsi="Garamond"/>
                <w:sz w:val="24"/>
                <w:szCs w:val="24"/>
              </w:rPr>
              <w:t>д</w:t>
            </w:r>
            <w:r w:rsidR="00EF2504" w:rsidRPr="00A87916">
              <w:rPr>
                <w:rFonts w:ascii="Garamond" w:hAnsi="Garamond"/>
                <w:sz w:val="24"/>
                <w:szCs w:val="24"/>
              </w:rPr>
              <w:t xml:space="preserve">ля оптимизации и унификации порядка заключения договоров на оптовом рынке предлагается передать </w:t>
            </w:r>
            <w:r w:rsidR="00015A2C">
              <w:rPr>
                <w:rFonts w:ascii="Garamond" w:hAnsi="Garamond"/>
                <w:sz w:val="24"/>
                <w:szCs w:val="24"/>
              </w:rPr>
              <w:t>К</w:t>
            </w:r>
            <w:r w:rsidR="00EF2504" w:rsidRPr="00A87916">
              <w:rPr>
                <w:rFonts w:ascii="Garamond" w:hAnsi="Garamond"/>
                <w:sz w:val="24"/>
                <w:szCs w:val="24"/>
              </w:rPr>
              <w:t>оммерческому оператору от АО «ЦФР» функции коммерческого представителя по договорам КОММод, ДПМ ВИЭ и ДПМ ТБО.</w:t>
            </w:r>
          </w:p>
          <w:p w14:paraId="4791121D" w14:textId="680E38CF" w:rsidR="00D9694E" w:rsidRPr="00A87916" w:rsidRDefault="00D9694E" w:rsidP="0056193F">
            <w:pPr>
              <w:pStyle w:val="ConsPlusNormal"/>
              <w:tabs>
                <w:tab w:val="left" w:pos="426"/>
              </w:tabs>
              <w:ind w:firstLine="0"/>
              <w:jc w:val="both"/>
              <w:rPr>
                <w:rFonts w:ascii="Garamond" w:hAnsi="Garamond"/>
                <w:sz w:val="24"/>
                <w:szCs w:val="24"/>
              </w:rPr>
            </w:pPr>
            <w:r w:rsidRPr="00A87916">
              <w:rPr>
                <w:rFonts w:ascii="Garamond" w:hAnsi="Garamond"/>
                <w:b/>
                <w:sz w:val="24"/>
                <w:szCs w:val="24"/>
              </w:rPr>
              <w:t xml:space="preserve">Дата вступления в силу: </w:t>
            </w:r>
            <w:r w:rsidR="00BE6CCF" w:rsidRPr="00A87916">
              <w:rPr>
                <w:rFonts w:ascii="Garamond" w:hAnsi="Garamond"/>
                <w:bCs/>
                <w:sz w:val="24"/>
                <w:szCs w:val="24"/>
              </w:rPr>
              <w:t xml:space="preserve">1 </w:t>
            </w:r>
            <w:r w:rsidR="00160267" w:rsidRPr="00A87916">
              <w:rPr>
                <w:rFonts w:ascii="Garamond" w:hAnsi="Garamond"/>
                <w:bCs/>
                <w:sz w:val="24"/>
                <w:szCs w:val="24"/>
              </w:rPr>
              <w:t>ию</w:t>
            </w:r>
            <w:r w:rsidR="0056193F">
              <w:rPr>
                <w:rFonts w:ascii="Garamond" w:hAnsi="Garamond"/>
                <w:bCs/>
                <w:sz w:val="24"/>
                <w:szCs w:val="24"/>
              </w:rPr>
              <w:t>л</w:t>
            </w:r>
            <w:r w:rsidR="00160267" w:rsidRPr="00A87916">
              <w:rPr>
                <w:rFonts w:ascii="Garamond" w:hAnsi="Garamond"/>
                <w:bCs/>
                <w:sz w:val="24"/>
                <w:szCs w:val="24"/>
              </w:rPr>
              <w:t>я</w:t>
            </w:r>
            <w:r w:rsidR="009D2FC7" w:rsidRPr="00A87916">
              <w:rPr>
                <w:rFonts w:ascii="Garamond" w:hAnsi="Garamond"/>
                <w:bCs/>
                <w:sz w:val="24"/>
                <w:szCs w:val="24"/>
              </w:rPr>
              <w:t xml:space="preserve"> </w:t>
            </w:r>
            <w:r w:rsidR="006C4B80" w:rsidRPr="00A87916">
              <w:rPr>
                <w:rFonts w:ascii="Garamond" w:hAnsi="Garamond"/>
                <w:bCs/>
                <w:sz w:val="24"/>
                <w:szCs w:val="24"/>
              </w:rPr>
              <w:t xml:space="preserve">2026 </w:t>
            </w:r>
            <w:r w:rsidR="00BE6CCF" w:rsidRPr="00A87916">
              <w:rPr>
                <w:rFonts w:ascii="Garamond" w:hAnsi="Garamond"/>
                <w:bCs/>
                <w:sz w:val="24"/>
                <w:szCs w:val="24"/>
              </w:rPr>
              <w:t>года.</w:t>
            </w:r>
          </w:p>
        </w:tc>
      </w:tr>
    </w:tbl>
    <w:p w14:paraId="3500772E" w14:textId="77777777" w:rsidR="00A94D25" w:rsidRPr="00A87916" w:rsidRDefault="00A94D25" w:rsidP="00E93181">
      <w:pPr>
        <w:rPr>
          <w:rFonts w:ascii="Garamond" w:hAnsi="Garamond"/>
          <w:b/>
          <w:sz w:val="26"/>
          <w:szCs w:val="26"/>
        </w:rPr>
      </w:pPr>
    </w:p>
    <w:p w14:paraId="6DE8F161" w14:textId="77777777" w:rsidR="006449EE" w:rsidRPr="00A87916" w:rsidRDefault="006449EE" w:rsidP="00463665">
      <w:r w:rsidRPr="00A87916">
        <w:rPr>
          <w:rFonts w:ascii="Garamond" w:hAnsi="Garamond"/>
          <w:b/>
          <w:sz w:val="26"/>
          <w:szCs w:val="26"/>
        </w:rPr>
        <w:t xml:space="preserve">Предложения по изменениям и дополнениям в СТАНДАРТНУЮ ФОРМУ ДОГОВОРА </w:t>
      </w:r>
      <w:r w:rsidRPr="00A87916">
        <w:rPr>
          <w:rFonts w:ascii="Garamond" w:hAnsi="Garamond"/>
          <w:b/>
          <w:bCs/>
          <w:sz w:val="26"/>
          <w:szCs w:val="26"/>
        </w:rPr>
        <w:t xml:space="preserve">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A87916">
        <w:rPr>
          <w:rFonts w:ascii="Garamond" w:hAnsi="Garamond"/>
          <w:b/>
          <w:sz w:val="26"/>
          <w:szCs w:val="26"/>
        </w:rPr>
        <w:t>(Приложение № Д 6.2.1 к Договору о присоединении к торговой системе оптового рынка)</w:t>
      </w:r>
    </w:p>
    <w:p w14:paraId="1C8115FE" w14:textId="77777777" w:rsidR="006449EE" w:rsidRPr="00A87916" w:rsidRDefault="006449EE" w:rsidP="00E93181"/>
    <w:tbl>
      <w:tblPr>
        <w:tblStyle w:val="a5"/>
        <w:tblW w:w="14737" w:type="dxa"/>
        <w:tblLayout w:type="fixed"/>
        <w:tblLook w:val="04A0" w:firstRow="1" w:lastRow="0" w:firstColumn="1" w:lastColumn="0" w:noHBand="0" w:noVBand="1"/>
      </w:tblPr>
      <w:tblGrid>
        <w:gridCol w:w="914"/>
        <w:gridCol w:w="6878"/>
        <w:gridCol w:w="6945"/>
      </w:tblGrid>
      <w:tr w:rsidR="006449EE" w:rsidRPr="00A87916" w14:paraId="7148CB42" w14:textId="77777777" w:rsidTr="006D2027">
        <w:tc>
          <w:tcPr>
            <w:tcW w:w="914" w:type="dxa"/>
          </w:tcPr>
          <w:p w14:paraId="1F357F93" w14:textId="77777777" w:rsidR="006449EE" w:rsidRPr="00A87916" w:rsidRDefault="006449EE" w:rsidP="00E93181">
            <w:pPr>
              <w:jc w:val="center"/>
              <w:rPr>
                <w:rFonts w:ascii="Garamond" w:hAnsi="Garamond"/>
                <w:b/>
                <w:sz w:val="22"/>
                <w:szCs w:val="22"/>
              </w:rPr>
            </w:pPr>
            <w:r w:rsidRPr="00A87916">
              <w:rPr>
                <w:rFonts w:ascii="Garamond" w:hAnsi="Garamond"/>
                <w:b/>
                <w:sz w:val="22"/>
                <w:szCs w:val="22"/>
              </w:rPr>
              <w:t>№ пункта</w:t>
            </w:r>
          </w:p>
        </w:tc>
        <w:tc>
          <w:tcPr>
            <w:tcW w:w="6878" w:type="dxa"/>
          </w:tcPr>
          <w:p w14:paraId="626BFD1F" w14:textId="77777777" w:rsidR="006449EE" w:rsidRPr="00A87916" w:rsidRDefault="006449EE" w:rsidP="00E93181">
            <w:pPr>
              <w:jc w:val="center"/>
              <w:rPr>
                <w:rFonts w:ascii="Garamond" w:hAnsi="Garamond"/>
                <w:b/>
                <w:sz w:val="22"/>
                <w:szCs w:val="22"/>
              </w:rPr>
            </w:pPr>
            <w:r w:rsidRPr="00A87916">
              <w:rPr>
                <w:rFonts w:ascii="Garamond" w:hAnsi="Garamond"/>
                <w:b/>
                <w:sz w:val="22"/>
                <w:szCs w:val="22"/>
              </w:rPr>
              <w:t xml:space="preserve">Редакция, действующая на момент </w:t>
            </w:r>
          </w:p>
          <w:p w14:paraId="63DA7C7B" w14:textId="77777777" w:rsidR="006449EE" w:rsidRPr="00A87916" w:rsidRDefault="006449EE" w:rsidP="00E93181">
            <w:pPr>
              <w:jc w:val="center"/>
              <w:rPr>
                <w:rFonts w:ascii="Garamond" w:hAnsi="Garamond"/>
                <w:b/>
                <w:sz w:val="22"/>
                <w:szCs w:val="22"/>
              </w:rPr>
            </w:pPr>
            <w:r w:rsidRPr="00A87916">
              <w:rPr>
                <w:rFonts w:ascii="Garamond" w:hAnsi="Garamond"/>
                <w:b/>
                <w:sz w:val="22"/>
                <w:szCs w:val="22"/>
              </w:rPr>
              <w:t>вступления в силу изменений</w:t>
            </w:r>
          </w:p>
        </w:tc>
        <w:tc>
          <w:tcPr>
            <w:tcW w:w="6945" w:type="dxa"/>
          </w:tcPr>
          <w:p w14:paraId="4FE65BF1" w14:textId="77777777" w:rsidR="006449EE" w:rsidRPr="00A87916" w:rsidRDefault="006449EE" w:rsidP="00E93181">
            <w:pPr>
              <w:jc w:val="center"/>
              <w:rPr>
                <w:rFonts w:ascii="Garamond" w:hAnsi="Garamond"/>
                <w:b/>
                <w:sz w:val="22"/>
                <w:szCs w:val="22"/>
              </w:rPr>
            </w:pPr>
            <w:r w:rsidRPr="00A87916">
              <w:rPr>
                <w:rFonts w:ascii="Garamond" w:hAnsi="Garamond"/>
                <w:b/>
                <w:sz w:val="22"/>
                <w:szCs w:val="22"/>
              </w:rPr>
              <w:t xml:space="preserve">Предлагаемая редакция </w:t>
            </w:r>
          </w:p>
          <w:p w14:paraId="5361FD8C" w14:textId="77777777" w:rsidR="006449EE" w:rsidRPr="00A87916" w:rsidRDefault="006449EE" w:rsidP="00E93181">
            <w:pPr>
              <w:jc w:val="center"/>
              <w:rPr>
                <w:rFonts w:ascii="Garamond" w:hAnsi="Garamond"/>
                <w:sz w:val="22"/>
                <w:szCs w:val="22"/>
              </w:rPr>
            </w:pPr>
            <w:r w:rsidRPr="00A87916">
              <w:rPr>
                <w:rFonts w:ascii="Garamond" w:hAnsi="Garamond"/>
                <w:sz w:val="22"/>
                <w:szCs w:val="22"/>
              </w:rPr>
              <w:t>(изменения выделены цветом)</w:t>
            </w:r>
          </w:p>
        </w:tc>
      </w:tr>
      <w:tr w:rsidR="006449EE" w:rsidRPr="00A87916" w14:paraId="56E8E2AA" w14:textId="77777777" w:rsidTr="006D2027">
        <w:tc>
          <w:tcPr>
            <w:tcW w:w="914" w:type="dxa"/>
          </w:tcPr>
          <w:p w14:paraId="10AA964B" w14:textId="394A26C1" w:rsidR="006449EE" w:rsidRPr="00A87916" w:rsidRDefault="00463665" w:rsidP="00463665">
            <w:pPr>
              <w:spacing w:before="120" w:after="120" w:line="276" w:lineRule="auto"/>
              <w:jc w:val="center"/>
              <w:rPr>
                <w:rFonts w:ascii="Garamond" w:hAnsi="Garamond"/>
                <w:b/>
                <w:sz w:val="22"/>
                <w:szCs w:val="22"/>
              </w:rPr>
            </w:pPr>
            <w:r>
              <w:rPr>
                <w:rFonts w:ascii="Garamond" w:hAnsi="Garamond"/>
                <w:b/>
                <w:sz w:val="22"/>
                <w:szCs w:val="22"/>
              </w:rPr>
              <w:t>5.2</w:t>
            </w:r>
          </w:p>
        </w:tc>
        <w:tc>
          <w:tcPr>
            <w:tcW w:w="6878" w:type="dxa"/>
          </w:tcPr>
          <w:p w14:paraId="7B5483B3" w14:textId="129CD291" w:rsidR="006449EE" w:rsidRPr="00A87916" w:rsidRDefault="006449EE" w:rsidP="00463665">
            <w:pPr>
              <w:spacing w:before="120" w:after="120" w:line="276" w:lineRule="auto"/>
              <w:jc w:val="both"/>
              <w:rPr>
                <w:rFonts w:ascii="Garamond" w:hAnsi="Garamond"/>
                <w:sz w:val="22"/>
                <w:szCs w:val="22"/>
              </w:rPr>
            </w:pPr>
            <w:r w:rsidRPr="00A87916">
              <w:rPr>
                <w:rFonts w:ascii="Garamond" w:hAnsi="Garamond"/>
                <w:sz w:val="22"/>
                <w:szCs w:val="22"/>
              </w:rPr>
              <w:t>5.2.</w:t>
            </w:r>
            <w:r w:rsidR="00A12453" w:rsidRPr="00A87916">
              <w:rPr>
                <w:rFonts w:ascii="Garamond" w:hAnsi="Garamond"/>
                <w:sz w:val="22"/>
                <w:szCs w:val="22"/>
              </w:rPr>
              <w:t xml:space="preserve"> </w:t>
            </w:r>
            <w:r w:rsidRPr="00A87916">
              <w:rPr>
                <w:rFonts w:ascii="Garamond" w:hAnsi="Garamond"/>
                <w:sz w:val="22"/>
                <w:szCs w:val="22"/>
              </w:rPr>
              <w:t xml:space="preserve">Настоящий Договор </w:t>
            </w:r>
            <w:r w:rsidRPr="00A87916">
              <w:rPr>
                <w:rFonts w:ascii="Garamond" w:hAnsi="Garamond"/>
                <w:sz w:val="22"/>
                <w:szCs w:val="22"/>
                <w:highlight w:val="yellow"/>
              </w:rPr>
              <w:t>заключен на неопределенный срок</w:t>
            </w:r>
            <w:r w:rsidRPr="00015A2C">
              <w:rPr>
                <w:rFonts w:ascii="Garamond" w:hAnsi="Garamond"/>
                <w:sz w:val="22"/>
                <w:szCs w:val="22"/>
              </w:rPr>
              <w:t>.</w:t>
            </w:r>
          </w:p>
        </w:tc>
        <w:tc>
          <w:tcPr>
            <w:tcW w:w="6945" w:type="dxa"/>
          </w:tcPr>
          <w:p w14:paraId="744D5CAA" w14:textId="290A3431" w:rsidR="006449EE" w:rsidRPr="00A87916" w:rsidRDefault="006449EE" w:rsidP="00463665">
            <w:pPr>
              <w:spacing w:before="120" w:after="120" w:line="276" w:lineRule="auto"/>
              <w:jc w:val="both"/>
              <w:rPr>
                <w:rFonts w:ascii="Garamond" w:hAnsi="Garamond"/>
                <w:sz w:val="22"/>
                <w:szCs w:val="22"/>
              </w:rPr>
            </w:pPr>
            <w:r w:rsidRPr="00A87916">
              <w:rPr>
                <w:rFonts w:ascii="Garamond" w:hAnsi="Garamond"/>
                <w:sz w:val="22"/>
                <w:szCs w:val="22"/>
              </w:rPr>
              <w:t>5.2.</w:t>
            </w:r>
            <w:r w:rsidR="00A12453" w:rsidRPr="00A87916">
              <w:rPr>
                <w:rFonts w:ascii="Garamond" w:hAnsi="Garamond"/>
                <w:sz w:val="22"/>
                <w:szCs w:val="22"/>
              </w:rPr>
              <w:t xml:space="preserve"> </w:t>
            </w:r>
            <w:r w:rsidRPr="00A87916">
              <w:rPr>
                <w:rFonts w:ascii="Garamond" w:hAnsi="Garamond"/>
                <w:sz w:val="22"/>
                <w:szCs w:val="22"/>
              </w:rPr>
              <w:t xml:space="preserve">Настоящий Договор </w:t>
            </w:r>
            <w:r w:rsidRPr="00A87916">
              <w:rPr>
                <w:rFonts w:ascii="Garamond" w:hAnsi="Garamond"/>
                <w:sz w:val="22"/>
                <w:szCs w:val="22"/>
                <w:highlight w:val="yellow"/>
              </w:rPr>
              <w:t xml:space="preserve">действует по </w:t>
            </w:r>
            <w:r w:rsidR="000F1DB7" w:rsidRPr="00A87916">
              <w:rPr>
                <w:rFonts w:ascii="Garamond" w:hAnsi="Garamond"/>
                <w:sz w:val="22"/>
                <w:szCs w:val="22"/>
                <w:highlight w:val="yellow"/>
              </w:rPr>
              <w:t xml:space="preserve">30 июня 2026 </w:t>
            </w:r>
            <w:r w:rsidRPr="00A87916">
              <w:rPr>
                <w:rFonts w:ascii="Garamond" w:hAnsi="Garamond"/>
                <w:sz w:val="22"/>
                <w:szCs w:val="22"/>
                <w:highlight w:val="yellow"/>
              </w:rPr>
              <w:t>года (включительно)</w:t>
            </w:r>
            <w:r w:rsidRPr="00015A2C">
              <w:rPr>
                <w:rFonts w:ascii="Garamond" w:hAnsi="Garamond"/>
                <w:sz w:val="22"/>
                <w:szCs w:val="22"/>
              </w:rPr>
              <w:t>.</w:t>
            </w:r>
          </w:p>
        </w:tc>
      </w:tr>
    </w:tbl>
    <w:p w14:paraId="3F4C65CE" w14:textId="77777777" w:rsidR="006449EE" w:rsidRPr="00A87916" w:rsidRDefault="006449EE" w:rsidP="00463665"/>
    <w:p w14:paraId="70EA65B3" w14:textId="77777777" w:rsidR="006449EE" w:rsidRPr="00A87916" w:rsidRDefault="006449EE" w:rsidP="00463665">
      <w:r w:rsidRPr="00A87916">
        <w:rPr>
          <w:rFonts w:ascii="Garamond" w:hAnsi="Garamond"/>
          <w:b/>
          <w:sz w:val="26"/>
          <w:szCs w:val="26"/>
        </w:rPr>
        <w:t xml:space="preserve">Предложения по изменениям и дополнениям в СТАНДАРТНУЮ ФОРМУ ДОГОВОРА </w:t>
      </w:r>
      <w:r w:rsidRPr="00A87916">
        <w:rPr>
          <w:rFonts w:ascii="Garamond" w:hAnsi="Garamond"/>
          <w:b/>
          <w:bCs/>
          <w:sz w:val="26"/>
          <w:szCs w:val="26"/>
        </w:rPr>
        <w:t xml:space="preserve">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A87916">
        <w:rPr>
          <w:rFonts w:ascii="Garamond" w:hAnsi="Garamond"/>
          <w:b/>
          <w:sz w:val="26"/>
          <w:szCs w:val="26"/>
        </w:rPr>
        <w:t>(Приложение № Д 6.3.1 к Договору о присоединении к торговой системе оптового рынка)</w:t>
      </w:r>
    </w:p>
    <w:p w14:paraId="6B4C8A5F" w14:textId="77777777" w:rsidR="006449EE" w:rsidRPr="00A87916" w:rsidRDefault="006449EE" w:rsidP="00463665"/>
    <w:tbl>
      <w:tblPr>
        <w:tblStyle w:val="a5"/>
        <w:tblW w:w="14738" w:type="dxa"/>
        <w:tblLayout w:type="fixed"/>
        <w:tblLook w:val="04A0" w:firstRow="1" w:lastRow="0" w:firstColumn="1" w:lastColumn="0" w:noHBand="0" w:noVBand="1"/>
      </w:tblPr>
      <w:tblGrid>
        <w:gridCol w:w="914"/>
        <w:gridCol w:w="7161"/>
        <w:gridCol w:w="6663"/>
      </w:tblGrid>
      <w:tr w:rsidR="006449EE" w:rsidRPr="00463665" w14:paraId="475BD927" w14:textId="77777777" w:rsidTr="00A011F6">
        <w:tc>
          <w:tcPr>
            <w:tcW w:w="914" w:type="dxa"/>
          </w:tcPr>
          <w:p w14:paraId="72655293" w14:textId="77777777" w:rsidR="006449EE" w:rsidRPr="00463665" w:rsidRDefault="006449EE" w:rsidP="00463665">
            <w:pPr>
              <w:jc w:val="center"/>
              <w:rPr>
                <w:rFonts w:ascii="Garamond" w:hAnsi="Garamond"/>
                <w:b/>
                <w:sz w:val="22"/>
                <w:szCs w:val="22"/>
              </w:rPr>
            </w:pPr>
            <w:r w:rsidRPr="00463665">
              <w:rPr>
                <w:rFonts w:ascii="Garamond" w:hAnsi="Garamond"/>
                <w:b/>
                <w:sz w:val="22"/>
                <w:szCs w:val="22"/>
              </w:rPr>
              <w:t>№ пункта</w:t>
            </w:r>
          </w:p>
        </w:tc>
        <w:tc>
          <w:tcPr>
            <w:tcW w:w="7161" w:type="dxa"/>
          </w:tcPr>
          <w:p w14:paraId="341DB92E" w14:textId="77777777" w:rsidR="006449EE" w:rsidRPr="00463665" w:rsidRDefault="006449EE" w:rsidP="00463665">
            <w:pPr>
              <w:jc w:val="center"/>
              <w:rPr>
                <w:rFonts w:ascii="Garamond" w:hAnsi="Garamond"/>
                <w:b/>
                <w:sz w:val="22"/>
                <w:szCs w:val="22"/>
              </w:rPr>
            </w:pPr>
            <w:r w:rsidRPr="00463665">
              <w:rPr>
                <w:rFonts w:ascii="Garamond" w:hAnsi="Garamond"/>
                <w:b/>
                <w:sz w:val="22"/>
                <w:szCs w:val="22"/>
              </w:rPr>
              <w:t xml:space="preserve">Редакция, действующая на момент </w:t>
            </w:r>
          </w:p>
          <w:p w14:paraId="7355E336" w14:textId="77777777" w:rsidR="006449EE" w:rsidRPr="00463665" w:rsidRDefault="006449EE" w:rsidP="00463665">
            <w:pPr>
              <w:jc w:val="center"/>
              <w:rPr>
                <w:rFonts w:ascii="Garamond" w:hAnsi="Garamond"/>
                <w:b/>
                <w:sz w:val="22"/>
                <w:szCs w:val="22"/>
              </w:rPr>
            </w:pPr>
            <w:r w:rsidRPr="00463665">
              <w:rPr>
                <w:rFonts w:ascii="Garamond" w:hAnsi="Garamond"/>
                <w:b/>
                <w:sz w:val="22"/>
                <w:szCs w:val="22"/>
              </w:rPr>
              <w:t>вступления в силу изменений</w:t>
            </w:r>
          </w:p>
        </w:tc>
        <w:tc>
          <w:tcPr>
            <w:tcW w:w="6663" w:type="dxa"/>
          </w:tcPr>
          <w:p w14:paraId="40FA9616" w14:textId="77777777" w:rsidR="006449EE" w:rsidRPr="00463665" w:rsidRDefault="006449EE" w:rsidP="00463665">
            <w:pPr>
              <w:jc w:val="center"/>
              <w:rPr>
                <w:rFonts w:ascii="Garamond" w:hAnsi="Garamond"/>
                <w:b/>
                <w:sz w:val="22"/>
                <w:szCs w:val="22"/>
              </w:rPr>
            </w:pPr>
            <w:r w:rsidRPr="00463665">
              <w:rPr>
                <w:rFonts w:ascii="Garamond" w:hAnsi="Garamond"/>
                <w:b/>
                <w:sz w:val="22"/>
                <w:szCs w:val="22"/>
              </w:rPr>
              <w:t xml:space="preserve">Предлагаемая редакция </w:t>
            </w:r>
          </w:p>
          <w:p w14:paraId="685CB36A" w14:textId="77777777" w:rsidR="006449EE" w:rsidRPr="00463665" w:rsidRDefault="006449EE" w:rsidP="00463665">
            <w:pPr>
              <w:jc w:val="center"/>
              <w:rPr>
                <w:rFonts w:ascii="Garamond" w:hAnsi="Garamond"/>
                <w:sz w:val="22"/>
                <w:szCs w:val="22"/>
              </w:rPr>
            </w:pPr>
            <w:r w:rsidRPr="00463665">
              <w:rPr>
                <w:rFonts w:ascii="Garamond" w:hAnsi="Garamond"/>
                <w:sz w:val="22"/>
                <w:szCs w:val="22"/>
              </w:rPr>
              <w:t>(изменения выделены цветом)</w:t>
            </w:r>
          </w:p>
        </w:tc>
      </w:tr>
      <w:tr w:rsidR="00AE1B50" w:rsidRPr="00463665" w14:paraId="1C46EF25" w14:textId="77777777" w:rsidTr="00A011F6">
        <w:tc>
          <w:tcPr>
            <w:tcW w:w="914" w:type="dxa"/>
          </w:tcPr>
          <w:p w14:paraId="79682512" w14:textId="64E4A938" w:rsidR="00AE1B50" w:rsidRPr="00463665" w:rsidRDefault="00AE1B50" w:rsidP="00463665">
            <w:pPr>
              <w:spacing w:before="120" w:after="120" w:line="276" w:lineRule="auto"/>
              <w:jc w:val="center"/>
              <w:rPr>
                <w:rFonts w:ascii="Garamond" w:hAnsi="Garamond"/>
                <w:b/>
                <w:sz w:val="22"/>
                <w:szCs w:val="22"/>
              </w:rPr>
            </w:pPr>
            <w:r w:rsidRPr="00463665">
              <w:rPr>
                <w:rFonts w:ascii="Garamond" w:hAnsi="Garamond"/>
                <w:b/>
                <w:sz w:val="22"/>
                <w:szCs w:val="22"/>
              </w:rPr>
              <w:t>ПРЕ АМБУЛА</w:t>
            </w:r>
          </w:p>
        </w:tc>
        <w:tc>
          <w:tcPr>
            <w:tcW w:w="7161" w:type="dxa"/>
          </w:tcPr>
          <w:p w14:paraId="3CD93F5F" w14:textId="77777777" w:rsidR="00AE1B50" w:rsidRPr="00463665" w:rsidRDefault="00AE1B50" w:rsidP="00463665">
            <w:pPr>
              <w:spacing w:before="120" w:after="120" w:line="276" w:lineRule="auto"/>
              <w:jc w:val="both"/>
              <w:rPr>
                <w:rFonts w:ascii="Garamond" w:hAnsi="Garamond"/>
                <w:sz w:val="22"/>
                <w:szCs w:val="22"/>
              </w:rPr>
            </w:pPr>
            <w:r w:rsidRPr="00463665">
              <w:rPr>
                <w:rFonts w:ascii="Garamond" w:hAnsi="Garamond"/>
                <w:sz w:val="22"/>
                <w:szCs w:val="22"/>
              </w:rPr>
              <w:t xml:space="preserve">ПРИНИМАЯ ВО ВНИМАНИЕ, ЧТО Поверенный является коммерческим представителем, самостоятельно представительствующим от имени участников оптового рынка при заключении и изменении ими договоров о предоставлении мощности квалифицированных генерирующих объектов, </w:t>
            </w:r>
            <w:r w:rsidRPr="00463665">
              <w:rPr>
                <w:rFonts w:ascii="Garamond" w:hAnsi="Garamond"/>
                <w:sz w:val="22"/>
                <w:szCs w:val="22"/>
              </w:rPr>
              <w:lastRenderedPageBreak/>
              <w:t>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2B632398" w14:textId="7560E57E" w:rsidR="00AE1B50" w:rsidRPr="00463665" w:rsidRDefault="00AE1B50" w:rsidP="00463665">
            <w:pPr>
              <w:spacing w:before="120" w:after="120" w:line="276" w:lineRule="auto"/>
              <w:jc w:val="both"/>
              <w:rPr>
                <w:rFonts w:ascii="Garamond" w:hAnsi="Garamond"/>
                <w:sz w:val="22"/>
                <w:szCs w:val="22"/>
                <w:highlight w:val="yellow"/>
              </w:rPr>
            </w:pPr>
            <w:r w:rsidRPr="00463665">
              <w:rPr>
                <w:rFonts w:ascii="Garamond" w:hAnsi="Garamond"/>
                <w:sz w:val="22"/>
                <w:szCs w:val="22"/>
              </w:rPr>
              <w:t>…</w:t>
            </w:r>
          </w:p>
        </w:tc>
        <w:tc>
          <w:tcPr>
            <w:tcW w:w="6663" w:type="dxa"/>
          </w:tcPr>
          <w:p w14:paraId="3C522996" w14:textId="77777777" w:rsidR="00AE1B50" w:rsidRPr="00463665" w:rsidRDefault="00AE1B50" w:rsidP="00463665">
            <w:pPr>
              <w:spacing w:before="120" w:after="120" w:line="276" w:lineRule="auto"/>
              <w:jc w:val="both"/>
              <w:rPr>
                <w:rFonts w:ascii="Garamond" w:hAnsi="Garamond"/>
                <w:sz w:val="22"/>
                <w:szCs w:val="22"/>
              </w:rPr>
            </w:pPr>
            <w:r w:rsidRPr="00463665">
              <w:rPr>
                <w:rFonts w:ascii="Garamond" w:hAnsi="Garamond"/>
                <w:sz w:val="22"/>
                <w:szCs w:val="22"/>
              </w:rPr>
              <w:lastRenderedPageBreak/>
              <w:t>ПРИНИМАЯ ВО ВНИМАНИЕ, ЧТО Поверенный является коммерческим представителем, самостоятельно представительствующим от имени участников оптового рынка при заключении и изменении ими договоров</w:t>
            </w:r>
            <w:r w:rsidRPr="00463665">
              <w:rPr>
                <w:rFonts w:ascii="Garamond" w:hAnsi="Garamond"/>
                <w:sz w:val="22"/>
                <w:szCs w:val="22"/>
                <w:highlight w:val="yellow"/>
              </w:rPr>
              <w:t xml:space="preserve"> поручительства для </w:t>
            </w:r>
            <w:r w:rsidRPr="00463665">
              <w:rPr>
                <w:rFonts w:ascii="Garamond" w:hAnsi="Garamond"/>
                <w:sz w:val="22"/>
                <w:szCs w:val="22"/>
                <w:highlight w:val="yellow"/>
              </w:rPr>
              <w:lastRenderedPageBreak/>
              <w:t>обеспечения исполнения обязательств поставщика мощности по договорам</w:t>
            </w:r>
            <w:r w:rsidRPr="00463665">
              <w:rPr>
                <w:rFonts w:ascii="Garamond" w:hAnsi="Garamond"/>
                <w:sz w:val="22"/>
                <w:szCs w:val="22"/>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15594208" w14:textId="3712447F" w:rsidR="00AE1B50" w:rsidRPr="00463665" w:rsidRDefault="00AE1B50" w:rsidP="00463665">
            <w:pPr>
              <w:spacing w:before="120" w:after="120" w:line="276" w:lineRule="auto"/>
              <w:jc w:val="both"/>
              <w:rPr>
                <w:rFonts w:ascii="Garamond" w:hAnsi="Garamond"/>
                <w:sz w:val="22"/>
                <w:szCs w:val="22"/>
                <w:highlight w:val="yellow"/>
              </w:rPr>
            </w:pPr>
            <w:r w:rsidRPr="00463665">
              <w:rPr>
                <w:rFonts w:ascii="Garamond" w:hAnsi="Garamond"/>
                <w:sz w:val="22"/>
                <w:szCs w:val="22"/>
              </w:rPr>
              <w:t>…</w:t>
            </w:r>
          </w:p>
        </w:tc>
      </w:tr>
      <w:tr w:rsidR="00626F51" w:rsidRPr="00463665" w14:paraId="2B78BC1D" w14:textId="77777777" w:rsidTr="00A011F6">
        <w:tc>
          <w:tcPr>
            <w:tcW w:w="914" w:type="dxa"/>
          </w:tcPr>
          <w:p w14:paraId="10F33052" w14:textId="141E9189" w:rsidR="00626F51" w:rsidRPr="00463665" w:rsidRDefault="00A011F6" w:rsidP="00463665">
            <w:pPr>
              <w:spacing w:before="120" w:after="120" w:line="276" w:lineRule="auto"/>
              <w:jc w:val="center"/>
              <w:rPr>
                <w:rFonts w:ascii="Garamond" w:hAnsi="Garamond"/>
                <w:b/>
                <w:sz w:val="22"/>
                <w:szCs w:val="22"/>
              </w:rPr>
            </w:pPr>
            <w:r>
              <w:rPr>
                <w:rFonts w:ascii="Garamond" w:hAnsi="Garamond"/>
                <w:b/>
                <w:sz w:val="22"/>
                <w:szCs w:val="22"/>
              </w:rPr>
              <w:lastRenderedPageBreak/>
              <w:t>1.1</w:t>
            </w:r>
          </w:p>
        </w:tc>
        <w:tc>
          <w:tcPr>
            <w:tcW w:w="7161" w:type="dxa"/>
          </w:tcPr>
          <w:p w14:paraId="23AE30A1" w14:textId="77777777" w:rsidR="00626F51" w:rsidRPr="00463665" w:rsidRDefault="00626F51" w:rsidP="00463665">
            <w:pPr>
              <w:spacing w:before="120" w:after="120" w:line="276" w:lineRule="auto"/>
              <w:jc w:val="both"/>
              <w:rPr>
                <w:rFonts w:ascii="Garamond" w:hAnsi="Garamond"/>
                <w:sz w:val="22"/>
                <w:szCs w:val="22"/>
                <w:highlight w:val="yellow"/>
              </w:rPr>
            </w:pPr>
            <w:r w:rsidRPr="00463665">
              <w:rPr>
                <w:rFonts w:ascii="Garamond" w:hAnsi="Garamond"/>
                <w:sz w:val="22"/>
                <w:szCs w:val="22"/>
                <w:highlight w:val="yellow"/>
              </w:rPr>
              <w:t>1.1.</w:t>
            </w:r>
            <w:r w:rsidRPr="00463665">
              <w:rPr>
                <w:rFonts w:ascii="Garamond" w:hAnsi="Garamond"/>
                <w:sz w:val="22"/>
                <w:szCs w:val="22"/>
                <w:highlight w:val="yellow"/>
              </w:rPr>
              <w:tab/>
              <w:t>Доверитель поручает, а Поверенный обязуется совершать от имени Доверителя следующие действия: заключать от имени Доверителя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 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вносить изменения и дополнения к ним, расторгать их в порядке и случаях, предусмотренных указанными договорами, Договором о присоединении и настоящим Договором, действуя в качестве коммерческого представителя. Поверенный заключает указанные договоры в порядке и на условиях, предусмотренных Договором о присоединении и настоящим Договором, в соответствии со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являющейся приложением к Договору о присоединении.</w:t>
            </w:r>
          </w:p>
          <w:p w14:paraId="6C8C5DF6" w14:textId="77777777" w:rsidR="00626F51" w:rsidRPr="00463665" w:rsidRDefault="00626F51" w:rsidP="00463665">
            <w:pPr>
              <w:spacing w:before="120" w:after="120" w:line="276" w:lineRule="auto"/>
              <w:jc w:val="both"/>
              <w:rPr>
                <w:rFonts w:ascii="Garamond" w:hAnsi="Garamond"/>
                <w:sz w:val="22"/>
                <w:szCs w:val="22"/>
                <w:highlight w:val="yellow"/>
              </w:rPr>
            </w:pPr>
            <w:r w:rsidRPr="00463665">
              <w:rPr>
                <w:rFonts w:ascii="Garamond" w:hAnsi="Garamond"/>
                <w:sz w:val="22"/>
                <w:szCs w:val="22"/>
                <w:highlight w:val="yellow"/>
              </w:rPr>
              <w:tab/>
              <w:t xml:space="preserve">Указанные договоры Поверенный обязуется заключать с субъектами оптового рынка в случаях, определенных Коммерческим оператором в соответствии с условиями Договора о присоединении. </w:t>
            </w:r>
          </w:p>
          <w:p w14:paraId="5FFD9F86" w14:textId="77777777" w:rsidR="00626F51" w:rsidRPr="00463665" w:rsidRDefault="00626F51" w:rsidP="00463665">
            <w:pPr>
              <w:spacing w:before="120" w:after="120" w:line="276" w:lineRule="auto"/>
              <w:jc w:val="both"/>
              <w:rPr>
                <w:rFonts w:ascii="Garamond" w:hAnsi="Garamond"/>
                <w:sz w:val="22"/>
                <w:szCs w:val="22"/>
                <w:highlight w:val="yellow"/>
              </w:rPr>
            </w:pPr>
            <w:r w:rsidRPr="00463665">
              <w:rPr>
                <w:rFonts w:ascii="Garamond" w:hAnsi="Garamond"/>
                <w:sz w:val="22"/>
                <w:szCs w:val="22"/>
                <w:highlight w:val="yellow"/>
              </w:rPr>
              <w:t>Информация об объектах, мощность которых подлежит покупке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предоставляется Поверенному Коммерческим оператором по результатам конкурсных отборов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в порядке и по форме, которые предусмотрены Договором о присоединении.</w:t>
            </w:r>
          </w:p>
          <w:p w14:paraId="5C9174E8" w14:textId="1FDDCCF2" w:rsidR="00626F51" w:rsidRPr="00463665" w:rsidRDefault="00626F51" w:rsidP="00463665">
            <w:pPr>
              <w:spacing w:before="120" w:after="120" w:line="276" w:lineRule="auto"/>
              <w:jc w:val="both"/>
              <w:rPr>
                <w:rFonts w:ascii="Garamond" w:hAnsi="Garamond"/>
                <w:sz w:val="22"/>
                <w:szCs w:val="22"/>
              </w:rPr>
            </w:pPr>
            <w:r w:rsidRPr="00463665">
              <w:rPr>
                <w:rFonts w:ascii="Garamond" w:hAnsi="Garamond"/>
                <w:sz w:val="22"/>
                <w:szCs w:val="22"/>
                <w:highlight w:val="yellow"/>
              </w:rPr>
              <w:t>Подписание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осуществляется Поверенным в форме электронного документа с использованием электронной подписи.</w:t>
            </w:r>
          </w:p>
        </w:tc>
        <w:tc>
          <w:tcPr>
            <w:tcW w:w="6663" w:type="dxa"/>
          </w:tcPr>
          <w:p w14:paraId="7B387CCD" w14:textId="77777777" w:rsidR="00626F51" w:rsidRDefault="00626F51" w:rsidP="00463665">
            <w:pPr>
              <w:spacing w:before="120" w:after="120" w:line="276" w:lineRule="auto"/>
              <w:jc w:val="both"/>
              <w:rPr>
                <w:rFonts w:ascii="Garamond" w:hAnsi="Garamond"/>
                <w:sz w:val="22"/>
                <w:szCs w:val="22"/>
                <w:highlight w:val="yellow"/>
              </w:rPr>
            </w:pPr>
            <w:r w:rsidRPr="00A011F6">
              <w:rPr>
                <w:rFonts w:ascii="Garamond" w:hAnsi="Garamond"/>
                <w:b/>
                <w:sz w:val="22"/>
                <w:szCs w:val="22"/>
              </w:rPr>
              <w:t>У</w:t>
            </w:r>
            <w:r w:rsidR="00B905CB" w:rsidRPr="00A011F6">
              <w:rPr>
                <w:rFonts w:ascii="Garamond" w:hAnsi="Garamond"/>
                <w:b/>
                <w:sz w:val="22"/>
                <w:szCs w:val="22"/>
              </w:rPr>
              <w:t>далить пункт без последующего изменения</w:t>
            </w:r>
            <w:r w:rsidRPr="00A011F6">
              <w:rPr>
                <w:rFonts w:ascii="Garamond" w:hAnsi="Garamond"/>
                <w:b/>
                <w:sz w:val="22"/>
                <w:szCs w:val="22"/>
              </w:rPr>
              <w:t xml:space="preserve"> нумерации</w:t>
            </w:r>
          </w:p>
          <w:p w14:paraId="1163DE90" w14:textId="77777777" w:rsidR="00A011F6" w:rsidRDefault="00A011F6" w:rsidP="00463665">
            <w:pPr>
              <w:spacing w:before="120" w:after="120" w:line="276" w:lineRule="auto"/>
              <w:jc w:val="both"/>
              <w:rPr>
                <w:rFonts w:ascii="Garamond" w:hAnsi="Garamond"/>
                <w:sz w:val="22"/>
                <w:szCs w:val="22"/>
              </w:rPr>
            </w:pPr>
          </w:p>
          <w:p w14:paraId="6A9A9C7E" w14:textId="6E6E1D38" w:rsidR="00A011F6" w:rsidRDefault="00A011F6" w:rsidP="00463665">
            <w:pPr>
              <w:spacing w:before="120" w:after="120" w:line="276" w:lineRule="auto"/>
              <w:jc w:val="both"/>
              <w:rPr>
                <w:rFonts w:ascii="Garamond" w:hAnsi="Garamond"/>
                <w:sz w:val="22"/>
                <w:szCs w:val="22"/>
              </w:rPr>
            </w:pPr>
            <w:r>
              <w:rPr>
                <w:rFonts w:ascii="Garamond" w:hAnsi="Garamond"/>
                <w:sz w:val="22"/>
                <w:szCs w:val="22"/>
              </w:rPr>
              <w:t xml:space="preserve">1.1. </w:t>
            </w:r>
            <w:r w:rsidRPr="00A011F6">
              <w:rPr>
                <w:rFonts w:ascii="Garamond" w:hAnsi="Garamond"/>
                <w:i/>
                <w:sz w:val="22"/>
                <w:szCs w:val="22"/>
              </w:rPr>
              <w:t>Пункт удален</w:t>
            </w:r>
          </w:p>
          <w:p w14:paraId="533ECE2F" w14:textId="4118AC66" w:rsidR="00A011F6" w:rsidRPr="00463665" w:rsidRDefault="00A011F6" w:rsidP="00463665">
            <w:pPr>
              <w:spacing w:before="120" w:after="120" w:line="276" w:lineRule="auto"/>
              <w:jc w:val="both"/>
              <w:rPr>
                <w:rFonts w:ascii="Garamond" w:hAnsi="Garamond"/>
                <w:sz w:val="22"/>
                <w:szCs w:val="22"/>
              </w:rPr>
            </w:pPr>
          </w:p>
        </w:tc>
      </w:tr>
      <w:tr w:rsidR="00626F51" w:rsidRPr="00463665" w14:paraId="4A07F229" w14:textId="77777777" w:rsidTr="00A011F6">
        <w:tc>
          <w:tcPr>
            <w:tcW w:w="914" w:type="dxa"/>
          </w:tcPr>
          <w:p w14:paraId="4117DED5" w14:textId="74A0A065" w:rsidR="00626F51" w:rsidRPr="00463665" w:rsidRDefault="00A011F6" w:rsidP="00463665">
            <w:pPr>
              <w:spacing w:before="120" w:after="120" w:line="276" w:lineRule="auto"/>
              <w:jc w:val="center"/>
              <w:rPr>
                <w:rFonts w:ascii="Garamond" w:hAnsi="Garamond"/>
                <w:b/>
                <w:sz w:val="22"/>
                <w:szCs w:val="22"/>
              </w:rPr>
            </w:pPr>
            <w:r>
              <w:rPr>
                <w:rFonts w:ascii="Garamond" w:hAnsi="Garamond"/>
                <w:b/>
                <w:sz w:val="22"/>
                <w:szCs w:val="22"/>
              </w:rPr>
              <w:t>1.2</w:t>
            </w:r>
          </w:p>
        </w:tc>
        <w:tc>
          <w:tcPr>
            <w:tcW w:w="7161" w:type="dxa"/>
          </w:tcPr>
          <w:p w14:paraId="4BCC57D0" w14:textId="220537F0" w:rsidR="00626F51" w:rsidRPr="00463665" w:rsidRDefault="00626F51" w:rsidP="00463665">
            <w:pPr>
              <w:spacing w:before="120" w:after="120" w:line="276" w:lineRule="auto"/>
              <w:jc w:val="both"/>
              <w:rPr>
                <w:rFonts w:ascii="Garamond" w:hAnsi="Garamond"/>
                <w:sz w:val="22"/>
                <w:szCs w:val="22"/>
                <w:highlight w:val="yellow"/>
              </w:rPr>
            </w:pPr>
            <w:r w:rsidRPr="00463665">
              <w:rPr>
                <w:rFonts w:ascii="Garamond" w:hAnsi="Garamond"/>
                <w:sz w:val="22"/>
                <w:szCs w:val="22"/>
              </w:rPr>
              <w:t>1.2.</w:t>
            </w:r>
            <w:r w:rsidRPr="00463665">
              <w:rPr>
                <w:rFonts w:ascii="Garamond" w:hAnsi="Garamond"/>
                <w:sz w:val="22"/>
                <w:szCs w:val="22"/>
              </w:rPr>
              <w:tab/>
              <w:t xml:space="preserve">Поверенный имеет право осуществлять одновременное коммерческое представительство разных сторон в сделках, указанных в п. </w:t>
            </w:r>
            <w:r w:rsidRPr="00463665">
              <w:rPr>
                <w:rFonts w:ascii="Garamond" w:hAnsi="Garamond"/>
                <w:sz w:val="22"/>
                <w:szCs w:val="22"/>
                <w:highlight w:val="yellow"/>
              </w:rPr>
              <w:t xml:space="preserve">1.1 </w:t>
            </w:r>
            <w:r w:rsidRPr="00463665">
              <w:rPr>
                <w:rFonts w:ascii="Garamond" w:hAnsi="Garamond"/>
                <w:sz w:val="22"/>
                <w:szCs w:val="22"/>
              </w:rPr>
              <w:t>настоящего Договора.</w:t>
            </w:r>
          </w:p>
        </w:tc>
        <w:tc>
          <w:tcPr>
            <w:tcW w:w="6663" w:type="dxa"/>
          </w:tcPr>
          <w:p w14:paraId="79519682" w14:textId="68BFD8B8" w:rsidR="00626F51" w:rsidRPr="00463665" w:rsidRDefault="00B905CB" w:rsidP="00A011F6">
            <w:pPr>
              <w:spacing w:before="120" w:after="120" w:line="276" w:lineRule="auto"/>
              <w:jc w:val="both"/>
              <w:rPr>
                <w:rFonts w:ascii="Garamond" w:hAnsi="Garamond"/>
                <w:sz w:val="22"/>
                <w:szCs w:val="22"/>
                <w:highlight w:val="yellow"/>
              </w:rPr>
            </w:pPr>
            <w:r w:rsidRPr="00463665">
              <w:rPr>
                <w:rFonts w:ascii="Garamond" w:hAnsi="Garamond"/>
                <w:sz w:val="22"/>
                <w:szCs w:val="22"/>
              </w:rPr>
              <w:t>1.</w:t>
            </w:r>
            <w:r w:rsidR="00A011F6">
              <w:rPr>
                <w:rFonts w:ascii="Garamond" w:hAnsi="Garamond"/>
                <w:sz w:val="22"/>
                <w:szCs w:val="22"/>
              </w:rPr>
              <w:t>2</w:t>
            </w:r>
            <w:r w:rsidRPr="00463665">
              <w:rPr>
                <w:rFonts w:ascii="Garamond" w:hAnsi="Garamond"/>
                <w:sz w:val="22"/>
                <w:szCs w:val="22"/>
              </w:rPr>
              <w:t>. Поверенный имеет право осуществлять одновременное коммерческое представительство разных стор</w:t>
            </w:r>
            <w:r w:rsidR="007C171F" w:rsidRPr="00463665">
              <w:rPr>
                <w:rFonts w:ascii="Garamond" w:hAnsi="Garamond"/>
                <w:sz w:val="22"/>
                <w:szCs w:val="22"/>
              </w:rPr>
              <w:t xml:space="preserve">он в сделках, указанных в п. </w:t>
            </w:r>
            <w:r w:rsidR="007C171F" w:rsidRPr="00463665">
              <w:rPr>
                <w:rFonts w:ascii="Garamond" w:hAnsi="Garamond"/>
                <w:sz w:val="22"/>
                <w:szCs w:val="22"/>
                <w:highlight w:val="yellow"/>
              </w:rPr>
              <w:t>1.3</w:t>
            </w:r>
            <w:r w:rsidRPr="00463665">
              <w:rPr>
                <w:rFonts w:ascii="Garamond" w:hAnsi="Garamond"/>
                <w:sz w:val="22"/>
                <w:szCs w:val="22"/>
              </w:rPr>
              <w:t xml:space="preserve"> настоящего Договора.</w:t>
            </w:r>
          </w:p>
        </w:tc>
      </w:tr>
      <w:tr w:rsidR="00626F51" w:rsidRPr="00463665" w14:paraId="25CF1D34" w14:textId="77777777" w:rsidTr="00A011F6">
        <w:tc>
          <w:tcPr>
            <w:tcW w:w="914" w:type="dxa"/>
          </w:tcPr>
          <w:p w14:paraId="524DED98" w14:textId="29831F02" w:rsidR="00626F51" w:rsidRPr="00463665" w:rsidRDefault="00A011F6" w:rsidP="00463665">
            <w:pPr>
              <w:spacing w:before="120" w:after="120" w:line="276" w:lineRule="auto"/>
              <w:jc w:val="center"/>
              <w:rPr>
                <w:rFonts w:ascii="Garamond" w:hAnsi="Garamond"/>
                <w:b/>
                <w:sz w:val="22"/>
                <w:szCs w:val="22"/>
              </w:rPr>
            </w:pPr>
            <w:r>
              <w:rPr>
                <w:rFonts w:ascii="Garamond" w:hAnsi="Garamond"/>
                <w:b/>
                <w:sz w:val="22"/>
                <w:szCs w:val="22"/>
              </w:rPr>
              <w:t>1.4</w:t>
            </w:r>
          </w:p>
        </w:tc>
        <w:tc>
          <w:tcPr>
            <w:tcW w:w="7161" w:type="dxa"/>
          </w:tcPr>
          <w:p w14:paraId="12A0BE7B" w14:textId="5BC656F8" w:rsidR="00626F51" w:rsidRPr="00463665" w:rsidRDefault="00626F51" w:rsidP="00463665">
            <w:pPr>
              <w:spacing w:before="120" w:after="120" w:line="276" w:lineRule="auto"/>
              <w:jc w:val="both"/>
              <w:rPr>
                <w:rFonts w:ascii="Garamond" w:hAnsi="Garamond"/>
                <w:sz w:val="22"/>
                <w:szCs w:val="22"/>
                <w:highlight w:val="yellow"/>
              </w:rPr>
            </w:pPr>
            <w:r w:rsidRPr="00463665">
              <w:rPr>
                <w:rFonts w:ascii="Garamond" w:hAnsi="Garamond"/>
                <w:sz w:val="22"/>
                <w:szCs w:val="22"/>
              </w:rPr>
              <w:t>1.4.</w:t>
            </w:r>
            <w:r w:rsidRPr="00463665">
              <w:rPr>
                <w:rFonts w:ascii="Garamond" w:hAnsi="Garamond"/>
                <w:sz w:val="22"/>
                <w:szCs w:val="22"/>
              </w:rPr>
              <w:tab/>
              <w:t>Доверитель подтверждает, что поручение, предусмотренное настоящим Договором, вступает в силу с даты подписания Сторонами настоящего Договора и подлежит исполнению Поверенным без какого-либо дополнительного подтверждения полномочий Поверенного (выдачи доверенности и (или) каких-либо иных документов и инструкций) со стороны Доверителя. Договоры, предусмотренные пункта</w:t>
            </w:r>
            <w:r w:rsidRPr="00463665">
              <w:rPr>
                <w:rFonts w:ascii="Garamond" w:hAnsi="Garamond"/>
                <w:sz w:val="22"/>
                <w:szCs w:val="22"/>
                <w:highlight w:val="yellow"/>
              </w:rPr>
              <w:t>ми 1.1,</w:t>
            </w:r>
            <w:r w:rsidRPr="00463665">
              <w:rPr>
                <w:rFonts w:ascii="Garamond" w:hAnsi="Garamond"/>
                <w:sz w:val="22"/>
                <w:szCs w:val="22"/>
              </w:rPr>
              <w:t xml:space="preserve"> 1.3 настоящего Договора, дополнительные соглашения к ним, соглашения о расторжении подписываются от имени Доверителя единоличным исполнительным органом Поверенного или иными уполномоченными лицами Поверенного.</w:t>
            </w:r>
          </w:p>
        </w:tc>
        <w:tc>
          <w:tcPr>
            <w:tcW w:w="6663" w:type="dxa"/>
          </w:tcPr>
          <w:p w14:paraId="3BB83B7E" w14:textId="74966E25" w:rsidR="00626F51" w:rsidRPr="00463665" w:rsidRDefault="00626F51" w:rsidP="00463665">
            <w:pPr>
              <w:spacing w:before="120" w:after="120" w:line="276" w:lineRule="auto"/>
              <w:jc w:val="both"/>
              <w:rPr>
                <w:rFonts w:ascii="Garamond" w:hAnsi="Garamond"/>
                <w:sz w:val="22"/>
                <w:szCs w:val="22"/>
                <w:highlight w:val="yellow"/>
              </w:rPr>
            </w:pPr>
            <w:r w:rsidRPr="00463665">
              <w:rPr>
                <w:rFonts w:ascii="Garamond" w:hAnsi="Garamond"/>
                <w:sz w:val="22"/>
                <w:szCs w:val="22"/>
              </w:rPr>
              <w:t>1.4.</w:t>
            </w:r>
            <w:r w:rsidRPr="00463665">
              <w:rPr>
                <w:rFonts w:ascii="Garamond" w:hAnsi="Garamond"/>
                <w:sz w:val="22"/>
                <w:szCs w:val="22"/>
              </w:rPr>
              <w:tab/>
              <w:t>Доверитель подтверждает, что поручение, предусмотренное настоящим Договором, вступает в силу с даты подписания Сторонами настоящего Договора и подлежит исполнению Поверенным без какого-либо дополнительного подтверждения полномочий Поверенного (выдачи доверенности и (или) каких-либо иных документов и инструкций) со стороны Доверителя. Договоры, предусмотренные пункт</w:t>
            </w:r>
            <w:r w:rsidRPr="00463665">
              <w:rPr>
                <w:rFonts w:ascii="Garamond" w:hAnsi="Garamond"/>
                <w:sz w:val="22"/>
                <w:szCs w:val="22"/>
                <w:highlight w:val="yellow"/>
              </w:rPr>
              <w:t>ом</w:t>
            </w:r>
            <w:r w:rsidRPr="00463665">
              <w:rPr>
                <w:rFonts w:ascii="Garamond" w:hAnsi="Garamond"/>
                <w:sz w:val="22"/>
                <w:szCs w:val="22"/>
              </w:rPr>
              <w:t xml:space="preserve"> 1.3 настоящего Договора, дополнительные соглашения к ним, соглашения о расторжении подписываются от имени Доверителя единоличным исполнительным органом Поверенного или иными уполномоченными лицами Поверенного.</w:t>
            </w:r>
          </w:p>
        </w:tc>
      </w:tr>
      <w:tr w:rsidR="00626F51" w:rsidRPr="00463665" w14:paraId="20B1C98A" w14:textId="77777777" w:rsidTr="00A011F6">
        <w:tc>
          <w:tcPr>
            <w:tcW w:w="914" w:type="dxa"/>
          </w:tcPr>
          <w:p w14:paraId="52F39C03" w14:textId="2B92E2E1" w:rsidR="00626F51" w:rsidRPr="00463665" w:rsidRDefault="00A011F6" w:rsidP="00463665">
            <w:pPr>
              <w:spacing w:before="120" w:after="120" w:line="276" w:lineRule="auto"/>
              <w:jc w:val="center"/>
              <w:rPr>
                <w:rFonts w:ascii="Garamond" w:hAnsi="Garamond"/>
                <w:b/>
                <w:sz w:val="22"/>
                <w:szCs w:val="22"/>
              </w:rPr>
            </w:pPr>
            <w:r>
              <w:rPr>
                <w:rFonts w:ascii="Garamond" w:hAnsi="Garamond"/>
                <w:b/>
                <w:sz w:val="22"/>
                <w:szCs w:val="22"/>
              </w:rPr>
              <w:t>2.1</w:t>
            </w:r>
          </w:p>
        </w:tc>
        <w:tc>
          <w:tcPr>
            <w:tcW w:w="7161" w:type="dxa"/>
          </w:tcPr>
          <w:p w14:paraId="6A79C642" w14:textId="77777777" w:rsidR="00626F51" w:rsidRPr="00463665" w:rsidRDefault="00626F51" w:rsidP="00463665">
            <w:pPr>
              <w:spacing w:before="120" w:after="120" w:line="276" w:lineRule="auto"/>
              <w:jc w:val="both"/>
              <w:rPr>
                <w:rFonts w:ascii="Garamond" w:hAnsi="Garamond"/>
                <w:sz w:val="22"/>
                <w:szCs w:val="22"/>
              </w:rPr>
            </w:pPr>
            <w:r w:rsidRPr="00463665">
              <w:rPr>
                <w:rFonts w:ascii="Garamond" w:hAnsi="Garamond"/>
                <w:sz w:val="22"/>
                <w:szCs w:val="22"/>
              </w:rPr>
              <w:t>2.1.</w:t>
            </w:r>
            <w:r w:rsidRPr="00463665">
              <w:rPr>
                <w:rFonts w:ascii="Garamond" w:hAnsi="Garamond"/>
                <w:sz w:val="22"/>
                <w:szCs w:val="22"/>
              </w:rPr>
              <w:tab/>
              <w:t>Поверенный обязан:</w:t>
            </w:r>
          </w:p>
          <w:p w14:paraId="5CB7B1BC" w14:textId="256010E0"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r>
            <w:r w:rsidR="00626F51" w:rsidRPr="00463665">
              <w:rPr>
                <w:rFonts w:ascii="Garamond" w:hAnsi="Garamond"/>
                <w:sz w:val="22"/>
                <w:szCs w:val="22"/>
                <w:highlight w:val="yellow"/>
              </w:rPr>
              <w:t>подписывать договоры, указанные в п. 1.1 настоящего Договора, по форме и на условиях, предусмотренных настоящим Договором и стандартной формой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являющейся приложением к Договору о присоединении;</w:t>
            </w:r>
          </w:p>
          <w:p w14:paraId="0E2A5862" w14:textId="1264066A"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подписывать договоры, указанные в п. 1.3 настоящего Договора, по форме и на условиях, предусмотренных настоящим Договором и стандартной формой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являющейся приложением к Договору о присоединении;</w:t>
            </w:r>
          </w:p>
          <w:p w14:paraId="098D6E56" w14:textId="782D4F3F"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подписывать договоры, указанные в пункт</w:t>
            </w:r>
            <w:r w:rsidR="00626F51" w:rsidRPr="00463665">
              <w:rPr>
                <w:rFonts w:ascii="Garamond" w:hAnsi="Garamond"/>
                <w:sz w:val="22"/>
                <w:szCs w:val="22"/>
                <w:highlight w:val="yellow"/>
              </w:rPr>
              <w:t>ах 1.1 и</w:t>
            </w:r>
            <w:r w:rsidR="00626F51" w:rsidRPr="00463665">
              <w:rPr>
                <w:rFonts w:ascii="Garamond" w:hAnsi="Garamond"/>
                <w:sz w:val="22"/>
                <w:szCs w:val="22"/>
              </w:rPr>
              <w:t xml:space="preserve"> 1.3 настоящего Договора, с теми субъектами оптового рынка, которые определены в порядке, предусмотренном Договором о присоединении;</w:t>
            </w:r>
          </w:p>
          <w:p w14:paraId="11CE9EB4" w14:textId="06761D05"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highlight w:val="yellow"/>
              </w:rPr>
              <w:t>–</w:t>
            </w:r>
            <w:r w:rsidR="00626F51" w:rsidRPr="00463665">
              <w:rPr>
                <w:rFonts w:ascii="Garamond" w:hAnsi="Garamond"/>
                <w:sz w:val="22"/>
                <w:szCs w:val="22"/>
                <w:highlight w:val="yellow"/>
              </w:rPr>
              <w:tab/>
              <w:t>подписывать изменения и (или) дополнения к заключенным во исполнение настоящего Договора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в порядке и случаях, установленных настоящим Договором, договорами о предоставлении мощности квалифицированных генерирующих объектов, функционирующих на основе использования отходов производства и потребления, и (или) Договором о присоединении;</w:t>
            </w:r>
          </w:p>
          <w:p w14:paraId="3EAB217A" w14:textId="032D7B6E"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подписывать изменения и (или) дополнения к заключенным во исполнение настоящего Договора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в порядке и случаях, установленных настоящим Договором,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и (или) Договором о присоединении;</w:t>
            </w:r>
          </w:p>
          <w:p w14:paraId="4630271A" w14:textId="1F7B9448"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r>
            <w:r w:rsidR="00626F51" w:rsidRPr="00463665">
              <w:rPr>
                <w:rFonts w:ascii="Garamond" w:hAnsi="Garamond"/>
                <w:sz w:val="22"/>
                <w:szCs w:val="22"/>
                <w:highlight w:val="yellow"/>
              </w:rPr>
              <w:t>подписывать соглашения о расторжении договоров, указанных в п. 1.1 настоящего Договора, в случаях и порядке, установленном настоящим Договором, договорами о предоставлении мощности квалифицированных генерирующих объектов, функционирующих на основе использования отходов производства и потребления, и (или) Договором о присоединении;</w:t>
            </w:r>
          </w:p>
          <w:p w14:paraId="4058EBDC" w14:textId="7118087B"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сообщать Доверителю все сведения о ходе исполнения поручения;</w:t>
            </w:r>
          </w:p>
          <w:p w14:paraId="2E5D217A" w14:textId="1F38D0DF"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исполнить поручение с заботливостью обычного предпринимателя;</w:t>
            </w:r>
          </w:p>
          <w:p w14:paraId="45DA14E5" w14:textId="7906DD00"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 xml:space="preserve">предоставить Доверителю Отчет Поверенного в сроки, предусмотренные настоящим Договором; </w:t>
            </w:r>
          </w:p>
          <w:p w14:paraId="5A606B48" w14:textId="57010592"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передать Доверителю заключенные в соответствии с его поручением договоры в порядке, предусмотренном настоящим Договором;</w:t>
            </w:r>
          </w:p>
          <w:p w14:paraId="40009E0B" w14:textId="6BBA9354"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выставить Доверителю счета-фактуры по вознаграждению в порядке и сроки, установленные законодательством Российской Федерации;</w:t>
            </w:r>
          </w:p>
          <w:p w14:paraId="72BBF39F" w14:textId="3DBCD00C"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составлять Акты сверки расчетов и направлять их Доверителю в сроки, предусмотренные настоящим Договором;</w:t>
            </w:r>
          </w:p>
          <w:p w14:paraId="2F7DFC9F" w14:textId="28F729ED"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по письменному запросу Доверителя, но не чаще чем один раз в календарный год, направлять копии документов, подтверждающих полномочия лиц, подписывающих счета-фактуры и первичные учетные документы от имени Поверенного (приказы о назначении на должность, приказы о передаче полномочий, надлежащим образом оформленные доверенности и др.), заверенные подписью уполномоченного лица.</w:t>
            </w:r>
          </w:p>
          <w:p w14:paraId="66B4F4F5" w14:textId="0F511BEF" w:rsidR="00626F51" w:rsidRPr="00463665" w:rsidRDefault="00626F51" w:rsidP="00463665">
            <w:pPr>
              <w:spacing w:before="120" w:after="120" w:line="276" w:lineRule="auto"/>
              <w:jc w:val="both"/>
              <w:rPr>
                <w:rFonts w:ascii="Garamond" w:hAnsi="Garamond"/>
                <w:sz w:val="22"/>
                <w:szCs w:val="22"/>
              </w:rPr>
            </w:pPr>
            <w:r w:rsidRPr="00463665">
              <w:rPr>
                <w:rFonts w:ascii="Garamond" w:hAnsi="Garamond"/>
                <w:sz w:val="22"/>
                <w:szCs w:val="22"/>
              </w:rPr>
              <w:t>В случае изменения лиц, уполномоченных на подписание счетов-фактур и первичных учетных документов, Поверенный направляет Доверителю документы, подтверждающие полномочия новых подписантов, одновременно с направлением подписанных ими первичных учетных документов, счетов-фактур.</w:t>
            </w:r>
          </w:p>
        </w:tc>
        <w:tc>
          <w:tcPr>
            <w:tcW w:w="6663" w:type="dxa"/>
          </w:tcPr>
          <w:p w14:paraId="07A90FDF" w14:textId="77777777" w:rsidR="00626F51" w:rsidRPr="00463665" w:rsidRDefault="00626F51" w:rsidP="00463665">
            <w:pPr>
              <w:spacing w:before="120" w:after="120" w:line="276" w:lineRule="auto"/>
              <w:jc w:val="both"/>
              <w:rPr>
                <w:rFonts w:ascii="Garamond" w:hAnsi="Garamond"/>
                <w:sz w:val="22"/>
                <w:szCs w:val="22"/>
              </w:rPr>
            </w:pPr>
            <w:r w:rsidRPr="00463665">
              <w:rPr>
                <w:rFonts w:ascii="Garamond" w:hAnsi="Garamond"/>
                <w:sz w:val="22"/>
                <w:szCs w:val="22"/>
              </w:rPr>
              <w:t>2.1.</w:t>
            </w:r>
            <w:r w:rsidRPr="00463665">
              <w:rPr>
                <w:rFonts w:ascii="Garamond" w:hAnsi="Garamond"/>
                <w:sz w:val="22"/>
                <w:szCs w:val="22"/>
              </w:rPr>
              <w:tab/>
              <w:t>Поверенный обязан:</w:t>
            </w:r>
          </w:p>
          <w:p w14:paraId="5749C3E9" w14:textId="029AB7E1"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подписывать договоры, указанные в п. 1.</w:t>
            </w:r>
            <w:r w:rsidR="002C2A0C" w:rsidRPr="00463665">
              <w:rPr>
                <w:rFonts w:ascii="Garamond" w:hAnsi="Garamond"/>
                <w:sz w:val="22"/>
                <w:szCs w:val="22"/>
              </w:rPr>
              <w:t>3</w:t>
            </w:r>
            <w:r w:rsidR="00626F51" w:rsidRPr="00463665">
              <w:rPr>
                <w:rFonts w:ascii="Garamond" w:hAnsi="Garamond"/>
                <w:sz w:val="22"/>
                <w:szCs w:val="22"/>
              </w:rPr>
              <w:t xml:space="preserve"> настоящего Договора, по форме и на условиях, предусмотренных настоящим Договором и стандартной формой договора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являющейся приложением к Договору о присоединении;</w:t>
            </w:r>
          </w:p>
          <w:p w14:paraId="0E58AB60" w14:textId="2BA24694"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подписывать договоры, указанные в пункт</w:t>
            </w:r>
            <w:r w:rsidR="00626F51" w:rsidRPr="00463665">
              <w:rPr>
                <w:rFonts w:ascii="Garamond" w:hAnsi="Garamond"/>
                <w:sz w:val="22"/>
                <w:szCs w:val="22"/>
                <w:highlight w:val="yellow"/>
              </w:rPr>
              <w:t>е</w:t>
            </w:r>
            <w:r w:rsidR="00626F51" w:rsidRPr="00463665">
              <w:rPr>
                <w:rFonts w:ascii="Garamond" w:hAnsi="Garamond"/>
                <w:sz w:val="22"/>
                <w:szCs w:val="22"/>
              </w:rPr>
              <w:t xml:space="preserve"> 1.3 настоящего Договора, с теми субъектами оптового рынка, которые определены в порядке, предусмотренном Договором о присоединении;</w:t>
            </w:r>
          </w:p>
          <w:p w14:paraId="7AB3447C" w14:textId="73FE3101"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подписывать изменения и (или) дополнения к заключенным во исполнение настоящего Договора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в порядке и случаях, установленных настоящим Договором, 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и (или) Договором о присоединении;</w:t>
            </w:r>
          </w:p>
          <w:p w14:paraId="0EA27075" w14:textId="58A84A1B"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сообщать Доверителю все сведения о ходе исполнения поручения;</w:t>
            </w:r>
          </w:p>
          <w:p w14:paraId="08C0DF52" w14:textId="50471EDA"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исполнить поручение с заботливостью обычного предпринимателя;</w:t>
            </w:r>
          </w:p>
          <w:p w14:paraId="6A4403B6" w14:textId="28D6187C"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 xml:space="preserve">предоставить Доверителю Отчет Поверенного в сроки, предусмотренные настоящим Договором; </w:t>
            </w:r>
          </w:p>
          <w:p w14:paraId="4E4F3C6D" w14:textId="24CAA627"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передать Доверителю заключенные в соответствии с его поручением договоры в порядке, предусмотренном настоящим Договором;</w:t>
            </w:r>
          </w:p>
          <w:p w14:paraId="50CDFD3C" w14:textId="0C8FF0B6"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выставить Доверителю счета-фактуры по вознаграждению в порядке и сроки, установленные законодательством Российской Федерации;</w:t>
            </w:r>
          </w:p>
          <w:p w14:paraId="0978C642" w14:textId="1787ECC4"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составлять Акты сверки расчетов и направлять их Доверителю в сроки, предусмотренные настоящим Договором;</w:t>
            </w:r>
          </w:p>
          <w:p w14:paraId="795A952F" w14:textId="2106C441" w:rsidR="00626F51" w:rsidRPr="00463665" w:rsidRDefault="00A011F6" w:rsidP="00463665">
            <w:pPr>
              <w:spacing w:before="120" w:after="120" w:line="276" w:lineRule="auto"/>
              <w:jc w:val="both"/>
              <w:rPr>
                <w:rFonts w:ascii="Garamond" w:hAnsi="Garamond"/>
                <w:sz w:val="22"/>
                <w:szCs w:val="22"/>
              </w:rPr>
            </w:pPr>
            <w:r>
              <w:rPr>
                <w:rFonts w:ascii="Garamond" w:hAnsi="Garamond"/>
                <w:sz w:val="22"/>
                <w:szCs w:val="22"/>
              </w:rPr>
              <w:t>–</w:t>
            </w:r>
            <w:r w:rsidR="00626F51" w:rsidRPr="00463665">
              <w:rPr>
                <w:rFonts w:ascii="Garamond" w:hAnsi="Garamond"/>
                <w:sz w:val="22"/>
                <w:szCs w:val="22"/>
              </w:rPr>
              <w:tab/>
              <w:t>по письменному запросу Доверителя, но не чаще чем один раз в календарный год, направлять копии документов, подтверждающих полномочия лиц, подписывающих счета-фактуры и первичные учетные документы от имени Поверенного (приказы о назначении на должность, приказы о передаче полномочий, надлежащим образом оформленные доверенности и др.), заверенные подписью уполномоченного лица.</w:t>
            </w:r>
          </w:p>
          <w:p w14:paraId="47263AFD" w14:textId="231A29A8" w:rsidR="00626F51" w:rsidRPr="00463665" w:rsidRDefault="00626F51" w:rsidP="00463665">
            <w:pPr>
              <w:spacing w:before="120" w:after="120" w:line="276" w:lineRule="auto"/>
              <w:jc w:val="both"/>
              <w:rPr>
                <w:rFonts w:ascii="Garamond" w:hAnsi="Garamond"/>
                <w:sz w:val="22"/>
                <w:szCs w:val="22"/>
              </w:rPr>
            </w:pPr>
            <w:r w:rsidRPr="00463665">
              <w:rPr>
                <w:rFonts w:ascii="Garamond" w:hAnsi="Garamond"/>
                <w:sz w:val="22"/>
                <w:szCs w:val="22"/>
              </w:rPr>
              <w:t>В случае изменения лиц, уполномоченных на подписание счетов-фактур и первичных учетных документов, Поверенный направляет Доверителю документы, подтверждающие полномочия новых подписантов, одновременно с направлением подписанных ими первичных учетных документов, счетов-фактур.</w:t>
            </w:r>
          </w:p>
        </w:tc>
      </w:tr>
      <w:tr w:rsidR="00626F51" w:rsidRPr="00463665" w14:paraId="464C69D0" w14:textId="77777777" w:rsidTr="00A011F6">
        <w:tc>
          <w:tcPr>
            <w:tcW w:w="914" w:type="dxa"/>
          </w:tcPr>
          <w:p w14:paraId="29A6795F" w14:textId="64188088" w:rsidR="00626F51" w:rsidRPr="00463665" w:rsidRDefault="00A011F6" w:rsidP="00463665">
            <w:pPr>
              <w:spacing w:before="120" w:after="120" w:line="276" w:lineRule="auto"/>
              <w:jc w:val="center"/>
              <w:rPr>
                <w:rFonts w:ascii="Garamond" w:hAnsi="Garamond"/>
                <w:b/>
                <w:sz w:val="22"/>
                <w:szCs w:val="22"/>
              </w:rPr>
            </w:pPr>
            <w:r>
              <w:rPr>
                <w:rFonts w:ascii="Garamond" w:hAnsi="Garamond"/>
                <w:b/>
                <w:sz w:val="22"/>
                <w:szCs w:val="22"/>
              </w:rPr>
              <w:t>4.2</w:t>
            </w:r>
          </w:p>
        </w:tc>
        <w:tc>
          <w:tcPr>
            <w:tcW w:w="7161" w:type="dxa"/>
          </w:tcPr>
          <w:p w14:paraId="728B00EF" w14:textId="78CCE3EF" w:rsidR="00626F51" w:rsidRPr="00463665" w:rsidRDefault="00626F51" w:rsidP="00463665">
            <w:pPr>
              <w:spacing w:before="120" w:after="120" w:line="276" w:lineRule="auto"/>
              <w:jc w:val="both"/>
              <w:rPr>
                <w:rFonts w:ascii="Garamond" w:hAnsi="Garamond"/>
                <w:sz w:val="22"/>
                <w:szCs w:val="22"/>
              </w:rPr>
            </w:pPr>
            <w:r w:rsidRPr="00463665">
              <w:rPr>
                <w:rFonts w:ascii="Garamond" w:hAnsi="Garamond"/>
                <w:sz w:val="22"/>
                <w:szCs w:val="22"/>
              </w:rPr>
              <w:t>4.2.</w:t>
            </w:r>
            <w:r w:rsidR="00A12453" w:rsidRPr="00463665">
              <w:rPr>
                <w:rFonts w:ascii="Garamond" w:hAnsi="Garamond"/>
                <w:sz w:val="22"/>
                <w:szCs w:val="22"/>
              </w:rPr>
              <w:t xml:space="preserve"> </w:t>
            </w:r>
            <w:r w:rsidRPr="00463665">
              <w:rPr>
                <w:rFonts w:ascii="Garamond" w:hAnsi="Garamond"/>
                <w:sz w:val="22"/>
                <w:szCs w:val="22"/>
              </w:rPr>
              <w:t xml:space="preserve">Настоящий Договор </w:t>
            </w:r>
            <w:r w:rsidRPr="00463665">
              <w:rPr>
                <w:rFonts w:ascii="Garamond" w:hAnsi="Garamond"/>
                <w:sz w:val="22"/>
                <w:szCs w:val="22"/>
                <w:highlight w:val="yellow"/>
              </w:rPr>
              <w:t>заключен на неопределенный срок</w:t>
            </w:r>
            <w:r w:rsidRPr="00463665">
              <w:rPr>
                <w:rFonts w:ascii="Garamond" w:hAnsi="Garamond"/>
                <w:sz w:val="22"/>
                <w:szCs w:val="22"/>
              </w:rPr>
              <w:t>.</w:t>
            </w:r>
          </w:p>
        </w:tc>
        <w:tc>
          <w:tcPr>
            <w:tcW w:w="6663" w:type="dxa"/>
          </w:tcPr>
          <w:p w14:paraId="59AFBF58" w14:textId="35955716" w:rsidR="00626F51" w:rsidRPr="00463665" w:rsidRDefault="00626F51" w:rsidP="00463665">
            <w:pPr>
              <w:spacing w:before="120" w:after="120" w:line="276" w:lineRule="auto"/>
              <w:jc w:val="both"/>
              <w:rPr>
                <w:rFonts w:ascii="Garamond" w:hAnsi="Garamond"/>
                <w:sz w:val="22"/>
                <w:szCs w:val="22"/>
              </w:rPr>
            </w:pPr>
            <w:r w:rsidRPr="00463665">
              <w:rPr>
                <w:rFonts w:ascii="Garamond" w:hAnsi="Garamond"/>
                <w:sz w:val="22"/>
                <w:szCs w:val="22"/>
              </w:rPr>
              <w:t>4.2.</w:t>
            </w:r>
            <w:r w:rsidR="00A12453" w:rsidRPr="00463665">
              <w:rPr>
                <w:rFonts w:ascii="Garamond" w:hAnsi="Garamond"/>
                <w:sz w:val="22"/>
                <w:szCs w:val="22"/>
              </w:rPr>
              <w:t xml:space="preserve"> </w:t>
            </w:r>
            <w:r w:rsidRPr="00463665">
              <w:rPr>
                <w:rFonts w:ascii="Garamond" w:hAnsi="Garamond"/>
                <w:sz w:val="22"/>
                <w:szCs w:val="22"/>
              </w:rPr>
              <w:t xml:space="preserve">Настоящий Договор </w:t>
            </w:r>
            <w:r w:rsidRPr="00463665">
              <w:rPr>
                <w:rFonts w:ascii="Garamond" w:hAnsi="Garamond"/>
                <w:sz w:val="22"/>
                <w:szCs w:val="22"/>
                <w:highlight w:val="yellow"/>
              </w:rPr>
              <w:t>действует по 30 сентября 2026 года (включительно)</w:t>
            </w:r>
            <w:r w:rsidRPr="00015A2C">
              <w:rPr>
                <w:rFonts w:ascii="Garamond" w:hAnsi="Garamond"/>
                <w:sz w:val="22"/>
                <w:szCs w:val="22"/>
              </w:rPr>
              <w:t>.</w:t>
            </w:r>
          </w:p>
        </w:tc>
      </w:tr>
    </w:tbl>
    <w:p w14:paraId="3F98D34F" w14:textId="77777777" w:rsidR="006449EE" w:rsidRPr="00A87916" w:rsidRDefault="006449EE" w:rsidP="00A011F6">
      <w:pPr>
        <w:jc w:val="both"/>
        <w:rPr>
          <w:rFonts w:ascii="Garamond" w:hAnsi="Garamond"/>
          <w:b/>
          <w:sz w:val="26"/>
          <w:szCs w:val="26"/>
        </w:rPr>
      </w:pPr>
    </w:p>
    <w:p w14:paraId="64EF464E" w14:textId="76B4C478" w:rsidR="001515C2" w:rsidRPr="00A87916" w:rsidRDefault="001515C2" w:rsidP="00A011F6">
      <w:r w:rsidRPr="00A87916">
        <w:rPr>
          <w:rFonts w:ascii="Garamond" w:hAnsi="Garamond"/>
          <w:b/>
          <w:sz w:val="26"/>
          <w:szCs w:val="26"/>
        </w:rPr>
        <w:t xml:space="preserve">Предложения по изменениям и дополнениям в СТАНДАРТНУЮ ФОРМУ ДОГОВОРА </w:t>
      </w:r>
      <w:r w:rsidRPr="00A87916">
        <w:rPr>
          <w:rFonts w:ascii="Garamond" w:hAnsi="Garamond"/>
          <w:b/>
          <w:bCs/>
          <w:sz w:val="26"/>
          <w:szCs w:val="26"/>
        </w:rPr>
        <w:t xml:space="preserve">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87916">
        <w:rPr>
          <w:rFonts w:ascii="Garamond" w:hAnsi="Garamond"/>
          <w:b/>
          <w:sz w:val="26"/>
          <w:szCs w:val="26"/>
        </w:rPr>
        <w:t>(</w:t>
      </w:r>
      <w:r w:rsidR="00A011F6">
        <w:rPr>
          <w:rFonts w:ascii="Garamond" w:hAnsi="Garamond"/>
          <w:b/>
          <w:sz w:val="26"/>
          <w:szCs w:val="26"/>
        </w:rPr>
        <w:t>Приложение № Д 6.2 к Договору о </w:t>
      </w:r>
      <w:r w:rsidRPr="00A87916">
        <w:rPr>
          <w:rFonts w:ascii="Garamond" w:hAnsi="Garamond"/>
          <w:b/>
          <w:sz w:val="26"/>
          <w:szCs w:val="26"/>
        </w:rPr>
        <w:t>присоединении к торговой системе оптового рынка)</w:t>
      </w:r>
    </w:p>
    <w:p w14:paraId="4A68F88D" w14:textId="77777777" w:rsidR="001515C2" w:rsidRPr="00A87916" w:rsidRDefault="001515C2" w:rsidP="00A011F6"/>
    <w:tbl>
      <w:tblPr>
        <w:tblStyle w:val="a5"/>
        <w:tblW w:w="14737" w:type="dxa"/>
        <w:tblLayout w:type="fixed"/>
        <w:tblLook w:val="04A0" w:firstRow="1" w:lastRow="0" w:firstColumn="1" w:lastColumn="0" w:noHBand="0" w:noVBand="1"/>
      </w:tblPr>
      <w:tblGrid>
        <w:gridCol w:w="914"/>
        <w:gridCol w:w="6878"/>
        <w:gridCol w:w="6945"/>
      </w:tblGrid>
      <w:tr w:rsidR="001515C2" w:rsidRPr="00A87916" w14:paraId="5AC6FF4D" w14:textId="77777777" w:rsidTr="00A011F6">
        <w:tc>
          <w:tcPr>
            <w:tcW w:w="914" w:type="dxa"/>
          </w:tcPr>
          <w:p w14:paraId="38140760"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 пункта</w:t>
            </w:r>
          </w:p>
        </w:tc>
        <w:tc>
          <w:tcPr>
            <w:tcW w:w="6878" w:type="dxa"/>
          </w:tcPr>
          <w:p w14:paraId="736BB2A8"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 xml:space="preserve">Редакция, действующая на момент </w:t>
            </w:r>
          </w:p>
          <w:p w14:paraId="05B1CD7F"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вступления в силу изменений</w:t>
            </w:r>
          </w:p>
        </w:tc>
        <w:tc>
          <w:tcPr>
            <w:tcW w:w="6945" w:type="dxa"/>
          </w:tcPr>
          <w:p w14:paraId="11253B5C"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 xml:space="preserve">Предлагаемая редакция </w:t>
            </w:r>
          </w:p>
          <w:p w14:paraId="5C62F111" w14:textId="77777777" w:rsidR="001515C2" w:rsidRPr="00A87916" w:rsidRDefault="001515C2" w:rsidP="00A011F6">
            <w:pPr>
              <w:jc w:val="center"/>
              <w:rPr>
                <w:rFonts w:ascii="Garamond" w:hAnsi="Garamond"/>
                <w:sz w:val="22"/>
                <w:szCs w:val="22"/>
              </w:rPr>
            </w:pPr>
            <w:r w:rsidRPr="00A87916">
              <w:rPr>
                <w:rFonts w:ascii="Garamond" w:hAnsi="Garamond"/>
                <w:sz w:val="22"/>
                <w:szCs w:val="22"/>
              </w:rPr>
              <w:t>(изменения выделены цветом)</w:t>
            </w:r>
          </w:p>
        </w:tc>
      </w:tr>
      <w:tr w:rsidR="001515C2" w:rsidRPr="00A87916" w14:paraId="4A11497A" w14:textId="77777777" w:rsidTr="00A011F6">
        <w:tc>
          <w:tcPr>
            <w:tcW w:w="914" w:type="dxa"/>
          </w:tcPr>
          <w:p w14:paraId="1F3D1CEB" w14:textId="04ED7E24" w:rsidR="001515C2" w:rsidRPr="00A87916" w:rsidRDefault="00A011F6" w:rsidP="00A011F6">
            <w:pPr>
              <w:spacing w:before="120" w:after="120"/>
              <w:jc w:val="center"/>
              <w:rPr>
                <w:rFonts w:ascii="Garamond" w:hAnsi="Garamond"/>
                <w:b/>
                <w:sz w:val="22"/>
                <w:szCs w:val="22"/>
              </w:rPr>
            </w:pPr>
            <w:r>
              <w:rPr>
                <w:rFonts w:ascii="Garamond" w:hAnsi="Garamond"/>
                <w:b/>
                <w:sz w:val="22"/>
                <w:szCs w:val="22"/>
              </w:rPr>
              <w:t>5.2</w:t>
            </w:r>
          </w:p>
        </w:tc>
        <w:tc>
          <w:tcPr>
            <w:tcW w:w="6878" w:type="dxa"/>
          </w:tcPr>
          <w:p w14:paraId="068B2516" w14:textId="0EAEC377" w:rsidR="001515C2" w:rsidRPr="00A87916" w:rsidRDefault="001515C2" w:rsidP="00A011F6">
            <w:pPr>
              <w:spacing w:before="120" w:after="120"/>
              <w:jc w:val="both"/>
              <w:rPr>
                <w:rFonts w:ascii="Garamond" w:hAnsi="Garamond"/>
                <w:sz w:val="22"/>
                <w:szCs w:val="22"/>
              </w:rPr>
            </w:pPr>
            <w:r w:rsidRPr="00A87916">
              <w:rPr>
                <w:rFonts w:ascii="Garamond" w:hAnsi="Garamond"/>
                <w:sz w:val="22"/>
                <w:szCs w:val="22"/>
              </w:rPr>
              <w:t>5.2.</w:t>
            </w:r>
            <w:r w:rsidR="00A12453" w:rsidRPr="00A87916">
              <w:rPr>
                <w:rFonts w:ascii="Garamond" w:hAnsi="Garamond"/>
                <w:sz w:val="22"/>
                <w:szCs w:val="22"/>
              </w:rPr>
              <w:t xml:space="preserve"> </w:t>
            </w:r>
            <w:r w:rsidRPr="00A87916">
              <w:rPr>
                <w:rFonts w:ascii="Garamond" w:hAnsi="Garamond"/>
                <w:sz w:val="22"/>
                <w:szCs w:val="22"/>
              </w:rPr>
              <w:t xml:space="preserve">Настоящий Договор </w:t>
            </w:r>
            <w:r w:rsidRPr="00A87916">
              <w:rPr>
                <w:rFonts w:ascii="Garamond" w:hAnsi="Garamond"/>
                <w:sz w:val="22"/>
                <w:szCs w:val="22"/>
                <w:highlight w:val="yellow"/>
              </w:rPr>
              <w:t>заключен на неопределенный срок</w:t>
            </w:r>
            <w:r w:rsidRPr="00A87916">
              <w:rPr>
                <w:rFonts w:ascii="Garamond" w:hAnsi="Garamond"/>
                <w:sz w:val="22"/>
                <w:szCs w:val="22"/>
              </w:rPr>
              <w:t>.</w:t>
            </w:r>
          </w:p>
        </w:tc>
        <w:tc>
          <w:tcPr>
            <w:tcW w:w="6945" w:type="dxa"/>
          </w:tcPr>
          <w:p w14:paraId="231A7BEF" w14:textId="06FF5B8B" w:rsidR="001515C2" w:rsidRPr="00A87916" w:rsidRDefault="001515C2" w:rsidP="00A011F6">
            <w:pPr>
              <w:spacing w:before="120" w:after="120"/>
              <w:jc w:val="both"/>
              <w:rPr>
                <w:rFonts w:ascii="Garamond" w:hAnsi="Garamond"/>
                <w:sz w:val="22"/>
                <w:szCs w:val="22"/>
              </w:rPr>
            </w:pPr>
            <w:r w:rsidRPr="00A87916">
              <w:rPr>
                <w:rFonts w:ascii="Garamond" w:hAnsi="Garamond"/>
                <w:sz w:val="22"/>
                <w:szCs w:val="22"/>
              </w:rPr>
              <w:t>5.2.</w:t>
            </w:r>
            <w:r w:rsidR="00A12453" w:rsidRPr="00A87916">
              <w:rPr>
                <w:rFonts w:ascii="Garamond" w:hAnsi="Garamond"/>
                <w:sz w:val="22"/>
                <w:szCs w:val="22"/>
              </w:rPr>
              <w:t xml:space="preserve"> </w:t>
            </w:r>
            <w:r w:rsidRPr="00A87916">
              <w:rPr>
                <w:rFonts w:ascii="Garamond" w:hAnsi="Garamond"/>
                <w:sz w:val="22"/>
                <w:szCs w:val="22"/>
              </w:rPr>
              <w:t xml:space="preserve">Настоящий Договор </w:t>
            </w:r>
            <w:r w:rsidRPr="00A87916">
              <w:rPr>
                <w:rFonts w:ascii="Garamond" w:hAnsi="Garamond"/>
                <w:sz w:val="22"/>
                <w:szCs w:val="22"/>
                <w:highlight w:val="yellow"/>
              </w:rPr>
              <w:t xml:space="preserve">действует по </w:t>
            </w:r>
            <w:r w:rsidR="000F1DB7" w:rsidRPr="00A87916">
              <w:rPr>
                <w:rFonts w:ascii="Garamond" w:hAnsi="Garamond"/>
                <w:sz w:val="22"/>
                <w:szCs w:val="22"/>
                <w:highlight w:val="yellow"/>
              </w:rPr>
              <w:t xml:space="preserve">30 июня 2026 </w:t>
            </w:r>
            <w:r w:rsidRPr="00A87916">
              <w:rPr>
                <w:rFonts w:ascii="Garamond" w:hAnsi="Garamond"/>
                <w:sz w:val="22"/>
                <w:szCs w:val="22"/>
                <w:highlight w:val="yellow"/>
              </w:rPr>
              <w:t>года (включительно)</w:t>
            </w:r>
            <w:r w:rsidRPr="00015A2C">
              <w:rPr>
                <w:rFonts w:ascii="Garamond" w:hAnsi="Garamond"/>
                <w:sz w:val="22"/>
                <w:szCs w:val="22"/>
              </w:rPr>
              <w:t>.</w:t>
            </w:r>
          </w:p>
        </w:tc>
      </w:tr>
    </w:tbl>
    <w:p w14:paraId="143CBC5E" w14:textId="77777777" w:rsidR="001515C2" w:rsidRPr="00A87916" w:rsidRDefault="001515C2" w:rsidP="00A011F6"/>
    <w:p w14:paraId="79131CF7" w14:textId="3C6229FF" w:rsidR="001515C2" w:rsidRPr="00A87916" w:rsidRDefault="001515C2" w:rsidP="00A011F6">
      <w:r w:rsidRPr="00A87916">
        <w:rPr>
          <w:rFonts w:ascii="Garamond" w:hAnsi="Garamond"/>
          <w:b/>
          <w:sz w:val="26"/>
          <w:szCs w:val="26"/>
        </w:rPr>
        <w:t xml:space="preserve">Предложения по изменениям и дополнениям в СТАНДАРТНУЮ ФОРМУ ДОГОВОРА </w:t>
      </w:r>
      <w:r w:rsidRPr="00A87916">
        <w:rPr>
          <w:rFonts w:ascii="Garamond" w:hAnsi="Garamond"/>
          <w:b/>
          <w:bCs/>
          <w:sz w:val="26"/>
          <w:szCs w:val="26"/>
        </w:rPr>
        <w:t xml:space="preserve">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A87916">
        <w:rPr>
          <w:rFonts w:ascii="Garamond" w:hAnsi="Garamond"/>
          <w:b/>
          <w:sz w:val="26"/>
          <w:szCs w:val="26"/>
        </w:rPr>
        <w:t>(Приложение № Д 6.3 к</w:t>
      </w:r>
      <w:r w:rsidR="00A011F6">
        <w:rPr>
          <w:rFonts w:ascii="Garamond" w:hAnsi="Garamond"/>
          <w:b/>
          <w:sz w:val="26"/>
          <w:szCs w:val="26"/>
        </w:rPr>
        <w:t xml:space="preserve"> Договору о </w:t>
      </w:r>
      <w:r w:rsidRPr="00A87916">
        <w:rPr>
          <w:rFonts w:ascii="Garamond" w:hAnsi="Garamond"/>
          <w:b/>
          <w:sz w:val="26"/>
          <w:szCs w:val="26"/>
        </w:rPr>
        <w:t>присоединении к торговой системе оптового рынка)</w:t>
      </w:r>
    </w:p>
    <w:p w14:paraId="6D4B201F" w14:textId="77777777" w:rsidR="001515C2" w:rsidRPr="00A87916" w:rsidRDefault="001515C2" w:rsidP="00A011F6"/>
    <w:tbl>
      <w:tblPr>
        <w:tblStyle w:val="a5"/>
        <w:tblW w:w="14737" w:type="dxa"/>
        <w:tblLayout w:type="fixed"/>
        <w:tblLook w:val="04A0" w:firstRow="1" w:lastRow="0" w:firstColumn="1" w:lastColumn="0" w:noHBand="0" w:noVBand="1"/>
      </w:tblPr>
      <w:tblGrid>
        <w:gridCol w:w="914"/>
        <w:gridCol w:w="7019"/>
        <w:gridCol w:w="6804"/>
      </w:tblGrid>
      <w:tr w:rsidR="001515C2" w:rsidRPr="00A011F6" w14:paraId="621AADA4" w14:textId="77777777" w:rsidTr="00A011F6">
        <w:tc>
          <w:tcPr>
            <w:tcW w:w="914" w:type="dxa"/>
          </w:tcPr>
          <w:p w14:paraId="761C30C8" w14:textId="77777777" w:rsidR="001515C2" w:rsidRPr="00A011F6" w:rsidRDefault="001515C2" w:rsidP="00A011F6">
            <w:pPr>
              <w:jc w:val="center"/>
              <w:rPr>
                <w:rFonts w:ascii="Garamond" w:hAnsi="Garamond"/>
                <w:b/>
                <w:sz w:val="22"/>
                <w:szCs w:val="22"/>
              </w:rPr>
            </w:pPr>
            <w:r w:rsidRPr="00A011F6">
              <w:rPr>
                <w:rFonts w:ascii="Garamond" w:hAnsi="Garamond"/>
                <w:b/>
                <w:sz w:val="22"/>
                <w:szCs w:val="22"/>
              </w:rPr>
              <w:t>№ пункта</w:t>
            </w:r>
          </w:p>
        </w:tc>
        <w:tc>
          <w:tcPr>
            <w:tcW w:w="7019" w:type="dxa"/>
          </w:tcPr>
          <w:p w14:paraId="32885BAC" w14:textId="77777777" w:rsidR="001515C2" w:rsidRPr="00A011F6" w:rsidRDefault="001515C2" w:rsidP="00A011F6">
            <w:pPr>
              <w:jc w:val="center"/>
              <w:rPr>
                <w:rFonts w:ascii="Garamond" w:hAnsi="Garamond"/>
                <w:b/>
                <w:sz w:val="22"/>
                <w:szCs w:val="22"/>
              </w:rPr>
            </w:pPr>
            <w:r w:rsidRPr="00A011F6">
              <w:rPr>
                <w:rFonts w:ascii="Garamond" w:hAnsi="Garamond"/>
                <w:b/>
                <w:sz w:val="22"/>
                <w:szCs w:val="22"/>
              </w:rPr>
              <w:t xml:space="preserve">Редакция, действующая на момент </w:t>
            </w:r>
          </w:p>
          <w:p w14:paraId="3431A86E" w14:textId="77777777" w:rsidR="001515C2" w:rsidRPr="00A011F6" w:rsidRDefault="001515C2" w:rsidP="00A011F6">
            <w:pPr>
              <w:jc w:val="center"/>
              <w:rPr>
                <w:rFonts w:ascii="Garamond" w:hAnsi="Garamond"/>
                <w:b/>
                <w:sz w:val="22"/>
                <w:szCs w:val="22"/>
              </w:rPr>
            </w:pPr>
            <w:r w:rsidRPr="00A011F6">
              <w:rPr>
                <w:rFonts w:ascii="Garamond" w:hAnsi="Garamond"/>
                <w:b/>
                <w:sz w:val="22"/>
                <w:szCs w:val="22"/>
              </w:rPr>
              <w:t>вступления в силу изменений</w:t>
            </w:r>
          </w:p>
        </w:tc>
        <w:tc>
          <w:tcPr>
            <w:tcW w:w="6804" w:type="dxa"/>
          </w:tcPr>
          <w:p w14:paraId="701760B8" w14:textId="77777777" w:rsidR="001515C2" w:rsidRPr="00A011F6" w:rsidRDefault="001515C2" w:rsidP="00A011F6">
            <w:pPr>
              <w:jc w:val="center"/>
              <w:rPr>
                <w:rFonts w:ascii="Garamond" w:hAnsi="Garamond"/>
                <w:b/>
                <w:sz w:val="22"/>
                <w:szCs w:val="22"/>
              </w:rPr>
            </w:pPr>
            <w:r w:rsidRPr="00A011F6">
              <w:rPr>
                <w:rFonts w:ascii="Garamond" w:hAnsi="Garamond"/>
                <w:b/>
                <w:sz w:val="22"/>
                <w:szCs w:val="22"/>
              </w:rPr>
              <w:t xml:space="preserve">Предлагаемая редакция </w:t>
            </w:r>
          </w:p>
          <w:p w14:paraId="4BE66E1A" w14:textId="77777777" w:rsidR="001515C2" w:rsidRPr="00A011F6" w:rsidRDefault="001515C2" w:rsidP="00A011F6">
            <w:pPr>
              <w:jc w:val="center"/>
              <w:rPr>
                <w:rFonts w:ascii="Garamond" w:hAnsi="Garamond"/>
                <w:sz w:val="22"/>
                <w:szCs w:val="22"/>
              </w:rPr>
            </w:pPr>
            <w:r w:rsidRPr="00A011F6">
              <w:rPr>
                <w:rFonts w:ascii="Garamond" w:hAnsi="Garamond"/>
                <w:sz w:val="22"/>
                <w:szCs w:val="22"/>
              </w:rPr>
              <w:t>(изменения выделены цветом)</w:t>
            </w:r>
          </w:p>
        </w:tc>
      </w:tr>
      <w:tr w:rsidR="00B47177" w:rsidRPr="00A011F6" w14:paraId="4566C70D" w14:textId="77777777" w:rsidTr="00A011F6">
        <w:tc>
          <w:tcPr>
            <w:tcW w:w="914" w:type="dxa"/>
          </w:tcPr>
          <w:p w14:paraId="63030EE0" w14:textId="66808167" w:rsidR="00B47177" w:rsidRPr="00A011F6" w:rsidRDefault="00B47177" w:rsidP="00A011F6">
            <w:pPr>
              <w:spacing w:before="120" w:after="120" w:line="276" w:lineRule="auto"/>
              <w:jc w:val="center"/>
              <w:rPr>
                <w:rFonts w:ascii="Garamond" w:hAnsi="Garamond"/>
                <w:b/>
                <w:sz w:val="22"/>
                <w:szCs w:val="22"/>
              </w:rPr>
            </w:pPr>
            <w:r w:rsidRPr="00A011F6">
              <w:rPr>
                <w:rFonts w:ascii="Garamond" w:hAnsi="Garamond"/>
                <w:b/>
                <w:sz w:val="22"/>
                <w:szCs w:val="22"/>
              </w:rPr>
              <w:t>ПРЕАМБУЛА</w:t>
            </w:r>
          </w:p>
        </w:tc>
        <w:tc>
          <w:tcPr>
            <w:tcW w:w="7019" w:type="dxa"/>
          </w:tcPr>
          <w:p w14:paraId="075E93BA" w14:textId="6AF14786" w:rsidR="00B47177" w:rsidRPr="00A011F6" w:rsidRDefault="00B47177" w:rsidP="00A011F6">
            <w:pPr>
              <w:spacing w:before="120" w:after="120" w:line="276" w:lineRule="auto"/>
              <w:jc w:val="both"/>
              <w:rPr>
                <w:rFonts w:ascii="Garamond" w:hAnsi="Garamond"/>
                <w:sz w:val="22"/>
                <w:szCs w:val="22"/>
              </w:rPr>
            </w:pPr>
            <w:r w:rsidRPr="00A011F6">
              <w:rPr>
                <w:rFonts w:ascii="Garamond" w:hAnsi="Garamond"/>
                <w:sz w:val="22"/>
                <w:szCs w:val="22"/>
              </w:rPr>
              <w:t>ПРИНИМАЯ ВО ВНИМАНИЕ, ЧТО Поверенный в соответствии с условиями Договора о присоединении является коммерческим представителем, самостоятельно представительствующим от имени участников оптового рынка при заключении ими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6804" w:type="dxa"/>
          </w:tcPr>
          <w:p w14:paraId="5255ECB5" w14:textId="597F46FB" w:rsidR="00B47177" w:rsidRPr="00A011F6" w:rsidRDefault="00B47177" w:rsidP="00A011F6">
            <w:pPr>
              <w:spacing w:before="120" w:after="120" w:line="276" w:lineRule="auto"/>
              <w:jc w:val="both"/>
              <w:rPr>
                <w:rFonts w:ascii="Garamond" w:hAnsi="Garamond"/>
                <w:sz w:val="22"/>
                <w:szCs w:val="22"/>
              </w:rPr>
            </w:pPr>
            <w:r w:rsidRPr="00A011F6">
              <w:rPr>
                <w:rFonts w:ascii="Garamond" w:hAnsi="Garamond"/>
                <w:sz w:val="22"/>
                <w:szCs w:val="22"/>
              </w:rPr>
              <w:t xml:space="preserve">ПРИНИМАЯ ВО ВНИМАНИЕ, ЧТО Поверенный в соответствии с условиями Договора о присоединении является коммерческим представителем, самостоятельно представительствующим от имени участников оптового рынка при заключении ими договоров </w:t>
            </w:r>
            <w:r w:rsidRPr="00A011F6">
              <w:rPr>
                <w:rFonts w:ascii="Garamond" w:hAnsi="Garamond"/>
                <w:sz w:val="22"/>
                <w:szCs w:val="22"/>
                <w:highlight w:val="yellow"/>
              </w:rPr>
              <w:t>поручительства для обеспечения</w:t>
            </w:r>
            <w:r w:rsidRPr="00A011F6">
              <w:rPr>
                <w:rFonts w:ascii="Garamond" w:hAnsi="Garamond"/>
                <w:sz w:val="22"/>
                <w:szCs w:val="22"/>
              </w:rPr>
              <w:t xml:space="preserve"> </w:t>
            </w:r>
            <w:r w:rsidRPr="00A011F6">
              <w:rPr>
                <w:rFonts w:ascii="Garamond" w:hAnsi="Garamond"/>
                <w:sz w:val="22"/>
                <w:szCs w:val="22"/>
                <w:highlight w:val="yellow"/>
              </w:rPr>
              <w:t>исполнения обязательств поставщика мощности по договорам</w:t>
            </w:r>
            <w:r w:rsidR="00A12453" w:rsidRPr="00A011F6">
              <w:rPr>
                <w:rFonts w:ascii="Garamond" w:hAnsi="Garamond"/>
                <w:sz w:val="22"/>
                <w:szCs w:val="22"/>
              </w:rPr>
              <w:t xml:space="preserve"> </w:t>
            </w:r>
            <w:r w:rsidRPr="00A011F6">
              <w:rPr>
                <w:rFonts w:ascii="Garamond" w:hAnsi="Garamond"/>
                <w:sz w:val="22"/>
                <w:szCs w:val="22"/>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r>
      <w:tr w:rsidR="00AE3AC9" w:rsidRPr="00A011F6" w14:paraId="2DB27E9C" w14:textId="77777777" w:rsidTr="00A011F6">
        <w:tc>
          <w:tcPr>
            <w:tcW w:w="914" w:type="dxa"/>
          </w:tcPr>
          <w:p w14:paraId="3A8FE17A" w14:textId="08E4A0B0" w:rsidR="00AE3AC9" w:rsidRPr="00A011F6" w:rsidRDefault="00AE3AC9" w:rsidP="00A011F6">
            <w:pPr>
              <w:spacing w:before="120" w:after="120" w:line="276" w:lineRule="auto"/>
              <w:jc w:val="center"/>
              <w:rPr>
                <w:rFonts w:ascii="Garamond" w:hAnsi="Garamond"/>
                <w:b/>
                <w:sz w:val="22"/>
                <w:szCs w:val="22"/>
              </w:rPr>
            </w:pPr>
            <w:r w:rsidRPr="00A011F6">
              <w:rPr>
                <w:rFonts w:ascii="Garamond" w:hAnsi="Garamond"/>
                <w:b/>
                <w:sz w:val="22"/>
                <w:szCs w:val="22"/>
              </w:rPr>
              <w:t>1</w:t>
            </w:r>
            <w:r w:rsidR="00A011F6">
              <w:rPr>
                <w:rFonts w:ascii="Garamond" w:hAnsi="Garamond"/>
                <w:b/>
                <w:sz w:val="22"/>
                <w:szCs w:val="22"/>
              </w:rPr>
              <w:t>.1</w:t>
            </w:r>
          </w:p>
        </w:tc>
        <w:tc>
          <w:tcPr>
            <w:tcW w:w="7019" w:type="dxa"/>
          </w:tcPr>
          <w:p w14:paraId="6C8B0505" w14:textId="77777777"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1.1.</w:t>
            </w:r>
            <w:r w:rsidRPr="00A011F6">
              <w:rPr>
                <w:rFonts w:ascii="Garamond" w:hAnsi="Garamond"/>
                <w:sz w:val="22"/>
                <w:szCs w:val="22"/>
              </w:rPr>
              <w:tab/>
              <w:t xml:space="preserve">Доверитель поручает, а Поверенный обязуется совершать от имени Доверителя следующие действия: </w:t>
            </w:r>
          </w:p>
          <w:p w14:paraId="2C4C8555" w14:textId="77777777"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а) заключать от имени Доверителя следующие договоры:</w:t>
            </w:r>
          </w:p>
          <w:p w14:paraId="0EA3D2BE" w14:textId="77777777" w:rsidR="00AE3AC9" w:rsidRPr="00A011F6" w:rsidRDefault="00AE3AC9" w:rsidP="00A011F6">
            <w:pPr>
              <w:spacing w:before="120" w:after="120" w:line="276" w:lineRule="auto"/>
              <w:jc w:val="both"/>
              <w:rPr>
                <w:rFonts w:ascii="Garamond" w:hAnsi="Garamond"/>
                <w:sz w:val="22"/>
                <w:szCs w:val="22"/>
                <w:highlight w:val="yellow"/>
              </w:rPr>
            </w:pPr>
            <w:r w:rsidRPr="00A011F6">
              <w:rPr>
                <w:rFonts w:ascii="Garamond" w:hAnsi="Garamond"/>
                <w:sz w:val="22"/>
                <w:szCs w:val="22"/>
                <w:highlight w:val="yellow"/>
              </w:rPr>
              <w:t>–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в соответствии с Договором о присоединении заключаются по стандартной форме, являющейся Приложением № Д 6.1 к Договору о присоединении, в отношении генерирующих объектов, проекты по строительству которых отобраны по результатам отборов инвестиционных проектов по строительству генерирующих объектов, функционирующих на основе использования возобновляемых источников энергии (далее – отбор проектов), проведенных до 1 января 2021 года (далее – ДПМ ВИЭ для объектов генерации, отобранных до 1 января 2021 года);</w:t>
            </w:r>
          </w:p>
          <w:p w14:paraId="3DD873BA" w14:textId="77777777" w:rsidR="00AE3AC9" w:rsidRPr="00A011F6" w:rsidRDefault="00AE3AC9" w:rsidP="00A011F6">
            <w:pPr>
              <w:spacing w:before="120" w:after="120" w:line="276" w:lineRule="auto"/>
              <w:jc w:val="both"/>
              <w:rPr>
                <w:rFonts w:ascii="Garamond" w:hAnsi="Garamond"/>
                <w:sz w:val="22"/>
                <w:szCs w:val="22"/>
                <w:highlight w:val="yellow"/>
              </w:rPr>
            </w:pPr>
            <w:r w:rsidRPr="00A011F6">
              <w:rPr>
                <w:rFonts w:ascii="Garamond" w:hAnsi="Garamond"/>
                <w:sz w:val="22"/>
                <w:szCs w:val="22"/>
                <w:highlight w:val="yellow"/>
              </w:rPr>
              <w:t>–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которые в соответствии с Договором о присоединении заключаются по стандартной форме, являющейся Приложением № Д 6.1.2 к Договору о присоединении, в отношении генерирующих объектов, проекты по строительству которых отобраны по результатам отборов проектов, проведенных после 1 января 2021 года и до 1 ноября 2024 года (далее – ДПМ ВИЭ для объектов генерации, отобранных после 1 января 2021 года и до 1 ноября 2024 года);</w:t>
            </w:r>
          </w:p>
          <w:p w14:paraId="33DC82F5" w14:textId="77777777"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highlight w:val="yellow"/>
              </w:rPr>
              <w:t>–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которые в соответствии с Договором о присоединении заключаются по стандартной форме, являющейся Приложением № Д 6.1.3 к Договору о присоединении, в отношении генерирующих объектов, проекты по строительству которых отобраны по результатам отборов проектов, проведенных после 1 ноября 2024 года (далее – ДПМ ВИЭ для объектов генерации, отобранных после 1 ноября 2024 года);</w:t>
            </w:r>
          </w:p>
          <w:p w14:paraId="2D98C96C" w14:textId="77777777"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 договоры поручительства для обеспечения исполнения обязательств поставщика мощности по ДПМ ВИЭ для объектов генерации, отобранных до 1 января 2021 года</w:t>
            </w:r>
            <w:r w:rsidRPr="00A011F6">
              <w:rPr>
                <w:rFonts w:ascii="Garamond" w:hAnsi="Garamond"/>
                <w:sz w:val="22"/>
                <w:szCs w:val="22"/>
                <w:highlight w:val="yellow"/>
              </w:rPr>
              <w:t>, по</w:t>
            </w:r>
            <w:r w:rsidRPr="00A011F6">
              <w:rPr>
                <w:rFonts w:ascii="Garamond" w:hAnsi="Garamond"/>
                <w:sz w:val="22"/>
                <w:szCs w:val="22"/>
              </w:rPr>
              <w:t xml:space="preserve"> ДПМ ВИЭ для объектов генерации, отобранных после 1 января 2021 года и до 1 ноября 2024 года</w:t>
            </w:r>
            <w:r w:rsidRPr="00A011F6">
              <w:rPr>
                <w:rFonts w:ascii="Garamond" w:hAnsi="Garamond"/>
                <w:sz w:val="22"/>
                <w:szCs w:val="22"/>
                <w:highlight w:val="yellow"/>
              </w:rPr>
              <w:t>, и по</w:t>
            </w:r>
            <w:r w:rsidRPr="00A011F6">
              <w:rPr>
                <w:rFonts w:ascii="Garamond" w:hAnsi="Garamond"/>
                <w:sz w:val="22"/>
                <w:szCs w:val="22"/>
              </w:rPr>
              <w:t xml:space="preserve"> ДПМ ВИЭ для объектов генерации, отобранных после 1 ноября 2024 года;</w:t>
            </w:r>
          </w:p>
          <w:p w14:paraId="5973F499" w14:textId="77777777"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б) вносить изменения и дополнения к указанным в подпункте «а» настоящего пункта договорам, расторгать их в порядке и случаях, предусмотренных указанными договорами, Договором о присоединении и настоящим Договором.</w:t>
            </w:r>
          </w:p>
          <w:p w14:paraId="3CC9D9FD" w14:textId="4E528C4B" w:rsidR="00AE3AC9" w:rsidRPr="00A011F6" w:rsidRDefault="007D5113" w:rsidP="00A011F6">
            <w:pPr>
              <w:spacing w:before="120" w:after="120" w:line="276" w:lineRule="auto"/>
              <w:jc w:val="both"/>
              <w:rPr>
                <w:rFonts w:ascii="Garamond" w:hAnsi="Garamond"/>
                <w:sz w:val="22"/>
                <w:szCs w:val="22"/>
              </w:rPr>
            </w:pPr>
            <w:r w:rsidRPr="00A011F6">
              <w:rPr>
                <w:rFonts w:ascii="Garamond" w:hAnsi="Garamond"/>
                <w:sz w:val="22"/>
                <w:szCs w:val="22"/>
              </w:rPr>
              <w:t>…</w:t>
            </w:r>
          </w:p>
        </w:tc>
        <w:tc>
          <w:tcPr>
            <w:tcW w:w="6804" w:type="dxa"/>
          </w:tcPr>
          <w:p w14:paraId="5786E830" w14:textId="77777777"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1.1.</w:t>
            </w:r>
            <w:r w:rsidRPr="00A011F6">
              <w:rPr>
                <w:rFonts w:ascii="Garamond" w:hAnsi="Garamond"/>
                <w:sz w:val="22"/>
                <w:szCs w:val="22"/>
              </w:rPr>
              <w:tab/>
              <w:t xml:space="preserve">Доверитель поручает, а Поверенный обязуется совершать от имени Доверителя следующие действия: </w:t>
            </w:r>
          </w:p>
          <w:p w14:paraId="6D865765" w14:textId="77777777"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а) заключать от имени Доверителя следующие договоры:</w:t>
            </w:r>
          </w:p>
          <w:p w14:paraId="029363EF" w14:textId="1B6F8112" w:rsidR="008C3BB5"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 xml:space="preserve">– договоры поручительства для обеспечения исполнения обязательств поставщика мощности по </w:t>
            </w:r>
            <w:r w:rsidR="008C3BB5" w:rsidRPr="00A011F6">
              <w:rPr>
                <w:rFonts w:ascii="Garamond" w:hAnsi="Garamond"/>
                <w:sz w:val="22"/>
                <w:szCs w:val="22"/>
                <w:highlight w:val="yellow"/>
              </w:rPr>
              <w:t xml:space="preserve">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которые заключаются в отношении генерирующих объектов, проекты по строительству которых отобраны по результатам отборов инвестиционных проектов по строительству генерирующих объектов, функционирующих на основе использования возобновляемых источников энергии (далее – отбор проектов), проведенных до 1 января 2021 года (далее – </w:t>
            </w:r>
            <w:r w:rsidRPr="00A011F6">
              <w:rPr>
                <w:rFonts w:ascii="Garamond" w:hAnsi="Garamond"/>
                <w:sz w:val="22"/>
                <w:szCs w:val="22"/>
              </w:rPr>
              <w:t>ДПМ ВИЭ для объектов генерации, отобранных до 1 января 2021 года</w:t>
            </w:r>
            <w:r w:rsidR="008C3BB5" w:rsidRPr="00A011F6">
              <w:rPr>
                <w:rFonts w:ascii="Garamond" w:hAnsi="Garamond"/>
                <w:sz w:val="22"/>
                <w:szCs w:val="22"/>
                <w:highlight w:val="yellow"/>
              </w:rPr>
              <w:t>);</w:t>
            </w:r>
          </w:p>
          <w:p w14:paraId="1697C037" w14:textId="2D90736E" w:rsidR="008C3BB5" w:rsidRPr="00A011F6" w:rsidRDefault="006A23FB" w:rsidP="00A011F6">
            <w:pPr>
              <w:spacing w:before="120" w:after="120" w:line="276" w:lineRule="auto"/>
              <w:jc w:val="both"/>
              <w:rPr>
                <w:rFonts w:ascii="Garamond" w:hAnsi="Garamond"/>
                <w:sz w:val="22"/>
                <w:szCs w:val="22"/>
                <w:highlight w:val="yellow"/>
              </w:rPr>
            </w:pPr>
            <w:r w:rsidRPr="00A011F6">
              <w:rPr>
                <w:rFonts w:ascii="Garamond" w:hAnsi="Garamond"/>
                <w:sz w:val="22"/>
                <w:szCs w:val="22"/>
                <w:highlight w:val="yellow"/>
              </w:rPr>
              <w:t xml:space="preserve">– </w:t>
            </w:r>
            <w:r w:rsidR="008C3BB5" w:rsidRPr="00A011F6">
              <w:rPr>
                <w:rFonts w:ascii="Garamond" w:hAnsi="Garamond"/>
                <w:sz w:val="22"/>
                <w:szCs w:val="22"/>
                <w:highlight w:val="yellow"/>
              </w:rPr>
              <w:t xml:space="preserve">договоры поручительства для обеспечения исполнения обязательств поставщика мощности </w:t>
            </w:r>
            <w:r w:rsidR="00AE3AC9" w:rsidRPr="00A011F6">
              <w:rPr>
                <w:rFonts w:ascii="Garamond" w:hAnsi="Garamond"/>
                <w:sz w:val="22"/>
                <w:szCs w:val="22"/>
                <w:highlight w:val="yellow"/>
              </w:rPr>
              <w:t xml:space="preserve">по </w:t>
            </w:r>
            <w:r w:rsidR="008C3BB5" w:rsidRPr="00A011F6">
              <w:rPr>
                <w:rFonts w:ascii="Garamond" w:hAnsi="Garamond"/>
                <w:sz w:val="22"/>
                <w:szCs w:val="22"/>
                <w:highlight w:val="yellow"/>
              </w:rPr>
              <w:t xml:space="preserve">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w:t>
            </w:r>
            <w:r w:rsidRPr="00A011F6">
              <w:rPr>
                <w:rFonts w:ascii="Garamond" w:hAnsi="Garamond"/>
                <w:sz w:val="22"/>
                <w:szCs w:val="22"/>
                <w:highlight w:val="yellow"/>
              </w:rPr>
              <w:t>–</w:t>
            </w:r>
            <w:r w:rsidR="008C3BB5" w:rsidRPr="00A011F6">
              <w:rPr>
                <w:rFonts w:ascii="Garamond" w:hAnsi="Garamond"/>
                <w:sz w:val="22"/>
                <w:szCs w:val="22"/>
              </w:rPr>
              <w:t xml:space="preserve"> </w:t>
            </w:r>
            <w:r w:rsidR="00AE3AC9" w:rsidRPr="00A011F6">
              <w:rPr>
                <w:rFonts w:ascii="Garamond" w:hAnsi="Garamond"/>
                <w:sz w:val="22"/>
                <w:szCs w:val="22"/>
              </w:rPr>
              <w:t>ДПМ ВИЭ для объектов генерации, отобранных после 1 января 2021 года и до 1 ноября 2024 года</w:t>
            </w:r>
            <w:r w:rsidR="008C3BB5" w:rsidRPr="00A011F6">
              <w:rPr>
                <w:rFonts w:ascii="Garamond" w:hAnsi="Garamond"/>
                <w:sz w:val="22"/>
                <w:szCs w:val="22"/>
                <w:highlight w:val="yellow"/>
              </w:rPr>
              <w:t>);</w:t>
            </w:r>
          </w:p>
          <w:p w14:paraId="25B48BDA" w14:textId="5845A0B2" w:rsidR="00AE3A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highlight w:val="yellow"/>
              </w:rPr>
              <w:t>–</w:t>
            </w:r>
            <w:r w:rsidR="008C3BB5" w:rsidRPr="00A011F6">
              <w:rPr>
                <w:rFonts w:ascii="Garamond" w:hAnsi="Garamond"/>
                <w:sz w:val="22"/>
                <w:szCs w:val="22"/>
                <w:highlight w:val="yellow"/>
              </w:rPr>
              <w:t xml:space="preserve"> договоры поручительства для обеспечения исполнения обязательств поставщика мощности по договорам</w:t>
            </w:r>
            <w:r w:rsidR="00AE3AC9" w:rsidRPr="00A011F6">
              <w:rPr>
                <w:rFonts w:ascii="Garamond" w:hAnsi="Garamond"/>
                <w:sz w:val="22"/>
                <w:szCs w:val="22"/>
                <w:highlight w:val="yellow"/>
              </w:rPr>
              <w:t xml:space="preserve"> </w:t>
            </w:r>
            <w:r w:rsidR="008C3BB5" w:rsidRPr="00A011F6">
              <w:rPr>
                <w:rFonts w:ascii="Garamond" w:hAnsi="Garamond"/>
                <w:sz w:val="22"/>
                <w:szCs w:val="22"/>
                <w:highlight w:val="yellow"/>
              </w:rPr>
              <w:t xml:space="preserve">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 </w:t>
            </w:r>
            <w:r w:rsidRPr="00A011F6">
              <w:rPr>
                <w:rFonts w:ascii="Garamond" w:hAnsi="Garamond"/>
                <w:sz w:val="22"/>
                <w:szCs w:val="22"/>
                <w:highlight w:val="yellow"/>
              </w:rPr>
              <w:t>–</w:t>
            </w:r>
            <w:r w:rsidR="00AE3AC9" w:rsidRPr="00A011F6">
              <w:rPr>
                <w:rFonts w:ascii="Garamond" w:hAnsi="Garamond"/>
                <w:sz w:val="22"/>
                <w:szCs w:val="22"/>
              </w:rPr>
              <w:t xml:space="preserve"> ДПМ ВИЭ для объектов генерации, отобранных после 1 ноября 2024 года</w:t>
            </w:r>
            <w:r w:rsidR="008C3BB5" w:rsidRPr="00A011F6">
              <w:rPr>
                <w:rFonts w:ascii="Garamond" w:hAnsi="Garamond"/>
                <w:sz w:val="22"/>
                <w:szCs w:val="22"/>
                <w:highlight w:val="yellow"/>
              </w:rPr>
              <w:t>)</w:t>
            </w:r>
            <w:r w:rsidR="00AE3AC9" w:rsidRPr="00A011F6">
              <w:rPr>
                <w:rFonts w:ascii="Garamond" w:hAnsi="Garamond"/>
                <w:sz w:val="22"/>
                <w:szCs w:val="22"/>
              </w:rPr>
              <w:t>;</w:t>
            </w:r>
          </w:p>
          <w:p w14:paraId="1A65E1CB" w14:textId="77777777"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б) вносить изменения и дополнения к указанным в подпункте «а» настоящего пункта договорам, расторгать их в порядке и случаях, предусмотренных указанными договорами, Договором о присоединении и настоящим Договором.</w:t>
            </w:r>
          </w:p>
          <w:p w14:paraId="26BCA27E" w14:textId="6409744A" w:rsidR="00AE3AC9" w:rsidRPr="00A011F6" w:rsidRDefault="007D5113" w:rsidP="00A011F6">
            <w:pPr>
              <w:spacing w:before="120" w:after="120" w:line="276" w:lineRule="auto"/>
              <w:jc w:val="both"/>
              <w:rPr>
                <w:rFonts w:ascii="Garamond" w:hAnsi="Garamond"/>
                <w:sz w:val="22"/>
                <w:szCs w:val="22"/>
              </w:rPr>
            </w:pPr>
            <w:r w:rsidRPr="00A011F6">
              <w:rPr>
                <w:rFonts w:ascii="Garamond" w:hAnsi="Garamond"/>
                <w:sz w:val="22"/>
                <w:szCs w:val="22"/>
              </w:rPr>
              <w:t>…</w:t>
            </w:r>
          </w:p>
        </w:tc>
      </w:tr>
      <w:tr w:rsidR="002517A7" w:rsidRPr="00A011F6" w14:paraId="360F2EF2" w14:textId="77777777" w:rsidTr="00A011F6">
        <w:tc>
          <w:tcPr>
            <w:tcW w:w="914" w:type="dxa"/>
          </w:tcPr>
          <w:p w14:paraId="1BFA49ED" w14:textId="5912C206" w:rsidR="002517A7" w:rsidRPr="00A011F6" w:rsidRDefault="00A011F6" w:rsidP="00A011F6">
            <w:pPr>
              <w:spacing w:before="120" w:after="120" w:line="276" w:lineRule="auto"/>
              <w:jc w:val="center"/>
              <w:rPr>
                <w:rFonts w:ascii="Garamond" w:hAnsi="Garamond"/>
                <w:b/>
                <w:sz w:val="22"/>
                <w:szCs w:val="22"/>
              </w:rPr>
            </w:pPr>
            <w:r>
              <w:rPr>
                <w:rFonts w:ascii="Garamond" w:hAnsi="Garamond"/>
                <w:b/>
                <w:sz w:val="22"/>
                <w:szCs w:val="22"/>
              </w:rPr>
              <w:t>2.1</w:t>
            </w:r>
          </w:p>
        </w:tc>
        <w:tc>
          <w:tcPr>
            <w:tcW w:w="7019" w:type="dxa"/>
          </w:tcPr>
          <w:p w14:paraId="763B21F9" w14:textId="77777777" w:rsidR="003D7DC9" w:rsidRPr="00A011F6" w:rsidRDefault="003D7DC9" w:rsidP="00A011F6">
            <w:pPr>
              <w:spacing w:before="120" w:after="120" w:line="276" w:lineRule="auto"/>
              <w:jc w:val="both"/>
              <w:rPr>
                <w:rFonts w:ascii="Garamond" w:hAnsi="Garamond"/>
                <w:sz w:val="22"/>
                <w:szCs w:val="22"/>
              </w:rPr>
            </w:pPr>
            <w:r w:rsidRPr="00A011F6">
              <w:rPr>
                <w:rFonts w:ascii="Garamond" w:hAnsi="Garamond"/>
                <w:sz w:val="22"/>
                <w:szCs w:val="22"/>
              </w:rPr>
              <w:t>2.1.</w:t>
            </w:r>
            <w:r w:rsidRPr="00A011F6">
              <w:rPr>
                <w:rFonts w:ascii="Garamond" w:hAnsi="Garamond"/>
                <w:sz w:val="22"/>
                <w:szCs w:val="22"/>
              </w:rPr>
              <w:tab/>
              <w:t>Поверенный обязан:</w:t>
            </w:r>
          </w:p>
          <w:p w14:paraId="559337C7" w14:textId="6E2FDD41"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подписывать договоры, указанные в п. 1.1 настоящего Договора, по форме и на условиях, предусмотренных настоящим Договором и стандартными формами договоров, указанных в пункте 1.1 настоящего Договора, являющихся приложением к Договору о присоединении;</w:t>
            </w:r>
          </w:p>
          <w:p w14:paraId="0BCFC3E8" w14:textId="0D3ABFA0"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подписывать договоры, указанные в пункте 1.1 настоящего Договора, с учетом измененного месторасположения (субъекта Российской Федерации) объекта генерации, в отношении которого заключаются указанные договоры, в случае выполнения продавцом мощности всех условий, предусмотренных для изменения месторасположения (субъекта Российской Федерации) указанного объекта генерации соответствующим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C9B635D" w14:textId="2B8CDE06"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r>
            <w:r w:rsidR="00EF6E4E" w:rsidRPr="00A011F6">
              <w:rPr>
                <w:rFonts w:ascii="Garamond" w:hAnsi="Garamond"/>
                <w:sz w:val="22"/>
                <w:szCs w:val="22"/>
              </w:rPr>
              <w:t xml:space="preserve">подписывать </w:t>
            </w:r>
            <w:r w:rsidR="00EF6E4E" w:rsidRPr="00A011F6">
              <w:rPr>
                <w:rFonts w:ascii="Garamond" w:hAnsi="Garamond"/>
                <w:sz w:val="22"/>
                <w:szCs w:val="22"/>
                <w:highlight w:val="yellow"/>
              </w:rPr>
              <w:t>ДПМ ВИЭ для объектов генерации, отобранных до 1 января 2021 года, и</w:t>
            </w:r>
            <w:r w:rsidR="00EF6E4E" w:rsidRPr="00A011F6">
              <w:rPr>
                <w:rFonts w:ascii="Garamond" w:hAnsi="Garamond"/>
                <w:sz w:val="22"/>
                <w:szCs w:val="22"/>
              </w:rPr>
              <w:t xml:space="preserve"> договоры поручительства для обеспечения исполнения обязательств поставщика мощности по </w:t>
            </w:r>
            <w:r w:rsidR="00EF6E4E" w:rsidRPr="00A011F6">
              <w:rPr>
                <w:rFonts w:ascii="Garamond" w:hAnsi="Garamond"/>
                <w:sz w:val="22"/>
                <w:szCs w:val="22"/>
                <w:highlight w:val="yellow"/>
              </w:rPr>
              <w:t>указанным</w:t>
            </w:r>
            <w:r w:rsidR="00EF6E4E" w:rsidRPr="00A011F6">
              <w:rPr>
                <w:rFonts w:ascii="Garamond" w:hAnsi="Garamond"/>
                <w:sz w:val="22"/>
                <w:szCs w:val="22"/>
              </w:rPr>
              <w:t xml:space="preserve"> ДПМ ВИЭ в отношении объектов генерации, проектами по строительству которых в соответствии с Договором о присоединении и регламентами оптового рынка был заменен проект, отобранный по результатам отбора проектов, проведенного до 1 января 2021 года;</w:t>
            </w:r>
          </w:p>
          <w:p w14:paraId="303FB696" w14:textId="061FC96A"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 xml:space="preserve">подписывать </w:t>
            </w:r>
            <w:r w:rsidR="003D7DC9" w:rsidRPr="00A011F6">
              <w:rPr>
                <w:rFonts w:ascii="Garamond" w:hAnsi="Garamond"/>
                <w:sz w:val="22"/>
                <w:szCs w:val="22"/>
                <w:highlight w:val="yellow"/>
              </w:rPr>
              <w:t>ДПМ ВИЭ для объектов генерации, отобранных до 1 января 2021 года, и</w:t>
            </w:r>
            <w:r w:rsidR="003D7DC9" w:rsidRPr="00A011F6">
              <w:rPr>
                <w:rFonts w:ascii="Garamond" w:hAnsi="Garamond"/>
                <w:sz w:val="22"/>
                <w:szCs w:val="22"/>
              </w:rPr>
              <w:t xml:space="preserve"> договоры поручительства для обеспечения исполнения обязательств поставщика мощности по </w:t>
            </w:r>
            <w:r w:rsidR="003D7DC9" w:rsidRPr="00A011F6">
              <w:rPr>
                <w:rFonts w:ascii="Garamond" w:hAnsi="Garamond"/>
                <w:sz w:val="22"/>
                <w:szCs w:val="22"/>
                <w:highlight w:val="yellow"/>
              </w:rPr>
              <w:t>указанным</w:t>
            </w:r>
            <w:r w:rsidR="003D7DC9" w:rsidRPr="00A011F6">
              <w:rPr>
                <w:rFonts w:ascii="Garamond" w:hAnsi="Garamond"/>
                <w:sz w:val="22"/>
                <w:szCs w:val="22"/>
              </w:rPr>
              <w:t xml:space="preserve"> ДПМ ВИЭ с учетом измененного параметра «Установленная мощность объекта генерации, МВт» объекта генерации, отобранного по результатам отбора проектов, проведенного до 1 января 2021 года;</w:t>
            </w:r>
          </w:p>
          <w:p w14:paraId="174C5D21" w14:textId="6ED6152F"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подписывать изменения и (или) дополнения к договорам, заключенным во исполнение настоящего Договора, в случаях и порядке, установленном настоящим Договором, соответствующими ДПМ ВИЭ, договорами поручительства для обеспечения исполнения обязательств поставщика мощности по указанным ДПМ ВИЭ и Договором о присоединении;</w:t>
            </w:r>
          </w:p>
          <w:p w14:paraId="679D7D26" w14:textId="273D4CB3"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подписывать соглашения о расторжении договоров, указанных в пункте 1.1 настоящего Договора, в случаях и порядке, установленном настоящим Договором, соответствующими договорами, указанными в пункте 1.1 настоящего Договора, и Договором о присоединении;</w:t>
            </w:r>
          </w:p>
          <w:p w14:paraId="1FD7038F" w14:textId="1ECCB04D"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сообщать Доверителю все сведения о ходе исполнения поручения;</w:t>
            </w:r>
          </w:p>
          <w:p w14:paraId="16B035E1" w14:textId="282D6BA0"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исполнить поручение с заботливостью обычного предпринимателя;</w:t>
            </w:r>
          </w:p>
          <w:p w14:paraId="010FC3AC" w14:textId="53706EBC"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 xml:space="preserve">предоставить Доверителю Отчет Поверенного в сроки, предусмотренные настоящим Договором; </w:t>
            </w:r>
          </w:p>
          <w:p w14:paraId="54D2432C" w14:textId="281A0837"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передать Доверителю заключенные в соответствии с его поручением договоры в порядке, предусмотренном настоящим Договором;</w:t>
            </w:r>
          </w:p>
          <w:p w14:paraId="2167D6D7" w14:textId="3B2B5FEA"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выставить Доверителю счета-фактуры по вознаграждению в порядке и сроки, установленные законодательством Российской Федерации;</w:t>
            </w:r>
          </w:p>
          <w:p w14:paraId="27A9AB9B" w14:textId="754DDACF"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составлять Акты сверки расчетов и направлять их Доверителю в сроки, предусмотренные настоящим Договором;</w:t>
            </w:r>
          </w:p>
          <w:p w14:paraId="3329274F" w14:textId="3BC5095B"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 письменному запросу Доверителя, но не чаще чем один раз в календарный год, направлять копии документов, подтверждающих полномочия лиц, подписывающих счета-фактуры и первичные учетные документы от имени Поверенного (приказы о назначении на должность, приказы о передаче полномочий, надлежащим образом оформленные доверенности и др.), заверенные подписью уполномоченного лица.</w:t>
            </w:r>
          </w:p>
          <w:p w14:paraId="6BF2B753" w14:textId="4CD5DEE9" w:rsidR="002517A7" w:rsidRPr="00A011F6" w:rsidRDefault="003D7DC9" w:rsidP="00A011F6">
            <w:pPr>
              <w:spacing w:before="120" w:after="120" w:line="276" w:lineRule="auto"/>
              <w:jc w:val="both"/>
              <w:rPr>
                <w:rFonts w:ascii="Garamond" w:hAnsi="Garamond"/>
                <w:sz w:val="22"/>
                <w:szCs w:val="22"/>
              </w:rPr>
            </w:pPr>
            <w:r w:rsidRPr="00A011F6">
              <w:rPr>
                <w:rFonts w:ascii="Garamond" w:hAnsi="Garamond"/>
                <w:sz w:val="22"/>
                <w:szCs w:val="22"/>
              </w:rPr>
              <w:t>В случае изменения лиц, уполномоченных на подписание счетов-фактур и первичных учетных документов, Поверенный направляет Доверителю документы, подтверждающие полномочия новых подписантов, одновременно с направлением подписанных ими первичных учетных документов, счетов-фактур.</w:t>
            </w:r>
          </w:p>
        </w:tc>
        <w:tc>
          <w:tcPr>
            <w:tcW w:w="6804" w:type="dxa"/>
          </w:tcPr>
          <w:p w14:paraId="0A7D461D" w14:textId="77777777" w:rsidR="003D7DC9" w:rsidRPr="00A011F6" w:rsidRDefault="003D7DC9" w:rsidP="00A011F6">
            <w:pPr>
              <w:spacing w:before="120" w:after="120" w:line="276" w:lineRule="auto"/>
              <w:jc w:val="both"/>
              <w:rPr>
                <w:rFonts w:ascii="Garamond" w:hAnsi="Garamond"/>
                <w:sz w:val="22"/>
                <w:szCs w:val="22"/>
              </w:rPr>
            </w:pPr>
            <w:r w:rsidRPr="00A011F6">
              <w:rPr>
                <w:rFonts w:ascii="Garamond" w:hAnsi="Garamond"/>
                <w:sz w:val="22"/>
                <w:szCs w:val="22"/>
              </w:rPr>
              <w:t>2.1.</w:t>
            </w:r>
            <w:r w:rsidRPr="00A011F6">
              <w:rPr>
                <w:rFonts w:ascii="Garamond" w:hAnsi="Garamond"/>
                <w:sz w:val="22"/>
                <w:szCs w:val="22"/>
              </w:rPr>
              <w:tab/>
              <w:t>Поверенный обязан:</w:t>
            </w:r>
          </w:p>
          <w:p w14:paraId="02F78687" w14:textId="4CE1816D"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подписывать договоры, указанные в п. 1.1 настоящего Договора, по форме и на условиях, предусмотренных настоящим Договором и стандартными формами договоров, указанных в пункте 1.1 настоящего Договора, являющихся приложением к Договору о присоединении;</w:t>
            </w:r>
          </w:p>
          <w:p w14:paraId="6663A3F8" w14:textId="656F6EA8"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подписывать договоры, указанные в пункте 1.1 настоящего Договора, с учетом измененного месторасположения (субъекта Российской Федерации) объекта генерации, в отношении которого заключаются указанные договоры, в случае выполнения продавцом мощности всех условий, предусмотренных для изменения месторасположения (субъекта Российской Федерации) указанного объекта генерации соответствующим ДПМ ВИЭ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5763C0" w:rsidRPr="00A011F6">
              <w:rPr>
                <w:rFonts w:ascii="Garamond" w:hAnsi="Garamond"/>
                <w:sz w:val="22"/>
                <w:szCs w:val="22"/>
              </w:rPr>
              <w:t>;</w:t>
            </w:r>
          </w:p>
          <w:p w14:paraId="16ED1929" w14:textId="17A43F0B" w:rsidR="001F5C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1F5CC9" w:rsidRPr="00A011F6">
              <w:rPr>
                <w:rFonts w:ascii="Garamond" w:hAnsi="Garamond"/>
                <w:sz w:val="22"/>
                <w:szCs w:val="22"/>
              </w:rPr>
              <w:tab/>
              <w:t>подписывать договоры поручительства для обеспечения исполнения обязательств поставщика мощности по ДПМ ВИЭ</w:t>
            </w:r>
            <w:r w:rsidR="001F5CC9" w:rsidRPr="00A011F6">
              <w:rPr>
                <w:rFonts w:ascii="Garamond" w:hAnsi="Garamond"/>
                <w:sz w:val="22"/>
                <w:szCs w:val="22"/>
                <w:highlight w:val="yellow"/>
              </w:rPr>
              <w:t>,</w:t>
            </w:r>
            <w:r w:rsidR="001F5CC9" w:rsidRPr="00A011F6">
              <w:rPr>
                <w:rFonts w:ascii="Garamond" w:hAnsi="Garamond"/>
                <w:sz w:val="22"/>
                <w:szCs w:val="22"/>
              </w:rPr>
              <w:t xml:space="preserve"> </w:t>
            </w:r>
            <w:r w:rsidR="001F5CC9" w:rsidRPr="00A011F6">
              <w:rPr>
                <w:rFonts w:ascii="Garamond" w:hAnsi="Garamond"/>
                <w:sz w:val="22"/>
                <w:szCs w:val="22"/>
                <w:highlight w:val="yellow"/>
              </w:rPr>
              <w:t>заключенным</w:t>
            </w:r>
            <w:r w:rsidR="001F5CC9" w:rsidRPr="00A011F6">
              <w:rPr>
                <w:rFonts w:ascii="Garamond" w:hAnsi="Garamond"/>
                <w:sz w:val="22"/>
                <w:szCs w:val="22"/>
              </w:rPr>
              <w:t xml:space="preserve"> в отношении объектов генерации, проектами по строительству которых в соответствии с Договором о присоединении и регламентами оптового рынка был заменен проект, отобранный по результатам отбора проектов, проведенного до 1 января 2021 года;</w:t>
            </w:r>
          </w:p>
          <w:p w14:paraId="17965E9A" w14:textId="6545B124"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 xml:space="preserve">подписывать договоры поручительства для обеспечения исполнения обязательств поставщика мощности по ДПМ ВИЭ </w:t>
            </w:r>
            <w:r w:rsidR="005763C0" w:rsidRPr="00A011F6">
              <w:rPr>
                <w:rFonts w:ascii="Garamond" w:hAnsi="Garamond"/>
                <w:sz w:val="22"/>
                <w:szCs w:val="22"/>
                <w:highlight w:val="yellow"/>
              </w:rPr>
              <w:t>для объектов генерации, отобранных до 1 января 2021 года,</w:t>
            </w:r>
            <w:r w:rsidR="005763C0" w:rsidRPr="00A011F6">
              <w:rPr>
                <w:rFonts w:ascii="Garamond" w:hAnsi="Garamond"/>
                <w:sz w:val="22"/>
                <w:szCs w:val="22"/>
              </w:rPr>
              <w:t xml:space="preserve"> </w:t>
            </w:r>
            <w:r w:rsidR="003D7DC9" w:rsidRPr="00A011F6">
              <w:rPr>
                <w:rFonts w:ascii="Garamond" w:hAnsi="Garamond"/>
                <w:sz w:val="22"/>
                <w:szCs w:val="22"/>
              </w:rPr>
              <w:t>с учетом измененного параметра «Установленная мощность объекта генерации, МВт» объекта генерации, отобранного по результатам отбора проектов, проведенного до 1 января 2021 года;</w:t>
            </w:r>
          </w:p>
          <w:p w14:paraId="7EB7F6EF" w14:textId="31EA08AD"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подписывать изменения и (или) дополнения к договорам, заключенным во исполнение настоящего Договора, в случаях и порядке, установленном настоящим Договором, соответствующими ДПМ ВИЭ, договорами поручительства для обеспечения исполнения обязательств поставщика мощности по указанным ДПМ ВИЭ и Договором о присоединении;</w:t>
            </w:r>
          </w:p>
          <w:p w14:paraId="7289297B" w14:textId="268F128C"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подписывать соглашения о расторжении договоров, указанных в пункте 1.1 настоящего Договора, в случаях и порядке, установленном настоящим Договором, соответствующими договорами, указанными в пункте 1.1 настоящего Договора, и Договором о присоединении;</w:t>
            </w:r>
          </w:p>
          <w:p w14:paraId="13093ADD" w14:textId="4E8EE176"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сообщать Доверителю все сведения о ходе исполнения поручения;</w:t>
            </w:r>
          </w:p>
          <w:p w14:paraId="6423E868" w14:textId="7F4A3DD1"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исполнить поручение с заботливостью обычного предпринимателя;</w:t>
            </w:r>
          </w:p>
          <w:p w14:paraId="5097B97E" w14:textId="51B3126C"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 xml:space="preserve">предоставить Доверителю Отчет Поверенного в сроки, предусмотренные настоящим Договором; </w:t>
            </w:r>
          </w:p>
          <w:p w14:paraId="67B3FD33" w14:textId="0C002FA3"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передать Доверителю заключенные в соответствии с его поручением договоры в порядке, предусмотренном настоящим Договором;</w:t>
            </w:r>
          </w:p>
          <w:p w14:paraId="7F0572FA" w14:textId="1C66A604"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выставить Доверителю счета-фактуры по вознаграждению в порядке и сроки, установленные законодательством Российской Федерации;</w:t>
            </w:r>
          </w:p>
          <w:p w14:paraId="0F18DEC7" w14:textId="58EEDD10"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составлять Акты сверки расчетов и направлять их Доверителю в сроки, предусмотренные настоящим Договором;</w:t>
            </w:r>
          </w:p>
          <w:p w14:paraId="482738CE" w14:textId="41A48D04" w:rsidR="003D7DC9" w:rsidRPr="00A011F6" w:rsidRDefault="006A23FB" w:rsidP="00A011F6">
            <w:pPr>
              <w:spacing w:before="120" w:after="120" w:line="276" w:lineRule="auto"/>
              <w:jc w:val="both"/>
              <w:rPr>
                <w:rFonts w:ascii="Garamond" w:hAnsi="Garamond"/>
                <w:sz w:val="22"/>
                <w:szCs w:val="22"/>
              </w:rPr>
            </w:pPr>
            <w:r w:rsidRPr="00A011F6">
              <w:rPr>
                <w:rFonts w:ascii="Garamond" w:hAnsi="Garamond"/>
                <w:sz w:val="22"/>
                <w:szCs w:val="22"/>
              </w:rPr>
              <w:t>–</w:t>
            </w:r>
            <w:r w:rsidR="003D7DC9" w:rsidRPr="00A011F6">
              <w:rPr>
                <w:rFonts w:ascii="Garamond" w:hAnsi="Garamond"/>
                <w:sz w:val="22"/>
                <w:szCs w:val="22"/>
              </w:rPr>
              <w:tab/>
              <w:t>по письменному запросу Доверителя, но не чаще чем один раз в календарный год, направлять копии документов, подтверждающих полномочия лиц, подписывающих счета-фактуры и первичные учетные документы от имени Поверенного (приказы о назначении на должность, приказы о передаче полномочий, надлежащим образом оформленные доверенности и др.), заверенные подписью уполномоченного лица.</w:t>
            </w:r>
          </w:p>
          <w:p w14:paraId="596FEE20" w14:textId="23BB1FBD" w:rsidR="002517A7" w:rsidRPr="00A011F6" w:rsidRDefault="003D7DC9" w:rsidP="00A011F6">
            <w:pPr>
              <w:spacing w:before="120" w:after="120" w:line="276" w:lineRule="auto"/>
              <w:jc w:val="both"/>
              <w:rPr>
                <w:rFonts w:ascii="Garamond" w:hAnsi="Garamond"/>
                <w:sz w:val="22"/>
                <w:szCs w:val="22"/>
              </w:rPr>
            </w:pPr>
            <w:r w:rsidRPr="00A011F6">
              <w:rPr>
                <w:rFonts w:ascii="Garamond" w:hAnsi="Garamond"/>
                <w:sz w:val="22"/>
                <w:szCs w:val="22"/>
              </w:rPr>
              <w:t>В случае изменения лиц, уполномоченных на подписание счетов-фактур и первичных учетных документов, Поверенный направляет Доверителю документы, подтверждающие полномочия новых подписантов, одновременно с направлением подписанных ими первичных учетных документов, счетов-фактур.</w:t>
            </w:r>
          </w:p>
        </w:tc>
      </w:tr>
      <w:tr w:rsidR="00AE3AC9" w:rsidRPr="00A011F6" w14:paraId="789CDEA8" w14:textId="77777777" w:rsidTr="00A011F6">
        <w:tc>
          <w:tcPr>
            <w:tcW w:w="914" w:type="dxa"/>
          </w:tcPr>
          <w:p w14:paraId="34845062" w14:textId="00DC9F5B" w:rsidR="00AE3AC9" w:rsidRPr="00A011F6" w:rsidRDefault="00A011F6" w:rsidP="00A011F6">
            <w:pPr>
              <w:spacing w:before="120" w:after="120" w:line="276" w:lineRule="auto"/>
              <w:jc w:val="center"/>
              <w:rPr>
                <w:rFonts w:ascii="Garamond" w:hAnsi="Garamond"/>
                <w:b/>
                <w:sz w:val="22"/>
                <w:szCs w:val="22"/>
              </w:rPr>
            </w:pPr>
            <w:r>
              <w:rPr>
                <w:rFonts w:ascii="Garamond" w:hAnsi="Garamond"/>
                <w:b/>
                <w:sz w:val="22"/>
                <w:szCs w:val="22"/>
              </w:rPr>
              <w:t>4.2</w:t>
            </w:r>
          </w:p>
        </w:tc>
        <w:tc>
          <w:tcPr>
            <w:tcW w:w="7019" w:type="dxa"/>
          </w:tcPr>
          <w:p w14:paraId="530C9757" w14:textId="73941BB7"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4.2.</w:t>
            </w:r>
            <w:r w:rsidR="00A12453" w:rsidRPr="00A011F6">
              <w:rPr>
                <w:rFonts w:ascii="Garamond" w:hAnsi="Garamond"/>
                <w:sz w:val="22"/>
                <w:szCs w:val="22"/>
              </w:rPr>
              <w:t xml:space="preserve"> </w:t>
            </w:r>
            <w:r w:rsidRPr="00A011F6">
              <w:rPr>
                <w:rFonts w:ascii="Garamond" w:hAnsi="Garamond"/>
                <w:sz w:val="22"/>
                <w:szCs w:val="22"/>
              </w:rPr>
              <w:t xml:space="preserve">Настоящий Договор </w:t>
            </w:r>
            <w:r w:rsidRPr="00A011F6">
              <w:rPr>
                <w:rFonts w:ascii="Garamond" w:hAnsi="Garamond"/>
                <w:sz w:val="22"/>
                <w:szCs w:val="22"/>
                <w:highlight w:val="yellow"/>
              </w:rPr>
              <w:t>заключен на неопределенный срок</w:t>
            </w:r>
            <w:r w:rsidRPr="00A011F6">
              <w:rPr>
                <w:rFonts w:ascii="Garamond" w:hAnsi="Garamond"/>
                <w:sz w:val="22"/>
                <w:szCs w:val="22"/>
              </w:rPr>
              <w:t>.</w:t>
            </w:r>
          </w:p>
        </w:tc>
        <w:tc>
          <w:tcPr>
            <w:tcW w:w="6804" w:type="dxa"/>
          </w:tcPr>
          <w:p w14:paraId="2516D959" w14:textId="3233D290" w:rsidR="00AE3AC9" w:rsidRPr="00A011F6" w:rsidRDefault="00AE3AC9" w:rsidP="00A011F6">
            <w:pPr>
              <w:spacing w:before="120" w:after="120" w:line="276" w:lineRule="auto"/>
              <w:jc w:val="both"/>
              <w:rPr>
                <w:rFonts w:ascii="Garamond" w:hAnsi="Garamond"/>
                <w:sz w:val="22"/>
                <w:szCs w:val="22"/>
              </w:rPr>
            </w:pPr>
            <w:r w:rsidRPr="00A011F6">
              <w:rPr>
                <w:rFonts w:ascii="Garamond" w:hAnsi="Garamond"/>
                <w:sz w:val="22"/>
                <w:szCs w:val="22"/>
              </w:rPr>
              <w:t>4.2.</w:t>
            </w:r>
            <w:r w:rsidR="00A12453" w:rsidRPr="00A011F6">
              <w:rPr>
                <w:rFonts w:ascii="Garamond" w:hAnsi="Garamond"/>
                <w:sz w:val="22"/>
                <w:szCs w:val="22"/>
              </w:rPr>
              <w:t xml:space="preserve"> </w:t>
            </w:r>
            <w:r w:rsidRPr="00A011F6">
              <w:rPr>
                <w:rFonts w:ascii="Garamond" w:hAnsi="Garamond"/>
                <w:sz w:val="22"/>
                <w:szCs w:val="22"/>
              </w:rPr>
              <w:t xml:space="preserve">Настоящий Договор </w:t>
            </w:r>
            <w:r w:rsidRPr="00A011F6">
              <w:rPr>
                <w:rFonts w:ascii="Garamond" w:hAnsi="Garamond"/>
                <w:sz w:val="22"/>
                <w:szCs w:val="22"/>
                <w:highlight w:val="yellow"/>
              </w:rPr>
              <w:t>действует по 30 сентября 2026 года (включительно)</w:t>
            </w:r>
            <w:r w:rsidRPr="008110F4">
              <w:rPr>
                <w:rFonts w:ascii="Garamond" w:hAnsi="Garamond"/>
                <w:sz w:val="22"/>
                <w:szCs w:val="22"/>
              </w:rPr>
              <w:t>.</w:t>
            </w:r>
          </w:p>
        </w:tc>
      </w:tr>
    </w:tbl>
    <w:p w14:paraId="3516BD21" w14:textId="77777777" w:rsidR="001515C2" w:rsidRPr="00A87916" w:rsidRDefault="001515C2" w:rsidP="00915581"/>
    <w:p w14:paraId="2715C708" w14:textId="77777777" w:rsidR="001515C2" w:rsidRPr="00A87916" w:rsidRDefault="001515C2" w:rsidP="00A011F6">
      <w:pPr>
        <w:rPr>
          <w:rFonts w:ascii="Garamond" w:hAnsi="Garamond"/>
          <w:b/>
          <w:sz w:val="26"/>
          <w:szCs w:val="26"/>
        </w:rPr>
      </w:pPr>
      <w:r w:rsidRPr="00A87916">
        <w:rPr>
          <w:rFonts w:ascii="Garamond" w:hAnsi="Garamond"/>
          <w:b/>
          <w:sz w:val="26"/>
          <w:szCs w:val="26"/>
        </w:rPr>
        <w:t>Предложения по изменениям и дополнениям в СТАНДАРТНУЮ ФОРМУ ДОГОВОРА КОММЕРЧЕСКОГО ПРЕДСТАВИТЕЛЬСТВА (ДЛЯ ПОСТАВЩИКА) (Приложение № Д 18.1 к Договору о присоединении к торговой системе оптового рынка)</w:t>
      </w:r>
    </w:p>
    <w:p w14:paraId="09813F8C" w14:textId="77777777" w:rsidR="00E93181" w:rsidRPr="00A87916" w:rsidRDefault="00E93181" w:rsidP="00A011F6">
      <w:pPr>
        <w:rPr>
          <w:rFonts w:ascii="Garamond" w:hAnsi="Garamond"/>
          <w:b/>
          <w:sz w:val="26"/>
          <w:szCs w:val="26"/>
        </w:rPr>
      </w:pPr>
    </w:p>
    <w:tbl>
      <w:tblPr>
        <w:tblStyle w:val="a5"/>
        <w:tblW w:w="14737" w:type="dxa"/>
        <w:tblLook w:val="04A0" w:firstRow="1" w:lastRow="0" w:firstColumn="1" w:lastColumn="0" w:noHBand="0" w:noVBand="1"/>
      </w:tblPr>
      <w:tblGrid>
        <w:gridCol w:w="988"/>
        <w:gridCol w:w="6378"/>
        <w:gridCol w:w="7371"/>
      </w:tblGrid>
      <w:tr w:rsidR="001515C2" w:rsidRPr="00A87916" w14:paraId="2FCC5802" w14:textId="77777777" w:rsidTr="008110F4">
        <w:tc>
          <w:tcPr>
            <w:tcW w:w="988" w:type="dxa"/>
          </w:tcPr>
          <w:p w14:paraId="3E6F95D5"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 пункта</w:t>
            </w:r>
          </w:p>
        </w:tc>
        <w:tc>
          <w:tcPr>
            <w:tcW w:w="6378" w:type="dxa"/>
          </w:tcPr>
          <w:p w14:paraId="59D3DA27"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 xml:space="preserve">Редакция, действующая на момент </w:t>
            </w:r>
          </w:p>
          <w:p w14:paraId="2F64F8D7"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вступления в силу изменений</w:t>
            </w:r>
          </w:p>
        </w:tc>
        <w:tc>
          <w:tcPr>
            <w:tcW w:w="7371" w:type="dxa"/>
          </w:tcPr>
          <w:p w14:paraId="4FAB0E72"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 xml:space="preserve">Предлагаемая редакция </w:t>
            </w:r>
          </w:p>
          <w:p w14:paraId="70560A0C" w14:textId="77777777" w:rsidR="001515C2" w:rsidRPr="00A87916" w:rsidRDefault="001515C2" w:rsidP="00A011F6">
            <w:pPr>
              <w:jc w:val="center"/>
              <w:rPr>
                <w:rFonts w:ascii="Garamond" w:hAnsi="Garamond"/>
                <w:sz w:val="22"/>
                <w:szCs w:val="22"/>
              </w:rPr>
            </w:pPr>
            <w:r w:rsidRPr="00A87916">
              <w:rPr>
                <w:rFonts w:ascii="Garamond" w:hAnsi="Garamond"/>
                <w:sz w:val="22"/>
                <w:szCs w:val="22"/>
              </w:rPr>
              <w:t>(изменения выделены цветом)</w:t>
            </w:r>
          </w:p>
        </w:tc>
      </w:tr>
      <w:tr w:rsidR="001515C2" w:rsidRPr="00A87916" w14:paraId="3C31E8AC" w14:textId="77777777" w:rsidTr="008110F4">
        <w:tc>
          <w:tcPr>
            <w:tcW w:w="988" w:type="dxa"/>
          </w:tcPr>
          <w:p w14:paraId="4D592310" w14:textId="62EBFAF1" w:rsidR="001515C2" w:rsidRPr="00A87916" w:rsidRDefault="00A011F6" w:rsidP="00A011F6">
            <w:pPr>
              <w:spacing w:before="120" w:after="120"/>
              <w:jc w:val="center"/>
              <w:rPr>
                <w:rFonts w:ascii="Garamond" w:hAnsi="Garamond"/>
                <w:b/>
                <w:sz w:val="22"/>
                <w:szCs w:val="22"/>
              </w:rPr>
            </w:pPr>
            <w:r>
              <w:rPr>
                <w:rFonts w:ascii="Garamond" w:hAnsi="Garamond"/>
                <w:b/>
                <w:sz w:val="22"/>
                <w:szCs w:val="22"/>
              </w:rPr>
              <w:t>4.2</w:t>
            </w:r>
            <w:r w:rsidR="001515C2" w:rsidRPr="00A87916">
              <w:rPr>
                <w:rFonts w:ascii="Garamond" w:hAnsi="Garamond"/>
                <w:b/>
                <w:sz w:val="22"/>
                <w:szCs w:val="22"/>
              </w:rPr>
              <w:t xml:space="preserve"> </w:t>
            </w:r>
          </w:p>
        </w:tc>
        <w:tc>
          <w:tcPr>
            <w:tcW w:w="6378" w:type="dxa"/>
          </w:tcPr>
          <w:p w14:paraId="6FA2EA96" w14:textId="77777777" w:rsidR="001515C2" w:rsidRPr="00A87916" w:rsidRDefault="001515C2" w:rsidP="00A011F6">
            <w:pPr>
              <w:numPr>
                <w:ilvl w:val="1"/>
                <w:numId w:val="23"/>
              </w:numPr>
              <w:overflowPunct w:val="0"/>
              <w:spacing w:before="120" w:after="120"/>
              <w:rPr>
                <w:rFonts w:ascii="Garamond" w:hAnsi="Garamond"/>
                <w:sz w:val="22"/>
                <w:szCs w:val="22"/>
              </w:rPr>
            </w:pPr>
            <w:r w:rsidRPr="00A87916">
              <w:rPr>
                <w:rFonts w:ascii="Garamond" w:hAnsi="Garamond"/>
                <w:sz w:val="22"/>
                <w:szCs w:val="22"/>
              </w:rPr>
              <w:t xml:space="preserve">Настоящий Договор </w:t>
            </w:r>
            <w:r w:rsidRPr="00A87916">
              <w:rPr>
                <w:rFonts w:ascii="Garamond" w:hAnsi="Garamond"/>
                <w:sz w:val="22"/>
                <w:szCs w:val="22"/>
                <w:highlight w:val="yellow"/>
              </w:rPr>
              <w:t>заключен на неопределенный срок.</w:t>
            </w:r>
          </w:p>
        </w:tc>
        <w:tc>
          <w:tcPr>
            <w:tcW w:w="7371" w:type="dxa"/>
          </w:tcPr>
          <w:p w14:paraId="580E6B29" w14:textId="4BDBCD3A" w:rsidR="001515C2" w:rsidRPr="00A87916" w:rsidRDefault="001515C2" w:rsidP="00A011F6">
            <w:pPr>
              <w:widowControl w:val="0"/>
              <w:tabs>
                <w:tab w:val="left" w:pos="34"/>
              </w:tabs>
              <w:overflowPunct w:val="0"/>
              <w:spacing w:before="120" w:after="120"/>
              <w:ind w:left="34"/>
              <w:jc w:val="both"/>
              <w:textAlignment w:val="baseline"/>
              <w:rPr>
                <w:rFonts w:ascii="Garamond" w:hAnsi="Garamond"/>
                <w:sz w:val="22"/>
                <w:szCs w:val="22"/>
                <w:lang w:eastAsia="en-US"/>
              </w:rPr>
            </w:pPr>
            <w:r w:rsidRPr="00A87916">
              <w:rPr>
                <w:rFonts w:ascii="Garamond" w:hAnsi="Garamond"/>
                <w:sz w:val="22"/>
                <w:szCs w:val="22"/>
                <w:lang w:eastAsia="en-US"/>
              </w:rPr>
              <w:t>4.2.</w:t>
            </w:r>
            <w:r w:rsidRPr="00A87916">
              <w:rPr>
                <w:rFonts w:ascii="Garamond" w:hAnsi="Garamond"/>
                <w:sz w:val="22"/>
                <w:szCs w:val="22"/>
                <w:lang w:eastAsia="en-US"/>
              </w:rPr>
              <w:tab/>
              <w:t xml:space="preserve">Настоящий Договор </w:t>
            </w:r>
            <w:r w:rsidRPr="00A87916">
              <w:rPr>
                <w:rFonts w:ascii="Garamond" w:hAnsi="Garamond"/>
                <w:sz w:val="22"/>
                <w:szCs w:val="22"/>
                <w:highlight w:val="yellow"/>
                <w:lang w:eastAsia="en-US"/>
              </w:rPr>
              <w:t xml:space="preserve">действует по </w:t>
            </w:r>
            <w:r w:rsidR="000F1DB7" w:rsidRPr="00A87916">
              <w:rPr>
                <w:rFonts w:ascii="Garamond" w:hAnsi="Garamond"/>
                <w:sz w:val="22"/>
                <w:szCs w:val="22"/>
                <w:highlight w:val="yellow"/>
              </w:rPr>
              <w:t xml:space="preserve">30 июня 2026 </w:t>
            </w:r>
            <w:r w:rsidRPr="00A87916">
              <w:rPr>
                <w:rFonts w:ascii="Garamond" w:hAnsi="Garamond"/>
                <w:sz w:val="22"/>
                <w:szCs w:val="22"/>
                <w:highlight w:val="yellow"/>
                <w:lang w:eastAsia="en-US"/>
              </w:rPr>
              <w:t>года (включительно)</w:t>
            </w:r>
            <w:r w:rsidRPr="008110F4">
              <w:rPr>
                <w:rFonts w:ascii="Garamond" w:hAnsi="Garamond"/>
                <w:sz w:val="22"/>
                <w:szCs w:val="22"/>
                <w:lang w:eastAsia="en-US"/>
              </w:rPr>
              <w:t>.</w:t>
            </w:r>
            <w:r w:rsidRPr="00A87916">
              <w:rPr>
                <w:rFonts w:ascii="Garamond" w:hAnsi="Garamond"/>
                <w:sz w:val="22"/>
                <w:szCs w:val="22"/>
                <w:lang w:eastAsia="en-US"/>
              </w:rPr>
              <w:t xml:space="preserve"> </w:t>
            </w:r>
          </w:p>
        </w:tc>
      </w:tr>
    </w:tbl>
    <w:p w14:paraId="61B7F416" w14:textId="77777777" w:rsidR="00E93181" w:rsidRPr="00A87916" w:rsidRDefault="00E93181" w:rsidP="00A011F6">
      <w:pPr>
        <w:jc w:val="both"/>
        <w:rPr>
          <w:rFonts w:ascii="Garamond" w:hAnsi="Garamond"/>
          <w:b/>
          <w:sz w:val="26"/>
          <w:szCs w:val="26"/>
        </w:rPr>
      </w:pPr>
    </w:p>
    <w:p w14:paraId="478B3AAD" w14:textId="77777777" w:rsidR="006D2027" w:rsidRDefault="006D2027" w:rsidP="00A011F6">
      <w:pPr>
        <w:rPr>
          <w:rFonts w:ascii="Garamond" w:hAnsi="Garamond"/>
          <w:b/>
          <w:sz w:val="26"/>
          <w:szCs w:val="26"/>
        </w:rPr>
      </w:pPr>
    </w:p>
    <w:p w14:paraId="750BB1E2" w14:textId="77777777" w:rsidR="006D2027" w:rsidRDefault="006D2027" w:rsidP="00A011F6">
      <w:pPr>
        <w:rPr>
          <w:rFonts w:ascii="Garamond" w:hAnsi="Garamond"/>
          <w:b/>
          <w:sz w:val="26"/>
          <w:szCs w:val="26"/>
        </w:rPr>
      </w:pPr>
    </w:p>
    <w:p w14:paraId="691BD585" w14:textId="4356D3E4" w:rsidR="001515C2" w:rsidRPr="00A87916" w:rsidRDefault="001515C2" w:rsidP="00A011F6">
      <w:pPr>
        <w:rPr>
          <w:rFonts w:ascii="Garamond" w:hAnsi="Garamond"/>
          <w:b/>
          <w:sz w:val="26"/>
          <w:szCs w:val="26"/>
        </w:rPr>
      </w:pPr>
      <w:r w:rsidRPr="00A87916">
        <w:rPr>
          <w:rFonts w:ascii="Garamond" w:hAnsi="Garamond"/>
          <w:b/>
          <w:sz w:val="26"/>
          <w:szCs w:val="26"/>
        </w:rPr>
        <w:t>Предложения по изменениям и дополнениям в СТАНДАРТНУЮ ФОРМУ ДОГОВОРА КОММЕРЧЕСКОГО ПРЕДСТАВИТЕЛЬСТВА (ДЛЯ ПОКУПАТЕЛЯ) (Приложение № Д 18.2 к Договору о присоединении к торговой системе оптового рынка)</w:t>
      </w:r>
    </w:p>
    <w:p w14:paraId="6BDB2DE0" w14:textId="77777777" w:rsidR="001515C2" w:rsidRPr="00A87916" w:rsidRDefault="001515C2" w:rsidP="00A011F6">
      <w:pPr>
        <w:jc w:val="both"/>
        <w:rPr>
          <w:rFonts w:ascii="Garamond" w:hAnsi="Garamond"/>
          <w:b/>
          <w:sz w:val="26"/>
          <w:szCs w:val="26"/>
        </w:rPr>
      </w:pPr>
    </w:p>
    <w:tbl>
      <w:tblPr>
        <w:tblStyle w:val="a5"/>
        <w:tblW w:w="14737" w:type="dxa"/>
        <w:tblLook w:val="04A0" w:firstRow="1" w:lastRow="0" w:firstColumn="1" w:lastColumn="0" w:noHBand="0" w:noVBand="1"/>
      </w:tblPr>
      <w:tblGrid>
        <w:gridCol w:w="988"/>
        <w:gridCol w:w="6378"/>
        <w:gridCol w:w="7371"/>
      </w:tblGrid>
      <w:tr w:rsidR="001515C2" w:rsidRPr="00A87916" w14:paraId="582EAE40" w14:textId="77777777" w:rsidTr="008110F4">
        <w:tc>
          <w:tcPr>
            <w:tcW w:w="988" w:type="dxa"/>
          </w:tcPr>
          <w:p w14:paraId="527BCD0E"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 пункта</w:t>
            </w:r>
          </w:p>
        </w:tc>
        <w:tc>
          <w:tcPr>
            <w:tcW w:w="6378" w:type="dxa"/>
          </w:tcPr>
          <w:p w14:paraId="72767477"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 xml:space="preserve">Редакция, действующая на момент </w:t>
            </w:r>
          </w:p>
          <w:p w14:paraId="455EE607"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вступления в силу изменений</w:t>
            </w:r>
          </w:p>
        </w:tc>
        <w:tc>
          <w:tcPr>
            <w:tcW w:w="7371" w:type="dxa"/>
          </w:tcPr>
          <w:p w14:paraId="64AB6A7D" w14:textId="77777777" w:rsidR="001515C2" w:rsidRPr="00A87916" w:rsidRDefault="001515C2" w:rsidP="00A011F6">
            <w:pPr>
              <w:jc w:val="center"/>
              <w:rPr>
                <w:rFonts w:ascii="Garamond" w:hAnsi="Garamond"/>
                <w:b/>
                <w:sz w:val="22"/>
                <w:szCs w:val="22"/>
              </w:rPr>
            </w:pPr>
            <w:r w:rsidRPr="00A87916">
              <w:rPr>
                <w:rFonts w:ascii="Garamond" w:hAnsi="Garamond"/>
                <w:b/>
                <w:sz w:val="22"/>
                <w:szCs w:val="22"/>
              </w:rPr>
              <w:t xml:space="preserve">Предлагаемая редакция </w:t>
            </w:r>
          </w:p>
          <w:p w14:paraId="1F213659" w14:textId="77777777" w:rsidR="001515C2" w:rsidRPr="00A87916" w:rsidRDefault="001515C2" w:rsidP="00A011F6">
            <w:pPr>
              <w:jc w:val="center"/>
              <w:rPr>
                <w:rFonts w:ascii="Garamond" w:hAnsi="Garamond"/>
                <w:sz w:val="22"/>
                <w:szCs w:val="22"/>
              </w:rPr>
            </w:pPr>
            <w:r w:rsidRPr="00A87916">
              <w:rPr>
                <w:rFonts w:ascii="Garamond" w:hAnsi="Garamond"/>
                <w:sz w:val="22"/>
                <w:szCs w:val="22"/>
              </w:rPr>
              <w:t>(изменения выделены цветом)</w:t>
            </w:r>
          </w:p>
        </w:tc>
      </w:tr>
      <w:tr w:rsidR="001515C2" w:rsidRPr="00A87916" w14:paraId="33D5CD99" w14:textId="77777777" w:rsidTr="008110F4">
        <w:tc>
          <w:tcPr>
            <w:tcW w:w="988" w:type="dxa"/>
          </w:tcPr>
          <w:p w14:paraId="11DFB6C1" w14:textId="1F6E11F2" w:rsidR="001515C2" w:rsidRPr="00A87916" w:rsidRDefault="00A011F6" w:rsidP="00A011F6">
            <w:pPr>
              <w:spacing w:before="120" w:after="120"/>
              <w:jc w:val="center"/>
              <w:rPr>
                <w:rFonts w:ascii="Garamond" w:hAnsi="Garamond"/>
                <w:b/>
                <w:sz w:val="22"/>
                <w:szCs w:val="22"/>
              </w:rPr>
            </w:pPr>
            <w:r>
              <w:rPr>
                <w:rFonts w:ascii="Garamond" w:hAnsi="Garamond"/>
                <w:b/>
                <w:sz w:val="22"/>
                <w:szCs w:val="22"/>
              </w:rPr>
              <w:t>4.2</w:t>
            </w:r>
          </w:p>
        </w:tc>
        <w:tc>
          <w:tcPr>
            <w:tcW w:w="6378" w:type="dxa"/>
          </w:tcPr>
          <w:p w14:paraId="21702C15" w14:textId="35417E49" w:rsidR="001515C2" w:rsidRPr="008110F4" w:rsidRDefault="001515C2" w:rsidP="008110F4">
            <w:pPr>
              <w:numPr>
                <w:ilvl w:val="1"/>
                <w:numId w:val="24"/>
              </w:numPr>
              <w:overflowPunct w:val="0"/>
              <w:spacing w:before="120" w:after="120"/>
              <w:rPr>
                <w:rFonts w:ascii="Garamond" w:hAnsi="Garamond"/>
                <w:sz w:val="22"/>
              </w:rPr>
            </w:pPr>
            <w:r w:rsidRPr="00A87916">
              <w:rPr>
                <w:rFonts w:ascii="Garamond" w:hAnsi="Garamond"/>
                <w:sz w:val="22"/>
              </w:rPr>
              <w:t xml:space="preserve">Настоящий Договор </w:t>
            </w:r>
            <w:r w:rsidRPr="00A87916">
              <w:rPr>
                <w:rFonts w:ascii="Garamond" w:hAnsi="Garamond"/>
                <w:sz w:val="22"/>
                <w:highlight w:val="yellow"/>
              </w:rPr>
              <w:t>заключен на неопределенный срок.</w:t>
            </w:r>
          </w:p>
        </w:tc>
        <w:tc>
          <w:tcPr>
            <w:tcW w:w="7371" w:type="dxa"/>
          </w:tcPr>
          <w:p w14:paraId="6757F16D" w14:textId="6DB3B015" w:rsidR="001515C2" w:rsidRPr="00A87916" w:rsidRDefault="001515C2" w:rsidP="00A011F6">
            <w:pPr>
              <w:widowControl w:val="0"/>
              <w:tabs>
                <w:tab w:val="left" w:pos="34"/>
              </w:tabs>
              <w:overflowPunct w:val="0"/>
              <w:spacing w:before="120" w:after="120"/>
              <w:ind w:left="34"/>
              <w:jc w:val="both"/>
              <w:textAlignment w:val="baseline"/>
              <w:rPr>
                <w:rFonts w:ascii="Garamond" w:hAnsi="Garamond"/>
                <w:sz w:val="22"/>
                <w:szCs w:val="22"/>
                <w:lang w:eastAsia="en-US"/>
              </w:rPr>
            </w:pPr>
            <w:r w:rsidRPr="00A87916">
              <w:rPr>
                <w:rFonts w:ascii="Garamond" w:hAnsi="Garamond"/>
                <w:sz w:val="22"/>
                <w:szCs w:val="22"/>
                <w:lang w:eastAsia="en-US"/>
              </w:rPr>
              <w:t>4.2.</w:t>
            </w:r>
            <w:r w:rsidRPr="00A87916">
              <w:rPr>
                <w:rFonts w:ascii="Garamond" w:hAnsi="Garamond"/>
                <w:sz w:val="22"/>
                <w:szCs w:val="22"/>
                <w:lang w:eastAsia="en-US"/>
              </w:rPr>
              <w:tab/>
              <w:t xml:space="preserve">Настоящий Договор </w:t>
            </w:r>
            <w:r w:rsidRPr="00A87916">
              <w:rPr>
                <w:rFonts w:ascii="Garamond" w:hAnsi="Garamond"/>
                <w:sz w:val="22"/>
                <w:szCs w:val="22"/>
                <w:highlight w:val="yellow"/>
                <w:lang w:eastAsia="en-US"/>
              </w:rPr>
              <w:t xml:space="preserve">действует по </w:t>
            </w:r>
            <w:r w:rsidR="000F1DB7" w:rsidRPr="00A87916">
              <w:rPr>
                <w:rFonts w:ascii="Garamond" w:hAnsi="Garamond"/>
                <w:sz w:val="22"/>
                <w:szCs w:val="22"/>
                <w:highlight w:val="yellow"/>
              </w:rPr>
              <w:t xml:space="preserve">30 июня 2026 </w:t>
            </w:r>
            <w:r w:rsidRPr="00A87916">
              <w:rPr>
                <w:rFonts w:ascii="Garamond" w:hAnsi="Garamond"/>
                <w:sz w:val="22"/>
                <w:szCs w:val="22"/>
                <w:highlight w:val="yellow"/>
                <w:lang w:eastAsia="en-US"/>
              </w:rPr>
              <w:t>года (включительно)</w:t>
            </w:r>
            <w:r w:rsidRPr="008110F4">
              <w:rPr>
                <w:rFonts w:ascii="Garamond" w:hAnsi="Garamond"/>
                <w:sz w:val="22"/>
                <w:szCs w:val="22"/>
                <w:lang w:eastAsia="en-US"/>
              </w:rPr>
              <w:t>.</w:t>
            </w:r>
            <w:r w:rsidRPr="00A87916">
              <w:rPr>
                <w:rFonts w:ascii="Garamond" w:hAnsi="Garamond"/>
                <w:sz w:val="22"/>
                <w:szCs w:val="22"/>
                <w:lang w:eastAsia="en-US"/>
              </w:rPr>
              <w:t xml:space="preserve"> </w:t>
            </w:r>
          </w:p>
        </w:tc>
      </w:tr>
    </w:tbl>
    <w:p w14:paraId="2C3D28BF" w14:textId="04A6426E" w:rsidR="006449EE" w:rsidRPr="00A87916" w:rsidRDefault="006449EE" w:rsidP="004E583D">
      <w:pPr>
        <w:rPr>
          <w:rFonts w:ascii="Garamond" w:hAnsi="Garamond"/>
          <w:b/>
          <w:sz w:val="26"/>
          <w:szCs w:val="26"/>
        </w:rPr>
      </w:pPr>
    </w:p>
    <w:p w14:paraId="3C7E5691" w14:textId="77777777" w:rsidR="00A94D25" w:rsidRPr="00A87916" w:rsidRDefault="00A94D25" w:rsidP="004E583D">
      <w:pPr>
        <w:jc w:val="both"/>
        <w:rPr>
          <w:rFonts w:ascii="Garamond" w:hAnsi="Garamond"/>
          <w:b/>
          <w:sz w:val="26"/>
          <w:szCs w:val="26"/>
        </w:rPr>
      </w:pPr>
      <w:r w:rsidRPr="00A87916">
        <w:rPr>
          <w:rFonts w:ascii="Garamond" w:hAnsi="Garamond"/>
          <w:b/>
          <w:sz w:val="26"/>
          <w:szCs w:val="26"/>
        </w:rPr>
        <w:t>Предложения по изменениям и дополнениям в РЕГЛАМЕНТ КОММЕРЧЕСКОГО ПРЕДСТАВИТЕЛЬСТВА</w:t>
      </w:r>
    </w:p>
    <w:p w14:paraId="55CBC03B" w14:textId="77777777" w:rsidR="00A94D25" w:rsidRPr="00A87916" w:rsidRDefault="00A94D25" w:rsidP="004E583D">
      <w:pPr>
        <w:tabs>
          <w:tab w:val="left" w:pos="4860"/>
        </w:tabs>
        <w:jc w:val="both"/>
        <w:rPr>
          <w:rFonts w:ascii="Garamond" w:hAnsi="Garamond"/>
          <w:b/>
          <w:sz w:val="26"/>
          <w:szCs w:val="26"/>
        </w:rPr>
      </w:pPr>
      <w:r w:rsidRPr="00A87916">
        <w:rPr>
          <w:rFonts w:ascii="Garamond" w:hAnsi="Garamond"/>
          <w:b/>
          <w:sz w:val="26"/>
          <w:szCs w:val="26"/>
        </w:rPr>
        <w:t>НА ОПТОВОМ РЫНКЕ (Приложение № 31 к Договору о присоединении к торговой системе оптового рынка)</w:t>
      </w:r>
    </w:p>
    <w:p w14:paraId="049A832F" w14:textId="77777777" w:rsidR="001E7E3E" w:rsidRDefault="001E7E3E" w:rsidP="004E583D">
      <w:pPr>
        <w:tabs>
          <w:tab w:val="left" w:pos="4860"/>
        </w:tabs>
        <w:jc w:val="both"/>
        <w:rPr>
          <w:rFonts w:ascii="Garamond" w:hAnsi="Garamond"/>
          <w:b/>
          <w:sz w:val="26"/>
          <w:szCs w:val="26"/>
        </w:rPr>
      </w:pPr>
    </w:p>
    <w:tbl>
      <w:tblPr>
        <w:tblStyle w:val="a5"/>
        <w:tblW w:w="14737" w:type="dxa"/>
        <w:tblLook w:val="04A0" w:firstRow="1" w:lastRow="0" w:firstColumn="1" w:lastColumn="0" w:noHBand="0" w:noVBand="1"/>
      </w:tblPr>
      <w:tblGrid>
        <w:gridCol w:w="1032"/>
        <w:gridCol w:w="6476"/>
        <w:gridCol w:w="7229"/>
      </w:tblGrid>
      <w:tr w:rsidR="00A94D25" w:rsidRPr="00804F39" w14:paraId="24AE5D00" w14:textId="77777777" w:rsidTr="00A011F6">
        <w:tc>
          <w:tcPr>
            <w:tcW w:w="1032" w:type="dxa"/>
          </w:tcPr>
          <w:p w14:paraId="36A75D32" w14:textId="77777777" w:rsidR="00A94D25" w:rsidRPr="007778C2" w:rsidRDefault="00A94D25" w:rsidP="004E583D">
            <w:pPr>
              <w:jc w:val="center"/>
              <w:rPr>
                <w:rFonts w:ascii="Garamond" w:hAnsi="Garamond"/>
                <w:b/>
                <w:sz w:val="22"/>
                <w:szCs w:val="22"/>
              </w:rPr>
            </w:pPr>
            <w:r w:rsidRPr="007778C2">
              <w:rPr>
                <w:rFonts w:ascii="Garamond" w:hAnsi="Garamond"/>
                <w:b/>
                <w:sz w:val="22"/>
                <w:szCs w:val="22"/>
              </w:rPr>
              <w:t>№ пункта</w:t>
            </w:r>
          </w:p>
        </w:tc>
        <w:tc>
          <w:tcPr>
            <w:tcW w:w="6476" w:type="dxa"/>
          </w:tcPr>
          <w:p w14:paraId="4DAF06B4" w14:textId="77777777" w:rsidR="00A94D25" w:rsidRPr="00804F39" w:rsidRDefault="00A94D25" w:rsidP="004E583D">
            <w:pPr>
              <w:jc w:val="center"/>
              <w:rPr>
                <w:rFonts w:ascii="Garamond" w:hAnsi="Garamond"/>
                <w:b/>
                <w:sz w:val="22"/>
                <w:szCs w:val="22"/>
              </w:rPr>
            </w:pPr>
            <w:r w:rsidRPr="00804F39">
              <w:rPr>
                <w:rFonts w:ascii="Garamond" w:hAnsi="Garamond"/>
                <w:b/>
                <w:sz w:val="22"/>
                <w:szCs w:val="22"/>
              </w:rPr>
              <w:t xml:space="preserve">Редакция, действующая на момент </w:t>
            </w:r>
          </w:p>
          <w:p w14:paraId="4EA1026E" w14:textId="77777777" w:rsidR="00A94D25" w:rsidRPr="00804F39" w:rsidRDefault="00A94D25" w:rsidP="004E583D">
            <w:pPr>
              <w:jc w:val="center"/>
              <w:rPr>
                <w:rFonts w:ascii="Garamond" w:hAnsi="Garamond"/>
                <w:b/>
                <w:sz w:val="22"/>
                <w:szCs w:val="22"/>
              </w:rPr>
            </w:pPr>
            <w:r w:rsidRPr="00804F39">
              <w:rPr>
                <w:rFonts w:ascii="Garamond" w:hAnsi="Garamond"/>
                <w:b/>
                <w:sz w:val="22"/>
                <w:szCs w:val="22"/>
              </w:rPr>
              <w:t>вступления в силу изменений</w:t>
            </w:r>
          </w:p>
        </w:tc>
        <w:tc>
          <w:tcPr>
            <w:tcW w:w="7229" w:type="dxa"/>
          </w:tcPr>
          <w:p w14:paraId="11E7040A" w14:textId="77777777" w:rsidR="00A94D25" w:rsidRPr="00804F39" w:rsidRDefault="00A94D25" w:rsidP="004E583D">
            <w:pPr>
              <w:jc w:val="center"/>
              <w:rPr>
                <w:rFonts w:ascii="Garamond" w:hAnsi="Garamond"/>
                <w:b/>
                <w:sz w:val="22"/>
                <w:szCs w:val="22"/>
              </w:rPr>
            </w:pPr>
            <w:r w:rsidRPr="00804F39">
              <w:rPr>
                <w:rFonts w:ascii="Garamond" w:hAnsi="Garamond"/>
                <w:b/>
                <w:sz w:val="22"/>
                <w:szCs w:val="22"/>
              </w:rPr>
              <w:t xml:space="preserve">Предлагаемая редакция </w:t>
            </w:r>
          </w:p>
          <w:p w14:paraId="6692B172" w14:textId="77777777" w:rsidR="00A94D25" w:rsidRPr="00804F39" w:rsidRDefault="00A94D25" w:rsidP="004E583D">
            <w:pPr>
              <w:jc w:val="center"/>
              <w:rPr>
                <w:rFonts w:ascii="Garamond" w:hAnsi="Garamond"/>
                <w:sz w:val="22"/>
                <w:szCs w:val="22"/>
              </w:rPr>
            </w:pPr>
            <w:r w:rsidRPr="00804F39">
              <w:rPr>
                <w:rFonts w:ascii="Garamond" w:hAnsi="Garamond"/>
                <w:sz w:val="22"/>
                <w:szCs w:val="22"/>
              </w:rPr>
              <w:t>(изменения выделены цветом)</w:t>
            </w:r>
          </w:p>
        </w:tc>
      </w:tr>
      <w:tr w:rsidR="00A94D25" w:rsidRPr="00804F39" w14:paraId="3E014B04" w14:textId="77777777" w:rsidTr="00A011F6">
        <w:tc>
          <w:tcPr>
            <w:tcW w:w="1032" w:type="dxa"/>
          </w:tcPr>
          <w:p w14:paraId="503282C5" w14:textId="77777777" w:rsidR="00A94D25" w:rsidRPr="007778C2" w:rsidRDefault="00A94D25" w:rsidP="00804F39">
            <w:pPr>
              <w:spacing w:before="120" w:after="120"/>
              <w:jc w:val="center"/>
              <w:rPr>
                <w:rFonts w:ascii="Garamond" w:hAnsi="Garamond"/>
                <w:b/>
                <w:sz w:val="22"/>
                <w:szCs w:val="22"/>
              </w:rPr>
            </w:pPr>
          </w:p>
        </w:tc>
        <w:tc>
          <w:tcPr>
            <w:tcW w:w="6476" w:type="dxa"/>
          </w:tcPr>
          <w:p w14:paraId="3CCF9B21" w14:textId="4BD8534B" w:rsidR="00A94D25" w:rsidRPr="00804F39" w:rsidRDefault="004C435C" w:rsidP="00804F39">
            <w:pPr>
              <w:pStyle w:val="a9"/>
              <w:spacing w:before="120" w:after="120"/>
              <w:ind w:left="0"/>
              <w:contextualSpacing w:val="0"/>
              <w:jc w:val="both"/>
              <w:rPr>
                <w:b/>
                <w:szCs w:val="22"/>
                <w:highlight w:val="yellow"/>
                <w:lang w:val="ru-RU"/>
              </w:rPr>
            </w:pPr>
            <w:r w:rsidRPr="00804F39">
              <w:rPr>
                <w:b/>
                <w:szCs w:val="22"/>
              </w:rPr>
              <w:t>Дополнить пунктом 1.8</w:t>
            </w:r>
          </w:p>
        </w:tc>
        <w:tc>
          <w:tcPr>
            <w:tcW w:w="7229" w:type="dxa"/>
          </w:tcPr>
          <w:p w14:paraId="037F197C" w14:textId="4D5C9A29" w:rsidR="00A94D25" w:rsidRPr="00804F39" w:rsidRDefault="00A94D25" w:rsidP="006D2027">
            <w:pPr>
              <w:pStyle w:val="a9"/>
              <w:spacing w:before="120" w:after="120"/>
              <w:ind w:left="0" w:firstLine="600"/>
              <w:contextualSpacing w:val="0"/>
              <w:jc w:val="both"/>
              <w:rPr>
                <w:szCs w:val="22"/>
                <w:highlight w:val="yellow"/>
                <w:lang w:val="ru-RU"/>
              </w:rPr>
            </w:pPr>
            <w:r w:rsidRPr="00804F39">
              <w:rPr>
                <w:szCs w:val="22"/>
                <w:highlight w:val="yellow"/>
                <w:lang w:val="ru-RU"/>
              </w:rPr>
              <w:t xml:space="preserve">1.8. </w:t>
            </w:r>
            <w:r w:rsidR="00165044" w:rsidRPr="00804F39">
              <w:rPr>
                <w:szCs w:val="22"/>
                <w:highlight w:val="yellow"/>
                <w:lang w:val="ru-RU"/>
              </w:rPr>
              <w:t>Е</w:t>
            </w:r>
            <w:r w:rsidRPr="00804F39">
              <w:rPr>
                <w:szCs w:val="22"/>
                <w:highlight w:val="yellow"/>
                <w:lang w:val="ru-RU"/>
              </w:rPr>
              <w:t xml:space="preserve">сли поверенным </w:t>
            </w:r>
            <w:r w:rsidR="00143678" w:rsidRPr="00804F39">
              <w:rPr>
                <w:szCs w:val="22"/>
                <w:highlight w:val="yellow"/>
                <w:lang w:val="ru-RU"/>
              </w:rPr>
              <w:t xml:space="preserve">в порядке и случаях, предусмотренных настоящим Регламентом, </w:t>
            </w:r>
            <w:r w:rsidR="006C4B80" w:rsidRPr="00804F39">
              <w:rPr>
                <w:szCs w:val="22"/>
                <w:highlight w:val="yellow"/>
                <w:lang w:val="ru-RU"/>
              </w:rPr>
              <w:t xml:space="preserve">были внесены изменения </w:t>
            </w:r>
            <w:r w:rsidRPr="00804F39">
              <w:rPr>
                <w:szCs w:val="22"/>
                <w:highlight w:val="yellow"/>
                <w:lang w:val="ru-RU"/>
              </w:rPr>
              <w:t>в договоры</w:t>
            </w:r>
            <w:r w:rsidR="006C4B80" w:rsidRPr="00804F39">
              <w:rPr>
                <w:szCs w:val="22"/>
                <w:highlight w:val="yellow"/>
                <w:lang w:val="ru-RU"/>
              </w:rPr>
              <w:t>,</w:t>
            </w:r>
            <w:r w:rsidRPr="00804F39">
              <w:rPr>
                <w:szCs w:val="22"/>
                <w:highlight w:val="yellow"/>
                <w:lang w:val="ru-RU"/>
              </w:rPr>
              <w:t xml:space="preserve"> поверенный после вступления в силу таких изменений заключает </w:t>
            </w:r>
            <w:r w:rsidR="00165044" w:rsidRPr="00804F39">
              <w:rPr>
                <w:szCs w:val="22"/>
                <w:highlight w:val="yellow"/>
                <w:lang w:val="ru-RU"/>
              </w:rPr>
              <w:t xml:space="preserve">новые договоры </w:t>
            </w:r>
            <w:r w:rsidRPr="00804F39">
              <w:rPr>
                <w:szCs w:val="22"/>
                <w:highlight w:val="yellow"/>
                <w:lang w:val="ru-RU"/>
              </w:rPr>
              <w:t xml:space="preserve">в отношении объектов генерации, параметры которых были изменены, с учетом </w:t>
            </w:r>
            <w:r w:rsidR="00165044" w:rsidRPr="00804F39">
              <w:rPr>
                <w:szCs w:val="22"/>
                <w:highlight w:val="yellow"/>
                <w:lang w:val="ru-RU"/>
              </w:rPr>
              <w:t xml:space="preserve">изменений, </w:t>
            </w:r>
            <w:r w:rsidRPr="00804F39">
              <w:rPr>
                <w:szCs w:val="22"/>
                <w:highlight w:val="yellow"/>
                <w:lang w:val="ru-RU"/>
              </w:rPr>
              <w:t xml:space="preserve">внесенных </w:t>
            </w:r>
            <w:r w:rsidR="00165044" w:rsidRPr="00804F39">
              <w:rPr>
                <w:szCs w:val="22"/>
                <w:highlight w:val="yellow"/>
                <w:lang w:val="ru-RU"/>
              </w:rPr>
              <w:t>в ранее заключенные в отношении такого объекта договоры</w:t>
            </w:r>
            <w:r w:rsidRPr="00804F39">
              <w:rPr>
                <w:szCs w:val="22"/>
                <w:highlight w:val="yellow"/>
                <w:lang w:val="ru-RU"/>
              </w:rPr>
              <w:t>.</w:t>
            </w:r>
          </w:p>
        </w:tc>
      </w:tr>
      <w:tr w:rsidR="00A94D25" w:rsidRPr="00804F39" w14:paraId="6AA2C6F4" w14:textId="77777777" w:rsidTr="00A011F6">
        <w:tc>
          <w:tcPr>
            <w:tcW w:w="1032" w:type="dxa"/>
          </w:tcPr>
          <w:p w14:paraId="52A7AF4B" w14:textId="77777777" w:rsidR="00A94D25" w:rsidRPr="007778C2" w:rsidRDefault="001D576C" w:rsidP="00804F39">
            <w:pPr>
              <w:spacing w:before="120" w:after="120"/>
              <w:jc w:val="center"/>
              <w:rPr>
                <w:rFonts w:ascii="Garamond" w:hAnsi="Garamond"/>
                <w:b/>
                <w:sz w:val="22"/>
                <w:szCs w:val="22"/>
              </w:rPr>
            </w:pPr>
            <w:r w:rsidRPr="007778C2">
              <w:rPr>
                <w:rFonts w:ascii="Garamond" w:hAnsi="Garamond"/>
                <w:b/>
                <w:sz w:val="22"/>
                <w:szCs w:val="22"/>
              </w:rPr>
              <w:t>3.1</w:t>
            </w:r>
          </w:p>
        </w:tc>
        <w:tc>
          <w:tcPr>
            <w:tcW w:w="6476" w:type="dxa"/>
          </w:tcPr>
          <w:p w14:paraId="05FCBE18" w14:textId="77777777" w:rsidR="00A94D25" w:rsidRPr="00804F39" w:rsidRDefault="00A94D25" w:rsidP="007778C2">
            <w:pPr>
              <w:pStyle w:val="a9"/>
              <w:spacing w:before="120" w:after="120"/>
              <w:ind w:left="0" w:firstLine="559"/>
              <w:contextualSpacing w:val="0"/>
              <w:jc w:val="both"/>
              <w:rPr>
                <w:szCs w:val="22"/>
                <w:lang w:val="ru-RU"/>
              </w:rPr>
            </w:pPr>
            <w:r w:rsidRPr="00804F39">
              <w:rPr>
                <w:szCs w:val="22"/>
                <w:lang w:val="ru-RU"/>
              </w:rPr>
              <w:t xml:space="preserve">3.1. В соответствии с </w:t>
            </w:r>
            <w:r w:rsidRPr="00804F39">
              <w:rPr>
                <w:i/>
                <w:szCs w:val="22"/>
                <w:lang w:val="ru-RU"/>
              </w:rPr>
              <w:t>Договором о присоединении к торговой системе оптового рынка</w:t>
            </w:r>
            <w:r w:rsidRPr="00804F39">
              <w:rPr>
                <w:szCs w:val="22"/>
                <w:lang w:val="ru-RU"/>
              </w:rPr>
              <w:t xml:space="preserve"> и настоящим Регламентом субъект оптового рынка – поставщик электрической энергии и мощности, за которым зарегистрирована хотя бы одна группа точек поставки генерации в отношении генерирующего объекта, расположенного на территории ценовой зоны (за исключением входящей в состав Дальневосточного федерального округа отдельной территории ценовой зоны, ранее относившейся к неценовым зонам) (далее в настоящем разделе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804F39">
              <w:rPr>
                <w:i/>
                <w:szCs w:val="22"/>
                <w:lang w:val="ru-RU"/>
              </w:rPr>
              <w:t>Договором о присоединении к торговой системе оптового рынка</w:t>
            </w:r>
            <w:r w:rsidRPr="00804F39">
              <w:rPr>
                <w:szCs w:val="22"/>
                <w:lang w:val="ru-RU"/>
              </w:rPr>
              <w:t xml:space="preserve"> и настоящим Регламентом следующие действия, указанные в пунктах 3.1.1, 3.1.2, 3.1.3 настоящего Регламента:</w:t>
            </w:r>
          </w:p>
        </w:tc>
        <w:tc>
          <w:tcPr>
            <w:tcW w:w="7229" w:type="dxa"/>
          </w:tcPr>
          <w:p w14:paraId="4C155D22" w14:textId="6FEBF3DA" w:rsidR="00A94D25" w:rsidRPr="00804F39" w:rsidRDefault="00A94D25" w:rsidP="006D2027">
            <w:pPr>
              <w:pStyle w:val="a9"/>
              <w:spacing w:before="120" w:after="120"/>
              <w:ind w:left="0" w:firstLine="600"/>
              <w:contextualSpacing w:val="0"/>
              <w:jc w:val="both"/>
              <w:rPr>
                <w:b/>
                <w:szCs w:val="22"/>
                <w:highlight w:val="yellow"/>
                <w:lang w:val="ru-RU"/>
              </w:rPr>
            </w:pPr>
            <w:r w:rsidRPr="00804F39">
              <w:rPr>
                <w:color w:val="000000"/>
                <w:szCs w:val="22"/>
                <w:lang w:val="ru-RU"/>
              </w:rPr>
              <w:t>3.1</w:t>
            </w:r>
            <w:r w:rsidR="007778C2">
              <w:rPr>
                <w:color w:val="000000"/>
                <w:szCs w:val="22"/>
                <w:lang w:val="ru-RU"/>
              </w:rPr>
              <w:t>.</w:t>
            </w:r>
            <w:r w:rsidR="00A12453" w:rsidRPr="00804F39">
              <w:rPr>
                <w:color w:val="000000"/>
                <w:szCs w:val="22"/>
                <w:lang w:val="ru-RU"/>
              </w:rPr>
              <w:t xml:space="preserve"> </w:t>
            </w:r>
            <w:r w:rsidRPr="00804F39">
              <w:rPr>
                <w:color w:val="000000"/>
                <w:szCs w:val="22"/>
                <w:lang w:val="ru-RU"/>
              </w:rPr>
              <w:t xml:space="preserve">В соответствии с </w:t>
            </w:r>
            <w:r w:rsidRPr="00804F39">
              <w:rPr>
                <w:i/>
                <w:color w:val="000000"/>
                <w:szCs w:val="22"/>
                <w:lang w:val="ru-RU"/>
              </w:rPr>
              <w:t xml:space="preserve">Договором о присоединении к торговой системе оптового рынка </w:t>
            </w:r>
            <w:r w:rsidRPr="00804F39">
              <w:rPr>
                <w:color w:val="000000"/>
                <w:szCs w:val="22"/>
                <w:lang w:val="ru-RU"/>
              </w:rPr>
              <w:t xml:space="preserve">и настоящим Регламентом субъект оптового рынка – поставщик электрической энергии и мощности, за которым зарегистрирована хотя бы одна группа точек поставки генерации в отношении генерирующего объекта, расположенного на территории ценовой зоны (за исключением входящей в состав Дальневосточного федерального округа отдельной территории ценовой зоны, ранее относившейся к неценовым зонам) (далее в настоящем разделе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804F39">
              <w:rPr>
                <w:i/>
                <w:color w:val="000000"/>
                <w:szCs w:val="22"/>
                <w:lang w:val="ru-RU"/>
              </w:rPr>
              <w:t xml:space="preserve">Договором о присоединении к торговой системе оптового рынка </w:t>
            </w:r>
            <w:r w:rsidRPr="00804F39">
              <w:rPr>
                <w:color w:val="000000"/>
                <w:szCs w:val="22"/>
                <w:lang w:val="ru-RU"/>
              </w:rPr>
              <w:t>и настоящим Регламентом следующие действия, указанные в пунктах 3.1.1, 3.1.2, 3.1.3</w:t>
            </w:r>
            <w:r w:rsidRPr="00804F39">
              <w:rPr>
                <w:color w:val="000000"/>
                <w:szCs w:val="22"/>
                <w:highlight w:val="yellow"/>
                <w:lang w:val="ru-RU"/>
              </w:rPr>
              <w:t>, 3.1.4, 3.1.5</w:t>
            </w:r>
            <w:r w:rsidR="00F2004B" w:rsidRPr="00804F39">
              <w:rPr>
                <w:color w:val="000000"/>
                <w:szCs w:val="22"/>
                <w:highlight w:val="yellow"/>
                <w:lang w:val="ru-RU"/>
              </w:rPr>
              <w:t>–</w:t>
            </w:r>
            <w:r w:rsidR="00D14579" w:rsidRPr="00804F39">
              <w:rPr>
                <w:color w:val="000000"/>
                <w:szCs w:val="22"/>
                <w:highlight w:val="yellow"/>
                <w:lang w:val="ru-RU"/>
              </w:rPr>
              <w:t>3.1.5.7</w:t>
            </w:r>
            <w:r w:rsidRPr="00804F39">
              <w:rPr>
                <w:color w:val="000000"/>
                <w:szCs w:val="22"/>
                <w:highlight w:val="yellow"/>
                <w:lang w:val="ru-RU"/>
              </w:rPr>
              <w:t>, 3.1.</w:t>
            </w:r>
            <w:r w:rsidRPr="001D4FE5">
              <w:rPr>
                <w:color w:val="000000"/>
                <w:szCs w:val="22"/>
                <w:highlight w:val="yellow"/>
                <w:lang w:val="ru-RU"/>
              </w:rPr>
              <w:t>6</w:t>
            </w:r>
            <w:r w:rsidR="00F2004B" w:rsidRPr="001D4FE5">
              <w:rPr>
                <w:color w:val="000000"/>
                <w:szCs w:val="22"/>
                <w:highlight w:val="yellow"/>
                <w:lang w:val="ru-RU"/>
              </w:rPr>
              <w:t>–</w:t>
            </w:r>
            <w:r w:rsidR="00D14579" w:rsidRPr="001D4FE5">
              <w:rPr>
                <w:color w:val="000000"/>
                <w:szCs w:val="22"/>
                <w:highlight w:val="yellow"/>
                <w:lang w:val="ru-RU"/>
              </w:rPr>
              <w:t>3</w:t>
            </w:r>
            <w:r w:rsidR="00D14579" w:rsidRPr="00804F39">
              <w:rPr>
                <w:color w:val="000000"/>
                <w:szCs w:val="22"/>
                <w:highlight w:val="yellow"/>
                <w:lang w:val="ru-RU"/>
              </w:rPr>
              <w:t>.1.6.3</w:t>
            </w:r>
            <w:r w:rsidRPr="00804F39">
              <w:rPr>
                <w:color w:val="000000"/>
                <w:szCs w:val="22"/>
                <w:lang w:val="ru-RU"/>
              </w:rPr>
              <w:t xml:space="preserve"> настоящего Регламента:</w:t>
            </w:r>
          </w:p>
        </w:tc>
      </w:tr>
      <w:tr w:rsidR="00A94D25" w:rsidRPr="00804F39" w14:paraId="6A9C6999" w14:textId="77777777" w:rsidTr="00A011F6">
        <w:tc>
          <w:tcPr>
            <w:tcW w:w="1032" w:type="dxa"/>
          </w:tcPr>
          <w:p w14:paraId="01B7642C" w14:textId="77777777" w:rsidR="00A94D25" w:rsidRPr="007778C2" w:rsidRDefault="001D576C" w:rsidP="00804F39">
            <w:pPr>
              <w:spacing w:before="120" w:after="120"/>
              <w:jc w:val="center"/>
              <w:rPr>
                <w:rFonts w:ascii="Garamond" w:hAnsi="Garamond"/>
                <w:b/>
                <w:sz w:val="22"/>
                <w:szCs w:val="22"/>
              </w:rPr>
            </w:pPr>
            <w:r w:rsidRPr="007778C2">
              <w:rPr>
                <w:rFonts w:ascii="Garamond" w:hAnsi="Garamond"/>
                <w:b/>
                <w:sz w:val="22"/>
                <w:szCs w:val="22"/>
              </w:rPr>
              <w:t>3.1.1</w:t>
            </w:r>
          </w:p>
        </w:tc>
        <w:tc>
          <w:tcPr>
            <w:tcW w:w="6476" w:type="dxa"/>
          </w:tcPr>
          <w:p w14:paraId="738AA42E" w14:textId="77777777" w:rsidR="00C467B1" w:rsidRPr="00804F39" w:rsidRDefault="00A94D25" w:rsidP="00804F39">
            <w:pPr>
              <w:pStyle w:val="a9"/>
              <w:spacing w:before="120" w:after="120"/>
              <w:ind w:left="0"/>
              <w:contextualSpacing w:val="0"/>
              <w:jc w:val="both"/>
              <w:rPr>
                <w:szCs w:val="22"/>
                <w:lang w:val="ru-RU"/>
              </w:rPr>
            </w:pPr>
            <w:r w:rsidRPr="00804F39">
              <w:rPr>
                <w:szCs w:val="22"/>
                <w:lang w:val="ru-RU"/>
              </w:rPr>
              <w:t xml:space="preserve">3.1.1. Заключать от имени доверителя в случаях, порядке и на условиях, предусмотренных </w:t>
            </w:r>
            <w:r w:rsidRPr="00804F39">
              <w:rPr>
                <w:i/>
                <w:szCs w:val="22"/>
                <w:lang w:val="ru-RU"/>
              </w:rPr>
              <w:t>Договором о присоединении к торговой системе оптового рынка</w:t>
            </w:r>
            <w:r w:rsidRPr="00804F39">
              <w:rPr>
                <w:szCs w:val="22"/>
                <w:lang w:val="ru-RU"/>
              </w:rPr>
              <w:t>, следующие договоры, по которым доверитель является продавцом:</w:t>
            </w:r>
          </w:p>
          <w:p w14:paraId="28C95B65" w14:textId="77777777" w:rsidR="00A94D25" w:rsidRPr="00804F39" w:rsidRDefault="00A94D25" w:rsidP="00804F39">
            <w:pPr>
              <w:pStyle w:val="a9"/>
              <w:spacing w:before="120" w:after="120"/>
              <w:ind w:left="0"/>
              <w:contextualSpacing w:val="0"/>
              <w:jc w:val="both"/>
              <w:rPr>
                <w:szCs w:val="22"/>
                <w:lang w:val="ru-RU"/>
              </w:rPr>
            </w:pPr>
            <w:r w:rsidRPr="00804F39">
              <w:rPr>
                <w:szCs w:val="22"/>
                <w:lang w:val="ru-RU"/>
              </w:rPr>
              <w:t>…</w:t>
            </w:r>
          </w:p>
          <w:p w14:paraId="2DF2BDFA" w14:textId="77777777" w:rsidR="00865029" w:rsidRPr="00804F39" w:rsidRDefault="00865029" w:rsidP="00804F39">
            <w:pPr>
              <w:pStyle w:val="a9"/>
              <w:tabs>
                <w:tab w:val="left" w:pos="851"/>
              </w:tabs>
              <w:spacing w:before="120" w:after="120"/>
              <w:ind w:left="0" w:firstLine="567"/>
              <w:contextualSpacing w:val="0"/>
              <w:jc w:val="both"/>
              <w:rPr>
                <w:szCs w:val="22"/>
                <w:lang w:val="ru-RU"/>
              </w:rPr>
            </w:pPr>
            <w:r w:rsidRPr="00804F39">
              <w:rPr>
                <w:szCs w:val="22"/>
                <w:lang w:val="ru-RU"/>
              </w:rPr>
              <w:t xml:space="preserve">е) если группы точек поставки генерации доверителя зарегистрированы в отношении генерирующих объектов, включенных в публикуемый Системным оператором реестр итогов конкурентного отбора мощности, либо в отношении генерирующих объектов, указанных в реестре обязательств по поставке мощности по результатам КОМ, направляемом Коммерческому оператору в порядке, предусмотренном </w:t>
            </w:r>
            <w:r w:rsidRPr="00804F39">
              <w:rPr>
                <w:i/>
                <w:szCs w:val="22"/>
                <w:lang w:val="ru-RU"/>
              </w:rPr>
              <w:t>Регламентом определения объемов покупки и продажи мощности на оптовом рынке</w:t>
            </w:r>
            <w:r w:rsidRPr="00804F39">
              <w:rPr>
                <w:szCs w:val="22"/>
                <w:lang w:val="ru-RU"/>
              </w:rPr>
              <w:t xml:space="preserve"> (Приложение № 13.2 к </w:t>
            </w:r>
            <w:r w:rsidRPr="00804F39">
              <w:rPr>
                <w:i/>
                <w:szCs w:val="22"/>
                <w:lang w:val="ru-RU"/>
              </w:rPr>
              <w:t>Договору о присоединении к торговой системе оптового рынка</w:t>
            </w:r>
            <w:r w:rsidRPr="00804F39">
              <w:rPr>
                <w:szCs w:val="22"/>
                <w:lang w:val="ru-RU"/>
              </w:rPr>
              <w:t>):</w:t>
            </w:r>
          </w:p>
          <w:p w14:paraId="546EF4B7"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по стандартной форме, являющейся приложением № Д 18.3.1 к </w:t>
            </w:r>
            <w:r w:rsidRPr="00804F39">
              <w:rPr>
                <w:i/>
                <w:szCs w:val="22"/>
                <w:lang w:val="ru-RU"/>
              </w:rPr>
              <w:t>Договору о присоединении к торговой системе оптового рынка</w:t>
            </w:r>
            <w:r w:rsidRPr="00804F39">
              <w:rPr>
                <w:szCs w:val="22"/>
                <w:lang w:val="ru-RU"/>
              </w:rPr>
              <w:t>;</w:t>
            </w:r>
          </w:p>
          <w:p w14:paraId="3FAEE29A"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w:t>
            </w:r>
            <w:r w:rsidRPr="00804F39">
              <w:rPr>
                <w:i/>
                <w:szCs w:val="22"/>
                <w:lang w:val="ru-RU"/>
              </w:rPr>
              <w:t>Договору о присоединении к торговой системе оптового рынка</w:t>
            </w:r>
            <w:r w:rsidRPr="00804F39">
              <w:rPr>
                <w:szCs w:val="22"/>
                <w:lang w:val="ru-RU"/>
              </w:rPr>
              <w:t xml:space="preserve"> (далее также – договоры КОМ для условных ГТП);</w:t>
            </w:r>
          </w:p>
          <w:p w14:paraId="33380AC8"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804F39">
              <w:rPr>
                <w:i/>
                <w:szCs w:val="22"/>
                <w:lang w:val="ru-RU"/>
              </w:rPr>
              <w:t>Договору о присоединении к торговой системе оптового рынка</w:t>
            </w:r>
            <w:r w:rsidRPr="00804F39">
              <w:rPr>
                <w:szCs w:val="22"/>
                <w:lang w:val="ru-RU"/>
              </w:rPr>
              <w:t>;</w:t>
            </w:r>
          </w:p>
          <w:p w14:paraId="08027686"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18.5.1 к </w:t>
            </w:r>
            <w:r w:rsidRPr="00804F39">
              <w:rPr>
                <w:i/>
                <w:szCs w:val="22"/>
                <w:lang w:val="ru-RU"/>
              </w:rPr>
              <w:t>Договору о присоединении к торговой системе оптового рынка</w:t>
            </w:r>
            <w:r w:rsidRPr="00804F39">
              <w:rPr>
                <w:szCs w:val="22"/>
                <w:lang w:val="ru-RU"/>
              </w:rPr>
              <w:t>;</w:t>
            </w:r>
          </w:p>
          <w:p w14:paraId="61899A51"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18.5.2 к </w:t>
            </w:r>
            <w:r w:rsidRPr="00804F39">
              <w:rPr>
                <w:i/>
                <w:szCs w:val="22"/>
                <w:lang w:val="ru-RU"/>
              </w:rPr>
              <w:t>Договору о присоединении к торговой системе оптового рынка</w:t>
            </w:r>
            <w:r w:rsidRPr="00804F39">
              <w:rPr>
                <w:szCs w:val="22"/>
                <w:lang w:val="ru-RU"/>
              </w:rPr>
              <w:t>;</w:t>
            </w:r>
          </w:p>
          <w:p w14:paraId="76F1F2A2" w14:textId="77777777" w:rsidR="00865029" w:rsidRPr="00804F39" w:rsidRDefault="00865029" w:rsidP="00804F39">
            <w:pPr>
              <w:pStyle w:val="a9"/>
              <w:tabs>
                <w:tab w:val="left" w:pos="851"/>
              </w:tabs>
              <w:spacing w:before="120" w:after="120"/>
              <w:ind w:left="0" w:firstLine="567"/>
              <w:contextualSpacing w:val="0"/>
              <w:jc w:val="both"/>
              <w:rPr>
                <w:szCs w:val="22"/>
                <w:lang w:val="ru-RU"/>
              </w:rPr>
            </w:pPr>
            <w:r w:rsidRPr="00804F39">
              <w:rPr>
                <w:szCs w:val="22"/>
                <w:lang w:val="ru-RU"/>
              </w:rPr>
              <w:t>ж) если группы точек поставки генерации доверителя зарегистрированы в отношении генерирующих объектов, указанных в абзаце 3 пункта 113(1) Правил оптового рынка, то заключать в отношении таких групп точек поставки:</w:t>
            </w:r>
          </w:p>
          <w:p w14:paraId="3AF62F8E" w14:textId="77777777" w:rsidR="00865029" w:rsidRPr="00804F39" w:rsidRDefault="00865029" w:rsidP="00804F39">
            <w:pPr>
              <w:pStyle w:val="a9"/>
              <w:widowControl w:val="0"/>
              <w:numPr>
                <w:ilvl w:val="0"/>
                <w:numId w:val="3"/>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стандартной форме, являющейся приложением № Д 18.3.5 к </w:t>
            </w:r>
            <w:r w:rsidRPr="00804F39">
              <w:rPr>
                <w:i/>
                <w:szCs w:val="22"/>
                <w:lang w:val="ru-RU"/>
              </w:rPr>
              <w:t>Договору о присоединении к торговой системе оптового рынка</w:t>
            </w:r>
            <w:r w:rsidRPr="00804F39">
              <w:rPr>
                <w:szCs w:val="22"/>
                <w:lang w:val="ru-RU"/>
              </w:rPr>
              <w:t>;</w:t>
            </w:r>
          </w:p>
          <w:p w14:paraId="118B3A6C" w14:textId="77777777" w:rsidR="00865029" w:rsidRPr="00804F39" w:rsidRDefault="00865029" w:rsidP="00804F39">
            <w:pPr>
              <w:pStyle w:val="a9"/>
              <w:widowControl w:val="0"/>
              <w:numPr>
                <w:ilvl w:val="0"/>
                <w:numId w:val="3"/>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пункта 113(1) Правил оптового рынка) по стандартной форме, являющейся приложением № Д 18.5.4 к </w:t>
            </w:r>
            <w:r w:rsidRPr="00804F39">
              <w:rPr>
                <w:i/>
                <w:szCs w:val="22"/>
                <w:lang w:val="ru-RU"/>
              </w:rPr>
              <w:t>Договору о присоединении к торговой системе оптового рынка</w:t>
            </w:r>
            <w:r w:rsidRPr="00804F39">
              <w:rPr>
                <w:szCs w:val="22"/>
                <w:lang w:val="ru-RU"/>
              </w:rPr>
              <w:t>;</w:t>
            </w:r>
          </w:p>
          <w:p w14:paraId="254D00ED" w14:textId="77777777" w:rsidR="00865029" w:rsidRPr="00804F39" w:rsidRDefault="00865029" w:rsidP="00804F39">
            <w:pPr>
              <w:pStyle w:val="a9"/>
              <w:tabs>
                <w:tab w:val="left" w:pos="851"/>
              </w:tabs>
              <w:spacing w:before="120" w:after="120"/>
              <w:ind w:left="0" w:firstLine="567"/>
              <w:contextualSpacing w:val="0"/>
              <w:jc w:val="both"/>
              <w:rPr>
                <w:szCs w:val="22"/>
                <w:lang w:val="ru-RU"/>
              </w:rPr>
            </w:pPr>
            <w:r w:rsidRPr="00804F39">
              <w:rPr>
                <w:szCs w:val="22"/>
                <w:lang w:val="ru-RU"/>
              </w:rPr>
              <w:t>з) если группы точек поставки генерации доверителя зарегистрированы в отношении генерирующих объектов, включенных в публикуемый Системным оператором реестр итогов конкурентного отбора мощности новых генерирующих объектов (либо в отношении генерирующих объектов, указанных в решении Правительства Российской Федерации, принятом в соответствии с абзацем первым пункта 112(5) Правил оптового рынка), то заключать в отношении таких групп точек поставки:</w:t>
            </w:r>
          </w:p>
          <w:p w14:paraId="162946B6" w14:textId="77777777" w:rsidR="00865029" w:rsidRPr="00804F39" w:rsidRDefault="00865029" w:rsidP="00804F39">
            <w:pPr>
              <w:pStyle w:val="a9"/>
              <w:widowControl w:val="0"/>
              <w:numPr>
                <w:ilvl w:val="0"/>
                <w:numId w:val="4"/>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Pr="00804F39">
              <w:rPr>
                <w:i/>
                <w:szCs w:val="22"/>
                <w:lang w:val="ru-RU"/>
              </w:rPr>
              <w:t>Договору о присоединении к торговой системе оптового рынка</w:t>
            </w:r>
            <w:r w:rsidRPr="00804F39">
              <w:rPr>
                <w:szCs w:val="22"/>
                <w:lang w:val="ru-RU"/>
              </w:rPr>
              <w:t>;</w:t>
            </w:r>
          </w:p>
          <w:p w14:paraId="488A79F3" w14:textId="77777777" w:rsidR="00865029" w:rsidRPr="00804F39" w:rsidRDefault="00865029" w:rsidP="00804F39">
            <w:pPr>
              <w:pStyle w:val="a9"/>
              <w:widowControl w:val="0"/>
              <w:numPr>
                <w:ilvl w:val="0"/>
                <w:numId w:val="4"/>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по стандартной форме, являющейся приложением № Д 18.5.3 к </w:t>
            </w:r>
            <w:r w:rsidRPr="00804F39">
              <w:rPr>
                <w:i/>
                <w:szCs w:val="22"/>
                <w:lang w:val="ru-RU"/>
              </w:rPr>
              <w:t>Договору о присоединении к торговой системе оптового рынка</w:t>
            </w:r>
            <w:r w:rsidRPr="00804F39">
              <w:rPr>
                <w:szCs w:val="22"/>
                <w:lang w:val="ru-RU"/>
              </w:rPr>
              <w:t>;</w:t>
            </w:r>
          </w:p>
          <w:p w14:paraId="03754436" w14:textId="77777777" w:rsidR="00865029" w:rsidRPr="00804F39" w:rsidRDefault="00865029" w:rsidP="00804F39">
            <w:pPr>
              <w:pStyle w:val="a9"/>
              <w:widowControl w:val="0"/>
              <w:numPr>
                <w:ilvl w:val="0"/>
                <w:numId w:val="4"/>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804F39">
              <w:rPr>
                <w:i/>
                <w:szCs w:val="22"/>
                <w:lang w:val="ru-RU"/>
              </w:rPr>
              <w:t>Договору о присоединении к торговой системе оптового рынка</w:t>
            </w:r>
            <w:r w:rsidRPr="00804F39">
              <w:rPr>
                <w:szCs w:val="22"/>
                <w:lang w:val="ru-RU"/>
              </w:rPr>
              <w:t>;</w:t>
            </w:r>
          </w:p>
          <w:p w14:paraId="44C6726E" w14:textId="77777777" w:rsidR="00865029" w:rsidRPr="00804F39" w:rsidRDefault="00865029" w:rsidP="00804F39">
            <w:pPr>
              <w:pStyle w:val="a9"/>
              <w:widowControl w:val="0"/>
              <w:numPr>
                <w:ilvl w:val="0"/>
                <w:numId w:val="4"/>
              </w:numPr>
              <w:tabs>
                <w:tab w:val="left" w:pos="851"/>
              </w:tabs>
              <w:overflowPunct/>
              <w:autoSpaceDE/>
              <w:autoSpaceDN/>
              <w:spacing w:before="120" w:after="120"/>
              <w:ind w:left="0" w:firstLine="567"/>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по стандартной форме, являющейся приложением № Д 18.5.5 к </w:t>
            </w:r>
            <w:r w:rsidRPr="00804F39">
              <w:rPr>
                <w:i/>
                <w:szCs w:val="22"/>
                <w:lang w:val="ru-RU"/>
              </w:rPr>
              <w:t>Договору о присоединении к торговой системе оптового рынка</w:t>
            </w:r>
            <w:r w:rsidRPr="00804F39">
              <w:rPr>
                <w:szCs w:val="22"/>
                <w:lang w:val="ru-RU"/>
              </w:rPr>
              <w:t>;</w:t>
            </w:r>
            <w:r w:rsidRPr="00804F39">
              <w:rPr>
                <w:szCs w:val="22"/>
                <w:lang w:val="ru-RU"/>
              </w:rPr>
              <w:tab/>
            </w:r>
          </w:p>
          <w:p w14:paraId="0C20C340" w14:textId="77777777" w:rsidR="00865029" w:rsidRPr="00804F39" w:rsidRDefault="00865029" w:rsidP="00804F39">
            <w:pPr>
              <w:pStyle w:val="a9"/>
              <w:tabs>
                <w:tab w:val="left" w:pos="851"/>
              </w:tabs>
              <w:spacing w:before="120" w:after="120"/>
              <w:ind w:left="0" w:firstLine="567"/>
              <w:contextualSpacing w:val="0"/>
              <w:jc w:val="both"/>
              <w:rPr>
                <w:szCs w:val="22"/>
                <w:lang w:val="ru-RU"/>
              </w:rPr>
            </w:pPr>
            <w:r w:rsidRPr="00804F39">
              <w:rPr>
                <w:szCs w:val="22"/>
                <w:lang w:val="ru-RU"/>
              </w:rPr>
              <w:t>и) если в отношении генерирующих объектов, входящих в состав групп точек поставки генерации, зарегистрированных за доверителем, принято решение Правительства Российской Федерации об отнесении генерирующего объекта к поставляющим мощность в вынужденном режиме и (или) решение уполномоченного органа о приостановлении вывода генерирующего объекта из эксплуатации:</w:t>
            </w:r>
          </w:p>
          <w:p w14:paraId="2AE4A7B6" w14:textId="7492E8A3" w:rsidR="00143678" w:rsidRPr="00804F39" w:rsidRDefault="004C435C" w:rsidP="00804F39">
            <w:pPr>
              <w:pStyle w:val="a9"/>
              <w:widowControl w:val="0"/>
              <w:overflowPunct/>
              <w:autoSpaceDE/>
              <w:autoSpaceDN/>
              <w:spacing w:before="120" w:after="120"/>
              <w:ind w:left="0"/>
              <w:contextualSpacing w:val="0"/>
              <w:jc w:val="both"/>
              <w:textAlignment w:val="baseline"/>
              <w:rPr>
                <w:szCs w:val="22"/>
                <w:lang w:val="ru-RU"/>
              </w:rPr>
            </w:pPr>
            <w:r w:rsidRPr="00804F39">
              <w:rPr>
                <w:szCs w:val="22"/>
                <w:lang w:val="ru-RU"/>
              </w:rPr>
              <w:t xml:space="preserve">– </w:t>
            </w:r>
            <w:r w:rsidR="00865029" w:rsidRPr="00804F39">
              <w:rPr>
                <w:szCs w:val="22"/>
                <w:lang w:val="ru-RU"/>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00865029" w:rsidRPr="00804F39">
              <w:rPr>
                <w:i/>
                <w:szCs w:val="22"/>
                <w:lang w:val="ru-RU"/>
              </w:rPr>
              <w:t>Договору о присоединении к торговой системе оптового рынка</w:t>
            </w:r>
            <w:r w:rsidR="00B44048" w:rsidRPr="00804F39">
              <w:rPr>
                <w:szCs w:val="22"/>
                <w:lang w:val="ru-RU"/>
              </w:rPr>
              <w:t>;</w:t>
            </w:r>
          </w:p>
          <w:p w14:paraId="72568BEE" w14:textId="77777777" w:rsidR="004F2517" w:rsidRPr="00804F39" w:rsidRDefault="00B44048" w:rsidP="00804F39">
            <w:pPr>
              <w:pStyle w:val="a9"/>
              <w:widowControl w:val="0"/>
              <w:overflowPunct/>
              <w:autoSpaceDE/>
              <w:autoSpaceDN/>
              <w:spacing w:before="120" w:after="120"/>
              <w:ind w:left="0" w:firstLine="562"/>
              <w:contextualSpacing w:val="0"/>
              <w:jc w:val="both"/>
              <w:textAlignment w:val="baseline"/>
              <w:rPr>
                <w:szCs w:val="22"/>
                <w:lang w:val="ru-RU"/>
              </w:rPr>
            </w:pPr>
            <w:r w:rsidRPr="00804F39">
              <w:rPr>
                <w:szCs w:val="22"/>
                <w:lang w:val="ru-RU"/>
              </w:rPr>
              <w:t xml:space="preserve">к) если группы точек поставки генерации доверителя зарегистрированы в отношении генерирующих объектов, включенных в перечень генерирующих объектов, подлежащих строительству в ценовых зонах оптового рынка, утверждаемый Правительством Российской Федерации, то заключать в отношении таких групп точек поставки: </w:t>
            </w:r>
          </w:p>
          <w:p w14:paraId="7D43132E" w14:textId="30C56031" w:rsidR="00C467B1" w:rsidRPr="00804F39" w:rsidRDefault="00B44048" w:rsidP="00804F39">
            <w:pPr>
              <w:pStyle w:val="a9"/>
              <w:widowControl w:val="0"/>
              <w:overflowPunct/>
              <w:autoSpaceDE/>
              <w:autoSpaceDN/>
              <w:spacing w:before="120" w:after="120"/>
              <w:ind w:left="0"/>
              <w:contextualSpacing w:val="0"/>
              <w:jc w:val="both"/>
              <w:textAlignment w:val="baseline"/>
              <w:rPr>
                <w:szCs w:val="22"/>
                <w:highlight w:val="yellow"/>
                <w:lang w:val="ru-RU"/>
              </w:rPr>
            </w:pPr>
            <w:r w:rsidRPr="00804F39">
              <w:rPr>
                <w:szCs w:val="22"/>
              </w:rPr>
              <w:sym w:font="Symbol" w:char="F02D"/>
            </w:r>
            <w:r w:rsidRPr="00804F39">
              <w:rPr>
                <w:szCs w:val="22"/>
                <w:lang w:val="ru-RU"/>
              </w:rPr>
              <w:t xml:space="preserve"> 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804F39">
              <w:rPr>
                <w:i/>
                <w:szCs w:val="22"/>
                <w:lang w:val="ru-RU"/>
              </w:rPr>
              <w:t>Договору о присоединении к торговой системе оптового рынка</w:t>
            </w:r>
            <w:r w:rsidRPr="00804F39">
              <w:rPr>
                <w:szCs w:val="22"/>
                <w:highlight w:val="yellow"/>
                <w:lang w:val="ru-RU"/>
              </w:rPr>
              <w:t>.</w:t>
            </w:r>
          </w:p>
        </w:tc>
        <w:tc>
          <w:tcPr>
            <w:tcW w:w="7229" w:type="dxa"/>
          </w:tcPr>
          <w:p w14:paraId="1143D74E" w14:textId="77777777" w:rsidR="00A94D25" w:rsidRPr="00804F39" w:rsidRDefault="00A94D25" w:rsidP="00804F39">
            <w:pPr>
              <w:pStyle w:val="a9"/>
              <w:spacing w:before="120" w:after="120"/>
              <w:ind w:left="0" w:firstLine="586"/>
              <w:contextualSpacing w:val="0"/>
              <w:jc w:val="both"/>
              <w:rPr>
                <w:szCs w:val="22"/>
                <w:lang w:val="ru-RU"/>
              </w:rPr>
            </w:pPr>
            <w:r w:rsidRPr="00804F39">
              <w:rPr>
                <w:szCs w:val="22"/>
                <w:lang w:val="ru-RU"/>
              </w:rPr>
              <w:t xml:space="preserve">3.1.1. Заключать от имени доверителя в случаях, порядке и на условиях, предусмотренных </w:t>
            </w:r>
            <w:r w:rsidRPr="00804F39">
              <w:rPr>
                <w:i/>
                <w:szCs w:val="22"/>
                <w:lang w:val="ru-RU"/>
              </w:rPr>
              <w:t>Договором о присоединении к торговой системе оптового рынка</w:t>
            </w:r>
            <w:r w:rsidRPr="00804F39">
              <w:rPr>
                <w:szCs w:val="22"/>
                <w:lang w:val="ru-RU"/>
              </w:rPr>
              <w:t>, следующие договоры, по которым доверитель является продавцом:</w:t>
            </w:r>
          </w:p>
          <w:p w14:paraId="210328DB" w14:textId="77777777" w:rsidR="00A94D25" w:rsidRPr="00804F39" w:rsidRDefault="00A94D25" w:rsidP="00804F39">
            <w:pPr>
              <w:pStyle w:val="a9"/>
              <w:spacing w:before="120" w:after="120"/>
              <w:ind w:left="0" w:firstLine="586"/>
              <w:contextualSpacing w:val="0"/>
              <w:jc w:val="both"/>
              <w:rPr>
                <w:szCs w:val="22"/>
                <w:lang w:val="ru-RU"/>
              </w:rPr>
            </w:pPr>
            <w:r w:rsidRPr="00804F39">
              <w:rPr>
                <w:szCs w:val="22"/>
                <w:lang w:val="ru-RU"/>
              </w:rPr>
              <w:t>…</w:t>
            </w:r>
          </w:p>
          <w:p w14:paraId="54CADEC4" w14:textId="77777777" w:rsidR="00865029" w:rsidRPr="00804F39" w:rsidRDefault="00865029" w:rsidP="00804F39">
            <w:pPr>
              <w:pStyle w:val="a9"/>
              <w:tabs>
                <w:tab w:val="left" w:pos="851"/>
              </w:tabs>
              <w:spacing w:before="120" w:after="120"/>
              <w:ind w:left="0" w:firstLine="586"/>
              <w:contextualSpacing w:val="0"/>
              <w:jc w:val="both"/>
              <w:rPr>
                <w:szCs w:val="22"/>
                <w:lang w:val="ru-RU"/>
              </w:rPr>
            </w:pPr>
            <w:r w:rsidRPr="00804F39">
              <w:rPr>
                <w:szCs w:val="22"/>
                <w:lang w:val="ru-RU"/>
              </w:rPr>
              <w:t xml:space="preserve">е) если группы точек поставки генерации доверителя зарегистрированы в отношении генерирующих объектов, включенных в публикуемый Системным оператором реестр итогов конкурентного отбора мощности, либо в отношении генерирующих объектов, указанных в реестре обязательств по поставке мощности по результатам КОМ, направляемом Коммерческому оператору в порядке, предусмотренном </w:t>
            </w:r>
            <w:r w:rsidRPr="00804F39">
              <w:rPr>
                <w:i/>
                <w:szCs w:val="22"/>
                <w:lang w:val="ru-RU"/>
              </w:rPr>
              <w:t>Регламентом определения объемов покупки и продажи мощности на оптовом рынке</w:t>
            </w:r>
            <w:r w:rsidRPr="00804F39">
              <w:rPr>
                <w:szCs w:val="22"/>
                <w:lang w:val="ru-RU"/>
              </w:rPr>
              <w:t xml:space="preserve"> (Приложение № 13.2 к </w:t>
            </w:r>
            <w:r w:rsidRPr="00804F39">
              <w:rPr>
                <w:i/>
                <w:szCs w:val="22"/>
                <w:lang w:val="ru-RU"/>
              </w:rPr>
              <w:t>Договору о присоединении к торговой системе оптового рынка</w:t>
            </w:r>
            <w:r w:rsidRPr="00804F39">
              <w:rPr>
                <w:szCs w:val="22"/>
                <w:lang w:val="ru-RU"/>
              </w:rPr>
              <w:t>):</w:t>
            </w:r>
          </w:p>
          <w:p w14:paraId="05D0F992"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по стандартной форме, являющейся приложением № Д 18.3.1 к </w:t>
            </w:r>
            <w:r w:rsidRPr="00804F39">
              <w:rPr>
                <w:i/>
                <w:szCs w:val="22"/>
                <w:lang w:val="ru-RU"/>
              </w:rPr>
              <w:t>Договору о присоединении к торговой системе оптового рынка</w:t>
            </w:r>
            <w:r w:rsidRPr="00804F39">
              <w:rPr>
                <w:szCs w:val="22"/>
                <w:lang w:val="ru-RU"/>
              </w:rPr>
              <w:t>;</w:t>
            </w:r>
          </w:p>
          <w:p w14:paraId="3D030CE3"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w:t>
            </w:r>
            <w:r w:rsidRPr="00804F39">
              <w:rPr>
                <w:i/>
                <w:szCs w:val="22"/>
                <w:lang w:val="ru-RU"/>
              </w:rPr>
              <w:t>Договору о присоединении к торговой системе оптового рынка</w:t>
            </w:r>
            <w:r w:rsidRPr="00804F39">
              <w:rPr>
                <w:szCs w:val="22"/>
                <w:lang w:val="ru-RU"/>
              </w:rPr>
              <w:t xml:space="preserve"> (далее также – договоры КОМ для условных ГТП);</w:t>
            </w:r>
          </w:p>
          <w:p w14:paraId="391238CE"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804F39">
              <w:rPr>
                <w:i/>
                <w:szCs w:val="22"/>
                <w:lang w:val="ru-RU"/>
              </w:rPr>
              <w:t>Договору о присоединении к торговой системе оптового рынка</w:t>
            </w:r>
            <w:r w:rsidRPr="00804F39">
              <w:rPr>
                <w:szCs w:val="22"/>
                <w:lang w:val="ru-RU"/>
              </w:rPr>
              <w:t>;</w:t>
            </w:r>
          </w:p>
          <w:p w14:paraId="0B1A1699"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18.5.1 к </w:t>
            </w:r>
            <w:r w:rsidRPr="00804F39">
              <w:rPr>
                <w:i/>
                <w:szCs w:val="22"/>
                <w:lang w:val="ru-RU"/>
              </w:rPr>
              <w:t>Договору о присоединении к торговой системе оптового рынка</w:t>
            </w:r>
            <w:r w:rsidRPr="00804F39">
              <w:rPr>
                <w:szCs w:val="22"/>
                <w:lang w:val="ru-RU"/>
              </w:rPr>
              <w:t>;</w:t>
            </w:r>
          </w:p>
          <w:p w14:paraId="02E1A44F" w14:textId="77777777" w:rsidR="00865029" w:rsidRPr="00804F39" w:rsidRDefault="00865029" w:rsidP="00804F39">
            <w:pPr>
              <w:pStyle w:val="a9"/>
              <w:widowControl w:val="0"/>
              <w:numPr>
                <w:ilvl w:val="0"/>
                <w:numId w:val="2"/>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18.5.2 к </w:t>
            </w:r>
            <w:r w:rsidRPr="00804F39">
              <w:rPr>
                <w:i/>
                <w:szCs w:val="22"/>
                <w:lang w:val="ru-RU"/>
              </w:rPr>
              <w:t>Договору о присоединении к торговой системе оптового рынка</w:t>
            </w:r>
            <w:r w:rsidRPr="00804F39">
              <w:rPr>
                <w:szCs w:val="22"/>
                <w:lang w:val="ru-RU"/>
              </w:rPr>
              <w:t>;</w:t>
            </w:r>
          </w:p>
          <w:p w14:paraId="25690B12" w14:textId="77777777" w:rsidR="00865029" w:rsidRPr="00804F39" w:rsidRDefault="00865029" w:rsidP="00804F39">
            <w:pPr>
              <w:pStyle w:val="a9"/>
              <w:tabs>
                <w:tab w:val="left" w:pos="851"/>
              </w:tabs>
              <w:spacing w:before="120" w:after="120"/>
              <w:ind w:left="0" w:firstLine="586"/>
              <w:contextualSpacing w:val="0"/>
              <w:jc w:val="both"/>
              <w:rPr>
                <w:szCs w:val="22"/>
                <w:lang w:val="ru-RU"/>
              </w:rPr>
            </w:pPr>
            <w:r w:rsidRPr="00804F39">
              <w:rPr>
                <w:szCs w:val="22"/>
                <w:lang w:val="ru-RU"/>
              </w:rPr>
              <w:t>ж) если группы точек поставки генерации доверителя зарегистрированы в отношении генерирующих объектов, указанных в абзаце 3 пункта 113(1) Правил оптового рынка, то заключать в отношении таких групп точек поставки:</w:t>
            </w:r>
          </w:p>
          <w:p w14:paraId="49DA7700" w14:textId="77777777" w:rsidR="00865029" w:rsidRPr="00804F39" w:rsidRDefault="00865029" w:rsidP="00804F39">
            <w:pPr>
              <w:pStyle w:val="a9"/>
              <w:widowControl w:val="0"/>
              <w:numPr>
                <w:ilvl w:val="0"/>
                <w:numId w:val="3"/>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стандартной форме, являющейся приложением № Д 18.3.5 к </w:t>
            </w:r>
            <w:r w:rsidRPr="00804F39">
              <w:rPr>
                <w:i/>
                <w:szCs w:val="22"/>
                <w:lang w:val="ru-RU"/>
              </w:rPr>
              <w:t>Договору о присоединении к торговой системе оптового рынка</w:t>
            </w:r>
            <w:r w:rsidRPr="00804F39">
              <w:rPr>
                <w:szCs w:val="22"/>
                <w:lang w:val="ru-RU"/>
              </w:rPr>
              <w:t>;</w:t>
            </w:r>
          </w:p>
          <w:p w14:paraId="5D141417" w14:textId="77777777" w:rsidR="00865029" w:rsidRPr="00804F39" w:rsidRDefault="00865029" w:rsidP="00804F39">
            <w:pPr>
              <w:pStyle w:val="a9"/>
              <w:widowControl w:val="0"/>
              <w:numPr>
                <w:ilvl w:val="0"/>
                <w:numId w:val="3"/>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пункта 113(1) Правил оптового рынка) по стандартной форме, являющейся приложением № Д 18.5.4 к </w:t>
            </w:r>
            <w:r w:rsidRPr="00804F39">
              <w:rPr>
                <w:i/>
                <w:szCs w:val="22"/>
                <w:lang w:val="ru-RU"/>
              </w:rPr>
              <w:t>Договору о присоединении к торговой системе оптового рынка</w:t>
            </w:r>
            <w:r w:rsidRPr="00804F39">
              <w:rPr>
                <w:szCs w:val="22"/>
                <w:lang w:val="ru-RU"/>
              </w:rPr>
              <w:t>;</w:t>
            </w:r>
          </w:p>
          <w:p w14:paraId="66538F12" w14:textId="77777777" w:rsidR="00865029" w:rsidRPr="00804F39" w:rsidRDefault="00865029" w:rsidP="00804F39">
            <w:pPr>
              <w:pStyle w:val="a9"/>
              <w:tabs>
                <w:tab w:val="left" w:pos="851"/>
              </w:tabs>
              <w:spacing w:before="120" w:after="120"/>
              <w:ind w:left="0" w:firstLine="586"/>
              <w:contextualSpacing w:val="0"/>
              <w:jc w:val="both"/>
              <w:rPr>
                <w:szCs w:val="22"/>
                <w:lang w:val="ru-RU"/>
              </w:rPr>
            </w:pPr>
            <w:r w:rsidRPr="00804F39">
              <w:rPr>
                <w:szCs w:val="22"/>
                <w:lang w:val="ru-RU"/>
              </w:rPr>
              <w:t>з) если группы точек поставки генерации доверителя зарегистрированы в отношении генерирующих объектов, включенных в публикуемый Системным оператором реестр итогов конкурентного отбора мощности новых генерирующих объектов (либо в отношении генерирующих объектов, указанных в решении Правительства Российской Федерации, принятом в соответствии с абзацем первым пункта 112(5) Правил оптового рынка), то заключать в отношении таких групп точек поставки:</w:t>
            </w:r>
          </w:p>
          <w:p w14:paraId="2EA481C7" w14:textId="77777777" w:rsidR="00865029" w:rsidRPr="00804F39" w:rsidRDefault="00865029" w:rsidP="00804F39">
            <w:pPr>
              <w:pStyle w:val="a9"/>
              <w:widowControl w:val="0"/>
              <w:numPr>
                <w:ilvl w:val="0"/>
                <w:numId w:val="4"/>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Pr="00804F39">
              <w:rPr>
                <w:i/>
                <w:szCs w:val="22"/>
                <w:lang w:val="ru-RU"/>
              </w:rPr>
              <w:t>Договору о присоединении к торговой системе оптового рынка</w:t>
            </w:r>
            <w:r w:rsidRPr="00804F39">
              <w:rPr>
                <w:szCs w:val="22"/>
                <w:lang w:val="ru-RU"/>
              </w:rPr>
              <w:t>;</w:t>
            </w:r>
          </w:p>
          <w:p w14:paraId="781379C5" w14:textId="77777777" w:rsidR="00865029" w:rsidRPr="00804F39" w:rsidRDefault="00865029" w:rsidP="00804F39">
            <w:pPr>
              <w:pStyle w:val="a9"/>
              <w:widowControl w:val="0"/>
              <w:numPr>
                <w:ilvl w:val="0"/>
                <w:numId w:val="4"/>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по стандартной форме, являющейся приложением № Д 18.5.3 к </w:t>
            </w:r>
            <w:r w:rsidRPr="00804F39">
              <w:rPr>
                <w:i/>
                <w:szCs w:val="22"/>
                <w:lang w:val="ru-RU"/>
              </w:rPr>
              <w:t>Договору о присоединении к торговой системе оптового рынка</w:t>
            </w:r>
            <w:r w:rsidRPr="00804F39">
              <w:rPr>
                <w:szCs w:val="22"/>
                <w:lang w:val="ru-RU"/>
              </w:rPr>
              <w:t>;</w:t>
            </w:r>
          </w:p>
          <w:p w14:paraId="1E33698A" w14:textId="77777777" w:rsidR="00865029" w:rsidRPr="00804F39" w:rsidRDefault="00865029" w:rsidP="00804F39">
            <w:pPr>
              <w:pStyle w:val="a9"/>
              <w:widowControl w:val="0"/>
              <w:numPr>
                <w:ilvl w:val="0"/>
                <w:numId w:val="4"/>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804F39">
              <w:rPr>
                <w:i/>
                <w:szCs w:val="22"/>
                <w:lang w:val="ru-RU"/>
              </w:rPr>
              <w:t>Договору о присоединении к торговой системе оптового рынка</w:t>
            </w:r>
            <w:r w:rsidRPr="00804F39">
              <w:rPr>
                <w:szCs w:val="22"/>
                <w:lang w:val="ru-RU"/>
              </w:rPr>
              <w:t>;</w:t>
            </w:r>
          </w:p>
          <w:p w14:paraId="3564870F" w14:textId="77777777" w:rsidR="00865029" w:rsidRPr="00804F39" w:rsidRDefault="00865029" w:rsidP="00804F39">
            <w:pPr>
              <w:pStyle w:val="a9"/>
              <w:widowControl w:val="0"/>
              <w:numPr>
                <w:ilvl w:val="0"/>
                <w:numId w:val="4"/>
              </w:numPr>
              <w:tabs>
                <w:tab w:val="left" w:pos="851"/>
              </w:tabs>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по стандартной форме, являющейся приложением № Д 18.5.5 к </w:t>
            </w:r>
            <w:r w:rsidRPr="00804F39">
              <w:rPr>
                <w:i/>
                <w:szCs w:val="22"/>
                <w:lang w:val="ru-RU"/>
              </w:rPr>
              <w:t>Договору о присоединении к торговой системе оптового рынка</w:t>
            </w:r>
            <w:r w:rsidRPr="00804F39">
              <w:rPr>
                <w:szCs w:val="22"/>
                <w:lang w:val="ru-RU"/>
              </w:rPr>
              <w:t>;</w:t>
            </w:r>
            <w:r w:rsidRPr="00804F39">
              <w:rPr>
                <w:szCs w:val="22"/>
                <w:lang w:val="ru-RU"/>
              </w:rPr>
              <w:tab/>
            </w:r>
          </w:p>
          <w:p w14:paraId="6C9E1F91" w14:textId="77777777" w:rsidR="00865029" w:rsidRPr="00804F39" w:rsidRDefault="00865029" w:rsidP="00804F39">
            <w:pPr>
              <w:pStyle w:val="a9"/>
              <w:tabs>
                <w:tab w:val="left" w:pos="851"/>
              </w:tabs>
              <w:spacing w:before="120" w:after="120"/>
              <w:ind w:left="0" w:firstLine="586"/>
              <w:contextualSpacing w:val="0"/>
              <w:jc w:val="both"/>
              <w:rPr>
                <w:szCs w:val="22"/>
                <w:lang w:val="ru-RU"/>
              </w:rPr>
            </w:pPr>
            <w:r w:rsidRPr="00804F39">
              <w:rPr>
                <w:szCs w:val="22"/>
                <w:lang w:val="ru-RU"/>
              </w:rPr>
              <w:t>и) если в отношении генерирующих объектов, входящих в состав групп точек поставки генерации, зарегистрированных за доверителем, принято решение Правительства Российской Федерации об отнесении генерирующего объекта к поставляющим мощность в вынужденном режиме и (или) решение уполномоченного органа о приостановлении вывода генерирующего объекта из эксплуатации:</w:t>
            </w:r>
          </w:p>
          <w:p w14:paraId="092DE4B5" w14:textId="42F3BBF0" w:rsidR="00A94D25" w:rsidRPr="00804F39" w:rsidRDefault="003C7C08" w:rsidP="00804F39">
            <w:pPr>
              <w:pStyle w:val="a9"/>
              <w:widowControl w:val="0"/>
              <w:numPr>
                <w:ilvl w:val="0"/>
                <w:numId w:val="2"/>
              </w:numPr>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 </w:t>
            </w:r>
            <w:r w:rsidR="00865029" w:rsidRPr="00804F39">
              <w:rPr>
                <w:szCs w:val="22"/>
                <w:lang w:val="ru-RU"/>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00865029" w:rsidRPr="00804F39">
              <w:rPr>
                <w:i/>
                <w:szCs w:val="22"/>
                <w:lang w:val="ru-RU"/>
              </w:rPr>
              <w:t>Договору о присоединении к торговой системе оптового рынка</w:t>
            </w:r>
            <w:r w:rsidR="00143678" w:rsidRPr="00804F39">
              <w:rPr>
                <w:i/>
                <w:szCs w:val="22"/>
                <w:lang w:val="ru-RU"/>
              </w:rPr>
              <w:t>;</w:t>
            </w:r>
          </w:p>
          <w:p w14:paraId="11C9DFA9" w14:textId="77777777" w:rsidR="008A154D" w:rsidRPr="00804F39" w:rsidRDefault="008A154D" w:rsidP="00804F39">
            <w:pPr>
              <w:pStyle w:val="a9"/>
              <w:widowControl w:val="0"/>
              <w:overflowPunct/>
              <w:autoSpaceDE/>
              <w:autoSpaceDN/>
              <w:spacing w:before="120" w:after="120"/>
              <w:ind w:left="0" w:firstLine="562"/>
              <w:contextualSpacing w:val="0"/>
              <w:jc w:val="both"/>
              <w:textAlignment w:val="baseline"/>
              <w:rPr>
                <w:szCs w:val="22"/>
                <w:lang w:val="ru-RU"/>
              </w:rPr>
            </w:pPr>
            <w:r w:rsidRPr="00804F39">
              <w:rPr>
                <w:szCs w:val="22"/>
                <w:lang w:val="ru-RU"/>
              </w:rPr>
              <w:t xml:space="preserve">к) если группы точек поставки генерации доверителя зарегистрированы в отношении генерирующих объектов, включенных в перечень генерирующих объектов, подлежащих строительству в ценовых зонах оптового рынка, утверждаемый Правительством Российской Федерации, то заключать в отношении таких групп точек поставки: </w:t>
            </w:r>
          </w:p>
          <w:p w14:paraId="0ECE0CB3" w14:textId="2B99BF74" w:rsidR="008A154D" w:rsidRPr="00804F39" w:rsidRDefault="008A154D" w:rsidP="00804F39">
            <w:pPr>
              <w:pStyle w:val="a9"/>
              <w:widowControl w:val="0"/>
              <w:numPr>
                <w:ilvl w:val="0"/>
                <w:numId w:val="2"/>
              </w:numPr>
              <w:overflowPunct/>
              <w:autoSpaceDE/>
              <w:autoSpaceDN/>
              <w:spacing w:before="120" w:after="120"/>
              <w:ind w:left="0" w:firstLine="586"/>
              <w:contextualSpacing w:val="0"/>
              <w:jc w:val="both"/>
              <w:textAlignment w:val="baseline"/>
              <w:rPr>
                <w:szCs w:val="22"/>
                <w:lang w:val="ru-RU"/>
              </w:rPr>
            </w:pPr>
            <w:r w:rsidRPr="00804F39">
              <w:rPr>
                <w:szCs w:val="22"/>
                <w:lang w:val="ru-RU"/>
              </w:rPr>
              <w:t xml:space="preserve"> 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804F39">
              <w:rPr>
                <w:i/>
                <w:szCs w:val="22"/>
                <w:lang w:val="ru-RU"/>
              </w:rPr>
              <w:t>Договору о присоединении к торговой системе оптового рынк</w:t>
            </w:r>
            <w:r w:rsidRPr="00804F39">
              <w:rPr>
                <w:szCs w:val="22"/>
                <w:lang w:val="ru-RU"/>
              </w:rPr>
              <w:t>а</w:t>
            </w:r>
            <w:r w:rsidRPr="00804F39">
              <w:rPr>
                <w:szCs w:val="22"/>
                <w:highlight w:val="yellow"/>
                <w:lang w:val="ru-RU"/>
              </w:rPr>
              <w:t>;</w:t>
            </w:r>
          </w:p>
          <w:p w14:paraId="40AB9DF0" w14:textId="258114C3" w:rsidR="00A94D25" w:rsidRPr="00804F39" w:rsidRDefault="007F529D" w:rsidP="00804F39">
            <w:pPr>
              <w:pStyle w:val="a9"/>
              <w:spacing w:before="120" w:after="120"/>
              <w:ind w:left="0" w:firstLine="586"/>
              <w:contextualSpacing w:val="0"/>
              <w:jc w:val="both"/>
              <w:rPr>
                <w:szCs w:val="22"/>
                <w:highlight w:val="yellow"/>
                <w:lang w:val="ru-RU"/>
              </w:rPr>
            </w:pPr>
            <w:r w:rsidRPr="00804F39">
              <w:rPr>
                <w:szCs w:val="22"/>
                <w:highlight w:val="yellow"/>
                <w:lang w:val="ru-RU"/>
              </w:rPr>
              <w:t>м</w:t>
            </w:r>
            <w:r w:rsidR="00A94D25" w:rsidRPr="00804F39">
              <w:rPr>
                <w:szCs w:val="22"/>
                <w:highlight w:val="yellow"/>
                <w:lang w:val="ru-RU"/>
              </w:rPr>
              <w:t>) если генерирующие объекты</w:t>
            </w:r>
            <w:r w:rsidR="00AC5BA8" w:rsidRPr="00804F39">
              <w:rPr>
                <w:szCs w:val="22"/>
                <w:highlight w:val="yellow"/>
                <w:lang w:val="ru-RU"/>
              </w:rPr>
              <w:t>,</w:t>
            </w:r>
            <w:r w:rsidR="00A94D25" w:rsidRPr="00804F39">
              <w:rPr>
                <w:szCs w:val="22"/>
                <w:highlight w:val="yellow"/>
                <w:lang w:val="ru-RU"/>
              </w:rPr>
              <w:t xml:space="preserve"> </w:t>
            </w:r>
            <w:r w:rsidR="00AC5BA8" w:rsidRPr="00804F39">
              <w:rPr>
                <w:szCs w:val="22"/>
                <w:highlight w:val="yellow"/>
                <w:lang w:val="ru-RU"/>
              </w:rPr>
              <w:t xml:space="preserve">входящие в состав групп точек поставки генерации, зарегистрированных за доверителем, </w:t>
            </w:r>
            <w:r w:rsidR="00A94D25" w:rsidRPr="00804F39">
              <w:rPr>
                <w:szCs w:val="22"/>
                <w:highlight w:val="yellow"/>
                <w:lang w:val="ru-RU"/>
              </w:rPr>
              <w:t>включены в утверждаемый Правительством Российской Федерации перечень генерирующих объектов, мощность которых поставляется по договорам купли-продажи (поставки) мощности модернизированных генерирующих объектов:</w:t>
            </w:r>
          </w:p>
          <w:p w14:paraId="12D6E425" w14:textId="66C06364" w:rsidR="001454A0" w:rsidRPr="00804F39" w:rsidRDefault="004F2517" w:rsidP="00804F39">
            <w:pPr>
              <w:pStyle w:val="a9"/>
              <w:widowControl w:val="0"/>
              <w:numPr>
                <w:ilvl w:val="0"/>
                <w:numId w:val="5"/>
              </w:numPr>
              <w:overflowPunct/>
              <w:autoSpaceDE/>
              <w:autoSpaceDN/>
              <w:spacing w:before="120" w:after="120"/>
              <w:ind w:left="0" w:firstLine="586"/>
              <w:contextualSpacing w:val="0"/>
              <w:jc w:val="both"/>
              <w:textAlignment w:val="baseline"/>
              <w:rPr>
                <w:szCs w:val="22"/>
                <w:highlight w:val="yellow"/>
                <w:lang w:val="ru-RU"/>
              </w:rPr>
            </w:pPr>
            <w:r w:rsidRPr="00804F39">
              <w:rPr>
                <w:szCs w:val="22"/>
                <w:highlight w:val="yellow"/>
                <w:lang w:val="ru-RU"/>
              </w:rPr>
              <w:t xml:space="preserve"> </w:t>
            </w:r>
            <w:r w:rsidR="00A94D25" w:rsidRPr="00804F39">
              <w:rPr>
                <w:szCs w:val="22"/>
                <w:highlight w:val="yellow"/>
                <w:lang w:val="ru-RU"/>
              </w:rPr>
              <w:t xml:space="preserve">договоры купли-продажи (поставки) мощности модернизированных генерирующих объектов по стандартной форме, являющейся приложением № Д 18.3.6 к </w:t>
            </w:r>
            <w:r w:rsidR="00A94D25" w:rsidRPr="00804F39">
              <w:rPr>
                <w:i/>
                <w:szCs w:val="22"/>
                <w:highlight w:val="yellow"/>
                <w:lang w:val="ru-RU"/>
              </w:rPr>
              <w:t>Договору о присоединении к торговой системе оптового рынка</w:t>
            </w:r>
            <w:r w:rsidR="00A94D25" w:rsidRPr="00804F39">
              <w:rPr>
                <w:szCs w:val="22"/>
                <w:highlight w:val="yellow"/>
                <w:lang w:val="ru-RU"/>
              </w:rPr>
              <w:t xml:space="preserve"> (далее – договоры на модернизацию);</w:t>
            </w:r>
          </w:p>
          <w:p w14:paraId="58FB1EC1" w14:textId="64064D03" w:rsidR="00A94D25" w:rsidRPr="00804F39" w:rsidRDefault="007F529D" w:rsidP="001D4FE5">
            <w:pPr>
              <w:pStyle w:val="a9"/>
              <w:tabs>
                <w:tab w:val="left" w:pos="855"/>
              </w:tabs>
              <w:spacing w:before="120" w:after="120"/>
              <w:ind w:left="0" w:firstLine="586"/>
              <w:contextualSpacing w:val="0"/>
              <w:jc w:val="both"/>
              <w:rPr>
                <w:szCs w:val="22"/>
                <w:highlight w:val="yellow"/>
                <w:lang w:val="ru-RU"/>
              </w:rPr>
            </w:pPr>
            <w:r w:rsidRPr="00804F39">
              <w:rPr>
                <w:szCs w:val="22"/>
                <w:highlight w:val="yellow"/>
                <w:lang w:val="ru-RU"/>
              </w:rPr>
              <w:t>н</w:t>
            </w:r>
            <w:r w:rsidR="00A94D25" w:rsidRPr="00804F39">
              <w:rPr>
                <w:szCs w:val="22"/>
                <w:highlight w:val="yellow"/>
                <w:lang w:val="ru-RU"/>
              </w:rPr>
              <w:t>) если группа точек поставки генерации доверителя зарегистрирована в отношении генерирующего объекта, проект по строительству которого отобран по результатам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ОПВ):</w:t>
            </w:r>
          </w:p>
          <w:p w14:paraId="34D7BE9C" w14:textId="604B6668" w:rsidR="00A94D25" w:rsidRPr="00804F39" w:rsidRDefault="00A94D25" w:rsidP="001D4FE5">
            <w:pPr>
              <w:pStyle w:val="a9"/>
              <w:widowControl w:val="0"/>
              <w:numPr>
                <w:ilvl w:val="0"/>
                <w:numId w:val="5"/>
              </w:numPr>
              <w:tabs>
                <w:tab w:val="left" w:pos="855"/>
              </w:tabs>
              <w:overflowPunct/>
              <w:autoSpaceDE/>
              <w:autoSpaceDN/>
              <w:spacing w:before="120" w:after="120"/>
              <w:ind w:left="0" w:firstLine="586"/>
              <w:contextualSpacing w:val="0"/>
              <w:jc w:val="both"/>
              <w:textAlignment w:val="baseline"/>
              <w:rPr>
                <w:szCs w:val="22"/>
                <w:highlight w:val="yellow"/>
                <w:lang w:val="ru-RU"/>
              </w:rPr>
            </w:pPr>
            <w:r w:rsidRPr="00804F39">
              <w:rPr>
                <w:szCs w:val="22"/>
                <w:highlight w:val="yellow"/>
                <w:lang w:val="ru-RU"/>
              </w:rPr>
              <w:t>и такой ОПВ проведен до 1 января 2021 года</w:t>
            </w:r>
            <w:r w:rsidR="00A12453" w:rsidRPr="00804F39">
              <w:rPr>
                <w:szCs w:val="22"/>
                <w:highlight w:val="yellow"/>
                <w:lang w:val="ru-RU"/>
              </w:rPr>
              <w:t xml:space="preserve"> – </w:t>
            </w:r>
            <w:r w:rsidRPr="00804F39">
              <w:rPr>
                <w:szCs w:val="22"/>
                <w:highlight w:val="yellow"/>
                <w:lang w:val="ru-RU"/>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ДПМ ВИЭ для объектов генерации, отобранных до 1 января 2021 года), по стандартной форме, являющейся приложением № Д 6.1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p w14:paraId="53B8411C" w14:textId="3D351F9D" w:rsidR="00A94D25" w:rsidRPr="00804F39" w:rsidRDefault="00A94D25" w:rsidP="001D4FE5">
            <w:pPr>
              <w:pStyle w:val="a9"/>
              <w:widowControl w:val="0"/>
              <w:numPr>
                <w:ilvl w:val="0"/>
                <w:numId w:val="5"/>
              </w:numPr>
              <w:tabs>
                <w:tab w:val="left" w:pos="855"/>
              </w:tabs>
              <w:overflowPunct/>
              <w:autoSpaceDE/>
              <w:autoSpaceDN/>
              <w:spacing w:before="120" w:after="120"/>
              <w:ind w:left="0" w:firstLine="586"/>
              <w:contextualSpacing w:val="0"/>
              <w:jc w:val="both"/>
              <w:textAlignment w:val="baseline"/>
              <w:rPr>
                <w:szCs w:val="22"/>
                <w:highlight w:val="yellow"/>
                <w:lang w:val="ru-RU"/>
              </w:rPr>
            </w:pPr>
            <w:r w:rsidRPr="00804F39">
              <w:rPr>
                <w:szCs w:val="22"/>
                <w:highlight w:val="yellow"/>
                <w:lang w:val="ru-RU"/>
              </w:rPr>
              <w:t>и такой ОПВ проведен после 1 января 2021 года и до 1 ноября 2024 года</w:t>
            </w:r>
            <w:r w:rsidR="00A12453" w:rsidRPr="00804F39">
              <w:rPr>
                <w:szCs w:val="22"/>
                <w:highlight w:val="yellow"/>
                <w:lang w:val="ru-RU"/>
              </w:rPr>
              <w:t xml:space="preserve"> – </w:t>
            </w:r>
            <w:r w:rsidRPr="00804F39">
              <w:rPr>
                <w:szCs w:val="22"/>
                <w:highlight w:val="yellow"/>
                <w:lang w:val="ru-RU"/>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w:t>
            </w:r>
            <w:r w:rsidR="00A12453" w:rsidRPr="00804F39">
              <w:rPr>
                <w:szCs w:val="22"/>
                <w:highlight w:val="yellow"/>
                <w:lang w:val="ru-RU"/>
              </w:rPr>
              <w:t xml:space="preserve"> – </w:t>
            </w:r>
            <w:r w:rsidRPr="00804F39">
              <w:rPr>
                <w:szCs w:val="22"/>
                <w:highlight w:val="yellow"/>
                <w:lang w:val="ru-RU"/>
              </w:rPr>
              <w:t xml:space="preserve">ДПМ ВИЭ для объектов генерации, отобранных после 1 января 2021 года и до 1 ноября 2024 года), по стандартной форме, являющейся приложением № Д 6.1.2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p w14:paraId="5EA6B23A" w14:textId="458B368E" w:rsidR="00A94D25" w:rsidRPr="00804F39" w:rsidRDefault="00A94D25" w:rsidP="001D4FE5">
            <w:pPr>
              <w:pStyle w:val="a9"/>
              <w:widowControl w:val="0"/>
              <w:numPr>
                <w:ilvl w:val="0"/>
                <w:numId w:val="5"/>
              </w:numPr>
              <w:tabs>
                <w:tab w:val="left" w:pos="855"/>
              </w:tabs>
              <w:overflowPunct/>
              <w:autoSpaceDE/>
              <w:autoSpaceDN/>
              <w:spacing w:before="120" w:after="120"/>
              <w:ind w:left="0" w:firstLine="586"/>
              <w:contextualSpacing w:val="0"/>
              <w:jc w:val="both"/>
              <w:textAlignment w:val="baseline"/>
              <w:rPr>
                <w:szCs w:val="22"/>
                <w:highlight w:val="yellow"/>
                <w:lang w:val="ru-RU"/>
              </w:rPr>
            </w:pPr>
            <w:r w:rsidRPr="00804F39">
              <w:rPr>
                <w:szCs w:val="22"/>
                <w:highlight w:val="yellow"/>
                <w:lang w:val="ru-RU"/>
              </w:rPr>
              <w:t>и такой ОПВ проведен после 1 ноября 2024 года</w:t>
            </w:r>
            <w:r w:rsidR="00A12453" w:rsidRPr="00804F39">
              <w:rPr>
                <w:szCs w:val="22"/>
                <w:highlight w:val="yellow"/>
                <w:lang w:val="ru-RU"/>
              </w:rPr>
              <w:t xml:space="preserve"> – </w:t>
            </w:r>
            <w:r w:rsidRPr="00804F39">
              <w:rPr>
                <w:szCs w:val="22"/>
                <w:highlight w:val="yellow"/>
                <w:lang w:val="ru-RU"/>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(далее</w:t>
            </w:r>
            <w:r w:rsidR="00A12453" w:rsidRPr="00804F39">
              <w:rPr>
                <w:szCs w:val="22"/>
                <w:highlight w:val="yellow"/>
                <w:lang w:val="ru-RU"/>
              </w:rPr>
              <w:t xml:space="preserve"> – </w:t>
            </w:r>
            <w:r w:rsidRPr="00804F39">
              <w:rPr>
                <w:szCs w:val="22"/>
                <w:highlight w:val="yellow"/>
                <w:lang w:val="ru-RU"/>
              </w:rPr>
              <w:t xml:space="preserve">ДПМ ВИЭ для объектов генерации, отобранных после 1 ноября 2024 года), по стандартной форме, являющейся приложением № Д 6.1.3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p w14:paraId="3C1039DB" w14:textId="2D5337AD" w:rsidR="00A94D25" w:rsidRPr="00804F39" w:rsidRDefault="007F529D" w:rsidP="001D4FE5">
            <w:pPr>
              <w:pStyle w:val="a9"/>
              <w:tabs>
                <w:tab w:val="left" w:pos="855"/>
              </w:tabs>
              <w:spacing w:before="120" w:after="120"/>
              <w:ind w:left="0" w:firstLine="586"/>
              <w:contextualSpacing w:val="0"/>
              <w:jc w:val="both"/>
              <w:rPr>
                <w:szCs w:val="22"/>
                <w:highlight w:val="yellow"/>
                <w:lang w:val="ru-RU"/>
              </w:rPr>
            </w:pPr>
            <w:r w:rsidRPr="00804F39">
              <w:rPr>
                <w:szCs w:val="22"/>
                <w:highlight w:val="yellow"/>
                <w:lang w:val="ru-RU"/>
              </w:rPr>
              <w:t>о</w:t>
            </w:r>
            <w:r w:rsidR="00A94D25" w:rsidRPr="00804F39">
              <w:rPr>
                <w:szCs w:val="22"/>
                <w:highlight w:val="yellow"/>
                <w:lang w:val="ru-RU"/>
              </w:rPr>
              <w:t>) если группа точек поставки генерации доверителя зарегистрирована в отношении генерирующего объекта, проект по строительству которого отобран по результатам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p>
          <w:p w14:paraId="558857C8" w14:textId="01BEF6A0" w:rsidR="00A94D25" w:rsidRPr="00804F39" w:rsidRDefault="00A94D25" w:rsidP="00FF5ECE">
            <w:pPr>
              <w:pStyle w:val="a9"/>
              <w:widowControl w:val="0"/>
              <w:numPr>
                <w:ilvl w:val="0"/>
                <w:numId w:val="6"/>
              </w:numPr>
              <w:tabs>
                <w:tab w:val="left" w:pos="855"/>
              </w:tabs>
              <w:overflowPunct/>
              <w:autoSpaceDE/>
              <w:autoSpaceDN/>
              <w:spacing w:before="120" w:after="120"/>
              <w:ind w:left="0" w:firstLine="586"/>
              <w:contextualSpacing w:val="0"/>
              <w:jc w:val="both"/>
              <w:textAlignment w:val="baseline"/>
              <w:rPr>
                <w:szCs w:val="22"/>
                <w:lang w:val="ru-RU"/>
              </w:rPr>
            </w:pPr>
            <w:r w:rsidRPr="00804F39">
              <w:rPr>
                <w:szCs w:val="22"/>
                <w:highlight w:val="yellow"/>
                <w:lang w:val="ru-RU"/>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00FF5ECE">
              <w:rPr>
                <w:szCs w:val="22"/>
                <w:highlight w:val="yellow"/>
                <w:lang w:val="ru-RU"/>
              </w:rPr>
              <w:t xml:space="preserve"> </w:t>
            </w:r>
            <w:r w:rsidR="00FF5ECE" w:rsidRPr="00804F39">
              <w:rPr>
                <w:szCs w:val="22"/>
                <w:highlight w:val="yellow"/>
                <w:lang w:val="ru-RU"/>
              </w:rPr>
              <w:t>(далее – ДПМ ТБО)</w:t>
            </w:r>
            <w:r w:rsidRPr="00804F39">
              <w:rPr>
                <w:szCs w:val="22"/>
                <w:highlight w:val="yellow"/>
                <w:lang w:val="ru-RU"/>
              </w:rPr>
              <w:t xml:space="preserve">, по стандартной форме, являющейся приложением № Д 6.1.1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tc>
      </w:tr>
      <w:tr w:rsidR="003D3934" w:rsidRPr="00804F39" w14:paraId="3DEFF501" w14:textId="77777777" w:rsidTr="00A011F6">
        <w:tc>
          <w:tcPr>
            <w:tcW w:w="1032" w:type="dxa"/>
          </w:tcPr>
          <w:p w14:paraId="0D8BF989" w14:textId="77777777" w:rsidR="003D3934" w:rsidRPr="007778C2" w:rsidRDefault="001D576C" w:rsidP="00804F39">
            <w:pPr>
              <w:spacing w:before="120" w:after="120"/>
              <w:jc w:val="center"/>
              <w:rPr>
                <w:rFonts w:ascii="Garamond" w:hAnsi="Garamond"/>
                <w:b/>
                <w:sz w:val="22"/>
                <w:szCs w:val="22"/>
              </w:rPr>
            </w:pPr>
            <w:r w:rsidRPr="007778C2">
              <w:rPr>
                <w:rFonts w:ascii="Garamond" w:hAnsi="Garamond"/>
                <w:b/>
                <w:sz w:val="22"/>
                <w:szCs w:val="22"/>
              </w:rPr>
              <w:t>3.1.2</w:t>
            </w:r>
          </w:p>
        </w:tc>
        <w:tc>
          <w:tcPr>
            <w:tcW w:w="6476" w:type="dxa"/>
          </w:tcPr>
          <w:p w14:paraId="4DF0C646" w14:textId="77777777" w:rsidR="003D3934" w:rsidRPr="00804F39" w:rsidRDefault="003D3934" w:rsidP="00804F39">
            <w:pPr>
              <w:pStyle w:val="a9"/>
              <w:spacing w:before="120" w:after="120"/>
              <w:ind w:left="0"/>
              <w:contextualSpacing w:val="0"/>
              <w:jc w:val="both"/>
              <w:rPr>
                <w:szCs w:val="22"/>
                <w:lang w:val="ru-RU"/>
              </w:rPr>
            </w:pPr>
            <w:r w:rsidRPr="00804F39">
              <w:rPr>
                <w:szCs w:val="22"/>
                <w:lang w:val="ru-RU"/>
              </w:rPr>
              <w:t xml:space="preserve">3.1.2. Заключать от имени доверителя в случаях, порядке и на условиях, предусмотренных </w:t>
            </w:r>
            <w:r w:rsidRPr="00804F39">
              <w:rPr>
                <w:i/>
                <w:szCs w:val="22"/>
                <w:lang w:val="ru-RU"/>
              </w:rPr>
              <w:t>Договором о присоединении к торговой системе оптового рынка</w:t>
            </w:r>
            <w:r w:rsidRPr="00804F39">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28F34C8A" w14:textId="77777777" w:rsidR="009D35FC" w:rsidRPr="00804F39" w:rsidRDefault="009D35FC" w:rsidP="00804F39">
            <w:pPr>
              <w:pStyle w:val="a9"/>
              <w:spacing w:before="120" w:after="120"/>
              <w:ind w:left="0"/>
              <w:contextualSpacing w:val="0"/>
              <w:jc w:val="both"/>
              <w:rPr>
                <w:szCs w:val="22"/>
                <w:lang w:val="ru-RU"/>
              </w:rPr>
            </w:pPr>
            <w:r w:rsidRPr="00804F39">
              <w:rPr>
                <w:szCs w:val="22"/>
                <w:lang w:val="ru-RU"/>
              </w:rPr>
              <w:t>…</w:t>
            </w:r>
          </w:p>
          <w:p w14:paraId="18CC0D32" w14:textId="77777777" w:rsidR="00CC5FBA" w:rsidRPr="00804F39" w:rsidRDefault="003D3934" w:rsidP="00804F39">
            <w:pPr>
              <w:pStyle w:val="a9"/>
              <w:widowControl w:val="0"/>
              <w:numPr>
                <w:ilvl w:val="0"/>
                <w:numId w:val="7"/>
              </w:numPr>
              <w:overflowPunct/>
              <w:autoSpaceDE/>
              <w:autoSpaceDN/>
              <w:spacing w:before="120" w:after="120"/>
              <w:ind w:left="0" w:firstLine="0"/>
              <w:contextualSpacing w:val="0"/>
              <w:jc w:val="both"/>
              <w:textAlignment w:val="baseline"/>
              <w:rPr>
                <w:szCs w:val="22"/>
                <w:lang w:val="ru-RU"/>
              </w:rPr>
            </w:pPr>
            <w:r w:rsidRPr="00804F39">
              <w:rPr>
                <w:szCs w:val="22"/>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804F39">
              <w:rPr>
                <w:i/>
                <w:szCs w:val="22"/>
                <w:lang w:val="ru-RU"/>
              </w:rPr>
              <w:t>Договору о присоединении к торговой системе оптового рынка</w:t>
            </w:r>
            <w:r w:rsidR="00CC5FBA" w:rsidRPr="00804F39">
              <w:rPr>
                <w:szCs w:val="22"/>
                <w:lang w:val="ru-RU"/>
              </w:rPr>
              <w:t>;</w:t>
            </w:r>
          </w:p>
          <w:p w14:paraId="67230071" w14:textId="2024CCF4" w:rsidR="003D3934" w:rsidRPr="00804F39" w:rsidRDefault="00CC5FBA" w:rsidP="00804F39">
            <w:pPr>
              <w:pStyle w:val="a9"/>
              <w:widowControl w:val="0"/>
              <w:numPr>
                <w:ilvl w:val="0"/>
                <w:numId w:val="7"/>
              </w:numPr>
              <w:overflowPunct/>
              <w:autoSpaceDE/>
              <w:autoSpaceDN/>
              <w:spacing w:before="120" w:after="120"/>
              <w:ind w:left="0" w:firstLine="0"/>
              <w:contextualSpacing w:val="0"/>
              <w:jc w:val="both"/>
              <w:textAlignment w:val="baseline"/>
              <w:rPr>
                <w:szCs w:val="22"/>
                <w:lang w:val="ru-RU"/>
              </w:rPr>
            </w:pPr>
            <w:r w:rsidRPr="00804F39">
              <w:rPr>
                <w:szCs w:val="22"/>
                <w:lang w:val="ru-RU"/>
              </w:rPr>
              <w:t xml:space="preserve">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6D2027">
              <w:rPr>
                <w:i/>
                <w:szCs w:val="22"/>
                <w:lang w:val="ru-RU"/>
              </w:rPr>
              <w:t>Договору о присоединении к торговой системе оптового рынка</w:t>
            </w:r>
            <w:r w:rsidRPr="00804F39">
              <w:rPr>
                <w:szCs w:val="22"/>
                <w:highlight w:val="yellow"/>
                <w:lang w:val="ru-RU"/>
              </w:rPr>
              <w:t>.</w:t>
            </w:r>
          </w:p>
        </w:tc>
        <w:tc>
          <w:tcPr>
            <w:tcW w:w="7229" w:type="dxa"/>
          </w:tcPr>
          <w:p w14:paraId="44D4E19E" w14:textId="77777777" w:rsidR="003D3934" w:rsidRPr="00804F39" w:rsidRDefault="003D3934" w:rsidP="00804F39">
            <w:pPr>
              <w:pStyle w:val="a9"/>
              <w:spacing w:before="120" w:after="120"/>
              <w:ind w:left="0"/>
              <w:contextualSpacing w:val="0"/>
              <w:jc w:val="both"/>
              <w:rPr>
                <w:szCs w:val="22"/>
                <w:lang w:val="ru-RU"/>
              </w:rPr>
            </w:pPr>
            <w:r w:rsidRPr="00804F39">
              <w:rPr>
                <w:szCs w:val="22"/>
                <w:lang w:val="ru-RU"/>
              </w:rPr>
              <w:t xml:space="preserve">3.1.2. Заключать от имени доверителя в случаях, порядке и на условиях, предусмотренных </w:t>
            </w:r>
            <w:r w:rsidRPr="00804F39">
              <w:rPr>
                <w:i/>
                <w:szCs w:val="22"/>
                <w:lang w:val="ru-RU"/>
              </w:rPr>
              <w:t>Договором о присоединении к торговой системе оптового рынка</w:t>
            </w:r>
            <w:r w:rsidRPr="00804F39">
              <w:rPr>
                <w:szCs w:val="22"/>
                <w:lang w:val="ru-RU"/>
              </w:rPr>
              <w:t>, следующие договоры, по которым доверитель является покупателем (заказчиком) либо кредитором по договорам поручительства:</w:t>
            </w:r>
          </w:p>
          <w:p w14:paraId="35E039D3" w14:textId="77777777" w:rsidR="009D35FC" w:rsidRPr="00804F39" w:rsidRDefault="009D35FC" w:rsidP="00804F39">
            <w:pPr>
              <w:pStyle w:val="a9"/>
              <w:spacing w:before="120" w:after="120"/>
              <w:ind w:left="0"/>
              <w:contextualSpacing w:val="0"/>
              <w:jc w:val="both"/>
              <w:rPr>
                <w:szCs w:val="22"/>
                <w:lang w:val="ru-RU"/>
              </w:rPr>
            </w:pPr>
            <w:r w:rsidRPr="00804F39">
              <w:rPr>
                <w:szCs w:val="22"/>
                <w:lang w:val="ru-RU"/>
              </w:rPr>
              <w:t>…</w:t>
            </w:r>
          </w:p>
          <w:p w14:paraId="76171BCE" w14:textId="77777777" w:rsidR="003D3934" w:rsidRPr="00804F39" w:rsidRDefault="003D3934" w:rsidP="00804F39">
            <w:pPr>
              <w:pStyle w:val="a9"/>
              <w:widowControl w:val="0"/>
              <w:numPr>
                <w:ilvl w:val="0"/>
                <w:numId w:val="7"/>
              </w:numPr>
              <w:overflowPunct/>
              <w:autoSpaceDE/>
              <w:autoSpaceDN/>
              <w:spacing w:before="120" w:after="120"/>
              <w:ind w:left="0" w:firstLine="0"/>
              <w:contextualSpacing w:val="0"/>
              <w:jc w:val="both"/>
              <w:textAlignment w:val="baseline"/>
              <w:rPr>
                <w:szCs w:val="22"/>
                <w:lang w:val="ru-RU"/>
              </w:rPr>
            </w:pPr>
            <w:r w:rsidRPr="00804F39">
              <w:rPr>
                <w:szCs w:val="22"/>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804F39">
              <w:rPr>
                <w:i/>
                <w:szCs w:val="22"/>
                <w:lang w:val="ru-RU"/>
              </w:rPr>
              <w:t>Договору о присоединении к торговой системе оптового рынка</w:t>
            </w:r>
            <w:r w:rsidRPr="00804F39">
              <w:rPr>
                <w:szCs w:val="22"/>
                <w:lang w:val="ru-RU"/>
              </w:rPr>
              <w:t>;</w:t>
            </w:r>
          </w:p>
          <w:p w14:paraId="6F92AAF7" w14:textId="77777777" w:rsidR="00821FBA" w:rsidRPr="00804F39" w:rsidRDefault="00821FBA" w:rsidP="00804F39">
            <w:pPr>
              <w:pStyle w:val="a9"/>
              <w:widowControl w:val="0"/>
              <w:numPr>
                <w:ilvl w:val="0"/>
                <w:numId w:val="7"/>
              </w:numPr>
              <w:overflowPunct/>
              <w:autoSpaceDE/>
              <w:autoSpaceDN/>
              <w:spacing w:before="120" w:after="120"/>
              <w:ind w:left="12" w:hanging="12"/>
              <w:contextualSpacing w:val="0"/>
              <w:jc w:val="both"/>
              <w:textAlignment w:val="baseline"/>
              <w:rPr>
                <w:szCs w:val="22"/>
                <w:lang w:val="ru-RU"/>
              </w:rPr>
            </w:pPr>
            <w:r w:rsidRPr="00804F39">
              <w:rPr>
                <w:szCs w:val="22"/>
                <w:lang w:val="ru-RU"/>
              </w:rPr>
              <w:t xml:space="preserve">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804F39">
              <w:rPr>
                <w:i/>
                <w:szCs w:val="22"/>
                <w:lang w:val="ru-RU"/>
              </w:rPr>
              <w:t>Договору о присоединении к торговой системе оптового рынка</w:t>
            </w:r>
            <w:r w:rsidRPr="00804F39">
              <w:rPr>
                <w:szCs w:val="22"/>
                <w:highlight w:val="yellow"/>
                <w:lang w:val="ru-RU"/>
              </w:rPr>
              <w:t>;</w:t>
            </w:r>
          </w:p>
          <w:p w14:paraId="68B5ACC1" w14:textId="16C58B03" w:rsidR="00DA1BF0" w:rsidRPr="00804F39" w:rsidRDefault="007F529D" w:rsidP="00804F39">
            <w:pPr>
              <w:pStyle w:val="a9"/>
              <w:numPr>
                <w:ilvl w:val="0"/>
                <w:numId w:val="7"/>
              </w:numPr>
              <w:spacing w:before="120" w:after="120"/>
              <w:ind w:left="0" w:firstLine="0"/>
              <w:contextualSpacing w:val="0"/>
              <w:jc w:val="both"/>
              <w:rPr>
                <w:szCs w:val="22"/>
                <w:highlight w:val="yellow"/>
                <w:lang w:val="ru-RU"/>
              </w:rPr>
            </w:pPr>
            <w:r w:rsidRPr="00804F39">
              <w:rPr>
                <w:szCs w:val="22"/>
                <w:highlight w:val="yellow"/>
                <w:lang w:val="ru-RU"/>
              </w:rPr>
              <w:t>договоры</w:t>
            </w:r>
            <w:r w:rsidR="00DA1BF0" w:rsidRPr="00804F39">
              <w:rPr>
                <w:szCs w:val="22"/>
                <w:highlight w:val="yellow"/>
                <w:lang w:val="ru-RU"/>
              </w:rPr>
              <w:t xml:space="preserve"> купли-продажи (поставки) мощности модернизированных генерирующих объектов по стандартной форме, являющейся приложением № Д 18.3.6 к </w:t>
            </w:r>
            <w:r w:rsidR="00DA1BF0" w:rsidRPr="00804F39">
              <w:rPr>
                <w:i/>
                <w:szCs w:val="22"/>
                <w:highlight w:val="yellow"/>
                <w:lang w:val="ru-RU"/>
              </w:rPr>
              <w:t>Договору о присоединении к торговой системе оптового рынка</w:t>
            </w:r>
            <w:r w:rsidR="00DA1BF0" w:rsidRPr="00804F39">
              <w:rPr>
                <w:szCs w:val="22"/>
                <w:highlight w:val="yellow"/>
                <w:lang w:val="ru-RU"/>
              </w:rPr>
              <w:t>;</w:t>
            </w:r>
          </w:p>
          <w:p w14:paraId="1CB15F07" w14:textId="4E9739DA" w:rsidR="003D3934" w:rsidRPr="00804F39" w:rsidRDefault="003D3934" w:rsidP="00804F39">
            <w:pPr>
              <w:pStyle w:val="a9"/>
              <w:widowControl w:val="0"/>
              <w:numPr>
                <w:ilvl w:val="0"/>
                <w:numId w:val="7"/>
              </w:numPr>
              <w:overflowPunct/>
              <w:autoSpaceDE/>
              <w:autoSpaceDN/>
              <w:spacing w:before="120" w:after="120"/>
              <w:ind w:left="0" w:firstLine="0"/>
              <w:contextualSpacing w:val="0"/>
              <w:jc w:val="both"/>
              <w:textAlignment w:val="baseline"/>
              <w:rPr>
                <w:szCs w:val="22"/>
                <w:highlight w:val="yellow"/>
                <w:lang w:val="ru-RU"/>
              </w:rPr>
            </w:pPr>
            <w:r w:rsidRPr="00804F39">
              <w:rPr>
                <w:szCs w:val="22"/>
                <w:highlight w:val="yellow"/>
                <w:lang w:val="ru-RU"/>
              </w:rPr>
              <w:t xml:space="preserve">ДПМ ВИЭ для объектов генерации, отобранных до 1 января 2021 года, по стандартной форме, являющейся приложением № Д 6.1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 xml:space="preserve">; </w:t>
            </w:r>
          </w:p>
          <w:p w14:paraId="5B974D22" w14:textId="2008FBB5" w:rsidR="003D3934" w:rsidRPr="00804F39" w:rsidRDefault="003D3934" w:rsidP="00804F39">
            <w:pPr>
              <w:pStyle w:val="a9"/>
              <w:widowControl w:val="0"/>
              <w:numPr>
                <w:ilvl w:val="0"/>
                <w:numId w:val="7"/>
              </w:numPr>
              <w:overflowPunct/>
              <w:autoSpaceDE/>
              <w:autoSpaceDN/>
              <w:spacing w:before="120" w:after="120"/>
              <w:ind w:left="0" w:firstLine="0"/>
              <w:contextualSpacing w:val="0"/>
              <w:jc w:val="both"/>
              <w:textAlignment w:val="baseline"/>
              <w:rPr>
                <w:szCs w:val="22"/>
                <w:highlight w:val="yellow"/>
                <w:lang w:val="ru-RU"/>
              </w:rPr>
            </w:pPr>
            <w:r w:rsidRPr="00804F39">
              <w:rPr>
                <w:szCs w:val="22"/>
                <w:highlight w:val="yellow"/>
                <w:lang w:val="ru-RU"/>
              </w:rPr>
              <w:t xml:space="preserve">ДПМ ВИЭ для объектов генерации, отобранных после 1 января 2021 года и до 1 ноября 2024 года, по стандартной форме, являющейся приложением № Д 6.1.2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 xml:space="preserve">; </w:t>
            </w:r>
          </w:p>
          <w:p w14:paraId="5676F707" w14:textId="716BE9E2" w:rsidR="003D3934" w:rsidRPr="00804F39" w:rsidRDefault="003D3934" w:rsidP="00804F39">
            <w:pPr>
              <w:pStyle w:val="a9"/>
              <w:widowControl w:val="0"/>
              <w:numPr>
                <w:ilvl w:val="0"/>
                <w:numId w:val="7"/>
              </w:numPr>
              <w:overflowPunct/>
              <w:autoSpaceDE/>
              <w:autoSpaceDN/>
              <w:spacing w:before="120" w:after="120"/>
              <w:ind w:left="0" w:firstLine="0"/>
              <w:contextualSpacing w:val="0"/>
              <w:jc w:val="both"/>
              <w:textAlignment w:val="baseline"/>
              <w:rPr>
                <w:szCs w:val="22"/>
                <w:highlight w:val="yellow"/>
                <w:lang w:val="ru-RU"/>
              </w:rPr>
            </w:pPr>
            <w:r w:rsidRPr="00804F39">
              <w:rPr>
                <w:szCs w:val="22"/>
                <w:highlight w:val="yellow"/>
                <w:lang w:val="ru-RU"/>
              </w:rPr>
              <w:t xml:space="preserve">ДПМ ВИЭ для объектов генерации, отобранных после 1 ноября 2024 года, по стандартной форме, являющейся приложением № Д 6.1.3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p w14:paraId="1CBA9B99" w14:textId="000E764C" w:rsidR="003D3934" w:rsidRPr="00804F39" w:rsidRDefault="003D3934" w:rsidP="00804F39">
            <w:pPr>
              <w:pStyle w:val="a9"/>
              <w:widowControl w:val="0"/>
              <w:numPr>
                <w:ilvl w:val="0"/>
                <w:numId w:val="7"/>
              </w:numPr>
              <w:overflowPunct/>
              <w:autoSpaceDE/>
              <w:autoSpaceDN/>
              <w:spacing w:before="120" w:after="120"/>
              <w:ind w:left="0" w:firstLine="0"/>
              <w:contextualSpacing w:val="0"/>
              <w:jc w:val="both"/>
              <w:textAlignment w:val="baseline"/>
              <w:rPr>
                <w:szCs w:val="22"/>
                <w:highlight w:val="yellow"/>
                <w:lang w:val="ru-RU"/>
              </w:rPr>
            </w:pPr>
            <w:r w:rsidRPr="00804F39">
              <w:rPr>
                <w:szCs w:val="22"/>
                <w:highlight w:val="yellow"/>
                <w:lang w:val="ru-RU"/>
              </w:rPr>
              <w:t>ДПМ ТБО по стандартной форме, являющейся приложением № Д 6</w:t>
            </w:r>
            <w:r w:rsidR="003155F1" w:rsidRPr="00804F39">
              <w:rPr>
                <w:szCs w:val="22"/>
                <w:highlight w:val="yellow"/>
                <w:lang w:val="ru-RU"/>
              </w:rPr>
              <w:t xml:space="preserve">.1.1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tc>
      </w:tr>
      <w:tr w:rsidR="00A94D25" w:rsidRPr="00804F39" w14:paraId="216C2158" w14:textId="77777777" w:rsidTr="00A011F6">
        <w:tc>
          <w:tcPr>
            <w:tcW w:w="1032" w:type="dxa"/>
          </w:tcPr>
          <w:p w14:paraId="39970F97" w14:textId="49819F63" w:rsidR="00A94D25"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3.1.4</w:t>
            </w:r>
          </w:p>
        </w:tc>
        <w:tc>
          <w:tcPr>
            <w:tcW w:w="6476" w:type="dxa"/>
          </w:tcPr>
          <w:p w14:paraId="733DE0BB" w14:textId="45DCEAD2" w:rsidR="00A94D25" w:rsidRPr="00804F39" w:rsidRDefault="00BA640C" w:rsidP="00804F39">
            <w:pPr>
              <w:pStyle w:val="a9"/>
              <w:spacing w:before="120" w:after="120"/>
              <w:ind w:left="0"/>
              <w:contextualSpacing w:val="0"/>
              <w:jc w:val="both"/>
              <w:rPr>
                <w:szCs w:val="22"/>
              </w:rPr>
            </w:pPr>
            <w:r w:rsidRPr="00804F39">
              <w:rPr>
                <w:b/>
                <w:szCs w:val="22"/>
              </w:rPr>
              <w:t>Дополнить пунктом 3.1.4</w:t>
            </w:r>
          </w:p>
        </w:tc>
        <w:tc>
          <w:tcPr>
            <w:tcW w:w="7229" w:type="dxa"/>
          </w:tcPr>
          <w:p w14:paraId="27E34DB6" w14:textId="0D23B599" w:rsidR="00A94D25" w:rsidRPr="00804F39" w:rsidRDefault="00A94D25" w:rsidP="00804F39">
            <w:pPr>
              <w:pStyle w:val="a9"/>
              <w:spacing w:before="120" w:after="120"/>
              <w:ind w:left="0"/>
              <w:contextualSpacing w:val="0"/>
              <w:jc w:val="both"/>
              <w:rPr>
                <w:szCs w:val="22"/>
                <w:highlight w:val="yellow"/>
                <w:lang w:val="ru-RU"/>
              </w:rPr>
            </w:pPr>
            <w:r w:rsidRPr="00804F39">
              <w:rPr>
                <w:szCs w:val="22"/>
                <w:highlight w:val="yellow"/>
                <w:lang w:val="ru-RU"/>
              </w:rPr>
              <w:t>3.1.4. По договорам на модернизацию, указанным в подпункте «</w:t>
            </w:r>
            <w:r w:rsidR="00744029" w:rsidRPr="00804F39">
              <w:rPr>
                <w:szCs w:val="22"/>
                <w:highlight w:val="yellow"/>
                <w:lang w:val="ru-RU"/>
              </w:rPr>
              <w:t>м</w:t>
            </w:r>
            <w:r w:rsidRPr="00804F39">
              <w:rPr>
                <w:szCs w:val="22"/>
                <w:highlight w:val="yellow"/>
                <w:lang w:val="ru-RU"/>
              </w:rPr>
              <w:t>» пункта 3.1.1 настоящего Регламента, по которым доверитель является продавцом, совершать от имени доверителя в порядке и случаях, предусмотренных настоящим Регламентом</w:t>
            </w:r>
            <w:r w:rsidR="00C47D65" w:rsidRPr="00804F39">
              <w:rPr>
                <w:szCs w:val="22"/>
                <w:highlight w:val="yellow"/>
                <w:lang w:val="ru-RU"/>
              </w:rPr>
              <w:t>,</w:t>
            </w:r>
            <w:r w:rsidRPr="00804F39">
              <w:rPr>
                <w:szCs w:val="22"/>
                <w:highlight w:val="yellow"/>
                <w:lang w:val="ru-RU"/>
              </w:rPr>
              <w:t xml:space="preserve"> следующие действия:</w:t>
            </w:r>
          </w:p>
          <w:p w14:paraId="5629089F" w14:textId="44F34AE3" w:rsidR="00A94D25" w:rsidRPr="00804F39" w:rsidRDefault="00A94D25" w:rsidP="00804F39">
            <w:pPr>
              <w:pStyle w:val="a9"/>
              <w:widowControl w:val="0"/>
              <w:numPr>
                <w:ilvl w:val="0"/>
                <w:numId w:val="7"/>
              </w:numPr>
              <w:overflowPunct/>
              <w:autoSpaceDE/>
              <w:autoSpaceDN/>
              <w:spacing w:before="120" w:after="120"/>
              <w:ind w:left="8" w:hanging="8"/>
              <w:contextualSpacing w:val="0"/>
              <w:jc w:val="both"/>
              <w:textAlignment w:val="baseline"/>
              <w:rPr>
                <w:szCs w:val="22"/>
                <w:highlight w:val="yellow"/>
              </w:rPr>
            </w:pPr>
            <w:r w:rsidRPr="00804F39">
              <w:rPr>
                <w:szCs w:val="22"/>
                <w:highlight w:val="yellow"/>
                <w:lang w:val="ru-RU"/>
              </w:rPr>
              <w:t xml:space="preserve">вносить изменения в договоры на модернизацию в части периода поставки мощности и направлять от имени доверителя сторонам соответствующих договоров уведомления об изменении </w:t>
            </w:r>
            <w:r w:rsidR="00D169BB" w:rsidRPr="00804F39">
              <w:rPr>
                <w:szCs w:val="22"/>
                <w:highlight w:val="yellow"/>
                <w:lang w:val="ru-RU"/>
              </w:rPr>
              <w:t xml:space="preserve">приложения 1 к договору </w:t>
            </w:r>
            <w:r w:rsidRPr="00804F39">
              <w:rPr>
                <w:szCs w:val="22"/>
                <w:highlight w:val="yellow"/>
                <w:lang w:val="ru-RU"/>
              </w:rPr>
              <w:t xml:space="preserve">на модернизацию в случае получения поверенным от доверителя уведомления о намерении изменить период поставки мощности по договорам на модернизацию </w:t>
            </w:r>
            <w:r w:rsidR="0039266E" w:rsidRPr="00804F39">
              <w:rPr>
                <w:szCs w:val="22"/>
                <w:highlight w:val="yellow"/>
              </w:rPr>
              <w:t>(пункты 3.1.4.1–</w:t>
            </w:r>
            <w:r w:rsidRPr="00804F39">
              <w:rPr>
                <w:szCs w:val="22"/>
                <w:highlight w:val="yellow"/>
              </w:rPr>
              <w:t>3.1.4.3 настоящего Регламента);</w:t>
            </w:r>
          </w:p>
          <w:p w14:paraId="7F3C9CDE" w14:textId="1608077C" w:rsidR="00A94D25" w:rsidRPr="00804F39" w:rsidRDefault="00A94D25" w:rsidP="00804F39">
            <w:pPr>
              <w:pStyle w:val="a9"/>
              <w:widowControl w:val="0"/>
              <w:numPr>
                <w:ilvl w:val="0"/>
                <w:numId w:val="7"/>
              </w:numPr>
              <w:overflowPunct/>
              <w:autoSpaceDE/>
              <w:autoSpaceDN/>
              <w:spacing w:before="120" w:after="120"/>
              <w:ind w:left="0" w:firstLine="0"/>
              <w:contextualSpacing w:val="0"/>
              <w:jc w:val="both"/>
              <w:textAlignment w:val="baseline"/>
              <w:rPr>
                <w:szCs w:val="22"/>
                <w:highlight w:val="yellow"/>
                <w:lang w:val="ru-RU"/>
              </w:rPr>
            </w:pPr>
            <w:r w:rsidRPr="00804F39">
              <w:rPr>
                <w:szCs w:val="22"/>
                <w:highlight w:val="yellow"/>
                <w:lang w:val="ru-RU"/>
              </w:rPr>
              <w:t xml:space="preserve">вносить изменения в договоры на модернизацию в части объема мощности и направлять от имени </w:t>
            </w:r>
            <w:r w:rsidR="0039266E" w:rsidRPr="00804F39">
              <w:rPr>
                <w:szCs w:val="22"/>
                <w:highlight w:val="yellow"/>
                <w:lang w:val="ru-RU"/>
              </w:rPr>
              <w:t>д</w:t>
            </w:r>
            <w:r w:rsidRPr="00804F39">
              <w:rPr>
                <w:szCs w:val="22"/>
                <w:highlight w:val="yellow"/>
                <w:lang w:val="ru-RU"/>
              </w:rPr>
              <w:t xml:space="preserve">оверителя сторонам соответствующих договоров </w:t>
            </w:r>
            <w:r w:rsidR="00D169BB" w:rsidRPr="00804F39">
              <w:rPr>
                <w:szCs w:val="22"/>
                <w:highlight w:val="yellow"/>
                <w:lang w:val="ru-RU"/>
              </w:rPr>
              <w:t>уведомления об изменении приложения 1 к договору на модернизацию</w:t>
            </w:r>
            <w:r w:rsidRPr="00804F39">
              <w:rPr>
                <w:szCs w:val="22"/>
                <w:highlight w:val="yellow"/>
                <w:lang w:val="ru-RU"/>
              </w:rPr>
              <w:t>, в случае получения поверенным от доверителя уведомления о намерении уменьшить объем мощности, составляющий обязательства доверителя по поставке мощности на оптовый рынок по договорам на модернизацию, при условии что данное уведомление получено поверенным после начала периода реализации мероприятий по модернизации, установленного договорами на модернизацию</w:t>
            </w:r>
            <w:r w:rsidR="00D169BB" w:rsidRPr="00804F39">
              <w:rPr>
                <w:szCs w:val="22"/>
                <w:highlight w:val="yellow"/>
                <w:lang w:val="ru-RU"/>
              </w:rPr>
              <w:t xml:space="preserve"> (а если длительность периода реализации проекта модернизации генерирующего объекта, указанная в приложении 1 к договору на модернизацию, равна нулю – после даты начала поставки мощности на оптовый рынок, указанной в приложении 1 к договору на модернизацию)</w:t>
            </w:r>
            <w:r w:rsidRPr="00804F39">
              <w:rPr>
                <w:szCs w:val="22"/>
                <w:highlight w:val="yellow"/>
                <w:lang w:val="ru-RU"/>
              </w:rPr>
              <w:t xml:space="preserve">. Объем мощности, составляющий обязательства доверителя по поставке мощности на оптовый рынок по договорам на модернизацию, может быть уменьшен не ранее чем с календарного года, в отношении которого на дату направления доверителем уведомления о намерении уменьшить объем мощности, составляющий обязательства доверителя по поставке мощности на оптовый рынок по договорам </w:t>
            </w:r>
            <w:r w:rsidR="00D169BB" w:rsidRPr="00804F39">
              <w:rPr>
                <w:szCs w:val="22"/>
                <w:highlight w:val="yellow"/>
                <w:lang w:val="ru-RU"/>
              </w:rPr>
              <w:t>на модернизацию</w:t>
            </w:r>
            <w:r w:rsidRPr="00804F39">
              <w:rPr>
                <w:szCs w:val="22"/>
                <w:highlight w:val="yellow"/>
                <w:lang w:val="ru-RU"/>
              </w:rPr>
              <w:t>, не был проведен конкурентный отбор мощности</w:t>
            </w:r>
            <w:r w:rsidR="00D169BB" w:rsidRPr="00804F39">
              <w:rPr>
                <w:szCs w:val="22"/>
                <w:highlight w:val="yellow"/>
                <w:lang w:val="ru-RU"/>
              </w:rPr>
              <w:t xml:space="preserve"> (под датой проведения конкурентного отбора мощности понимается дата первой публикации информации о проведении соответствующего конкурентного отбора мощности)</w:t>
            </w:r>
            <w:r w:rsidRPr="00804F39">
              <w:rPr>
                <w:szCs w:val="22"/>
                <w:highlight w:val="yellow"/>
                <w:lang w:val="ru-RU"/>
              </w:rPr>
              <w:t>.</w:t>
            </w:r>
          </w:p>
          <w:p w14:paraId="535ADA12" w14:textId="4C1860CE" w:rsidR="00A94D25" w:rsidRPr="00804F39" w:rsidRDefault="0039266E" w:rsidP="00804F39">
            <w:pPr>
              <w:pStyle w:val="a9"/>
              <w:spacing w:before="120" w:after="120"/>
              <w:ind w:left="-5" w:firstLine="5"/>
              <w:contextualSpacing w:val="0"/>
              <w:jc w:val="both"/>
              <w:rPr>
                <w:szCs w:val="22"/>
                <w:highlight w:val="yellow"/>
                <w:lang w:val="ru-RU"/>
              </w:rPr>
            </w:pPr>
            <w:r w:rsidRPr="00804F39">
              <w:rPr>
                <w:szCs w:val="22"/>
                <w:highlight w:val="yellow"/>
                <w:lang w:val="ru-RU"/>
              </w:rPr>
              <w:t>Поверенн</w:t>
            </w:r>
            <w:r w:rsidR="00A94D25" w:rsidRPr="00804F39">
              <w:rPr>
                <w:szCs w:val="22"/>
                <w:highlight w:val="yellow"/>
                <w:lang w:val="ru-RU"/>
              </w:rPr>
              <w:t xml:space="preserve">ый изменяет договоры на модернизацию и направляет от имени доверителя </w:t>
            </w:r>
            <w:r w:rsidR="00D169BB" w:rsidRPr="00804F39">
              <w:rPr>
                <w:szCs w:val="22"/>
                <w:highlight w:val="yellow"/>
                <w:lang w:val="ru-RU"/>
              </w:rPr>
              <w:t>уведомления об изменении приложения 1 к договору на модернизацию</w:t>
            </w:r>
            <w:r w:rsidR="00A94D25" w:rsidRPr="00804F39">
              <w:rPr>
                <w:szCs w:val="22"/>
                <w:highlight w:val="yellow"/>
                <w:lang w:val="ru-RU"/>
              </w:rPr>
              <w:t xml:space="preserve"> только в случае соблюдения условий, предусмотренных настоящим Регламентом, </w:t>
            </w:r>
            <w:r w:rsidR="00F2004B" w:rsidRPr="00804F39">
              <w:rPr>
                <w:i/>
                <w:color w:val="000000"/>
                <w:szCs w:val="22"/>
                <w:highlight w:val="yellow"/>
                <w:lang w:val="ru-RU"/>
              </w:rPr>
              <w:t>Договором о присоединении к торговой системе оптового рынка</w:t>
            </w:r>
            <w:r w:rsidR="00A94D25" w:rsidRPr="00804F39">
              <w:rPr>
                <w:szCs w:val="22"/>
                <w:highlight w:val="yellow"/>
                <w:lang w:val="ru-RU"/>
              </w:rPr>
              <w:t>, договорами на модернизацию.</w:t>
            </w:r>
          </w:p>
          <w:p w14:paraId="5F6CD441" w14:textId="77777777" w:rsidR="00A94D25" w:rsidRPr="00804F39" w:rsidRDefault="00A94D25" w:rsidP="00804F39">
            <w:pPr>
              <w:pStyle w:val="a9"/>
              <w:spacing w:before="120" w:after="120"/>
              <w:ind w:left="-5" w:firstLine="5"/>
              <w:contextualSpacing w:val="0"/>
              <w:jc w:val="both"/>
              <w:rPr>
                <w:szCs w:val="22"/>
                <w:highlight w:val="yellow"/>
                <w:lang w:val="ru-RU"/>
              </w:rPr>
            </w:pPr>
            <w:r w:rsidRPr="00804F39">
              <w:rPr>
                <w:szCs w:val="22"/>
                <w:highlight w:val="yellow"/>
                <w:lang w:val="ru-RU"/>
              </w:rPr>
              <w:t>Изменение периода поставки мощности по договорам на модернизацию (изменение даты начала поставки мощности на оптовый рынок, и (или) даты окончания поставки мощности на оптовый рынок, и (или) длительности периода реализации проекта модернизации, указанных в приложении 1 к договорам на модернизацию) и (или) объема мощности в соответствии с настоящим пунктом осуществляется по всем договорам на модернизацию, заключенным в отношении одного генерирующего объекта, указанного в приложении 1 к договору на модернизацию.</w:t>
            </w:r>
          </w:p>
          <w:p w14:paraId="6D17BB25" w14:textId="1E12FADC" w:rsidR="00A94D25" w:rsidRPr="00804F39" w:rsidRDefault="00A94D25" w:rsidP="00804F39">
            <w:pPr>
              <w:pStyle w:val="a9"/>
              <w:spacing w:before="120" w:after="120"/>
              <w:ind w:left="-5" w:firstLine="5"/>
              <w:contextualSpacing w:val="0"/>
              <w:jc w:val="both"/>
              <w:rPr>
                <w:szCs w:val="22"/>
                <w:highlight w:val="yellow"/>
                <w:lang w:val="ru-RU"/>
              </w:rPr>
            </w:pPr>
            <w:r w:rsidRPr="00804F39">
              <w:rPr>
                <w:szCs w:val="22"/>
                <w:highlight w:val="yellow"/>
                <w:lang w:val="ru-RU"/>
              </w:rPr>
              <w:t xml:space="preserve">Уведомление о намерении изменить период поставки мощности по договорам на модернизацию и (или) уведомление о намерении уменьшить объем мощности, составляющий обязательства </w:t>
            </w:r>
            <w:r w:rsidR="0039266E" w:rsidRPr="00804F39">
              <w:rPr>
                <w:szCs w:val="22"/>
                <w:highlight w:val="yellow"/>
                <w:lang w:val="ru-RU"/>
              </w:rPr>
              <w:t>доверител</w:t>
            </w:r>
            <w:r w:rsidRPr="00804F39">
              <w:rPr>
                <w:szCs w:val="22"/>
                <w:highlight w:val="yellow"/>
                <w:lang w:val="ru-RU"/>
              </w:rPr>
              <w:t xml:space="preserve">я по поставке мощности на оптовый рынок по договорам на модернизацию, направляется доверителем поверенному на бумажном носителе и должно быть подписано уполномоченным лицом доверителя. </w:t>
            </w:r>
          </w:p>
          <w:p w14:paraId="42736C1C" w14:textId="67FC98F8" w:rsidR="00A94D25" w:rsidRPr="00804F39" w:rsidRDefault="00A94D25" w:rsidP="00804F39">
            <w:pPr>
              <w:pStyle w:val="a9"/>
              <w:spacing w:before="120" w:after="120"/>
              <w:ind w:left="-5" w:firstLine="5"/>
              <w:contextualSpacing w:val="0"/>
              <w:jc w:val="both"/>
              <w:rPr>
                <w:szCs w:val="22"/>
                <w:highlight w:val="yellow"/>
                <w:lang w:val="ru-RU"/>
              </w:rPr>
            </w:pPr>
            <w:r w:rsidRPr="00804F39">
              <w:rPr>
                <w:szCs w:val="22"/>
                <w:highlight w:val="yellow"/>
                <w:lang w:val="ru-RU"/>
              </w:rPr>
              <w:t xml:space="preserve">Поверенный направляет сторонам соответствующих договоров на модернизацию </w:t>
            </w:r>
            <w:r w:rsidR="00D169BB" w:rsidRPr="00804F39">
              <w:rPr>
                <w:szCs w:val="22"/>
                <w:highlight w:val="yellow"/>
                <w:lang w:val="ru-RU"/>
              </w:rPr>
              <w:t xml:space="preserve">и </w:t>
            </w:r>
            <w:r w:rsidR="004C3BF9">
              <w:rPr>
                <w:szCs w:val="22"/>
                <w:highlight w:val="yellow"/>
                <w:lang w:val="ru-RU"/>
              </w:rPr>
              <w:t>С</w:t>
            </w:r>
            <w:r w:rsidR="00D169BB" w:rsidRPr="00804F39">
              <w:rPr>
                <w:szCs w:val="22"/>
                <w:highlight w:val="yellow"/>
                <w:lang w:val="ru-RU"/>
              </w:rPr>
              <w:t xml:space="preserve">овету рынка </w:t>
            </w:r>
            <w:r w:rsidRPr="00804F39">
              <w:rPr>
                <w:szCs w:val="22"/>
                <w:highlight w:val="yellow"/>
                <w:lang w:val="ru-RU"/>
              </w:rPr>
              <w:t xml:space="preserve">уведомления </w:t>
            </w:r>
            <w:r w:rsidR="00D169BB" w:rsidRPr="00804F39">
              <w:rPr>
                <w:szCs w:val="22"/>
                <w:highlight w:val="yellow"/>
                <w:lang w:val="ru-RU"/>
              </w:rPr>
              <w:t>об изменении приложения 1 к договору на модернизацию</w:t>
            </w:r>
            <w:r w:rsidRPr="00804F39">
              <w:rPr>
                <w:szCs w:val="22"/>
                <w:highlight w:val="yellow"/>
                <w:lang w:val="ru-RU"/>
              </w:rPr>
              <w:t xml:space="preserve"> в электронном виде с применением электронной подписи </w:t>
            </w:r>
            <w:r w:rsidR="00D169BB" w:rsidRPr="00804F39">
              <w:rPr>
                <w:szCs w:val="22"/>
                <w:highlight w:val="yellow"/>
                <w:lang w:val="ru-RU"/>
              </w:rPr>
              <w:t xml:space="preserve">не позднее </w:t>
            </w:r>
            <w:r w:rsidR="00CF4EBE" w:rsidRPr="00804F39">
              <w:rPr>
                <w:szCs w:val="22"/>
                <w:highlight w:val="yellow"/>
                <w:lang w:val="ru-RU"/>
              </w:rPr>
              <w:t xml:space="preserve">10 рабочих дней с даты получения уведомления от </w:t>
            </w:r>
            <w:r w:rsidR="0039266E" w:rsidRPr="00804F39">
              <w:rPr>
                <w:szCs w:val="22"/>
                <w:highlight w:val="yellow"/>
                <w:lang w:val="ru-RU"/>
              </w:rPr>
              <w:t>доверител</w:t>
            </w:r>
            <w:r w:rsidR="00CF4EBE" w:rsidRPr="00804F39">
              <w:rPr>
                <w:szCs w:val="22"/>
                <w:highlight w:val="yellow"/>
                <w:lang w:val="ru-RU"/>
              </w:rPr>
              <w:t>я</w:t>
            </w:r>
            <w:r w:rsidRPr="00804F39">
              <w:rPr>
                <w:szCs w:val="22"/>
                <w:highlight w:val="yellow"/>
                <w:lang w:val="ru-RU"/>
              </w:rPr>
              <w:t>.</w:t>
            </w:r>
            <w:r w:rsidR="00CF4EBE" w:rsidRPr="00804F39">
              <w:rPr>
                <w:szCs w:val="22"/>
                <w:highlight w:val="yellow"/>
                <w:lang w:val="ru-RU"/>
              </w:rPr>
              <w:t xml:space="preserve"> Если договор на модернизацию заключен после даты получения уведомления от </w:t>
            </w:r>
            <w:r w:rsidR="0039266E" w:rsidRPr="00804F39">
              <w:rPr>
                <w:szCs w:val="22"/>
                <w:highlight w:val="yellow"/>
                <w:lang w:val="ru-RU"/>
              </w:rPr>
              <w:t>доверител</w:t>
            </w:r>
            <w:r w:rsidR="00CF4EBE" w:rsidRPr="00804F39">
              <w:rPr>
                <w:szCs w:val="22"/>
                <w:highlight w:val="yellow"/>
                <w:lang w:val="ru-RU"/>
              </w:rPr>
              <w:t>я, то не позднее 10 рабочих дней с даты заключения договора на модернизацию.</w:t>
            </w:r>
          </w:p>
          <w:p w14:paraId="610736C7" w14:textId="77777777" w:rsidR="00A94D25" w:rsidRPr="00804F39" w:rsidRDefault="00A94D25" w:rsidP="00804F39">
            <w:pPr>
              <w:pStyle w:val="a9"/>
              <w:spacing w:before="120" w:after="120"/>
              <w:ind w:left="-5" w:firstLine="5"/>
              <w:contextualSpacing w:val="0"/>
              <w:jc w:val="both"/>
              <w:rPr>
                <w:szCs w:val="22"/>
                <w:highlight w:val="yellow"/>
                <w:lang w:val="ru-RU"/>
              </w:rPr>
            </w:pPr>
            <w:r w:rsidRPr="00804F39">
              <w:rPr>
                <w:szCs w:val="22"/>
                <w:highlight w:val="yellow"/>
                <w:lang w:val="ru-RU"/>
              </w:rPr>
              <w:t xml:space="preserve">Изменения в договор на модернизацию, указанные в уведомлении об изменении периода поставки мощности по договору на модернизацию, и (или) в уведомлении об уменьшении объема мощности, составляющего обязательства доверителя по поставке мощности на оптовый рынок по договорам на модернизацию, вступают в силу для сторон данного договора: </w:t>
            </w:r>
          </w:p>
          <w:p w14:paraId="6CCD4A81" w14:textId="14333127" w:rsidR="00A94D25" w:rsidRPr="00804F39" w:rsidRDefault="00A94D25" w:rsidP="007778C2">
            <w:pPr>
              <w:pStyle w:val="a9"/>
              <w:widowControl w:val="0"/>
              <w:numPr>
                <w:ilvl w:val="0"/>
                <w:numId w:val="8"/>
              </w:numPr>
              <w:tabs>
                <w:tab w:val="left" w:pos="298"/>
              </w:tabs>
              <w:overflowPunct/>
              <w:autoSpaceDE/>
              <w:autoSpaceDN/>
              <w:spacing w:before="120" w:after="120"/>
              <w:ind w:left="-5" w:firstLine="5"/>
              <w:contextualSpacing w:val="0"/>
              <w:jc w:val="both"/>
              <w:textAlignment w:val="baseline"/>
              <w:rPr>
                <w:szCs w:val="22"/>
                <w:highlight w:val="yellow"/>
                <w:lang w:val="ru-RU"/>
              </w:rPr>
            </w:pPr>
            <w:r w:rsidRPr="00804F39">
              <w:rPr>
                <w:szCs w:val="22"/>
                <w:highlight w:val="yellow"/>
                <w:lang w:val="ru-RU"/>
              </w:rPr>
              <w:t xml:space="preserve">в случае получения поверенным соответствующего уведомления от доверителя не позднее </w:t>
            </w:r>
            <w:r w:rsidR="00CF4EBE" w:rsidRPr="00804F39">
              <w:rPr>
                <w:szCs w:val="22"/>
                <w:highlight w:val="yellow"/>
                <w:lang w:val="ru-RU"/>
              </w:rPr>
              <w:t xml:space="preserve">20 </w:t>
            </w:r>
            <w:r w:rsidRPr="00804F39">
              <w:rPr>
                <w:szCs w:val="22"/>
                <w:highlight w:val="yellow"/>
                <w:lang w:val="ru-RU"/>
              </w:rPr>
              <w:t>(</w:t>
            </w:r>
            <w:r w:rsidR="005A7708" w:rsidRPr="00804F39">
              <w:rPr>
                <w:szCs w:val="22"/>
                <w:highlight w:val="yellow"/>
                <w:lang w:val="ru-RU"/>
              </w:rPr>
              <w:t>двадцатого</w:t>
            </w:r>
            <w:r w:rsidRPr="00804F39">
              <w:rPr>
                <w:szCs w:val="22"/>
                <w:highlight w:val="yellow"/>
                <w:lang w:val="ru-RU"/>
              </w:rPr>
              <w:t>) числа месяца – с 1 (первого) числа месяца, следующего за месяцем получения поверенным указанного уведомления (письма);</w:t>
            </w:r>
          </w:p>
          <w:p w14:paraId="1AB02B61" w14:textId="695B12AB" w:rsidR="00A94D25" w:rsidRPr="00804F39" w:rsidRDefault="00A94D25" w:rsidP="007778C2">
            <w:pPr>
              <w:pStyle w:val="a9"/>
              <w:widowControl w:val="0"/>
              <w:numPr>
                <w:ilvl w:val="0"/>
                <w:numId w:val="8"/>
              </w:numPr>
              <w:tabs>
                <w:tab w:val="left" w:pos="298"/>
              </w:tabs>
              <w:overflowPunct/>
              <w:autoSpaceDE/>
              <w:autoSpaceDN/>
              <w:spacing w:before="120" w:after="120"/>
              <w:ind w:left="-5" w:firstLine="5"/>
              <w:contextualSpacing w:val="0"/>
              <w:jc w:val="both"/>
              <w:textAlignment w:val="baseline"/>
              <w:rPr>
                <w:szCs w:val="22"/>
                <w:highlight w:val="yellow"/>
                <w:lang w:val="ru-RU"/>
              </w:rPr>
            </w:pPr>
            <w:r w:rsidRPr="00804F39">
              <w:rPr>
                <w:szCs w:val="22"/>
                <w:highlight w:val="yellow"/>
                <w:lang w:val="ru-RU"/>
              </w:rPr>
              <w:t xml:space="preserve">в случае получения поверенным соответствующего уведомления от доверителя после </w:t>
            </w:r>
            <w:r w:rsidR="00CF4EBE" w:rsidRPr="00804F39">
              <w:rPr>
                <w:szCs w:val="22"/>
                <w:highlight w:val="yellow"/>
                <w:lang w:val="ru-RU"/>
              </w:rPr>
              <w:t xml:space="preserve">20 </w:t>
            </w:r>
            <w:r w:rsidRPr="00804F39">
              <w:rPr>
                <w:szCs w:val="22"/>
                <w:highlight w:val="yellow"/>
                <w:lang w:val="ru-RU"/>
              </w:rPr>
              <w:t>(</w:t>
            </w:r>
            <w:r w:rsidR="005A7708" w:rsidRPr="00804F39">
              <w:rPr>
                <w:szCs w:val="22"/>
                <w:highlight w:val="yellow"/>
                <w:lang w:val="ru-RU"/>
              </w:rPr>
              <w:t>двадцатого</w:t>
            </w:r>
            <w:r w:rsidRPr="00804F39">
              <w:rPr>
                <w:szCs w:val="22"/>
                <w:highlight w:val="yellow"/>
                <w:lang w:val="ru-RU"/>
              </w:rPr>
              <w:t>) числа месяца – с 1 (первого) числа второго месяца, следующего за месяцем получения поверенным указанного уведомления (письма).</w:t>
            </w:r>
          </w:p>
          <w:p w14:paraId="737CED18" w14:textId="1A5E7DAF" w:rsidR="00A94D25" w:rsidRPr="00804F39" w:rsidRDefault="00A94D25" w:rsidP="00804F39">
            <w:pPr>
              <w:pStyle w:val="a9"/>
              <w:spacing w:before="120" w:after="120"/>
              <w:ind w:left="0"/>
              <w:contextualSpacing w:val="0"/>
              <w:jc w:val="both"/>
              <w:rPr>
                <w:szCs w:val="22"/>
                <w:highlight w:val="yellow"/>
                <w:lang w:val="ru-RU"/>
              </w:rPr>
            </w:pPr>
            <w:r w:rsidRPr="00804F39">
              <w:rPr>
                <w:szCs w:val="22"/>
                <w:highlight w:val="yellow"/>
                <w:lang w:val="ru-RU"/>
              </w:rPr>
              <w:t xml:space="preserve">В случае несоблюдения условий, предусмотренных настоящим Регламентом, </w:t>
            </w:r>
            <w:r w:rsidR="00F2004B" w:rsidRPr="00804F39">
              <w:rPr>
                <w:i/>
                <w:color w:val="000000"/>
                <w:szCs w:val="22"/>
                <w:highlight w:val="yellow"/>
                <w:lang w:val="ru-RU"/>
              </w:rPr>
              <w:t>Договором о присоединении к торговой системе оптового рынка</w:t>
            </w:r>
            <w:r w:rsidRPr="00804F39">
              <w:rPr>
                <w:szCs w:val="22"/>
                <w:highlight w:val="yellow"/>
                <w:lang w:val="ru-RU"/>
              </w:rPr>
              <w:t xml:space="preserve">, договорами на модернизацию и необходимых для изменения даты начала поставки мощности на оптовый рынок и (или) даты окончания поставки мощности на оптовый рынок, указанных в приложении 1 к договорам на модернизацию, и (или) для уменьшения объема мощности, составляющего обязательства доверителя по поставке мощности на оптовый рынок по договорам на модернизацию, поверенный не изменяет договоры на модернизацию и у поверенного не возникает обязанности по направлению уведомлений сторонам договоров на модернизацию. Поверенный в течение </w:t>
            </w:r>
            <w:r w:rsidR="00CF4EBE" w:rsidRPr="00804F39">
              <w:rPr>
                <w:szCs w:val="22"/>
                <w:highlight w:val="yellow"/>
                <w:lang w:val="ru-RU"/>
              </w:rPr>
              <w:t xml:space="preserve">10 </w:t>
            </w:r>
            <w:r w:rsidRPr="00804F39">
              <w:rPr>
                <w:szCs w:val="22"/>
                <w:highlight w:val="yellow"/>
                <w:lang w:val="ru-RU"/>
              </w:rPr>
              <w:t>(</w:t>
            </w:r>
            <w:r w:rsidR="001A3099" w:rsidRPr="00804F39">
              <w:rPr>
                <w:szCs w:val="22"/>
                <w:highlight w:val="yellow"/>
                <w:lang w:val="ru-RU"/>
              </w:rPr>
              <w:t>десяти</w:t>
            </w:r>
            <w:r w:rsidRPr="00804F39">
              <w:rPr>
                <w:szCs w:val="22"/>
                <w:highlight w:val="yellow"/>
                <w:lang w:val="ru-RU"/>
              </w:rPr>
              <w:t xml:space="preserve">) рабочих дней после получения соответствующего уведомления доверителя информирует доверителя о несоблюдении условий, предусмотренных настоящим Регламентом, </w:t>
            </w:r>
            <w:r w:rsidR="00F2004B" w:rsidRPr="00804F39">
              <w:rPr>
                <w:i/>
                <w:color w:val="000000"/>
                <w:szCs w:val="22"/>
                <w:highlight w:val="yellow"/>
                <w:lang w:val="ru-RU"/>
              </w:rPr>
              <w:t>Договором о присоединении к торговой системе оптового рынка</w:t>
            </w:r>
            <w:r w:rsidRPr="00804F39">
              <w:rPr>
                <w:szCs w:val="22"/>
                <w:highlight w:val="yellow"/>
                <w:lang w:val="ru-RU"/>
              </w:rPr>
              <w:t>, договорами на модернизацию, для внесения соответствующих изменений в договоры на модернизацию.</w:t>
            </w:r>
          </w:p>
          <w:p w14:paraId="1AA0AF27" w14:textId="0B7BB1CF" w:rsidR="00D169BB" w:rsidRPr="00804F39" w:rsidRDefault="00FF5ECE" w:rsidP="00804F39">
            <w:pPr>
              <w:pStyle w:val="a9"/>
              <w:spacing w:before="120" w:after="120"/>
              <w:ind w:left="0"/>
              <w:contextualSpacing w:val="0"/>
              <w:jc w:val="both"/>
              <w:rPr>
                <w:szCs w:val="22"/>
                <w:highlight w:val="yellow"/>
                <w:lang w:val="ru-RU"/>
              </w:rPr>
            </w:pPr>
            <w:r>
              <w:rPr>
                <w:szCs w:val="22"/>
                <w:highlight w:val="yellow"/>
                <w:lang w:val="ru-RU"/>
              </w:rPr>
              <w:t>Д</w:t>
            </w:r>
            <w:r w:rsidR="0039266E" w:rsidRPr="00804F39">
              <w:rPr>
                <w:szCs w:val="22"/>
                <w:highlight w:val="yellow"/>
                <w:lang w:val="ru-RU"/>
              </w:rPr>
              <w:t>оверител</w:t>
            </w:r>
            <w:r w:rsidR="00A94D25" w:rsidRPr="00804F39">
              <w:rPr>
                <w:szCs w:val="22"/>
                <w:highlight w:val="yellow"/>
                <w:lang w:val="ru-RU"/>
              </w:rPr>
              <w:t>ь вправе направить поверенному уведомление о намерении изменить период поставки мощности по договорам на модернизацию, и (или) уведомление о намерении уменьшить объем мощности, составляющий обязательства доверителя по поставке мощности на оптовый рынок по договорам на модернизацию, повторно после устранения нарушений требований настоящего Регламента.</w:t>
            </w:r>
          </w:p>
        </w:tc>
      </w:tr>
      <w:tr w:rsidR="00A94D25" w:rsidRPr="00804F39" w14:paraId="4BBEC5D7" w14:textId="77777777" w:rsidTr="00A011F6">
        <w:tc>
          <w:tcPr>
            <w:tcW w:w="1032" w:type="dxa"/>
          </w:tcPr>
          <w:p w14:paraId="4C47ECF5" w14:textId="0B409963" w:rsidR="00A94D25" w:rsidRPr="007778C2" w:rsidRDefault="006D2027" w:rsidP="006D2027">
            <w:pPr>
              <w:pStyle w:val="a9"/>
              <w:spacing w:before="120" w:after="120"/>
              <w:ind w:left="0"/>
              <w:contextualSpacing w:val="0"/>
              <w:jc w:val="both"/>
              <w:rPr>
                <w:b/>
                <w:szCs w:val="22"/>
              </w:rPr>
            </w:pPr>
            <w:r w:rsidRPr="007778C2">
              <w:rPr>
                <w:b/>
                <w:szCs w:val="22"/>
              </w:rPr>
              <w:t>3.1.4.1</w:t>
            </w:r>
          </w:p>
        </w:tc>
        <w:tc>
          <w:tcPr>
            <w:tcW w:w="6476" w:type="dxa"/>
          </w:tcPr>
          <w:p w14:paraId="7E5A517C" w14:textId="224CFA92" w:rsidR="00A94D25" w:rsidRPr="00804F39" w:rsidRDefault="00BA640C" w:rsidP="00804F39">
            <w:pPr>
              <w:pStyle w:val="a9"/>
              <w:spacing w:before="120" w:after="120"/>
              <w:ind w:left="0"/>
              <w:contextualSpacing w:val="0"/>
              <w:jc w:val="both"/>
              <w:rPr>
                <w:b/>
                <w:szCs w:val="22"/>
                <w:highlight w:val="yellow"/>
              </w:rPr>
            </w:pPr>
            <w:r w:rsidRPr="00804F39">
              <w:rPr>
                <w:b/>
                <w:szCs w:val="22"/>
              </w:rPr>
              <w:t>Дополнить пунктом 3.1.4.1</w:t>
            </w:r>
          </w:p>
        </w:tc>
        <w:tc>
          <w:tcPr>
            <w:tcW w:w="7229" w:type="dxa"/>
          </w:tcPr>
          <w:p w14:paraId="69F5041F" w14:textId="2F87CB03" w:rsidR="00A94D25" w:rsidRPr="00804F39" w:rsidRDefault="00A94D25" w:rsidP="00804F39">
            <w:pPr>
              <w:pStyle w:val="a9"/>
              <w:spacing w:before="120" w:after="120"/>
              <w:ind w:left="19"/>
              <w:contextualSpacing w:val="0"/>
              <w:jc w:val="both"/>
              <w:rPr>
                <w:szCs w:val="22"/>
                <w:highlight w:val="yellow"/>
                <w:lang w:val="ru-RU"/>
              </w:rPr>
            </w:pPr>
            <w:r w:rsidRPr="00804F39">
              <w:rPr>
                <w:szCs w:val="22"/>
                <w:highlight w:val="yellow"/>
                <w:lang w:val="ru-RU"/>
              </w:rPr>
              <w:t>3.1.4.1.</w:t>
            </w:r>
            <w:r w:rsidRPr="00804F39">
              <w:rPr>
                <w:szCs w:val="22"/>
                <w:highlight w:val="yellow"/>
                <w:lang w:val="ru-RU"/>
              </w:rPr>
              <w:tab/>
              <w:t xml:space="preserve">Поверенный изменяет договоры на модернизацию и направляет от имени доверителя </w:t>
            </w:r>
            <w:r w:rsidR="00431E90" w:rsidRPr="00804F39">
              <w:rPr>
                <w:szCs w:val="22"/>
                <w:highlight w:val="yellow"/>
                <w:lang w:val="ru-RU"/>
              </w:rPr>
              <w:t xml:space="preserve">уведомления об изменении приложения 1 к договору на модернизацию </w:t>
            </w:r>
            <w:r w:rsidRPr="00804F39">
              <w:rPr>
                <w:szCs w:val="22"/>
                <w:highlight w:val="yellow"/>
                <w:lang w:val="ru-RU"/>
              </w:rPr>
              <w:t>в случае, если поверенным будет получено от доверителя уведомление о намерении изменить период поставки мощности по договорам на модернизацию на более ранние даты в связи с уменьшением длительности периода реализации проекта модернизации и при этом одновременно соблюдены следующие условия:</w:t>
            </w:r>
          </w:p>
          <w:p w14:paraId="77ABFFB0" w14:textId="0F4C56B8" w:rsidR="00A94D25" w:rsidRPr="00804F39" w:rsidRDefault="00A94D25" w:rsidP="007778C2">
            <w:pPr>
              <w:pStyle w:val="a9"/>
              <w:widowControl w:val="0"/>
              <w:numPr>
                <w:ilvl w:val="0"/>
                <w:numId w:val="9"/>
              </w:numPr>
              <w:tabs>
                <w:tab w:val="left" w:pos="339"/>
              </w:tabs>
              <w:overflowPunct/>
              <w:autoSpaceDE/>
              <w:autoSpaceDN/>
              <w:spacing w:before="120" w:after="120"/>
              <w:ind w:left="12" w:firstLine="0"/>
              <w:contextualSpacing w:val="0"/>
              <w:jc w:val="both"/>
              <w:textAlignment w:val="baseline"/>
              <w:rPr>
                <w:szCs w:val="22"/>
                <w:highlight w:val="yellow"/>
                <w:lang w:val="ru-RU"/>
              </w:rPr>
            </w:pPr>
            <w:r w:rsidRPr="00804F39">
              <w:rPr>
                <w:szCs w:val="22"/>
                <w:highlight w:val="yellow"/>
                <w:lang w:val="ru-RU"/>
              </w:rPr>
              <w:t xml:space="preserve">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w:t>
            </w:r>
            <w:r w:rsidR="005A6F70" w:rsidRPr="00804F39">
              <w:rPr>
                <w:szCs w:val="22"/>
                <w:highlight w:val="yellow"/>
                <w:lang w:val="ru-RU"/>
              </w:rPr>
              <w:t>(также может быть указано намерение изменить длительность периода реализации проекта модернизации по договорам на модернизацию (за исключением случая, когда длительность периода реализации проекта модернизации равна нулю))</w:t>
            </w:r>
            <w:r w:rsidRPr="00804F39">
              <w:rPr>
                <w:szCs w:val="22"/>
                <w:highlight w:val="yellow"/>
                <w:lang w:val="ru-RU"/>
              </w:rPr>
              <w:t>;</w:t>
            </w:r>
          </w:p>
          <w:p w14:paraId="1C7CE865" w14:textId="77777777" w:rsidR="00A94D25" w:rsidRPr="00804F39" w:rsidRDefault="00A94D25" w:rsidP="007778C2">
            <w:pPr>
              <w:pStyle w:val="a9"/>
              <w:widowControl w:val="0"/>
              <w:numPr>
                <w:ilvl w:val="0"/>
                <w:numId w:val="9"/>
              </w:numPr>
              <w:tabs>
                <w:tab w:val="left" w:pos="339"/>
              </w:tabs>
              <w:overflowPunct/>
              <w:autoSpaceDE/>
              <w:autoSpaceDN/>
              <w:spacing w:before="120" w:after="120"/>
              <w:ind w:left="19" w:firstLine="0"/>
              <w:contextualSpacing w:val="0"/>
              <w:jc w:val="both"/>
              <w:textAlignment w:val="baseline"/>
              <w:rPr>
                <w:szCs w:val="22"/>
                <w:highlight w:val="yellow"/>
                <w:lang w:val="ru-RU"/>
              </w:rPr>
            </w:pPr>
            <w:r w:rsidRPr="00804F39">
              <w:rPr>
                <w:szCs w:val="22"/>
                <w:highlight w:val="yellow"/>
                <w:lang w:val="ru-RU"/>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ранний срок;</w:t>
            </w:r>
          </w:p>
          <w:p w14:paraId="7EEC1C11" w14:textId="77777777" w:rsidR="00A94D25" w:rsidRPr="00804F39" w:rsidRDefault="00A94D25" w:rsidP="007778C2">
            <w:pPr>
              <w:pStyle w:val="a9"/>
              <w:widowControl w:val="0"/>
              <w:numPr>
                <w:ilvl w:val="0"/>
                <w:numId w:val="9"/>
              </w:numPr>
              <w:tabs>
                <w:tab w:val="left" w:pos="339"/>
              </w:tabs>
              <w:overflowPunct/>
              <w:autoSpaceDE/>
              <w:autoSpaceDN/>
              <w:spacing w:before="120" w:after="120"/>
              <w:ind w:left="19" w:firstLine="0"/>
              <w:contextualSpacing w:val="0"/>
              <w:jc w:val="both"/>
              <w:textAlignment w:val="baseline"/>
              <w:rPr>
                <w:szCs w:val="22"/>
                <w:highlight w:val="yellow"/>
                <w:lang w:val="ru-RU"/>
              </w:rPr>
            </w:pPr>
            <w:r w:rsidRPr="00804F39">
              <w:rPr>
                <w:szCs w:val="22"/>
                <w:highlight w:val="yellow"/>
                <w:lang w:val="ru-RU"/>
              </w:rPr>
              <w:t>новой датой начала поставки мощности на оптовый рынок по договорам на модернизацию является 1 (первое) число месяца;</w:t>
            </w:r>
          </w:p>
          <w:p w14:paraId="18DF66D9" w14:textId="57056361" w:rsidR="00A94D25" w:rsidRPr="00804F39" w:rsidRDefault="0039266E" w:rsidP="007778C2">
            <w:pPr>
              <w:pStyle w:val="a9"/>
              <w:widowControl w:val="0"/>
              <w:numPr>
                <w:ilvl w:val="0"/>
                <w:numId w:val="9"/>
              </w:numPr>
              <w:tabs>
                <w:tab w:val="left" w:pos="339"/>
              </w:tabs>
              <w:overflowPunct/>
              <w:autoSpaceDE/>
              <w:autoSpaceDN/>
              <w:spacing w:before="120" w:after="120"/>
              <w:ind w:left="19" w:firstLine="0"/>
              <w:contextualSpacing w:val="0"/>
              <w:jc w:val="both"/>
              <w:textAlignment w:val="baseline"/>
              <w:rPr>
                <w:szCs w:val="22"/>
                <w:highlight w:val="yellow"/>
                <w:lang w:val="ru-RU"/>
              </w:rPr>
            </w:pPr>
            <w:r w:rsidRPr="00804F39">
              <w:rPr>
                <w:szCs w:val="22"/>
                <w:highlight w:val="yellow"/>
                <w:lang w:val="ru-RU"/>
              </w:rPr>
              <w:t>поверенн</w:t>
            </w:r>
            <w:r w:rsidR="00A94D25" w:rsidRPr="00804F39">
              <w:rPr>
                <w:szCs w:val="22"/>
                <w:highlight w:val="yellow"/>
                <w:lang w:val="ru-RU"/>
              </w:rPr>
              <w:t>ый получил от доверителя уведомление о намерении изменить период поставки мощности по договорам на модернизацию не позднее чем за 2 (два) месяца до новой даты начала поставки мощности на оптовый рынок по договорам на модернизацию, указанной в данном уведомлении;</w:t>
            </w:r>
          </w:p>
          <w:p w14:paraId="45118241" w14:textId="4D71BC8B" w:rsidR="00A94D25" w:rsidRPr="00804F39" w:rsidRDefault="00A94D25" w:rsidP="007778C2">
            <w:pPr>
              <w:pStyle w:val="a9"/>
              <w:widowControl w:val="0"/>
              <w:numPr>
                <w:ilvl w:val="0"/>
                <w:numId w:val="9"/>
              </w:numPr>
              <w:tabs>
                <w:tab w:val="left" w:pos="339"/>
              </w:tabs>
              <w:overflowPunct/>
              <w:autoSpaceDE/>
              <w:autoSpaceDN/>
              <w:spacing w:before="120" w:after="120"/>
              <w:ind w:left="19" w:firstLine="0"/>
              <w:contextualSpacing w:val="0"/>
              <w:jc w:val="both"/>
              <w:textAlignment w:val="baseline"/>
              <w:rPr>
                <w:szCs w:val="22"/>
                <w:highlight w:val="yellow"/>
                <w:lang w:val="ru-RU"/>
              </w:rPr>
            </w:pPr>
            <w:r w:rsidRPr="00804F39">
              <w:rPr>
                <w:szCs w:val="22"/>
                <w:highlight w:val="yellow"/>
                <w:lang w:val="ru-RU"/>
              </w:rPr>
              <w:t xml:space="preserve">длительность периода поставки мощности по договорам на модернизацию не уменьшается и </w:t>
            </w:r>
            <w:r w:rsidR="00C47D65" w:rsidRPr="00804F39">
              <w:rPr>
                <w:szCs w:val="22"/>
                <w:highlight w:val="yellow"/>
                <w:lang w:val="ru-RU"/>
              </w:rPr>
              <w:t>не увеличивается</w:t>
            </w:r>
            <w:r w:rsidRPr="00804F39">
              <w:rPr>
                <w:szCs w:val="22"/>
                <w:highlight w:val="yellow"/>
                <w:lang w:val="ru-RU"/>
              </w:rPr>
              <w:t xml:space="preserve"> и заканчивается по истечении 192 месяцев с измененной даты начала поставки мощности на оптовый рынок по договорам на модернизацию.</w:t>
            </w:r>
          </w:p>
        </w:tc>
      </w:tr>
      <w:tr w:rsidR="00A94D25" w:rsidRPr="00804F39" w14:paraId="3CC23192" w14:textId="77777777" w:rsidTr="00A011F6">
        <w:tc>
          <w:tcPr>
            <w:tcW w:w="1032" w:type="dxa"/>
          </w:tcPr>
          <w:p w14:paraId="70B894DB" w14:textId="4882CF31" w:rsidR="00A94D25" w:rsidRPr="007778C2" w:rsidRDefault="006D2027" w:rsidP="006D2027">
            <w:pPr>
              <w:pStyle w:val="a9"/>
              <w:spacing w:before="120" w:after="120"/>
              <w:ind w:left="0"/>
              <w:contextualSpacing w:val="0"/>
              <w:jc w:val="both"/>
              <w:rPr>
                <w:b/>
                <w:szCs w:val="22"/>
              </w:rPr>
            </w:pPr>
            <w:r w:rsidRPr="007778C2">
              <w:rPr>
                <w:b/>
                <w:szCs w:val="22"/>
              </w:rPr>
              <w:t>3.1.4.2</w:t>
            </w:r>
          </w:p>
        </w:tc>
        <w:tc>
          <w:tcPr>
            <w:tcW w:w="6476" w:type="dxa"/>
          </w:tcPr>
          <w:p w14:paraId="743387E5" w14:textId="1F461B14" w:rsidR="00A94D25" w:rsidRPr="00804F39" w:rsidRDefault="00BA640C" w:rsidP="00804F39">
            <w:pPr>
              <w:pStyle w:val="a9"/>
              <w:spacing w:before="120" w:after="120"/>
              <w:ind w:left="0"/>
              <w:contextualSpacing w:val="0"/>
              <w:jc w:val="both"/>
              <w:rPr>
                <w:b/>
                <w:szCs w:val="22"/>
                <w:highlight w:val="yellow"/>
              </w:rPr>
            </w:pPr>
            <w:r w:rsidRPr="00804F39">
              <w:rPr>
                <w:b/>
                <w:szCs w:val="22"/>
              </w:rPr>
              <w:t>Дополнить пунктом 3.1.4.2</w:t>
            </w:r>
          </w:p>
        </w:tc>
        <w:tc>
          <w:tcPr>
            <w:tcW w:w="7229" w:type="dxa"/>
          </w:tcPr>
          <w:p w14:paraId="77F16395" w14:textId="1CE76AD1" w:rsidR="00A94D25" w:rsidRPr="00804F39" w:rsidRDefault="00A94D25" w:rsidP="00804F39">
            <w:pPr>
              <w:pStyle w:val="a9"/>
              <w:spacing w:before="120" w:after="120"/>
              <w:ind w:left="19" w:hanging="19"/>
              <w:contextualSpacing w:val="0"/>
              <w:jc w:val="both"/>
              <w:rPr>
                <w:szCs w:val="22"/>
                <w:highlight w:val="yellow"/>
                <w:lang w:val="ru-RU"/>
              </w:rPr>
            </w:pPr>
            <w:r w:rsidRPr="00804F39">
              <w:rPr>
                <w:szCs w:val="22"/>
                <w:highlight w:val="yellow"/>
                <w:lang w:val="ru-RU"/>
              </w:rPr>
              <w:t>3.1.4.2.</w:t>
            </w:r>
            <w:r w:rsidRPr="00804F39">
              <w:rPr>
                <w:szCs w:val="22"/>
                <w:highlight w:val="yellow"/>
                <w:lang w:val="ru-RU"/>
              </w:rPr>
              <w:tab/>
              <w:t xml:space="preserve">Поверенный изменяет договоры на модернизацию и направляет от имени доверителя </w:t>
            </w:r>
            <w:r w:rsidR="00431E90" w:rsidRPr="00804F39">
              <w:rPr>
                <w:szCs w:val="22"/>
                <w:highlight w:val="yellow"/>
                <w:lang w:val="ru-RU"/>
              </w:rPr>
              <w:t xml:space="preserve">уведомления об изменении приложения 1 к договору на модернизацию </w:t>
            </w:r>
            <w:r w:rsidRPr="00804F39">
              <w:rPr>
                <w:szCs w:val="22"/>
                <w:highlight w:val="yellow"/>
                <w:lang w:val="ru-RU"/>
              </w:rPr>
              <w:t>в случае, если поверенным будет получено от доверителя уведомление о намерении изменить период поставки мощности по договорам на модернизацию на более поздние даты и при этом одновременно соблюдены следующие условия:</w:t>
            </w:r>
          </w:p>
          <w:p w14:paraId="02865407" w14:textId="77777777" w:rsidR="00A94D25" w:rsidRPr="00804F39" w:rsidRDefault="00A94D25" w:rsidP="007778C2">
            <w:pPr>
              <w:pStyle w:val="a9"/>
              <w:widowControl w:val="0"/>
              <w:numPr>
                <w:ilvl w:val="0"/>
                <w:numId w:val="16"/>
              </w:numPr>
              <w:tabs>
                <w:tab w:val="left" w:pos="352"/>
              </w:tabs>
              <w:overflowPunct/>
              <w:autoSpaceDE/>
              <w:autoSpaceDN/>
              <w:spacing w:before="120" w:after="120"/>
              <w:ind w:left="19" w:hanging="19"/>
              <w:contextualSpacing w:val="0"/>
              <w:jc w:val="both"/>
              <w:textAlignment w:val="baseline"/>
              <w:rPr>
                <w:szCs w:val="22"/>
                <w:highlight w:val="yellow"/>
                <w:lang w:val="ru-RU"/>
              </w:rPr>
            </w:pPr>
            <w:r w:rsidRPr="00804F39">
              <w:rPr>
                <w:szCs w:val="22"/>
                <w:highlight w:val="yellow"/>
                <w:lang w:val="ru-RU"/>
              </w:rPr>
              <w:t>проект модернизации генерирующего объекта, в отношении которого заключены договоры на модернизацию, предусматривает установку образцов инновационного энергетического оборудования;</w:t>
            </w:r>
          </w:p>
          <w:p w14:paraId="76523E9F" w14:textId="2641CFC5" w:rsidR="00A94D25" w:rsidRPr="00804F39" w:rsidRDefault="00A94D25" w:rsidP="007778C2">
            <w:pPr>
              <w:pStyle w:val="a9"/>
              <w:widowControl w:val="0"/>
              <w:numPr>
                <w:ilvl w:val="0"/>
                <w:numId w:val="15"/>
              </w:numPr>
              <w:tabs>
                <w:tab w:val="left" w:pos="352"/>
              </w:tabs>
              <w:overflowPunct/>
              <w:autoSpaceDE/>
              <w:autoSpaceDN/>
              <w:spacing w:before="120" w:after="120"/>
              <w:ind w:left="0" w:firstLine="10"/>
              <w:contextualSpacing w:val="0"/>
              <w:jc w:val="both"/>
              <w:textAlignment w:val="baseline"/>
              <w:rPr>
                <w:szCs w:val="22"/>
                <w:highlight w:val="yellow"/>
                <w:lang w:val="ru-RU"/>
              </w:rPr>
            </w:pPr>
            <w:r w:rsidRPr="00804F39">
              <w:rPr>
                <w:szCs w:val="22"/>
                <w:highlight w:val="yellow"/>
                <w:lang w:val="ru-RU"/>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начала поставки мощности на оптовый рынок, дату окончания поставки мощности на оптовый рынок по договорам на модернизацию, а также длительность периода реализации проекта модернизации по договорам на модернизацию</w:t>
            </w:r>
            <w:r w:rsidR="000A4ACC" w:rsidRPr="00804F39">
              <w:rPr>
                <w:szCs w:val="22"/>
                <w:highlight w:val="yellow"/>
                <w:lang w:val="ru-RU"/>
              </w:rPr>
              <w:t xml:space="preserve"> (за исключением случая, когда длительность периода реализации проекта модернизации равна нулю)</w:t>
            </w:r>
            <w:r w:rsidRPr="00804F39">
              <w:rPr>
                <w:szCs w:val="22"/>
                <w:highlight w:val="yellow"/>
                <w:lang w:val="ru-RU"/>
              </w:rPr>
              <w:t>;</w:t>
            </w:r>
          </w:p>
          <w:p w14:paraId="4C394ECD" w14:textId="77777777" w:rsidR="00A94D25" w:rsidRPr="00804F39" w:rsidRDefault="00A94D25" w:rsidP="007778C2">
            <w:pPr>
              <w:pStyle w:val="a9"/>
              <w:widowControl w:val="0"/>
              <w:numPr>
                <w:ilvl w:val="0"/>
                <w:numId w:val="14"/>
              </w:numPr>
              <w:tabs>
                <w:tab w:val="left" w:pos="352"/>
              </w:tabs>
              <w:overflowPunct/>
              <w:autoSpaceDE/>
              <w:autoSpaceDN/>
              <w:spacing w:before="120" w:after="120"/>
              <w:ind w:left="19" w:hanging="19"/>
              <w:contextualSpacing w:val="0"/>
              <w:jc w:val="both"/>
              <w:textAlignment w:val="baseline"/>
              <w:rPr>
                <w:szCs w:val="22"/>
                <w:highlight w:val="yellow"/>
                <w:lang w:val="ru-RU"/>
              </w:rPr>
            </w:pPr>
            <w:r w:rsidRPr="00804F39">
              <w:rPr>
                <w:szCs w:val="22"/>
                <w:highlight w:val="yellow"/>
                <w:lang w:val="ru-RU"/>
              </w:rPr>
              <w:t>дата начала поставки мощности на оптовый рынок и дата окончания поставки мощности на оптовый рынок, указанные в приложении 1 к договорам на модернизацию, изменяются на более поздний срок;</w:t>
            </w:r>
          </w:p>
          <w:p w14:paraId="4D90F4C0" w14:textId="77777777" w:rsidR="00A94D25" w:rsidRPr="00804F39" w:rsidRDefault="00A94D25" w:rsidP="007778C2">
            <w:pPr>
              <w:pStyle w:val="a9"/>
              <w:widowControl w:val="0"/>
              <w:numPr>
                <w:ilvl w:val="0"/>
                <w:numId w:val="13"/>
              </w:numPr>
              <w:tabs>
                <w:tab w:val="left" w:pos="352"/>
              </w:tabs>
              <w:overflowPunct/>
              <w:autoSpaceDE/>
              <w:autoSpaceDN/>
              <w:spacing w:before="120" w:after="120"/>
              <w:ind w:left="19" w:hanging="19"/>
              <w:contextualSpacing w:val="0"/>
              <w:jc w:val="both"/>
              <w:textAlignment w:val="baseline"/>
              <w:rPr>
                <w:szCs w:val="22"/>
                <w:highlight w:val="yellow"/>
                <w:lang w:val="ru-RU"/>
              </w:rPr>
            </w:pPr>
            <w:r w:rsidRPr="00804F39">
              <w:rPr>
                <w:szCs w:val="22"/>
                <w:highlight w:val="yellow"/>
                <w:lang w:val="ru-RU"/>
              </w:rPr>
              <w:t>новой датой начала поставки мощности на оптовый рынок по договорам на модернизацию является 1 (первое) число месяца;</w:t>
            </w:r>
          </w:p>
          <w:p w14:paraId="4D0A4144" w14:textId="2F8ABCFD" w:rsidR="00A94D25" w:rsidRPr="00804F39" w:rsidRDefault="0039266E" w:rsidP="007778C2">
            <w:pPr>
              <w:pStyle w:val="a9"/>
              <w:widowControl w:val="0"/>
              <w:numPr>
                <w:ilvl w:val="0"/>
                <w:numId w:val="12"/>
              </w:numPr>
              <w:tabs>
                <w:tab w:val="left" w:pos="352"/>
              </w:tabs>
              <w:overflowPunct/>
              <w:autoSpaceDE/>
              <w:autoSpaceDN/>
              <w:spacing w:before="120" w:after="120"/>
              <w:ind w:left="10" w:hanging="10"/>
              <w:contextualSpacing w:val="0"/>
              <w:jc w:val="both"/>
              <w:textAlignment w:val="baseline"/>
              <w:rPr>
                <w:szCs w:val="22"/>
                <w:highlight w:val="yellow"/>
                <w:lang w:val="ru-RU"/>
              </w:rPr>
            </w:pPr>
            <w:r w:rsidRPr="00804F39">
              <w:rPr>
                <w:szCs w:val="22"/>
                <w:highlight w:val="yellow"/>
                <w:lang w:val="ru-RU"/>
              </w:rPr>
              <w:t>поверенн</w:t>
            </w:r>
            <w:r w:rsidR="00A94D25" w:rsidRPr="00804F39">
              <w:rPr>
                <w:szCs w:val="22"/>
                <w:highlight w:val="yellow"/>
                <w:lang w:val="ru-RU"/>
              </w:rPr>
              <w:t>ый получил от доверителя уведомление о намерении изменить период поставки мощности по договорам на модернизацию не ранее начала периода реализации мероприятий по модернизации и не позднее чем за 1 (один) месяц до даты начала поставки мощности на оптовый рынок</w:t>
            </w:r>
            <w:r w:rsidR="000A4ACC" w:rsidRPr="00804F39">
              <w:rPr>
                <w:szCs w:val="22"/>
                <w:highlight w:val="yellow"/>
                <w:lang w:val="ru-RU"/>
              </w:rPr>
              <w:t xml:space="preserve"> (если длительность периода реализации проекта модернизации генерирующего объекта, указанная в приложении 1 к договору на модернизацию, равна нулю – не позднее чем за 1 (один) месяц до даты начала поставки мощности на оптовый рынок, указанной в приложении 1 к договору на модернизацию)</w:t>
            </w:r>
            <w:r w:rsidR="00A94D25" w:rsidRPr="00804F39">
              <w:rPr>
                <w:szCs w:val="22"/>
                <w:highlight w:val="yellow"/>
                <w:lang w:val="ru-RU"/>
              </w:rPr>
              <w:t>;</w:t>
            </w:r>
          </w:p>
          <w:p w14:paraId="1D76AD8A" w14:textId="5105D4E3" w:rsidR="00A94D25" w:rsidRPr="00804F39" w:rsidRDefault="00A94D25" w:rsidP="007778C2">
            <w:pPr>
              <w:pStyle w:val="a9"/>
              <w:widowControl w:val="0"/>
              <w:numPr>
                <w:ilvl w:val="0"/>
                <w:numId w:val="11"/>
              </w:numPr>
              <w:tabs>
                <w:tab w:val="left" w:pos="352"/>
              </w:tabs>
              <w:overflowPunct/>
              <w:autoSpaceDE/>
              <w:autoSpaceDN/>
              <w:spacing w:before="120" w:after="120"/>
              <w:ind w:left="19" w:hanging="19"/>
              <w:contextualSpacing w:val="0"/>
              <w:jc w:val="both"/>
              <w:textAlignment w:val="baseline"/>
              <w:rPr>
                <w:szCs w:val="22"/>
                <w:highlight w:val="yellow"/>
                <w:lang w:val="ru-RU"/>
              </w:rPr>
            </w:pPr>
            <w:r w:rsidRPr="00804F39">
              <w:rPr>
                <w:szCs w:val="22"/>
                <w:highlight w:val="yellow"/>
                <w:lang w:val="ru-RU"/>
              </w:rPr>
              <w:t>дата начала периода реализации проекта модернизации, указанная в договорах на модернизацию, не изменяется;</w:t>
            </w:r>
          </w:p>
          <w:p w14:paraId="3FCD299D" w14:textId="1F5B10D1" w:rsidR="00A94D25" w:rsidRPr="00804F39" w:rsidRDefault="00A94D25" w:rsidP="007778C2">
            <w:pPr>
              <w:pStyle w:val="a9"/>
              <w:widowControl w:val="0"/>
              <w:numPr>
                <w:ilvl w:val="0"/>
                <w:numId w:val="10"/>
              </w:numPr>
              <w:tabs>
                <w:tab w:val="left" w:pos="352"/>
              </w:tabs>
              <w:overflowPunct/>
              <w:autoSpaceDE/>
              <w:autoSpaceDN/>
              <w:spacing w:before="120" w:after="120"/>
              <w:ind w:left="19" w:hanging="19"/>
              <w:contextualSpacing w:val="0"/>
              <w:jc w:val="both"/>
              <w:textAlignment w:val="baseline"/>
              <w:rPr>
                <w:szCs w:val="22"/>
                <w:highlight w:val="yellow"/>
                <w:lang w:val="ru-RU"/>
              </w:rPr>
            </w:pPr>
            <w:r w:rsidRPr="00804F39">
              <w:rPr>
                <w:szCs w:val="22"/>
                <w:highlight w:val="yellow"/>
                <w:lang w:val="ru-RU"/>
              </w:rPr>
              <w:t xml:space="preserve">длительность периода поставки мощности по договорам на модернизацию не уменьшается и </w:t>
            </w:r>
            <w:r w:rsidR="00C47D65" w:rsidRPr="00804F39">
              <w:rPr>
                <w:szCs w:val="22"/>
                <w:highlight w:val="yellow"/>
                <w:lang w:val="ru-RU"/>
              </w:rPr>
              <w:t>не увеличивается</w:t>
            </w:r>
            <w:r w:rsidRPr="00804F39">
              <w:rPr>
                <w:szCs w:val="22"/>
                <w:highlight w:val="yellow"/>
                <w:lang w:val="ru-RU"/>
              </w:rPr>
              <w:t xml:space="preserve"> и заканчивается по истечении 192 месяцев с измененной даты начала поставки мощности на оптовый рынок по договорам на модернизацию.</w:t>
            </w:r>
          </w:p>
        </w:tc>
      </w:tr>
      <w:tr w:rsidR="00A94D25" w:rsidRPr="00804F39" w14:paraId="25D72A8C" w14:textId="77777777" w:rsidTr="00A011F6">
        <w:tc>
          <w:tcPr>
            <w:tcW w:w="1032" w:type="dxa"/>
          </w:tcPr>
          <w:p w14:paraId="00F47719" w14:textId="5452D700" w:rsidR="00A94D25"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3.1.4.3</w:t>
            </w:r>
          </w:p>
        </w:tc>
        <w:tc>
          <w:tcPr>
            <w:tcW w:w="6476" w:type="dxa"/>
          </w:tcPr>
          <w:p w14:paraId="3D89B161" w14:textId="4405445E" w:rsidR="00A94D25" w:rsidRPr="00804F39" w:rsidRDefault="00BA640C" w:rsidP="00804F39">
            <w:pPr>
              <w:pStyle w:val="a9"/>
              <w:spacing w:before="120" w:after="120"/>
              <w:ind w:left="0"/>
              <w:contextualSpacing w:val="0"/>
              <w:jc w:val="both"/>
              <w:rPr>
                <w:b/>
                <w:szCs w:val="22"/>
              </w:rPr>
            </w:pPr>
            <w:r w:rsidRPr="00804F39">
              <w:rPr>
                <w:b/>
                <w:szCs w:val="22"/>
              </w:rPr>
              <w:t>Дополнить пунктом 3.1.4.3</w:t>
            </w:r>
          </w:p>
        </w:tc>
        <w:tc>
          <w:tcPr>
            <w:tcW w:w="7229" w:type="dxa"/>
          </w:tcPr>
          <w:p w14:paraId="6666B206" w14:textId="03A0E01F" w:rsidR="00A94D25" w:rsidRPr="00804F39" w:rsidRDefault="00A94D25" w:rsidP="00804F39">
            <w:pPr>
              <w:pStyle w:val="a9"/>
              <w:spacing w:before="120" w:after="120"/>
              <w:ind w:left="19"/>
              <w:contextualSpacing w:val="0"/>
              <w:jc w:val="both"/>
              <w:rPr>
                <w:szCs w:val="22"/>
                <w:highlight w:val="yellow"/>
                <w:lang w:val="ru-RU"/>
              </w:rPr>
            </w:pPr>
            <w:r w:rsidRPr="00804F39">
              <w:rPr>
                <w:szCs w:val="22"/>
                <w:highlight w:val="yellow"/>
                <w:lang w:val="ru-RU"/>
              </w:rPr>
              <w:t>3.1.4.3</w:t>
            </w:r>
            <w:r w:rsidR="008B1C78">
              <w:rPr>
                <w:szCs w:val="22"/>
                <w:highlight w:val="yellow"/>
                <w:lang w:val="ru-RU"/>
              </w:rPr>
              <w:t>.</w:t>
            </w:r>
            <w:r w:rsidRPr="00804F39">
              <w:rPr>
                <w:szCs w:val="22"/>
                <w:highlight w:val="yellow"/>
                <w:lang w:val="ru-RU"/>
              </w:rPr>
              <w:tab/>
              <w:t xml:space="preserve">Поверенный изменяет договоры на модернизацию и направляет от имени доверителя </w:t>
            </w:r>
            <w:r w:rsidR="00A01E48" w:rsidRPr="00804F39">
              <w:rPr>
                <w:szCs w:val="22"/>
                <w:highlight w:val="yellow"/>
                <w:lang w:val="ru-RU"/>
              </w:rPr>
              <w:t xml:space="preserve">уведомления об изменении приложения 1 к договору на модернизацию </w:t>
            </w:r>
            <w:r w:rsidRPr="00804F39">
              <w:rPr>
                <w:szCs w:val="22"/>
                <w:highlight w:val="yellow"/>
                <w:lang w:val="ru-RU"/>
              </w:rPr>
              <w:t>в случае, если поверенным будет получено от доверителя уведомление о намерении изменить период поставки мощности по договорам на модернизацию в связи с уменьшением длительности периода поставки мощности по договорам на модернизацию и при этом одновременно соблюдены следующие условия:</w:t>
            </w:r>
          </w:p>
          <w:p w14:paraId="0CC8890B" w14:textId="77777777" w:rsidR="00A94D25" w:rsidRPr="00804F39" w:rsidRDefault="00A94D25" w:rsidP="007778C2">
            <w:pPr>
              <w:pStyle w:val="a9"/>
              <w:widowControl w:val="0"/>
              <w:numPr>
                <w:ilvl w:val="0"/>
                <w:numId w:val="10"/>
              </w:numPr>
              <w:tabs>
                <w:tab w:val="left" w:pos="325"/>
              </w:tabs>
              <w:overflowPunct/>
              <w:autoSpaceDE/>
              <w:autoSpaceDN/>
              <w:spacing w:before="120" w:after="120"/>
              <w:ind w:left="19" w:firstLine="0"/>
              <w:contextualSpacing w:val="0"/>
              <w:jc w:val="both"/>
              <w:textAlignment w:val="baseline"/>
              <w:rPr>
                <w:szCs w:val="22"/>
                <w:highlight w:val="yellow"/>
                <w:lang w:val="ru-RU"/>
              </w:rPr>
            </w:pPr>
            <w:r w:rsidRPr="00804F39">
              <w:rPr>
                <w:szCs w:val="22"/>
                <w:highlight w:val="yellow"/>
                <w:lang w:val="ru-RU"/>
              </w:rPr>
              <w:t>в уведомлении о намерении изменить период поставки мощности по договорам на модернизацию, полученном поверенным от доверителя, указано, что доверитель в одностороннем внесудебном порядке намерен изменить дату окончания поставки мощности на оптовый рынок по договорам на модернизацию, а также длительность периода поставки мощности по договорам на модернизацию;</w:t>
            </w:r>
          </w:p>
          <w:p w14:paraId="043E1DF4" w14:textId="77777777" w:rsidR="00A94D25" w:rsidRPr="00804F39" w:rsidRDefault="00A94D25" w:rsidP="007778C2">
            <w:pPr>
              <w:pStyle w:val="a9"/>
              <w:widowControl w:val="0"/>
              <w:numPr>
                <w:ilvl w:val="0"/>
                <w:numId w:val="10"/>
              </w:numPr>
              <w:tabs>
                <w:tab w:val="left" w:pos="325"/>
              </w:tabs>
              <w:overflowPunct/>
              <w:autoSpaceDE/>
              <w:autoSpaceDN/>
              <w:spacing w:before="120" w:after="120"/>
              <w:ind w:left="19" w:firstLine="0"/>
              <w:contextualSpacing w:val="0"/>
              <w:jc w:val="both"/>
              <w:textAlignment w:val="baseline"/>
              <w:rPr>
                <w:szCs w:val="22"/>
                <w:highlight w:val="yellow"/>
                <w:lang w:val="ru-RU"/>
              </w:rPr>
            </w:pPr>
            <w:r w:rsidRPr="00804F39">
              <w:rPr>
                <w:szCs w:val="22"/>
                <w:highlight w:val="yellow"/>
                <w:lang w:val="ru-RU"/>
              </w:rPr>
              <w:t>дата окончания поставки мощности на оптовый рынок, указанная в приложении 1 к договорам на модернизацию, изменяется на более ранний срок;</w:t>
            </w:r>
          </w:p>
          <w:p w14:paraId="5E0FBA88" w14:textId="77777777" w:rsidR="00A94D25" w:rsidRPr="00804F39" w:rsidRDefault="00A94D25" w:rsidP="007778C2">
            <w:pPr>
              <w:pStyle w:val="a9"/>
              <w:widowControl w:val="0"/>
              <w:numPr>
                <w:ilvl w:val="0"/>
                <w:numId w:val="10"/>
              </w:numPr>
              <w:tabs>
                <w:tab w:val="left" w:pos="325"/>
              </w:tabs>
              <w:overflowPunct/>
              <w:autoSpaceDE/>
              <w:autoSpaceDN/>
              <w:spacing w:before="120" w:after="120"/>
              <w:ind w:left="19" w:firstLine="0"/>
              <w:contextualSpacing w:val="0"/>
              <w:jc w:val="both"/>
              <w:textAlignment w:val="baseline"/>
              <w:rPr>
                <w:szCs w:val="22"/>
                <w:highlight w:val="yellow"/>
                <w:lang w:val="ru-RU"/>
              </w:rPr>
            </w:pPr>
            <w:r w:rsidRPr="00804F39">
              <w:rPr>
                <w:szCs w:val="22"/>
                <w:highlight w:val="yellow"/>
                <w:lang w:val="ru-RU"/>
              </w:rPr>
              <w:t>новой датой окончания поставки мощности на оптовый рынок по договорам на модернизацию является последнее число месяца;</w:t>
            </w:r>
          </w:p>
          <w:p w14:paraId="14509C7B" w14:textId="77777777" w:rsidR="00D81BC4" w:rsidRPr="00804F39" w:rsidRDefault="00A94D25" w:rsidP="007778C2">
            <w:pPr>
              <w:pStyle w:val="a9"/>
              <w:widowControl w:val="0"/>
              <w:numPr>
                <w:ilvl w:val="0"/>
                <w:numId w:val="10"/>
              </w:numPr>
              <w:tabs>
                <w:tab w:val="left" w:pos="325"/>
              </w:tabs>
              <w:overflowPunct/>
              <w:autoSpaceDE/>
              <w:autoSpaceDN/>
              <w:spacing w:before="120" w:after="120"/>
              <w:ind w:left="19" w:firstLine="0"/>
              <w:contextualSpacing w:val="0"/>
              <w:jc w:val="both"/>
              <w:textAlignment w:val="baseline"/>
              <w:rPr>
                <w:szCs w:val="22"/>
                <w:highlight w:val="yellow"/>
                <w:lang w:val="ru-RU"/>
              </w:rPr>
            </w:pPr>
            <w:r w:rsidRPr="00804F39">
              <w:rPr>
                <w:szCs w:val="22"/>
                <w:highlight w:val="yellow"/>
                <w:lang w:val="ru-RU"/>
              </w:rPr>
              <w:t>поверенный получил от доверителя уведомление о намерении изменить период поставки мощности по договорам на модернизацию не ранее начала периода реализации проекта модернизации</w:t>
            </w:r>
            <w:r w:rsidR="00806DCA" w:rsidRPr="00804F39">
              <w:rPr>
                <w:szCs w:val="22"/>
                <w:highlight w:val="yellow"/>
                <w:lang w:val="ru-RU"/>
              </w:rPr>
              <w:t xml:space="preserve"> (если длительность периода реализации проекта модернизации генерирующего объекта, указанная в приложении 1 к договору на модернизацию, равна нулю – после даты начала поставки мощности на оптовый рынок, указанной в приложении 1 к договору на модернизацию)</w:t>
            </w:r>
            <w:r w:rsidR="00D81BC4" w:rsidRPr="00804F39">
              <w:rPr>
                <w:szCs w:val="22"/>
                <w:highlight w:val="yellow"/>
                <w:lang w:val="ru-RU"/>
              </w:rPr>
              <w:t>;</w:t>
            </w:r>
          </w:p>
          <w:p w14:paraId="1C73E9A5" w14:textId="0A8B0752" w:rsidR="00A94D25" w:rsidRPr="00804F39" w:rsidRDefault="00D81BC4" w:rsidP="007778C2">
            <w:pPr>
              <w:pStyle w:val="a9"/>
              <w:numPr>
                <w:ilvl w:val="0"/>
                <w:numId w:val="10"/>
              </w:numPr>
              <w:tabs>
                <w:tab w:val="left" w:pos="325"/>
              </w:tabs>
              <w:spacing w:before="120" w:after="120"/>
              <w:ind w:left="19" w:firstLine="0"/>
              <w:contextualSpacing w:val="0"/>
              <w:jc w:val="both"/>
              <w:rPr>
                <w:szCs w:val="22"/>
                <w:lang w:val="ru-RU"/>
              </w:rPr>
            </w:pPr>
            <w:r w:rsidRPr="00804F39">
              <w:rPr>
                <w:szCs w:val="22"/>
                <w:highlight w:val="yellow"/>
                <w:lang w:val="ru-RU"/>
              </w:rPr>
              <w:t>новая дата окончания поставки мощности на оптовый рынок наступает не ранее чем через 48 месяцев после даты начала поставки мощности на оптовый рынок, указанной в приложении 1 к договорам на модернизацию</w:t>
            </w:r>
            <w:r w:rsidR="00641487" w:rsidRPr="00804F39">
              <w:rPr>
                <w:szCs w:val="22"/>
                <w:highlight w:val="yellow"/>
                <w:lang w:val="ru-RU"/>
              </w:rPr>
              <w:t xml:space="preserve"> (</w:t>
            </w:r>
            <w:r w:rsidR="00AC25BE" w:rsidRPr="00804F39">
              <w:rPr>
                <w:szCs w:val="22"/>
                <w:highlight w:val="yellow"/>
                <w:lang w:val="ru-RU"/>
              </w:rPr>
              <w:t>данное условие применяется в случае</w:t>
            </w:r>
            <w:r w:rsidR="007D26E1" w:rsidRPr="00804F39">
              <w:rPr>
                <w:szCs w:val="22"/>
                <w:highlight w:val="yellow"/>
                <w:lang w:val="ru-RU"/>
              </w:rPr>
              <w:t xml:space="preserve">, </w:t>
            </w:r>
            <w:r w:rsidR="00AC25BE" w:rsidRPr="00804F39">
              <w:rPr>
                <w:szCs w:val="22"/>
                <w:highlight w:val="yellow"/>
                <w:lang w:val="ru-RU"/>
              </w:rPr>
              <w:t>если</w:t>
            </w:r>
            <w:r w:rsidR="007D26E1" w:rsidRPr="00804F39">
              <w:rPr>
                <w:szCs w:val="22"/>
                <w:highlight w:val="yellow"/>
                <w:lang w:val="ru-RU"/>
              </w:rPr>
              <w:t xml:space="preserve"> на дату получения уведомления</w:t>
            </w:r>
            <w:r w:rsidR="00641487" w:rsidRPr="00804F39">
              <w:rPr>
                <w:szCs w:val="22"/>
                <w:highlight w:val="yellow"/>
                <w:lang w:val="ru-RU"/>
              </w:rPr>
              <w:t xml:space="preserve"> </w:t>
            </w:r>
            <w:r w:rsidR="0039266E" w:rsidRPr="00804F39">
              <w:rPr>
                <w:szCs w:val="22"/>
                <w:highlight w:val="yellow"/>
                <w:lang w:val="ru-RU"/>
              </w:rPr>
              <w:t>поверенн</w:t>
            </w:r>
            <w:r w:rsidR="00641487" w:rsidRPr="00804F39">
              <w:rPr>
                <w:szCs w:val="22"/>
                <w:highlight w:val="yellow"/>
                <w:lang w:val="ru-RU"/>
              </w:rPr>
              <w:t xml:space="preserve">ым в порядке, предусмотренном приложением 10.2 к </w:t>
            </w:r>
            <w:r w:rsidR="00641487" w:rsidRPr="00804F39">
              <w:rPr>
                <w:i/>
                <w:szCs w:val="22"/>
                <w:highlight w:val="yellow"/>
                <w:lang w:val="ru-RU"/>
              </w:rPr>
              <w:t>Регламенту проведения отбора проектов модернизации генерирующего оборудования тепловых электростанций</w:t>
            </w:r>
            <w:r w:rsidR="00641487" w:rsidRPr="00804F39">
              <w:rPr>
                <w:szCs w:val="22"/>
                <w:highlight w:val="yellow"/>
                <w:lang w:val="ru-RU"/>
              </w:rPr>
              <w:t xml:space="preserve"> (Приложение № 19.3.1 к </w:t>
            </w:r>
            <w:r w:rsidR="00F2004B" w:rsidRPr="00804F39">
              <w:rPr>
                <w:i/>
                <w:color w:val="000000"/>
                <w:szCs w:val="22"/>
                <w:highlight w:val="yellow"/>
                <w:lang w:val="ru-RU"/>
              </w:rPr>
              <w:t>Договору о присоединении к торговой системе оптового рынка</w:t>
            </w:r>
            <w:r w:rsidR="00641487" w:rsidRPr="00804F39">
              <w:rPr>
                <w:szCs w:val="22"/>
                <w:highlight w:val="yellow"/>
                <w:lang w:val="ru-RU"/>
              </w:rPr>
              <w:t>), не получено подтверждение реализации хотя бы одного мероприятия, в отношении которого в столбце 3 приложения 3 к договорам на модернизацию указано «Основное»)</w:t>
            </w:r>
            <w:r w:rsidRPr="00804F39">
              <w:rPr>
                <w:szCs w:val="22"/>
                <w:highlight w:val="yellow"/>
                <w:lang w:val="ru-RU"/>
              </w:rPr>
              <w:t>.</w:t>
            </w:r>
          </w:p>
        </w:tc>
      </w:tr>
      <w:tr w:rsidR="00C16221" w:rsidRPr="00804F39" w14:paraId="5DAC0380" w14:textId="77777777" w:rsidTr="00A011F6">
        <w:tc>
          <w:tcPr>
            <w:tcW w:w="1032" w:type="dxa"/>
          </w:tcPr>
          <w:p w14:paraId="6AC097DF" w14:textId="56DD9097" w:rsidR="00C16221"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3.1.4.4</w:t>
            </w:r>
          </w:p>
        </w:tc>
        <w:tc>
          <w:tcPr>
            <w:tcW w:w="6476" w:type="dxa"/>
          </w:tcPr>
          <w:p w14:paraId="798F23BE" w14:textId="7E356910" w:rsidR="00C16221" w:rsidRPr="00804F39" w:rsidRDefault="00C16221" w:rsidP="00804F39">
            <w:pPr>
              <w:pStyle w:val="a9"/>
              <w:spacing w:before="120" w:after="120"/>
              <w:ind w:left="0"/>
              <w:contextualSpacing w:val="0"/>
              <w:jc w:val="both"/>
              <w:rPr>
                <w:b/>
                <w:szCs w:val="22"/>
              </w:rPr>
            </w:pPr>
            <w:r w:rsidRPr="00804F39">
              <w:rPr>
                <w:b/>
                <w:szCs w:val="22"/>
              </w:rPr>
              <w:t>Дополнить пунктом 3.1.4.4</w:t>
            </w:r>
          </w:p>
        </w:tc>
        <w:tc>
          <w:tcPr>
            <w:tcW w:w="7229" w:type="dxa"/>
          </w:tcPr>
          <w:p w14:paraId="035B3925" w14:textId="47AF38D3" w:rsidR="00C16221" w:rsidRPr="00804F39" w:rsidRDefault="00C16221" w:rsidP="00B64011">
            <w:pPr>
              <w:pStyle w:val="a9"/>
              <w:spacing w:before="120" w:after="120"/>
              <w:ind w:left="19"/>
              <w:contextualSpacing w:val="0"/>
              <w:jc w:val="both"/>
              <w:rPr>
                <w:szCs w:val="22"/>
                <w:highlight w:val="yellow"/>
                <w:lang w:val="ru-RU"/>
              </w:rPr>
            </w:pPr>
            <w:r w:rsidRPr="00804F39">
              <w:rPr>
                <w:szCs w:val="22"/>
                <w:highlight w:val="yellow"/>
                <w:lang w:val="ru-RU"/>
              </w:rPr>
              <w:t xml:space="preserve">3.1.4.4. В отношении </w:t>
            </w:r>
            <w:r w:rsidR="00FC5129" w:rsidRPr="00804F39">
              <w:rPr>
                <w:szCs w:val="22"/>
                <w:highlight w:val="yellow"/>
                <w:lang w:val="ru-RU"/>
              </w:rPr>
              <w:t>договоров на модернизацию</w:t>
            </w:r>
            <w:r w:rsidRPr="00804F39">
              <w:rPr>
                <w:szCs w:val="22"/>
                <w:highlight w:val="yellow"/>
                <w:lang w:val="ru-RU"/>
              </w:rPr>
              <w:t xml:space="preserve">, по которым доверителем </w:t>
            </w:r>
            <w:r w:rsidR="00056A5B" w:rsidRPr="00804F39">
              <w:rPr>
                <w:szCs w:val="22"/>
                <w:highlight w:val="yellow"/>
                <w:lang w:val="ru-RU"/>
              </w:rPr>
              <w:t xml:space="preserve">было подано одно или несколько уведомлений, предусмотренных </w:t>
            </w:r>
            <w:r w:rsidRPr="00804F39">
              <w:rPr>
                <w:szCs w:val="22"/>
                <w:highlight w:val="yellow"/>
                <w:lang w:val="ru-RU"/>
              </w:rPr>
              <w:t>пункт</w:t>
            </w:r>
            <w:r w:rsidR="00056A5B" w:rsidRPr="00804F39">
              <w:rPr>
                <w:szCs w:val="22"/>
                <w:highlight w:val="yellow"/>
                <w:lang w:val="ru-RU"/>
              </w:rPr>
              <w:t>ами</w:t>
            </w:r>
            <w:r w:rsidRPr="00804F39">
              <w:rPr>
                <w:szCs w:val="22"/>
                <w:highlight w:val="yellow"/>
                <w:lang w:val="ru-RU"/>
              </w:rPr>
              <w:t xml:space="preserve"> 3.1.</w:t>
            </w:r>
            <w:r w:rsidR="004522DF" w:rsidRPr="00804F39">
              <w:rPr>
                <w:szCs w:val="22"/>
                <w:highlight w:val="yellow"/>
                <w:lang w:val="ru-RU"/>
              </w:rPr>
              <w:t>4</w:t>
            </w:r>
            <w:r w:rsidR="00A12453" w:rsidRPr="00804F39">
              <w:rPr>
                <w:szCs w:val="22"/>
                <w:highlight w:val="yellow"/>
                <w:lang w:val="ru-RU"/>
              </w:rPr>
              <w:t>–</w:t>
            </w:r>
            <w:r w:rsidR="00056A5B" w:rsidRPr="00804F39">
              <w:rPr>
                <w:szCs w:val="22"/>
                <w:highlight w:val="yellow"/>
                <w:lang w:val="ru-RU"/>
              </w:rPr>
              <w:t>3.1.4.3</w:t>
            </w:r>
            <w:r w:rsidRPr="00804F39">
              <w:rPr>
                <w:szCs w:val="22"/>
                <w:highlight w:val="yellow"/>
                <w:lang w:val="ru-RU"/>
              </w:rPr>
              <w:t xml:space="preserve"> настоящего</w:t>
            </w:r>
            <w:r w:rsidR="004522DF" w:rsidRPr="00804F39">
              <w:rPr>
                <w:szCs w:val="22"/>
                <w:highlight w:val="yellow"/>
                <w:lang w:val="ru-RU"/>
              </w:rPr>
              <w:t xml:space="preserve"> Регламента</w:t>
            </w:r>
            <w:r w:rsidR="00056A5B" w:rsidRPr="00804F39">
              <w:rPr>
                <w:szCs w:val="22"/>
                <w:highlight w:val="yellow"/>
                <w:lang w:val="ru-RU"/>
              </w:rPr>
              <w:t>,</w:t>
            </w:r>
            <w:r w:rsidRPr="00804F39">
              <w:rPr>
                <w:szCs w:val="22"/>
                <w:highlight w:val="yellow"/>
                <w:lang w:val="ru-RU"/>
              </w:rPr>
              <w:t xml:space="preserve"> в АО «ЦФР»</w:t>
            </w:r>
            <w:r w:rsidR="004522DF" w:rsidRPr="00804F39">
              <w:rPr>
                <w:szCs w:val="22"/>
                <w:highlight w:val="yellow"/>
                <w:lang w:val="ru-RU"/>
              </w:rPr>
              <w:t xml:space="preserve"> на основании</w:t>
            </w:r>
            <w:r w:rsidRPr="00804F39">
              <w:rPr>
                <w:szCs w:val="22"/>
                <w:highlight w:val="yellow"/>
                <w:lang w:val="ru-RU"/>
              </w:rPr>
              <w:t xml:space="preserve"> действующ</w:t>
            </w:r>
            <w:r w:rsidR="004522DF" w:rsidRPr="00804F39">
              <w:rPr>
                <w:szCs w:val="22"/>
                <w:highlight w:val="yellow"/>
                <w:lang w:val="ru-RU"/>
              </w:rPr>
              <w:t>его</w:t>
            </w:r>
            <w:r w:rsidRPr="00804F39">
              <w:rPr>
                <w:szCs w:val="22"/>
                <w:highlight w:val="yellow"/>
                <w:lang w:val="ru-RU"/>
              </w:rPr>
              <w:t xml:space="preserve"> на момент подачи такого уведомления договор</w:t>
            </w:r>
            <w:r w:rsidR="004522DF" w:rsidRPr="00804F39">
              <w:rPr>
                <w:szCs w:val="22"/>
                <w:highlight w:val="yellow"/>
                <w:lang w:val="ru-RU"/>
              </w:rPr>
              <w:t>а</w:t>
            </w:r>
            <w:r w:rsidRPr="00804F39">
              <w:rPr>
                <w:szCs w:val="22"/>
                <w:highlight w:val="yellow"/>
                <w:lang w:val="ru-RU"/>
              </w:rPr>
              <w:t xml:space="preserve"> коммерческого представительства, заключенн</w:t>
            </w:r>
            <w:r w:rsidR="004522DF" w:rsidRPr="00804F39">
              <w:rPr>
                <w:szCs w:val="22"/>
                <w:highlight w:val="yellow"/>
                <w:lang w:val="ru-RU"/>
              </w:rPr>
              <w:t>ого</w:t>
            </w:r>
            <w:r w:rsidRPr="00804F39">
              <w:rPr>
                <w:szCs w:val="22"/>
                <w:highlight w:val="yellow"/>
                <w:lang w:val="ru-RU"/>
              </w:rPr>
              <w:t xml:space="preserve"> доверителем с АО «ЦФР», </w:t>
            </w:r>
            <w:r w:rsidR="00056A5B" w:rsidRPr="00804F39">
              <w:rPr>
                <w:szCs w:val="22"/>
                <w:highlight w:val="yellow"/>
                <w:lang w:val="ru-RU"/>
              </w:rPr>
              <w:t>и при этом</w:t>
            </w:r>
            <w:r w:rsidRPr="00804F39">
              <w:rPr>
                <w:szCs w:val="22"/>
                <w:highlight w:val="yellow"/>
                <w:lang w:val="ru-RU"/>
              </w:rPr>
              <w:t xml:space="preserve"> до 1 июля 2026 года АО «ЦФР» соответствующие изменения не были внесены в </w:t>
            </w:r>
            <w:r w:rsidR="004522DF" w:rsidRPr="00804F39">
              <w:rPr>
                <w:szCs w:val="22"/>
                <w:highlight w:val="yellow"/>
                <w:lang w:val="ru-RU"/>
              </w:rPr>
              <w:t>договор на модернизацию</w:t>
            </w:r>
            <w:r w:rsidRPr="00804F39">
              <w:rPr>
                <w:szCs w:val="22"/>
                <w:highlight w:val="yellow"/>
                <w:lang w:val="ru-RU"/>
              </w:rPr>
              <w:t>, поверенный осуществляет действия, предусмотренные пунктами 3.1.</w:t>
            </w:r>
            <w:r w:rsidR="00056A5B" w:rsidRPr="00804F39">
              <w:rPr>
                <w:szCs w:val="22"/>
                <w:highlight w:val="yellow"/>
                <w:lang w:val="ru-RU"/>
              </w:rPr>
              <w:t>4</w:t>
            </w:r>
            <w:r w:rsidR="00A12453" w:rsidRPr="00804F39">
              <w:rPr>
                <w:szCs w:val="22"/>
                <w:highlight w:val="yellow"/>
                <w:lang w:val="ru-RU"/>
              </w:rPr>
              <w:t>–</w:t>
            </w:r>
            <w:r w:rsidRPr="00804F39">
              <w:rPr>
                <w:szCs w:val="22"/>
                <w:highlight w:val="yellow"/>
                <w:lang w:val="ru-RU"/>
              </w:rPr>
              <w:t>3.1.</w:t>
            </w:r>
            <w:r w:rsidR="00056A5B" w:rsidRPr="00804F39">
              <w:rPr>
                <w:szCs w:val="22"/>
                <w:highlight w:val="yellow"/>
                <w:lang w:val="ru-RU"/>
              </w:rPr>
              <w:t>4.3</w:t>
            </w:r>
            <w:r w:rsidRPr="00804F39">
              <w:rPr>
                <w:szCs w:val="22"/>
                <w:highlight w:val="yellow"/>
                <w:lang w:val="ru-RU"/>
              </w:rPr>
              <w:t xml:space="preserve"> настоящего Регламента</w:t>
            </w:r>
            <w:r w:rsidR="008B1C78">
              <w:rPr>
                <w:szCs w:val="22"/>
                <w:highlight w:val="yellow"/>
                <w:lang w:val="ru-RU"/>
              </w:rPr>
              <w:t>,</w:t>
            </w:r>
            <w:r w:rsidRPr="00804F39">
              <w:rPr>
                <w:szCs w:val="22"/>
                <w:highlight w:val="yellow"/>
                <w:lang w:val="ru-RU"/>
              </w:rPr>
              <w:t xml:space="preserve"> в порядке, предусмотренном соответствующим пунктом, на основании инфор</w:t>
            </w:r>
            <w:r w:rsidR="00804F39">
              <w:rPr>
                <w:szCs w:val="22"/>
                <w:highlight w:val="yellow"/>
                <w:lang w:val="ru-RU"/>
              </w:rPr>
              <w:t xml:space="preserve">мации, полученной от АО «ЦФР». </w:t>
            </w:r>
          </w:p>
        </w:tc>
      </w:tr>
      <w:tr w:rsidR="00A94D25" w:rsidRPr="00804F39" w14:paraId="6A88AE38" w14:textId="77777777" w:rsidTr="00A011F6">
        <w:tc>
          <w:tcPr>
            <w:tcW w:w="1032" w:type="dxa"/>
          </w:tcPr>
          <w:p w14:paraId="4A87FAE6" w14:textId="482678A2" w:rsidR="00A94D25"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3.1.5</w:t>
            </w:r>
          </w:p>
        </w:tc>
        <w:tc>
          <w:tcPr>
            <w:tcW w:w="6476" w:type="dxa"/>
          </w:tcPr>
          <w:p w14:paraId="5DB132AD" w14:textId="62B1DF60" w:rsidR="00A94D25" w:rsidRPr="00804F39" w:rsidRDefault="00BA640C" w:rsidP="00804F39">
            <w:pPr>
              <w:pStyle w:val="a9"/>
              <w:spacing w:before="120" w:after="120"/>
              <w:ind w:left="0"/>
              <w:contextualSpacing w:val="0"/>
              <w:jc w:val="both"/>
              <w:rPr>
                <w:b/>
                <w:szCs w:val="22"/>
              </w:rPr>
            </w:pPr>
            <w:r w:rsidRPr="00804F39">
              <w:rPr>
                <w:b/>
                <w:szCs w:val="22"/>
              </w:rPr>
              <w:t>Дополнить пунктом 3.1.5</w:t>
            </w:r>
          </w:p>
        </w:tc>
        <w:tc>
          <w:tcPr>
            <w:tcW w:w="7229" w:type="dxa"/>
          </w:tcPr>
          <w:p w14:paraId="1814A19C" w14:textId="417D84B7" w:rsidR="00A94D25" w:rsidRPr="00804F39" w:rsidRDefault="00A94D25" w:rsidP="00097928">
            <w:pPr>
              <w:spacing w:before="120" w:after="120"/>
              <w:jc w:val="both"/>
              <w:rPr>
                <w:rFonts w:ascii="Garamond" w:hAnsi="Garamond"/>
                <w:sz w:val="22"/>
                <w:szCs w:val="22"/>
                <w:highlight w:val="yellow"/>
              </w:rPr>
            </w:pPr>
            <w:r w:rsidRPr="00804F39">
              <w:rPr>
                <w:rFonts w:ascii="Garamond" w:hAnsi="Garamond"/>
                <w:sz w:val="22"/>
                <w:szCs w:val="22"/>
                <w:highlight w:val="yellow"/>
              </w:rPr>
              <w:t>3.1.5. В отношении договоров, указанных в подпункте «</w:t>
            </w:r>
            <w:r w:rsidR="000D3240" w:rsidRPr="00804F39">
              <w:rPr>
                <w:rFonts w:ascii="Garamond" w:hAnsi="Garamond"/>
                <w:sz w:val="22"/>
                <w:szCs w:val="22"/>
                <w:highlight w:val="yellow"/>
              </w:rPr>
              <w:t>н</w:t>
            </w:r>
            <w:r w:rsidRPr="00804F39">
              <w:rPr>
                <w:rFonts w:ascii="Garamond" w:hAnsi="Garamond"/>
                <w:sz w:val="22"/>
                <w:szCs w:val="22"/>
                <w:highlight w:val="yellow"/>
              </w:rPr>
              <w:t xml:space="preserve">» пункта 3.1.1 настоящего Регламента (далее совместно именуемые в </w:t>
            </w:r>
            <w:r w:rsidR="00A12453" w:rsidRPr="00804F39">
              <w:rPr>
                <w:rFonts w:ascii="Garamond" w:hAnsi="Garamond"/>
                <w:sz w:val="22"/>
                <w:szCs w:val="22"/>
                <w:highlight w:val="yellow"/>
              </w:rPr>
              <w:t>пунктах 3.1.5–</w:t>
            </w:r>
            <w:r w:rsidR="00380759" w:rsidRPr="00804F39">
              <w:rPr>
                <w:rFonts w:ascii="Garamond" w:hAnsi="Garamond"/>
                <w:sz w:val="22"/>
                <w:szCs w:val="22"/>
                <w:highlight w:val="yellow"/>
              </w:rPr>
              <w:t>3.1.5.</w:t>
            </w:r>
            <w:r w:rsidR="008D317A" w:rsidRPr="00804F39">
              <w:rPr>
                <w:rFonts w:ascii="Garamond" w:hAnsi="Garamond"/>
                <w:sz w:val="22"/>
                <w:szCs w:val="22"/>
                <w:highlight w:val="yellow"/>
              </w:rPr>
              <w:t>7</w:t>
            </w:r>
            <w:r w:rsidR="00380759" w:rsidRPr="00804F39">
              <w:rPr>
                <w:rFonts w:ascii="Garamond" w:hAnsi="Garamond"/>
                <w:sz w:val="22"/>
                <w:szCs w:val="22"/>
                <w:highlight w:val="yellow"/>
              </w:rPr>
              <w:t xml:space="preserve"> настоящего Регламента</w:t>
            </w:r>
            <w:r w:rsidR="00A12453" w:rsidRPr="00804F39">
              <w:rPr>
                <w:rFonts w:ascii="Garamond" w:hAnsi="Garamond"/>
                <w:sz w:val="22"/>
                <w:szCs w:val="22"/>
                <w:highlight w:val="yellow"/>
              </w:rPr>
              <w:t xml:space="preserve"> </w:t>
            </w:r>
            <w:r w:rsidRPr="00804F39">
              <w:rPr>
                <w:rFonts w:ascii="Garamond" w:hAnsi="Garamond"/>
                <w:sz w:val="22"/>
                <w:szCs w:val="22"/>
                <w:highlight w:val="yellow"/>
              </w:rPr>
              <w:t xml:space="preserve">ДПМ ВИЭ), по которым доверитель является продавцом, совершать от имени доверителя в случаях, порядке и на условиях, предусмотренных </w:t>
            </w:r>
            <w:r w:rsidRPr="00804F39">
              <w:rPr>
                <w:rFonts w:ascii="Garamond" w:hAnsi="Garamond"/>
                <w:i/>
                <w:sz w:val="22"/>
                <w:szCs w:val="22"/>
                <w:highlight w:val="yellow"/>
              </w:rPr>
              <w:t>Договором о присоединении к торговой системе оптового рынка</w:t>
            </w:r>
            <w:r w:rsidRPr="00804F39">
              <w:rPr>
                <w:rFonts w:ascii="Garamond" w:hAnsi="Garamond"/>
                <w:sz w:val="22"/>
                <w:szCs w:val="22"/>
                <w:highlight w:val="yellow"/>
              </w:rPr>
              <w:t xml:space="preserve">, соответствующим ДПМ ВИЭ, </w:t>
            </w:r>
            <w:r w:rsidRPr="00804F39">
              <w:rPr>
                <w:rFonts w:ascii="Garamond" w:hAnsi="Garamond"/>
                <w:i/>
                <w:sz w:val="22"/>
                <w:szCs w:val="22"/>
                <w:highlight w:val="yellow"/>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804F39">
              <w:rPr>
                <w:rFonts w:ascii="Garamond" w:hAnsi="Garamond"/>
                <w:sz w:val="22"/>
                <w:szCs w:val="22"/>
                <w:highlight w:val="yellow"/>
              </w:rPr>
              <w:t xml:space="preserve"> (Приложение № 27 к </w:t>
            </w:r>
            <w:r w:rsidR="00F2004B" w:rsidRPr="00804F39">
              <w:rPr>
                <w:rFonts w:ascii="Garamond" w:hAnsi="Garamond"/>
                <w:i/>
                <w:sz w:val="22"/>
                <w:szCs w:val="22"/>
                <w:highlight w:val="yellow"/>
              </w:rPr>
              <w:t>Договору о присоединении к торговой системе оптового рынка</w:t>
            </w:r>
            <w:r w:rsidR="009A40D1" w:rsidRPr="00804F39">
              <w:rPr>
                <w:rFonts w:ascii="Garamond" w:hAnsi="Garamond"/>
                <w:sz w:val="22"/>
                <w:szCs w:val="22"/>
                <w:highlight w:val="yellow"/>
              </w:rPr>
              <w:t xml:space="preserve">), и </w:t>
            </w:r>
            <w:r w:rsidRPr="00804F39">
              <w:rPr>
                <w:rFonts w:ascii="Garamond" w:hAnsi="Garamond"/>
                <w:sz w:val="22"/>
                <w:szCs w:val="22"/>
                <w:highlight w:val="yellow"/>
              </w:rPr>
              <w:t>настоящим Регламентом, действия</w:t>
            </w:r>
            <w:r w:rsidR="00010A45" w:rsidRPr="00804F39">
              <w:rPr>
                <w:rFonts w:ascii="Garamond" w:hAnsi="Garamond"/>
                <w:sz w:val="22"/>
                <w:szCs w:val="22"/>
                <w:highlight w:val="yellow"/>
              </w:rPr>
              <w:t>, пре</w:t>
            </w:r>
            <w:r w:rsidR="00A12453" w:rsidRPr="00804F39">
              <w:rPr>
                <w:rFonts w:ascii="Garamond" w:hAnsi="Garamond"/>
                <w:sz w:val="22"/>
                <w:szCs w:val="22"/>
                <w:highlight w:val="yellow"/>
              </w:rPr>
              <w:t>дусмотренные пунктами 3.1.5.1–</w:t>
            </w:r>
            <w:r w:rsidR="00010A45" w:rsidRPr="00804F39">
              <w:rPr>
                <w:rFonts w:ascii="Garamond" w:hAnsi="Garamond"/>
                <w:sz w:val="22"/>
                <w:szCs w:val="22"/>
                <w:highlight w:val="yellow"/>
              </w:rPr>
              <w:t>3.1.5.</w:t>
            </w:r>
            <w:r w:rsidR="008D317A" w:rsidRPr="00804F39">
              <w:rPr>
                <w:rFonts w:ascii="Garamond" w:hAnsi="Garamond"/>
                <w:sz w:val="22"/>
                <w:szCs w:val="22"/>
                <w:highlight w:val="yellow"/>
              </w:rPr>
              <w:t>7</w:t>
            </w:r>
            <w:r w:rsidR="00010A45" w:rsidRPr="00804F39">
              <w:rPr>
                <w:rFonts w:ascii="Garamond" w:hAnsi="Garamond"/>
                <w:sz w:val="22"/>
                <w:szCs w:val="22"/>
                <w:highlight w:val="yellow"/>
              </w:rPr>
              <w:t xml:space="preserve"> настоящего Регламента.</w:t>
            </w:r>
          </w:p>
        </w:tc>
      </w:tr>
      <w:tr w:rsidR="00010A45" w:rsidRPr="00804F39" w14:paraId="5354FFF8" w14:textId="77777777" w:rsidTr="00A011F6">
        <w:tc>
          <w:tcPr>
            <w:tcW w:w="1032" w:type="dxa"/>
          </w:tcPr>
          <w:p w14:paraId="256E67E6" w14:textId="1F8B684D" w:rsidR="00010A45"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3.1.5.1</w:t>
            </w:r>
          </w:p>
        </w:tc>
        <w:tc>
          <w:tcPr>
            <w:tcW w:w="6476" w:type="dxa"/>
          </w:tcPr>
          <w:p w14:paraId="17949C54" w14:textId="5CD34F26" w:rsidR="00010A45" w:rsidRPr="00804F39" w:rsidRDefault="00010A45" w:rsidP="00804F39">
            <w:pPr>
              <w:pStyle w:val="a9"/>
              <w:spacing w:before="120" w:after="120"/>
              <w:ind w:left="0"/>
              <w:contextualSpacing w:val="0"/>
              <w:jc w:val="both"/>
              <w:rPr>
                <w:b/>
                <w:szCs w:val="22"/>
              </w:rPr>
            </w:pPr>
            <w:r w:rsidRPr="00804F39">
              <w:rPr>
                <w:b/>
                <w:szCs w:val="22"/>
              </w:rPr>
              <w:t>Дополнить пунктом 3.1.5.1</w:t>
            </w:r>
          </w:p>
        </w:tc>
        <w:tc>
          <w:tcPr>
            <w:tcW w:w="7229" w:type="dxa"/>
          </w:tcPr>
          <w:p w14:paraId="32FCE217" w14:textId="49F6E968" w:rsidR="00010A45" w:rsidRPr="00804F39" w:rsidRDefault="00010A45" w:rsidP="00804F39">
            <w:pPr>
              <w:pStyle w:val="a9"/>
              <w:spacing w:before="120" w:after="120"/>
              <w:ind w:left="19"/>
              <w:contextualSpacing w:val="0"/>
              <w:jc w:val="both"/>
              <w:rPr>
                <w:szCs w:val="22"/>
                <w:highlight w:val="yellow"/>
                <w:lang w:val="ru-RU"/>
              </w:rPr>
            </w:pPr>
            <w:r w:rsidRPr="00804F39">
              <w:rPr>
                <w:szCs w:val="22"/>
                <w:highlight w:val="yellow"/>
                <w:lang w:val="ru-RU"/>
              </w:rPr>
              <w:t>3.1.5.1</w:t>
            </w:r>
            <w:r w:rsidR="007778C2">
              <w:rPr>
                <w:szCs w:val="22"/>
                <w:highlight w:val="yellow"/>
                <w:lang w:val="ru-RU"/>
              </w:rPr>
              <w:t>.</w:t>
            </w:r>
            <w:r w:rsidRPr="00804F39">
              <w:rPr>
                <w:szCs w:val="22"/>
                <w:highlight w:val="yellow"/>
                <w:lang w:val="ru-RU"/>
              </w:rPr>
              <w:t xml:space="preserve"> Поверенный вносит изменения в ДПМ ВИЭ в части изменения дат начала и окончания поставки мощности объекта генерации, в отношении которого были заключены ДПМ ВИЭ, на</w:t>
            </w:r>
            <w:r w:rsidR="00B81605" w:rsidRPr="00804F39">
              <w:rPr>
                <w:szCs w:val="22"/>
                <w:highlight w:val="yellow"/>
                <w:lang w:val="ru-RU"/>
              </w:rPr>
              <w:t xml:space="preserve"> более ранние даты и уведомляет </w:t>
            </w:r>
            <w:r w:rsidRPr="00804F39">
              <w:rPr>
                <w:szCs w:val="22"/>
                <w:highlight w:val="yellow"/>
                <w:lang w:val="ru-RU"/>
              </w:rPr>
              <w:t>об этом стороны соответствующих ДПМ ВИЭ и Системного оператора в электронном виде с применением электронной подписи в случае получения от доверителя уведомления об изменении дат начала и окончания поставки мощности на более ранние даты и соблюдения доверителем условий, предусмотренных настоящим пунктом.</w:t>
            </w:r>
          </w:p>
          <w:p w14:paraId="2A7A52B7" w14:textId="77777777" w:rsidR="00010A45" w:rsidRPr="00804F39" w:rsidRDefault="00010A45" w:rsidP="00804F39">
            <w:pPr>
              <w:pStyle w:val="a9"/>
              <w:spacing w:before="120" w:after="120"/>
              <w:ind w:left="19"/>
              <w:contextualSpacing w:val="0"/>
              <w:jc w:val="both"/>
              <w:rPr>
                <w:szCs w:val="22"/>
                <w:highlight w:val="yellow"/>
                <w:lang w:val="ru-RU"/>
              </w:rPr>
            </w:pPr>
            <w:r w:rsidRPr="00804F39">
              <w:rPr>
                <w:szCs w:val="22"/>
                <w:highlight w:val="yellow"/>
                <w:lang w:val="ru-RU"/>
              </w:rPr>
              <w:t>Для внесения поверенным изменений в ДПМ ВИЭ в части изменения дат начала и окончания поставки мощности по указанным договорам на более ранние даты доверителем должны быть выполнены следующие условия:</w:t>
            </w:r>
          </w:p>
          <w:p w14:paraId="31C3FF76" w14:textId="77777777" w:rsidR="00010A45" w:rsidRPr="00804F39" w:rsidRDefault="00010A45" w:rsidP="007778C2">
            <w:pPr>
              <w:pStyle w:val="a9"/>
              <w:tabs>
                <w:tab w:val="left" w:pos="325"/>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изменении дат начала и окончания поставки мощности на более ранние даты, заверенное подписью уполномоченного лица доверителя, направлено поверенному по форме приложения 3 к настоящему Регламенту на бумажном носителе;</w:t>
            </w:r>
          </w:p>
          <w:p w14:paraId="472C288F" w14:textId="77777777" w:rsidR="00010A45" w:rsidRPr="00804F39" w:rsidRDefault="00010A45" w:rsidP="007778C2">
            <w:pPr>
              <w:pStyle w:val="a9"/>
              <w:tabs>
                <w:tab w:val="left" w:pos="325"/>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 xml:space="preserve">указанное уведомление получено поверенным не менее чем за 2 (два) месяца до планируемой даты начала поставки мощности по ДПМ ВИЭ; </w:t>
            </w:r>
          </w:p>
          <w:p w14:paraId="041CD5DD" w14:textId="77777777" w:rsidR="00010A45" w:rsidRPr="00804F39" w:rsidRDefault="00010A45" w:rsidP="007778C2">
            <w:pPr>
              <w:pStyle w:val="a9"/>
              <w:tabs>
                <w:tab w:val="left" w:pos="325"/>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t>в случае если указанное уведомление подано в соответствии с пунктом 2.7 ДПМ ВИЭ, измененная дата начала поставки мощности объекта генерации, в отношении которого заключены соответствующие ДПМ ВИЭ, планируется не ранее 1 (первого) января календарного года, в котором начинается период поставки мощности в соответствии с указанными договорами, и не ранее чем за 6 (шесть) месяцев до указанной в соответствующих ДПМ ВИЭ даты начала поставки мощности, а 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61451F94" w14:textId="77777777" w:rsidR="00010A45" w:rsidRPr="00804F39" w:rsidRDefault="00010A45" w:rsidP="007778C2">
            <w:pPr>
              <w:pStyle w:val="a9"/>
              <w:tabs>
                <w:tab w:val="left" w:pos="325"/>
              </w:tabs>
              <w:spacing w:before="120" w:after="120"/>
              <w:ind w:left="19"/>
              <w:contextualSpacing w:val="0"/>
              <w:jc w:val="both"/>
              <w:rPr>
                <w:szCs w:val="22"/>
                <w:highlight w:val="yellow"/>
                <w:lang w:val="ru-RU"/>
              </w:rPr>
            </w:pPr>
            <w:r w:rsidRPr="00804F39">
              <w:rPr>
                <w:szCs w:val="22"/>
                <w:highlight w:val="yellow"/>
                <w:lang w:val="ru-RU"/>
              </w:rPr>
              <w:t>г)</w:t>
            </w:r>
            <w:r w:rsidRPr="00804F39">
              <w:rPr>
                <w:szCs w:val="22"/>
                <w:highlight w:val="yellow"/>
                <w:lang w:val="ru-RU"/>
              </w:rPr>
              <w:tab/>
              <w:t>в случае если указанное уведомление подано в соответствии с пунктом 2.7' ДПМ ВИЭ для объектов генерации, отобранных до 1 января 2021 года, или ДПМ ВИЭ для объектов генерации, отобранных после 1 января 2021 года и до 1 ноября 2024 года:</w:t>
            </w:r>
          </w:p>
          <w:p w14:paraId="33D9559F" w14:textId="77777777" w:rsidR="00010A45" w:rsidRPr="00804F39" w:rsidRDefault="00010A45" w:rsidP="00804F39">
            <w:pPr>
              <w:pStyle w:val="a9"/>
              <w:numPr>
                <w:ilvl w:val="1"/>
                <w:numId w:val="36"/>
              </w:numPr>
              <w:spacing w:before="120" w:after="120"/>
              <w:ind w:left="430"/>
              <w:contextualSpacing w:val="0"/>
              <w:jc w:val="both"/>
              <w:rPr>
                <w:szCs w:val="22"/>
                <w:highlight w:val="yellow"/>
                <w:lang w:val="ru-RU"/>
              </w:rPr>
            </w:pPr>
            <w:r w:rsidRPr="00804F39">
              <w:rPr>
                <w:szCs w:val="22"/>
                <w:highlight w:val="yellow"/>
                <w:lang w:val="ru-RU"/>
              </w:rPr>
              <w:t>измененная дата начала поставки мощности наступает не ранее плановой даты начала поставки мощности по ДПМ ВИЭ, определенной по результатам ОПВ;</w:t>
            </w:r>
          </w:p>
          <w:p w14:paraId="33B67AF8" w14:textId="0E05F30B" w:rsidR="00010A45" w:rsidRPr="00804F39" w:rsidRDefault="00010A45" w:rsidP="00804F39">
            <w:pPr>
              <w:pStyle w:val="a9"/>
              <w:numPr>
                <w:ilvl w:val="1"/>
                <w:numId w:val="36"/>
              </w:numPr>
              <w:spacing w:before="120" w:after="120"/>
              <w:ind w:left="430"/>
              <w:contextualSpacing w:val="0"/>
              <w:jc w:val="both"/>
              <w:rPr>
                <w:szCs w:val="22"/>
                <w:highlight w:val="yellow"/>
                <w:lang w:val="ru-RU"/>
              </w:rPr>
            </w:pPr>
            <w:r w:rsidRPr="00804F39">
              <w:rPr>
                <w:szCs w:val="22"/>
                <w:highlight w:val="yellow"/>
                <w:lang w:val="ru-RU"/>
              </w:rPr>
              <w:t>в отношении объектов солнечной и ветровой генерации измененная дата начала поставки мощности наступает не ранее 1 января года, в котором в соответствии с пунктом 2.6 таких ДПМ ВИЭ начинается период поставки мощности;</w:t>
            </w:r>
          </w:p>
          <w:p w14:paraId="7A985D7F" w14:textId="46F9B878" w:rsidR="00010A45" w:rsidRPr="00804F39" w:rsidRDefault="00010A45" w:rsidP="00804F39">
            <w:pPr>
              <w:pStyle w:val="a9"/>
              <w:numPr>
                <w:ilvl w:val="1"/>
                <w:numId w:val="36"/>
              </w:numPr>
              <w:spacing w:before="120" w:after="120"/>
              <w:ind w:left="430"/>
              <w:contextualSpacing w:val="0"/>
              <w:jc w:val="both"/>
              <w:rPr>
                <w:szCs w:val="22"/>
                <w:highlight w:val="yellow"/>
                <w:lang w:val="ru-RU"/>
              </w:rPr>
            </w:pPr>
            <w:r w:rsidRPr="00804F39">
              <w:rPr>
                <w:szCs w:val="22"/>
                <w:highlight w:val="yellow"/>
                <w:lang w:val="ru-RU"/>
              </w:rPr>
              <w:t>в отношении объектов гидрогенерации измененная дата начала поставки мощности наступает не ранее 1 января года, в котором в соответствии с п. 2.6 таких ДПМ ВИЭ начинается период поставки мощности (если указанная в п. 2.6 таких ДПМ ВИЭ дата начала поставки мощности приходится на год, на который проведен конкурентный отбор мощности (окончен срок подачи ценовых заявок))</w:t>
            </w:r>
            <w:r w:rsidR="00097928">
              <w:rPr>
                <w:szCs w:val="22"/>
                <w:highlight w:val="yellow"/>
                <w:lang w:val="ru-RU"/>
              </w:rPr>
              <w:t>,</w:t>
            </w:r>
            <w:r w:rsidRPr="00804F39">
              <w:rPr>
                <w:szCs w:val="22"/>
                <w:highlight w:val="yellow"/>
                <w:lang w:val="ru-RU"/>
              </w:rPr>
              <w:t xml:space="preserve"> или определена как 1 (первое) число месяца года, на который конкурентный отбор мощности еще не проведен (не окончен срок подачи ценовых заявок).</w:t>
            </w:r>
          </w:p>
          <w:p w14:paraId="58FA3F8F" w14:textId="7526BDEA" w:rsidR="00010A45" w:rsidRPr="00804F39" w:rsidRDefault="00010A45"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В случае соблюдения доверителем всех условий, предусмотренных настоящим пунктом, поверенный осуществляет внесение изменений в ДПМ ВИЭ в части изменения дат начала и окончания поставки мощности объекта генерации, в отношении которого были заключены такие ДПМ ВИЭ, на более ранние даты и уведомляет стороны указанных договоров и Системного оператора о таком изменении в течение 10 (десяти) рабочих дней со дня получения от доверителя уведомления об изменении дат начала и окончания поставки мощности на более ранние даты. </w:t>
            </w:r>
          </w:p>
          <w:p w14:paraId="1365259F" w14:textId="6A50B08B" w:rsidR="00010A45" w:rsidRPr="00804F39" w:rsidRDefault="00010A45" w:rsidP="00804F39">
            <w:pPr>
              <w:pStyle w:val="a9"/>
              <w:spacing w:before="120" w:after="120"/>
              <w:ind w:left="19"/>
              <w:contextualSpacing w:val="0"/>
              <w:jc w:val="both"/>
              <w:rPr>
                <w:szCs w:val="22"/>
                <w:highlight w:val="yellow"/>
                <w:lang w:val="ru-RU"/>
              </w:rPr>
            </w:pPr>
            <w:r w:rsidRPr="00804F39">
              <w:rPr>
                <w:szCs w:val="22"/>
                <w:highlight w:val="yellow"/>
                <w:lang w:val="ru-RU"/>
              </w:rPr>
              <w:t>При несоблюдении доверителем указанных условий даты начала и окончания поставки мощности по соответствующим ДПМ ВИЭ на более ранние даты не изменяются. В данном случае поверенный направляет доверителю уведомление на бумажном носителе о невозможности изменения дат начала и окончания поставки мощности по соответствующим ДПМ ВИЭ с указанием причин.</w:t>
            </w:r>
          </w:p>
          <w:p w14:paraId="2A6101FB" w14:textId="77777777" w:rsidR="00010A45" w:rsidRPr="00804F39" w:rsidRDefault="00010A45"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Повторное изменение дат начала и окончания поставки мощности на более ранние даты возможно только в случаях, предусмотренных ДПМ ВИЭ. </w:t>
            </w:r>
          </w:p>
          <w:p w14:paraId="3B3DF7B7" w14:textId="27517078" w:rsidR="00010A45" w:rsidRPr="00804F39" w:rsidRDefault="00010A45" w:rsidP="00804F39">
            <w:pPr>
              <w:pStyle w:val="a9"/>
              <w:spacing w:before="120" w:after="120"/>
              <w:ind w:left="19"/>
              <w:contextualSpacing w:val="0"/>
              <w:jc w:val="both"/>
              <w:rPr>
                <w:szCs w:val="22"/>
                <w:highlight w:val="yellow"/>
                <w:lang w:val="ru-RU"/>
              </w:rPr>
            </w:pPr>
            <w:r w:rsidRPr="00804F39">
              <w:rPr>
                <w:szCs w:val="22"/>
                <w:highlight w:val="yellow"/>
                <w:lang w:val="ru-RU"/>
              </w:rPr>
              <w:t>Отзыв уведомления об изменении дат начала и окончания поставки мощности на бо</w:t>
            </w:r>
            <w:r w:rsidR="00804F39">
              <w:rPr>
                <w:szCs w:val="22"/>
                <w:highlight w:val="yellow"/>
                <w:lang w:val="ru-RU"/>
              </w:rPr>
              <w:t>лее ранние даты не допускается.</w:t>
            </w:r>
          </w:p>
        </w:tc>
      </w:tr>
      <w:tr w:rsidR="00B81605" w:rsidRPr="00804F39" w14:paraId="6EEB9763" w14:textId="77777777" w:rsidTr="00A011F6">
        <w:tc>
          <w:tcPr>
            <w:tcW w:w="1032" w:type="dxa"/>
          </w:tcPr>
          <w:p w14:paraId="69E512BC" w14:textId="6F5979A1" w:rsidR="00B81605" w:rsidRPr="007778C2" w:rsidRDefault="006D2027" w:rsidP="006D2027">
            <w:pPr>
              <w:pStyle w:val="a9"/>
              <w:spacing w:before="120" w:after="120"/>
              <w:ind w:left="0"/>
              <w:contextualSpacing w:val="0"/>
              <w:jc w:val="both"/>
              <w:rPr>
                <w:b/>
                <w:szCs w:val="22"/>
              </w:rPr>
            </w:pPr>
            <w:r w:rsidRPr="007778C2">
              <w:rPr>
                <w:b/>
                <w:szCs w:val="22"/>
              </w:rPr>
              <w:t>3.1.5.2</w:t>
            </w:r>
          </w:p>
        </w:tc>
        <w:tc>
          <w:tcPr>
            <w:tcW w:w="6476" w:type="dxa"/>
          </w:tcPr>
          <w:p w14:paraId="140CB262" w14:textId="7A547911" w:rsidR="00B81605" w:rsidRPr="00804F39" w:rsidRDefault="00B81605" w:rsidP="00804F39">
            <w:pPr>
              <w:pStyle w:val="a9"/>
              <w:spacing w:before="120" w:after="120"/>
              <w:ind w:left="0"/>
              <w:contextualSpacing w:val="0"/>
              <w:jc w:val="both"/>
              <w:rPr>
                <w:b/>
                <w:szCs w:val="22"/>
              </w:rPr>
            </w:pPr>
            <w:r w:rsidRPr="00804F39">
              <w:rPr>
                <w:b/>
                <w:szCs w:val="22"/>
              </w:rPr>
              <w:t>Дополнить пунктом 3.1.5.2</w:t>
            </w:r>
          </w:p>
        </w:tc>
        <w:tc>
          <w:tcPr>
            <w:tcW w:w="7229" w:type="dxa"/>
          </w:tcPr>
          <w:p w14:paraId="1B8EB216" w14:textId="3491AC1F" w:rsidR="00B81605" w:rsidRPr="00804F39" w:rsidRDefault="00B81605" w:rsidP="00804F39">
            <w:pPr>
              <w:pStyle w:val="a9"/>
              <w:spacing w:before="120" w:after="120"/>
              <w:ind w:left="19"/>
              <w:contextualSpacing w:val="0"/>
              <w:jc w:val="both"/>
              <w:rPr>
                <w:szCs w:val="22"/>
                <w:highlight w:val="yellow"/>
                <w:lang w:val="ru-RU"/>
              </w:rPr>
            </w:pPr>
            <w:r w:rsidRPr="00804F39">
              <w:rPr>
                <w:szCs w:val="22"/>
                <w:highlight w:val="yellow"/>
                <w:lang w:val="ru-RU"/>
              </w:rPr>
              <w:t>3.1.5.2</w:t>
            </w:r>
            <w:r w:rsidR="00097928">
              <w:rPr>
                <w:szCs w:val="22"/>
                <w:highlight w:val="yellow"/>
                <w:lang w:val="ru-RU"/>
              </w:rPr>
              <w:t>.</w:t>
            </w:r>
            <w:r w:rsidRPr="00804F39">
              <w:rPr>
                <w:szCs w:val="22"/>
                <w:highlight w:val="yellow"/>
                <w:lang w:val="ru-RU"/>
              </w:rPr>
              <w:t xml:space="preserve"> Поверенный вносит изменения в ДПМ ВИЭ в части изменения месторасположения объекта генерации в части субъекта Российской Федерации, указанного в приложении 1 к ДПМ ВИЭ, и уведомляет об этом стороны соответствующих ДПМ ВИЭ в электронном виде с применением электронной подписи в случае получения от доверителя уведомления об изменении месторасположения объекта генерации и соблюдения доверителем условий, предусмотренных настоящим пунктом.</w:t>
            </w:r>
          </w:p>
          <w:p w14:paraId="4C52B767" w14:textId="77777777" w:rsidR="00B81605" w:rsidRPr="00804F39" w:rsidRDefault="00B81605" w:rsidP="00804F39">
            <w:pPr>
              <w:pStyle w:val="a9"/>
              <w:spacing w:before="120" w:after="120"/>
              <w:ind w:left="19"/>
              <w:contextualSpacing w:val="0"/>
              <w:jc w:val="both"/>
              <w:rPr>
                <w:szCs w:val="22"/>
                <w:highlight w:val="yellow"/>
                <w:lang w:val="ru-RU"/>
              </w:rPr>
            </w:pPr>
            <w:r w:rsidRPr="00804F39">
              <w:rPr>
                <w:szCs w:val="22"/>
                <w:highlight w:val="yellow"/>
                <w:lang w:val="ru-RU"/>
              </w:rPr>
              <w:t>Для внесения поверенным изменений в ДПМ ВИЭ в части изменения месторасположения объекта генерации, указанного в приложении 1 к ДПМ ВИЭ, доверителем должны быть выполнены следующие условия:</w:t>
            </w:r>
          </w:p>
          <w:p w14:paraId="1C52DA37" w14:textId="77777777" w:rsidR="00B81605" w:rsidRPr="00804F39" w:rsidRDefault="00B81605"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изменении месторасположения объекта генерации, заверенное подписью уполномоченного лица доверителя, направлено поверенному по форме приложения 4 к настоящему Регламенту на бумажном носителе;</w:t>
            </w:r>
          </w:p>
          <w:p w14:paraId="318A23C2" w14:textId="0AB8A579" w:rsidR="00B81605" w:rsidRPr="00804F39" w:rsidRDefault="00B81605"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указанное уведомление предусматривает изменение только идентификационного параметра «Субъект Российской Федерации» в границах ценовой зоны, указанной в приложении 1 к ДПМ ВИЭ (для объектов генерации, отобранных по результатам дополнительного отбора проектов, проведенного в соответствии с пунктом 196(2) Правил оптового рынка,</w:t>
            </w:r>
            <w:r w:rsidR="00A12453" w:rsidRPr="00804F39">
              <w:rPr>
                <w:szCs w:val="22"/>
                <w:highlight w:val="yellow"/>
                <w:lang w:val="ru-RU"/>
              </w:rPr>
              <w:t xml:space="preserve"> – </w:t>
            </w:r>
            <w:r w:rsidRPr="00804F39">
              <w:rPr>
                <w:szCs w:val="22"/>
                <w:highlight w:val="yellow"/>
                <w:lang w:val="ru-RU"/>
              </w:rPr>
              <w:t xml:space="preserve">в границах территорий, указанных в решении Правительства Российской Федерации, в соответствии с которым был проведен такой отбор проектов); </w:t>
            </w:r>
          </w:p>
          <w:p w14:paraId="1B8A90A9" w14:textId="4A70F272" w:rsidR="00B81605" w:rsidRPr="00804F39" w:rsidRDefault="00B81605"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t xml:space="preserve">вместе с уведомлением поверенному представлено на бумажном носителе подтверждение (письмо) Системного оператора, подписанное уполномоченным лицом Системного оператора, о включении объекта генерации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сформированный в порядке, предусмотренном </w:t>
            </w:r>
            <w:r w:rsidR="00F2004B" w:rsidRPr="00804F39">
              <w:rPr>
                <w:i/>
                <w:color w:val="000000"/>
                <w:szCs w:val="22"/>
                <w:highlight w:val="yellow"/>
                <w:lang w:val="ru-RU"/>
              </w:rPr>
              <w:t>Договором о присоединении к торговой системе оптового рынка</w:t>
            </w:r>
            <w:r w:rsidRPr="00804F39">
              <w:rPr>
                <w:szCs w:val="22"/>
                <w:highlight w:val="yellow"/>
                <w:lang w:val="ru-RU"/>
              </w:rPr>
              <w:t>;</w:t>
            </w:r>
          </w:p>
          <w:p w14:paraId="2DDC6C4D" w14:textId="7666C967" w:rsidR="00B81605" w:rsidRPr="00804F39" w:rsidRDefault="00B81605"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г)</w:t>
            </w:r>
            <w:r w:rsidRPr="00804F39">
              <w:rPr>
                <w:szCs w:val="22"/>
                <w:highlight w:val="yellow"/>
                <w:lang w:val="ru-RU"/>
              </w:rPr>
              <w:tab/>
              <w:t>указанное уведомление направлено поверенному не позднее 1 ноября года, предшествующего году, к которому относится дата начала поставки мощности, указанная в ДПМ ВИЭ (не позднее 13 месяцев до даты начала поставки мощности, указанной в пункте 2.6 ДПМ ВИЭ,</w:t>
            </w:r>
            <w:r w:rsidR="00A12453" w:rsidRPr="00804F39">
              <w:rPr>
                <w:szCs w:val="22"/>
                <w:highlight w:val="yellow"/>
                <w:lang w:val="ru-RU"/>
              </w:rPr>
              <w:t xml:space="preserve"> – </w:t>
            </w:r>
            <w:r w:rsidRPr="00804F39">
              <w:rPr>
                <w:szCs w:val="22"/>
                <w:highlight w:val="yellow"/>
                <w:lang w:val="ru-RU"/>
              </w:rPr>
              <w:t>в случае повторного изменения месторасположения по ДПМ ВИЭ для объектов генерации, отобранных до 1 января 2021 года);</w:t>
            </w:r>
          </w:p>
          <w:p w14:paraId="1B219BE4" w14:textId="7EC76AF6" w:rsidR="008812D2" w:rsidRPr="00804F39" w:rsidRDefault="00275A04"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д) </w:t>
            </w:r>
            <w:r w:rsidR="00B81605" w:rsidRPr="00804F39">
              <w:rPr>
                <w:szCs w:val="22"/>
                <w:highlight w:val="yellow"/>
                <w:lang w:val="ru-RU"/>
              </w:rPr>
              <w:t>в случае если исполнение обязательств доверителя по ДПМ ВИЭ для объектов генерации, отобранных до 1 января 2021 года, обеспечено поручительством, в течение 10 (десяти) рабочих дней с</w:t>
            </w:r>
            <w:r w:rsidR="001179B2" w:rsidRPr="00804F39">
              <w:rPr>
                <w:szCs w:val="22"/>
                <w:highlight w:val="yellow"/>
                <w:lang w:val="ru-RU"/>
              </w:rPr>
              <w:t xml:space="preserve"> даты</w:t>
            </w:r>
            <w:r w:rsidRPr="00804F39">
              <w:rPr>
                <w:szCs w:val="22"/>
                <w:highlight w:val="yellow"/>
                <w:lang w:val="ru-RU"/>
              </w:rPr>
              <w:t xml:space="preserve"> направления доверителем уведомления об изменении месторасположения доверителем обеспечено внесение изменений </w:t>
            </w:r>
            <w:r w:rsidR="008812D2" w:rsidRPr="00804F39">
              <w:rPr>
                <w:szCs w:val="22"/>
                <w:highlight w:val="yellow"/>
                <w:lang w:val="ru-RU"/>
              </w:rPr>
              <w:t>в заключенные договоры коммерческого представительства для целей заключения договоров поручительства, касающихся месторасположения объекта генерации в части субъекта Российской Федерации.</w:t>
            </w:r>
          </w:p>
          <w:p w14:paraId="6202B1B1" w14:textId="60497B36" w:rsidR="00B81605" w:rsidRPr="00804F39" w:rsidRDefault="00B81605" w:rsidP="00804F39">
            <w:pPr>
              <w:pStyle w:val="a9"/>
              <w:spacing w:before="120" w:after="120"/>
              <w:ind w:left="19"/>
              <w:contextualSpacing w:val="0"/>
              <w:jc w:val="both"/>
              <w:rPr>
                <w:szCs w:val="22"/>
                <w:highlight w:val="yellow"/>
                <w:lang w:val="ru-RU"/>
              </w:rPr>
            </w:pPr>
            <w:r w:rsidRPr="00804F39">
              <w:rPr>
                <w:szCs w:val="22"/>
                <w:highlight w:val="yellow"/>
                <w:lang w:val="ru-RU"/>
              </w:rPr>
              <w:t>В случае получения поверенным от доверителя уведомления, соответствующего требованиям настоящего пункта, и при выполнении условий, предусмотренных настоящим пунктом, поверенный вносит изменения в ДПМ ВИЭ в части изменения месторасположения (субъекта Российской Федерации) объекта генерации, указанного в уведомлении, и направляет сторонам соответствующих ДПМ ВИЭ уведомления о таком изменении месторасположения:</w:t>
            </w:r>
          </w:p>
          <w:p w14:paraId="1C67C006" w14:textId="7E08BE20" w:rsidR="00B81605" w:rsidRPr="00804F39" w:rsidRDefault="00B81605" w:rsidP="007778C2">
            <w:pPr>
              <w:pStyle w:val="a9"/>
              <w:tabs>
                <w:tab w:val="left" w:pos="352"/>
              </w:tabs>
              <w:spacing w:before="120" w:after="120"/>
              <w:ind w:left="19"/>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в течение </w:t>
            </w:r>
            <w:r w:rsidR="00EC3ABC" w:rsidRPr="00804F39">
              <w:rPr>
                <w:szCs w:val="22"/>
                <w:highlight w:val="yellow"/>
                <w:lang w:val="ru-RU"/>
              </w:rPr>
              <w:t>10 (десяти)</w:t>
            </w:r>
            <w:r w:rsidRPr="00804F39">
              <w:rPr>
                <w:szCs w:val="22"/>
                <w:highlight w:val="yellow"/>
                <w:lang w:val="ru-RU"/>
              </w:rPr>
              <w:t xml:space="preserve"> рабочих дней со дня выполнения доверителем всех условий для изменения месторасположения объекта генерации</w:t>
            </w:r>
            <w:r w:rsidR="00746B45">
              <w:rPr>
                <w:szCs w:val="22"/>
                <w:highlight w:val="yellow"/>
                <w:lang w:val="ru-RU"/>
              </w:rPr>
              <w:t xml:space="preserve"> </w:t>
            </w:r>
            <w:r w:rsidRPr="00804F39">
              <w:rPr>
                <w:szCs w:val="22"/>
                <w:highlight w:val="yellow"/>
                <w:lang w:val="ru-RU"/>
              </w:rPr>
              <w:t xml:space="preserve">– в случае получения поверенным уведомления и выполнения доверителем всех указанных условий не позднее </w:t>
            </w:r>
            <w:r w:rsidR="00EC3ABC" w:rsidRPr="00804F39">
              <w:rPr>
                <w:szCs w:val="22"/>
                <w:highlight w:val="yellow"/>
                <w:lang w:val="ru-RU"/>
              </w:rPr>
              <w:t>1</w:t>
            </w:r>
            <w:r w:rsidRPr="00804F39">
              <w:rPr>
                <w:szCs w:val="22"/>
                <w:highlight w:val="yellow"/>
                <w:lang w:val="ru-RU"/>
              </w:rPr>
              <w:t>5-го числа месяца;</w:t>
            </w:r>
          </w:p>
          <w:p w14:paraId="533E6F29" w14:textId="629FBAD0" w:rsidR="00B81605" w:rsidRPr="00804F39" w:rsidRDefault="00B81605" w:rsidP="007778C2">
            <w:pPr>
              <w:pStyle w:val="a9"/>
              <w:tabs>
                <w:tab w:val="left" w:pos="352"/>
              </w:tabs>
              <w:spacing w:before="120" w:after="120"/>
              <w:ind w:left="19"/>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в течение </w:t>
            </w:r>
            <w:r w:rsidR="00EC3ABC" w:rsidRPr="00804F39">
              <w:rPr>
                <w:szCs w:val="22"/>
                <w:highlight w:val="yellow"/>
                <w:lang w:val="ru-RU"/>
              </w:rPr>
              <w:t>10 (десяти)</w:t>
            </w:r>
            <w:r w:rsidRPr="00804F39">
              <w:rPr>
                <w:szCs w:val="22"/>
                <w:highlight w:val="yellow"/>
                <w:lang w:val="ru-RU"/>
              </w:rPr>
              <w:t xml:space="preserve"> рабочих дней с 1-го числа месяца, следующего за месяцем, в котором доверителем выполнены все условия для изменения месторасположения объекта генерации, – в случае получения поверенным уведомления и выполнения доверителем всех указанных условий позднее </w:t>
            </w:r>
            <w:r w:rsidR="00EC3ABC" w:rsidRPr="00804F39">
              <w:rPr>
                <w:szCs w:val="22"/>
                <w:highlight w:val="yellow"/>
                <w:lang w:val="ru-RU"/>
              </w:rPr>
              <w:t>1</w:t>
            </w:r>
            <w:r w:rsidRPr="00804F39">
              <w:rPr>
                <w:szCs w:val="22"/>
                <w:highlight w:val="yellow"/>
                <w:lang w:val="ru-RU"/>
              </w:rPr>
              <w:t>5-го числа месяца.</w:t>
            </w:r>
          </w:p>
          <w:p w14:paraId="1D3B4E97" w14:textId="77777777" w:rsidR="00B81605" w:rsidRPr="00804F39" w:rsidRDefault="00B81605" w:rsidP="007778C2">
            <w:pPr>
              <w:pStyle w:val="a9"/>
              <w:tabs>
                <w:tab w:val="left" w:pos="352"/>
              </w:tabs>
              <w:spacing w:before="120" w:after="120"/>
              <w:ind w:left="19"/>
              <w:contextualSpacing w:val="0"/>
              <w:jc w:val="both"/>
              <w:rPr>
                <w:szCs w:val="22"/>
                <w:highlight w:val="yellow"/>
                <w:lang w:val="ru-RU"/>
              </w:rPr>
            </w:pPr>
            <w:r w:rsidRPr="00804F39">
              <w:rPr>
                <w:szCs w:val="22"/>
                <w:highlight w:val="yellow"/>
                <w:lang w:val="ru-RU"/>
              </w:rPr>
              <w:t>При этом днем выполнения доверителем всех условий для изменения месторасположения объекта генерации в части субъекта Российской Федерации, в отношении которого заключены ДПМ ВИЭ для объектов генерации, отобранных до 1 января 2021 года, считается:</w:t>
            </w:r>
          </w:p>
          <w:p w14:paraId="0742B067" w14:textId="3072C6F7" w:rsidR="00B81605" w:rsidRPr="00804F39" w:rsidRDefault="00B81605" w:rsidP="007778C2">
            <w:pPr>
              <w:pStyle w:val="a9"/>
              <w:tabs>
                <w:tab w:val="left" w:pos="352"/>
              </w:tabs>
              <w:spacing w:before="120" w:after="120"/>
              <w:ind w:left="19"/>
              <w:contextualSpacing w:val="0"/>
              <w:jc w:val="both"/>
              <w:rPr>
                <w:szCs w:val="22"/>
                <w:highlight w:val="yellow"/>
                <w:lang w:val="ru-RU"/>
              </w:rPr>
            </w:pPr>
            <w:r w:rsidRPr="00804F39">
              <w:rPr>
                <w:szCs w:val="22"/>
                <w:highlight w:val="yellow"/>
                <w:lang w:val="ru-RU"/>
              </w:rPr>
              <w:t>–</w:t>
            </w:r>
            <w:r w:rsidRPr="00804F39">
              <w:rPr>
                <w:szCs w:val="22"/>
                <w:highlight w:val="yellow"/>
                <w:lang w:val="ru-RU"/>
              </w:rPr>
              <w:tab/>
              <w:t>для доверителя, исполнение обязательств которого по ДПМ ВИЭ для объектов генерации, отобранных до 1 января 2021 года, заключенным в отношении указанного в уведомлении объекта генерации, обеспечено поручительством</w:t>
            </w:r>
            <w:r w:rsidR="00746B45">
              <w:rPr>
                <w:szCs w:val="22"/>
                <w:highlight w:val="yellow"/>
                <w:lang w:val="ru-RU"/>
              </w:rPr>
              <w:t>,</w:t>
            </w:r>
            <w:r w:rsidRPr="00804F39">
              <w:rPr>
                <w:szCs w:val="22"/>
                <w:highlight w:val="yellow"/>
                <w:lang w:val="ru-RU"/>
              </w:rPr>
              <w:t xml:space="preserve"> – </w:t>
            </w:r>
            <w:r w:rsidR="005A45C3" w:rsidRPr="00804F39">
              <w:rPr>
                <w:rFonts w:cs="Garamond"/>
                <w:szCs w:val="22"/>
                <w:highlight w:val="yellow"/>
                <w:lang w:val="ru-RU"/>
              </w:rPr>
              <w:t xml:space="preserve">дата внесения изменений в заключенные договоры коммерческого представительства для целей заключения договоров поручительства, касающихся месторасположения объекта генерации в части субъекта Российской Федерации, при условии получения </w:t>
            </w:r>
            <w:r w:rsidR="0039266E" w:rsidRPr="00804F39">
              <w:rPr>
                <w:rFonts w:cs="Garamond"/>
                <w:szCs w:val="22"/>
                <w:highlight w:val="yellow"/>
                <w:lang w:val="ru-RU"/>
              </w:rPr>
              <w:t>п</w:t>
            </w:r>
            <w:r w:rsidR="005A45C3" w:rsidRPr="00804F39">
              <w:rPr>
                <w:rFonts w:cs="Garamond"/>
                <w:szCs w:val="22"/>
                <w:highlight w:val="yellow"/>
                <w:lang w:val="ru-RU"/>
              </w:rPr>
              <w:t xml:space="preserve">оверенным от </w:t>
            </w:r>
            <w:r w:rsidR="0039266E" w:rsidRPr="00804F39">
              <w:rPr>
                <w:rFonts w:cs="Garamond"/>
                <w:szCs w:val="22"/>
                <w:highlight w:val="yellow"/>
                <w:lang w:val="ru-RU"/>
              </w:rPr>
              <w:t>д</w:t>
            </w:r>
            <w:r w:rsidR="005A45C3" w:rsidRPr="00804F39">
              <w:rPr>
                <w:rFonts w:cs="Garamond"/>
                <w:szCs w:val="22"/>
                <w:highlight w:val="yellow"/>
                <w:lang w:val="ru-RU"/>
              </w:rPr>
              <w:t>оверителя уведомления, соответствующего требованиям настоящего пункта</w:t>
            </w:r>
            <w:r w:rsidRPr="00804F39">
              <w:rPr>
                <w:szCs w:val="22"/>
                <w:highlight w:val="yellow"/>
                <w:lang w:val="ru-RU"/>
              </w:rPr>
              <w:t>;</w:t>
            </w:r>
          </w:p>
          <w:p w14:paraId="24762614" w14:textId="77777777" w:rsidR="00B81605" w:rsidRPr="00804F39" w:rsidRDefault="00B81605" w:rsidP="007778C2">
            <w:pPr>
              <w:pStyle w:val="a9"/>
              <w:tabs>
                <w:tab w:val="left" w:pos="352"/>
              </w:tabs>
              <w:spacing w:before="120" w:after="120"/>
              <w:ind w:left="19"/>
              <w:contextualSpacing w:val="0"/>
              <w:jc w:val="both"/>
              <w:rPr>
                <w:szCs w:val="22"/>
                <w:highlight w:val="yellow"/>
                <w:lang w:val="ru-RU"/>
              </w:rPr>
            </w:pPr>
            <w:r w:rsidRPr="00804F39">
              <w:rPr>
                <w:szCs w:val="22"/>
                <w:highlight w:val="yellow"/>
                <w:lang w:val="ru-RU"/>
              </w:rPr>
              <w:t>–</w:t>
            </w:r>
            <w:r w:rsidRPr="00804F39">
              <w:rPr>
                <w:szCs w:val="22"/>
                <w:highlight w:val="yellow"/>
                <w:lang w:val="ru-RU"/>
              </w:rPr>
              <w:tab/>
              <w:t>в иных случаях – дата получения поверенным от доверителя уведомления, соответствующего требованиям настоящего пункта.</w:t>
            </w:r>
          </w:p>
          <w:p w14:paraId="639F8BC1" w14:textId="77777777" w:rsidR="00B81605" w:rsidRPr="00804F39" w:rsidRDefault="00B81605" w:rsidP="00804F39">
            <w:pPr>
              <w:pStyle w:val="a9"/>
              <w:spacing w:before="120" w:after="120"/>
              <w:ind w:left="19"/>
              <w:contextualSpacing w:val="0"/>
              <w:jc w:val="both"/>
              <w:rPr>
                <w:szCs w:val="22"/>
                <w:highlight w:val="yellow"/>
                <w:lang w:val="ru-RU"/>
              </w:rPr>
            </w:pPr>
            <w:r w:rsidRPr="00804F39">
              <w:rPr>
                <w:szCs w:val="22"/>
                <w:highlight w:val="yellow"/>
                <w:lang w:val="ru-RU"/>
              </w:rPr>
              <w:t>В целях исполнения настоящего поручения днем выполнения доверителем всех условий для изменения месторасположения объекта генерации, в отношении которого заключены ДПМ ВИЭ для объектов генерации, отобранных после 1 января 2021 года и до 1 января 2024 года, или ДПМ ВИЭ для объектов генерации, отобранных после 1 января 2024 года, считается дата получения поверенным от доверителя уведомления, соответствующего требованиям настоящего пункта.</w:t>
            </w:r>
          </w:p>
          <w:p w14:paraId="7AC157AE" w14:textId="0E0EC842" w:rsidR="00B81605" w:rsidRPr="00804F39" w:rsidRDefault="00B81605"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В случае невыполнения установленных выше условий в срок, предусмотренный настоящим пунктом, для изменения месторасположения объекта генерации в части субъекта Российской Федерации изменение ДПМ ВИЭ не осуществляется. В данном случае поверенный не позднее 3 (трех) рабочих дней со дня истечения установленного срока уведомляет доверителя о невнесении изменений в ДПМ ВИЭ с указанием причин невнесения указанных изменений. </w:t>
            </w:r>
          </w:p>
          <w:p w14:paraId="664DB5FB" w14:textId="77777777" w:rsidR="00B81605" w:rsidRPr="00804F39" w:rsidRDefault="00B81605" w:rsidP="00804F39">
            <w:pPr>
              <w:pStyle w:val="a9"/>
              <w:spacing w:before="120" w:after="120"/>
              <w:ind w:left="19"/>
              <w:contextualSpacing w:val="0"/>
              <w:jc w:val="both"/>
              <w:rPr>
                <w:szCs w:val="22"/>
                <w:highlight w:val="yellow"/>
                <w:lang w:val="ru-RU"/>
              </w:rPr>
            </w:pPr>
            <w:r w:rsidRPr="00804F39">
              <w:rPr>
                <w:szCs w:val="22"/>
                <w:highlight w:val="yellow"/>
                <w:lang w:val="ru-RU"/>
              </w:rPr>
              <w:t>В случае если в ДПМ ВИЭ не были внесены указанные в уведомлении доверителя изменения, касающиеся месторасположения объекта генерации, в связи с невыполнением условий для изменения месторасположения объекта генерации в части субъекта Российской Федерации, доверитель вправе повторно направить поверенному соответствующее уведомление.</w:t>
            </w:r>
          </w:p>
          <w:p w14:paraId="46240549" w14:textId="20074AC4" w:rsidR="00B81605" w:rsidRPr="00804F39" w:rsidRDefault="00B81605" w:rsidP="00746B45">
            <w:pPr>
              <w:pStyle w:val="a9"/>
              <w:spacing w:before="120" w:after="120"/>
              <w:ind w:left="19"/>
              <w:contextualSpacing w:val="0"/>
              <w:jc w:val="both"/>
              <w:rPr>
                <w:szCs w:val="22"/>
                <w:highlight w:val="yellow"/>
                <w:lang w:val="ru-RU"/>
              </w:rPr>
            </w:pPr>
            <w:r w:rsidRPr="00804F39">
              <w:rPr>
                <w:szCs w:val="22"/>
                <w:highlight w:val="yellow"/>
                <w:lang w:val="ru-RU"/>
              </w:rPr>
              <w:t xml:space="preserve">Допускается однократное повторное изменение месторасположения (субъекта Российской Федерации) объекта генерации, в отношении которого заключены соответствующие ДПМ ВИЭ для объектов генерации, отобранных до 1 января 2021 года, при выполнении всех условий, предусмотренных настоящим пунктом. В отношении прочих объектов генерации повторное изменение месторасположения не допускается. </w:t>
            </w:r>
            <w:r w:rsidR="00746B45">
              <w:rPr>
                <w:szCs w:val="22"/>
                <w:highlight w:val="yellow"/>
                <w:lang w:val="ru-RU"/>
              </w:rPr>
              <w:t>Н</w:t>
            </w:r>
            <w:r w:rsidRPr="00804F39">
              <w:rPr>
                <w:szCs w:val="22"/>
                <w:highlight w:val="yellow"/>
                <w:lang w:val="ru-RU"/>
              </w:rPr>
              <w:t xml:space="preserve">е допускается </w:t>
            </w:r>
            <w:r w:rsidR="00746B45">
              <w:rPr>
                <w:szCs w:val="22"/>
                <w:highlight w:val="yellow"/>
                <w:lang w:val="ru-RU"/>
              </w:rPr>
              <w:t>т</w:t>
            </w:r>
            <w:r w:rsidR="00746B45" w:rsidRPr="00804F39">
              <w:rPr>
                <w:szCs w:val="22"/>
                <w:highlight w:val="yellow"/>
                <w:lang w:val="ru-RU"/>
              </w:rPr>
              <w:t xml:space="preserve">акже </w:t>
            </w:r>
            <w:r w:rsidRPr="00804F39">
              <w:rPr>
                <w:szCs w:val="22"/>
                <w:highlight w:val="yellow"/>
                <w:lang w:val="ru-RU"/>
              </w:rPr>
              <w:t>отзыв уведомления об изменении месторасположения объекта генерации.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tc>
      </w:tr>
      <w:tr w:rsidR="009B4302" w:rsidRPr="00804F39" w14:paraId="1BBD299C" w14:textId="77777777" w:rsidTr="00A011F6">
        <w:tc>
          <w:tcPr>
            <w:tcW w:w="1032" w:type="dxa"/>
          </w:tcPr>
          <w:p w14:paraId="658FE84C" w14:textId="1E583DF8" w:rsidR="009B4302" w:rsidRPr="007778C2" w:rsidRDefault="006D2027" w:rsidP="006D2027">
            <w:pPr>
              <w:pStyle w:val="a9"/>
              <w:spacing w:before="120" w:after="120"/>
              <w:ind w:left="0"/>
              <w:contextualSpacing w:val="0"/>
              <w:jc w:val="both"/>
              <w:rPr>
                <w:b/>
                <w:szCs w:val="22"/>
              </w:rPr>
            </w:pPr>
            <w:r w:rsidRPr="007778C2">
              <w:rPr>
                <w:b/>
                <w:szCs w:val="22"/>
              </w:rPr>
              <w:t>3.1.5.3</w:t>
            </w:r>
          </w:p>
        </w:tc>
        <w:tc>
          <w:tcPr>
            <w:tcW w:w="6476" w:type="dxa"/>
          </w:tcPr>
          <w:p w14:paraId="5CCFA60A" w14:textId="15B57A56" w:rsidR="009B4302" w:rsidRPr="00804F39" w:rsidRDefault="009B4302" w:rsidP="00804F39">
            <w:pPr>
              <w:pStyle w:val="a9"/>
              <w:spacing w:before="120" w:after="120"/>
              <w:ind w:left="0"/>
              <w:contextualSpacing w:val="0"/>
              <w:jc w:val="both"/>
              <w:rPr>
                <w:b/>
                <w:szCs w:val="22"/>
              </w:rPr>
            </w:pPr>
            <w:r w:rsidRPr="00804F39">
              <w:rPr>
                <w:b/>
                <w:szCs w:val="22"/>
              </w:rPr>
              <w:t>Дополнить пунктом 3.1.5.3</w:t>
            </w:r>
          </w:p>
        </w:tc>
        <w:tc>
          <w:tcPr>
            <w:tcW w:w="7229" w:type="dxa"/>
          </w:tcPr>
          <w:p w14:paraId="2D86110B" w14:textId="58E5AE2A" w:rsidR="009B4302" w:rsidRPr="00804F39" w:rsidRDefault="009B4302" w:rsidP="00804F39">
            <w:pPr>
              <w:pStyle w:val="a9"/>
              <w:spacing w:before="120" w:after="120"/>
              <w:ind w:left="19"/>
              <w:contextualSpacing w:val="0"/>
              <w:jc w:val="both"/>
              <w:rPr>
                <w:szCs w:val="22"/>
                <w:highlight w:val="yellow"/>
                <w:lang w:val="ru-RU"/>
              </w:rPr>
            </w:pPr>
            <w:r w:rsidRPr="00804F39">
              <w:rPr>
                <w:szCs w:val="22"/>
                <w:highlight w:val="yellow"/>
                <w:lang w:val="ru-RU"/>
              </w:rPr>
              <w:t>3.1.5.3</w:t>
            </w:r>
            <w:r w:rsidR="00A011F6">
              <w:rPr>
                <w:szCs w:val="22"/>
                <w:highlight w:val="yellow"/>
                <w:lang w:val="ru-RU"/>
              </w:rPr>
              <w:t>.</w:t>
            </w:r>
            <w:r w:rsidRPr="00804F39">
              <w:rPr>
                <w:szCs w:val="22"/>
                <w:highlight w:val="yellow"/>
                <w:lang w:val="ru-RU"/>
              </w:rPr>
              <w:t xml:space="preserve"> Поверенный осуществляет односторонний отказ от поставки мощности по заключенным доверителем ДПМ ВИЭ и уведомляет об этом стороны ДПМ ВИЭ, а также Системного оператора в электронном виде с применением электронной подписи в случае получения от доверителя уведомления об отказе от поставки мощности объекта генерации, в отношении которого были заключены ДПМ ВИЭ, и соблюдения доверителем условий, указанных в настоящем пункте.</w:t>
            </w:r>
          </w:p>
          <w:p w14:paraId="7DBC83AE" w14:textId="7D5DC337" w:rsidR="009B4302" w:rsidRPr="00804F39" w:rsidRDefault="00256177"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1) </w:t>
            </w:r>
            <w:r w:rsidR="009B4302" w:rsidRPr="00804F39">
              <w:rPr>
                <w:szCs w:val="22"/>
                <w:highlight w:val="yellow"/>
                <w:lang w:val="ru-RU"/>
              </w:rPr>
              <w:t>Для осуществления поверенным отказа от поставки мощности по заключенным ДПМ ВИЭ в соответствии с п. 3.4 ДПМ ВИЭ для объектов генерации</w:t>
            </w:r>
            <w:r w:rsidR="004653C9">
              <w:rPr>
                <w:szCs w:val="22"/>
                <w:highlight w:val="yellow"/>
                <w:lang w:val="ru-RU"/>
              </w:rPr>
              <w:t>,</w:t>
            </w:r>
            <w:r w:rsidR="009B4302" w:rsidRPr="00804F39">
              <w:rPr>
                <w:szCs w:val="22"/>
                <w:highlight w:val="yellow"/>
                <w:lang w:val="ru-RU"/>
              </w:rPr>
              <w:t xml:space="preserve"> отобранных до 1 января 2021 года, и п</w:t>
            </w:r>
            <w:r w:rsidR="00A011F6">
              <w:rPr>
                <w:szCs w:val="22"/>
                <w:highlight w:val="yellow"/>
                <w:lang w:val="ru-RU"/>
              </w:rPr>
              <w:t>.</w:t>
            </w:r>
            <w:r w:rsidR="009B4302" w:rsidRPr="00804F39">
              <w:rPr>
                <w:szCs w:val="22"/>
                <w:highlight w:val="yellow"/>
                <w:lang w:val="ru-RU"/>
              </w:rPr>
              <w:t xml:space="preserve"> 3.5 ДПМ ВИЭ для объектов генерации, отобранных после 1 января 2021 года и до 1 ноября 2024 года, и ДПМ ВИЭ для объектов генерации, отобранных после 1 ноября 2024 года, доверителем должны быть выполнены следующие условия:</w:t>
            </w:r>
          </w:p>
          <w:p w14:paraId="44149881" w14:textId="77777777" w:rsidR="009B4302" w:rsidRPr="00804F39" w:rsidRDefault="009B4302" w:rsidP="006D2027">
            <w:pPr>
              <w:pStyle w:val="a9"/>
              <w:tabs>
                <w:tab w:val="left" w:pos="461"/>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отказе от поставки мощности, заверенное подписью уполномоченного лица доверителя, направлено поверенному по форме приложения 5 к настоящему Регламенту на бумажном носителе;</w:t>
            </w:r>
          </w:p>
          <w:p w14:paraId="652B7516" w14:textId="77777777" w:rsidR="009B4302" w:rsidRPr="00804F39" w:rsidRDefault="009B4302" w:rsidP="006D2027">
            <w:pPr>
              <w:pStyle w:val="a9"/>
              <w:tabs>
                <w:tab w:val="left" w:pos="461"/>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указанное уведомление направлено поверенному не позднее чем за 30 календарных дней до установленной Правилами оптового рынка даты проведения конкурентного отбора мощности на год, с которого доверитель намерен отказаться от исполнения ДПМ ВИЭ;</w:t>
            </w:r>
          </w:p>
          <w:p w14:paraId="4F37C03B" w14:textId="75A87A2B" w:rsidR="009B4302" w:rsidRPr="00804F39" w:rsidRDefault="009B4302" w:rsidP="006D2027">
            <w:pPr>
              <w:pStyle w:val="a9"/>
              <w:tabs>
                <w:tab w:val="left" w:pos="461"/>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t xml:space="preserve">в отношении указанного в приложении 1 к соответствующим ДПМ ВИЭ объекта генерации доверителем в установленном Правилами оптового рынка и </w:t>
            </w:r>
            <w:r w:rsidR="00F2004B" w:rsidRPr="00804F39">
              <w:rPr>
                <w:i/>
                <w:color w:val="000000"/>
                <w:szCs w:val="22"/>
                <w:highlight w:val="yellow"/>
                <w:lang w:val="ru-RU"/>
              </w:rPr>
              <w:t>Договором о присоединении к торговой системе оптового рынка</w:t>
            </w:r>
            <w:r w:rsidR="00F2004B" w:rsidRPr="00804F39">
              <w:rPr>
                <w:szCs w:val="22"/>
                <w:highlight w:val="yellow"/>
                <w:lang w:val="ru-RU"/>
              </w:rPr>
              <w:t xml:space="preserve"> </w:t>
            </w:r>
            <w:r w:rsidRPr="00804F39">
              <w:rPr>
                <w:szCs w:val="22"/>
                <w:highlight w:val="yellow"/>
                <w:lang w:val="ru-RU"/>
              </w:rPr>
              <w:t>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28D67F36" w14:textId="22385CE5" w:rsidR="009B4302" w:rsidRPr="00804F39" w:rsidRDefault="009B4302" w:rsidP="006D2027">
            <w:pPr>
              <w:pStyle w:val="a9"/>
              <w:tabs>
                <w:tab w:val="left" w:pos="461"/>
              </w:tabs>
              <w:spacing w:before="120" w:after="120"/>
              <w:ind w:left="19"/>
              <w:contextualSpacing w:val="0"/>
              <w:jc w:val="both"/>
              <w:rPr>
                <w:szCs w:val="22"/>
                <w:highlight w:val="yellow"/>
                <w:lang w:val="ru-RU"/>
              </w:rPr>
            </w:pPr>
            <w:r w:rsidRPr="00804F39">
              <w:rPr>
                <w:szCs w:val="22"/>
                <w:highlight w:val="yellow"/>
                <w:lang w:val="ru-RU"/>
              </w:rPr>
              <w:t>г)</w:t>
            </w:r>
            <w:r w:rsidRPr="00804F39">
              <w:rPr>
                <w:szCs w:val="22"/>
                <w:highlight w:val="yellow"/>
                <w:lang w:val="ru-RU"/>
              </w:rPr>
              <w:tab/>
              <w:t xml:space="preserve">доверитель не имеет задолженности по </w:t>
            </w:r>
            <w:r w:rsidR="00745090">
              <w:rPr>
                <w:szCs w:val="22"/>
                <w:highlight w:val="yellow"/>
                <w:lang w:val="ru-RU"/>
              </w:rPr>
              <w:t>у</w:t>
            </w:r>
            <w:r w:rsidRPr="00804F39">
              <w:rPr>
                <w:szCs w:val="22"/>
                <w:highlight w:val="yellow"/>
                <w:lang w:val="ru-RU"/>
              </w:rPr>
              <w:t xml:space="preserve">плате покупателю по ДПМ ВИЭ, от поставки мощности по которым доверитель намерен отказаться, неустоек (штрафов), предусмотренных соответствующими ДПМ ВИЭ, расчеты по которым осуществляются через уполномоченную кредитную организацию в соответствии с </w:t>
            </w:r>
            <w:r w:rsidR="00F2004B" w:rsidRPr="00804F39">
              <w:rPr>
                <w:i/>
                <w:color w:val="000000"/>
                <w:szCs w:val="22"/>
                <w:highlight w:val="yellow"/>
                <w:lang w:val="ru-RU"/>
              </w:rPr>
              <w:t>Договорами о присоединении к торговой системе оптового рынка</w:t>
            </w:r>
            <w:r w:rsidRPr="00804F39">
              <w:rPr>
                <w:szCs w:val="22"/>
                <w:highlight w:val="yellow"/>
                <w:lang w:val="ru-RU"/>
              </w:rPr>
              <w:t>;</w:t>
            </w:r>
          </w:p>
          <w:p w14:paraId="47DB040C" w14:textId="77777777" w:rsidR="009B4302" w:rsidRPr="00804F39" w:rsidRDefault="009B4302" w:rsidP="006D2027">
            <w:pPr>
              <w:pStyle w:val="a9"/>
              <w:tabs>
                <w:tab w:val="left" w:pos="461"/>
              </w:tabs>
              <w:spacing w:before="120" w:after="120"/>
              <w:ind w:left="19"/>
              <w:contextualSpacing w:val="0"/>
              <w:jc w:val="both"/>
              <w:rPr>
                <w:szCs w:val="22"/>
                <w:highlight w:val="yellow"/>
                <w:lang w:val="ru-RU"/>
              </w:rPr>
            </w:pPr>
            <w:r w:rsidRPr="00804F39">
              <w:rPr>
                <w:szCs w:val="22"/>
                <w:highlight w:val="yellow"/>
                <w:lang w:val="ru-RU"/>
              </w:rPr>
              <w:t>д)</w:t>
            </w:r>
            <w:r w:rsidRPr="00804F39">
              <w:rPr>
                <w:szCs w:val="22"/>
                <w:highlight w:val="yellow"/>
                <w:lang w:val="ru-RU"/>
              </w:rPr>
              <w:tab/>
              <w:t>в случае отказа от поставки мощности по ДПМ ВИЭ для объектов генерации, отобранных до 1 января 2021 года, 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равен или больше величины установленной мощности, указанной в приложении 1 к соответствующим ДПМ ВИЭ;</w:t>
            </w:r>
          </w:p>
          <w:p w14:paraId="38371A80" w14:textId="14441EB1" w:rsidR="009B4302" w:rsidRPr="00804F39" w:rsidRDefault="009B4302" w:rsidP="006D2027">
            <w:pPr>
              <w:pStyle w:val="a9"/>
              <w:tabs>
                <w:tab w:val="left" w:pos="461"/>
              </w:tabs>
              <w:spacing w:before="120" w:after="120"/>
              <w:ind w:left="19"/>
              <w:contextualSpacing w:val="0"/>
              <w:jc w:val="both"/>
              <w:rPr>
                <w:szCs w:val="22"/>
                <w:highlight w:val="yellow"/>
                <w:lang w:val="ru-RU"/>
              </w:rPr>
            </w:pPr>
            <w:r w:rsidRPr="00804F39">
              <w:rPr>
                <w:szCs w:val="22"/>
                <w:highlight w:val="yellow"/>
                <w:lang w:val="ru-RU"/>
              </w:rPr>
              <w:t>е)</w:t>
            </w:r>
            <w:r w:rsidRPr="00804F39">
              <w:rPr>
                <w:szCs w:val="22"/>
                <w:highlight w:val="yellow"/>
                <w:lang w:val="ru-RU"/>
              </w:rPr>
              <w:tab/>
              <w:t>в случае отказа от поставки мощности по ДПМ ВИЭ для объектов генерации, отобранных после 1 января 2021 года и до 1 ноября 2024 года, или ДПМ ВИЭ для объектов генерации, отобранных после 1 ноября 2024 года, фактический объем установленной мощности и 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равны или больше значения предельной минимальной величины установленной мощности объекта генерации, указанного в приложении 2 к соответствующим ДПМ ВИЭ</w:t>
            </w:r>
            <w:r w:rsidR="00745090">
              <w:rPr>
                <w:szCs w:val="22"/>
                <w:highlight w:val="yellow"/>
                <w:lang w:val="ru-RU"/>
              </w:rPr>
              <w:t>.</w:t>
            </w:r>
          </w:p>
          <w:p w14:paraId="350067AF" w14:textId="145A2F84" w:rsidR="009B4302" w:rsidRPr="00804F39" w:rsidRDefault="009B4302" w:rsidP="00804F39">
            <w:pPr>
              <w:pStyle w:val="a9"/>
              <w:spacing w:before="120" w:after="120"/>
              <w:ind w:left="19"/>
              <w:contextualSpacing w:val="0"/>
              <w:jc w:val="both"/>
              <w:rPr>
                <w:szCs w:val="22"/>
                <w:highlight w:val="yellow"/>
                <w:lang w:val="ru-RU"/>
              </w:rPr>
            </w:pPr>
            <w:r w:rsidRPr="00804F39">
              <w:rPr>
                <w:szCs w:val="22"/>
                <w:highlight w:val="yellow"/>
                <w:lang w:val="ru-RU"/>
              </w:rPr>
              <w:t>Поверенный в течение 10 (десяти) рабочих дней с даты получения уведомления доверителя об отказе от поставки мощности проверяет соблюдение доверителем</w:t>
            </w:r>
            <w:r w:rsidR="009F00A7" w:rsidRPr="00804F39">
              <w:rPr>
                <w:szCs w:val="22"/>
                <w:highlight w:val="yellow"/>
                <w:lang w:val="ru-RU"/>
              </w:rPr>
              <w:t xml:space="preserve"> указанных выше</w:t>
            </w:r>
            <w:r w:rsidRPr="00804F39">
              <w:rPr>
                <w:szCs w:val="22"/>
                <w:highlight w:val="yellow"/>
                <w:lang w:val="ru-RU"/>
              </w:rPr>
              <w:t xml:space="preserve"> условий отказа от поставки мощности по ДПМ ВИЭ.</w:t>
            </w:r>
            <w:r w:rsidR="00E20901" w:rsidRPr="00804F39">
              <w:rPr>
                <w:szCs w:val="22"/>
                <w:highlight w:val="yellow"/>
                <w:lang w:val="ru-RU"/>
              </w:rPr>
              <w:t xml:space="preserve"> </w:t>
            </w:r>
            <w:r w:rsidRPr="00804F39">
              <w:rPr>
                <w:szCs w:val="22"/>
                <w:highlight w:val="yellow"/>
                <w:lang w:val="ru-RU"/>
              </w:rPr>
              <w:t>В случае соблюдения доверителем всех условий, предусмотренных настоящим пунктом</w:t>
            </w:r>
            <w:r w:rsidR="000750C1" w:rsidRPr="00804F39">
              <w:rPr>
                <w:szCs w:val="22"/>
                <w:highlight w:val="yellow"/>
                <w:lang w:val="ru-RU"/>
              </w:rPr>
              <w:t xml:space="preserve"> для такого случая отказа от поставки мощности по ДПМ ВИЭ,</w:t>
            </w:r>
            <w:r w:rsidRPr="00804F39">
              <w:rPr>
                <w:szCs w:val="22"/>
                <w:highlight w:val="yellow"/>
                <w:lang w:val="ru-RU"/>
              </w:rPr>
              <w:t xml:space="preserve"> поверенный уведомляет стороны ДПМ ВИЭ, заключенных в отношении объекта генерации, указанного в уведомлении доверителя, и Системного оператора об отказе доверителя от поставки мощности по указанным договорам в течение 15 (пятнадцати) рабочих дней со дня получения от доверителя уведомления об отказе от поставки мощности. При несоблюдении доверителем указанных условий отказ от поставки мощности по соответствующим ДПМ ВИЭ не осуществляется. В данном случае поверенный направляет доверителю уведомление на бумажном носителе о невозможности отказа от поставки мощности по соответствующим ДПМ ВИЭ с указанием причин.</w:t>
            </w:r>
          </w:p>
          <w:p w14:paraId="04F2D769" w14:textId="62DD8BCE" w:rsidR="009B4302" w:rsidRPr="00804F39" w:rsidRDefault="00256177"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2) </w:t>
            </w:r>
            <w:r w:rsidR="009B4302" w:rsidRPr="00804F39">
              <w:rPr>
                <w:szCs w:val="22"/>
                <w:highlight w:val="yellow"/>
                <w:lang w:val="ru-RU"/>
              </w:rPr>
              <w:t>Для осуществления поверенным отказа от поставки мощности по заключенным ДПМ ВИЭ в соответствии с п. 3.4.1 ДПМ ВИЭ для объектов генерации</w:t>
            </w:r>
            <w:r w:rsidR="00745090">
              <w:rPr>
                <w:szCs w:val="22"/>
                <w:highlight w:val="yellow"/>
                <w:lang w:val="ru-RU"/>
              </w:rPr>
              <w:t>,</w:t>
            </w:r>
            <w:r w:rsidR="009B4302" w:rsidRPr="00804F39">
              <w:rPr>
                <w:szCs w:val="22"/>
                <w:highlight w:val="yellow"/>
                <w:lang w:val="ru-RU"/>
              </w:rPr>
              <w:t xml:space="preserve"> отобранных до 1 января 2021 года, и п</w:t>
            </w:r>
            <w:r w:rsidR="00A011F6">
              <w:rPr>
                <w:szCs w:val="22"/>
                <w:highlight w:val="yellow"/>
                <w:lang w:val="ru-RU"/>
              </w:rPr>
              <w:t>.</w:t>
            </w:r>
            <w:r w:rsidR="009B4302" w:rsidRPr="00804F39">
              <w:rPr>
                <w:szCs w:val="22"/>
                <w:highlight w:val="yellow"/>
                <w:lang w:val="ru-RU"/>
              </w:rPr>
              <w:t xml:space="preserve"> 3.5.1 ДПМ ВИЭ для объектов генерации, отобранных после 1 января 2021 года и до 1 ноября 2024 года, и ДПМ ВИЭ для объектов генерации, отобранных после 1 ноября 2024 года, доверителем должны быть выполнены следующие условия:</w:t>
            </w:r>
          </w:p>
          <w:p w14:paraId="581B98A4" w14:textId="78D4E7A2" w:rsidR="00E20901" w:rsidRPr="00804F39" w:rsidRDefault="009B4302" w:rsidP="00804F39">
            <w:pPr>
              <w:spacing w:before="120" w:after="120"/>
              <w:jc w:val="both"/>
              <w:rPr>
                <w:rFonts w:ascii="Garamond" w:hAnsi="Garamond"/>
                <w:sz w:val="22"/>
                <w:szCs w:val="22"/>
              </w:rPr>
            </w:pPr>
            <w:r w:rsidRPr="00804F39">
              <w:rPr>
                <w:rFonts w:ascii="Garamond" w:hAnsi="Garamond"/>
                <w:sz w:val="22"/>
                <w:szCs w:val="22"/>
                <w:highlight w:val="yellow"/>
              </w:rPr>
              <w:t>а)</w:t>
            </w:r>
            <w:r w:rsidR="00E20901" w:rsidRPr="00804F39">
              <w:rPr>
                <w:rFonts w:ascii="Garamond" w:hAnsi="Garamond"/>
                <w:sz w:val="22"/>
                <w:szCs w:val="22"/>
                <w:highlight w:val="yellow"/>
              </w:rPr>
              <w:t xml:space="preserve"> уведомление об отказе от поставки мощности, заверенное подписью уполномоченного лица доверителя, направлено поверенному по форме приложения 5 к настоящему Регламенту на бумажном </w:t>
            </w:r>
            <w:r w:rsidR="00E20901" w:rsidRPr="007778C2">
              <w:rPr>
                <w:rFonts w:ascii="Garamond" w:hAnsi="Garamond"/>
                <w:sz w:val="22"/>
                <w:szCs w:val="22"/>
                <w:highlight w:val="yellow"/>
              </w:rPr>
              <w:t>носителе;</w:t>
            </w:r>
            <w:r w:rsidR="00E20901" w:rsidRPr="00804F39">
              <w:rPr>
                <w:rFonts w:ascii="Garamond" w:hAnsi="Garamond"/>
                <w:sz w:val="22"/>
                <w:szCs w:val="22"/>
              </w:rPr>
              <w:t xml:space="preserve"> </w:t>
            </w:r>
          </w:p>
          <w:p w14:paraId="3BE41F2A" w14:textId="1AC7235F" w:rsidR="00E20901" w:rsidRPr="00804F39" w:rsidRDefault="00E20901" w:rsidP="00804F39">
            <w:pPr>
              <w:spacing w:before="120" w:after="120"/>
              <w:jc w:val="both"/>
              <w:rPr>
                <w:rFonts w:ascii="Garamond" w:hAnsi="Garamond"/>
                <w:sz w:val="22"/>
                <w:szCs w:val="22"/>
                <w:highlight w:val="yellow"/>
              </w:rPr>
            </w:pPr>
            <w:r w:rsidRPr="00804F39">
              <w:rPr>
                <w:rFonts w:ascii="Garamond" w:hAnsi="Garamond"/>
                <w:sz w:val="22"/>
                <w:szCs w:val="22"/>
                <w:highlight w:val="yellow"/>
              </w:rPr>
              <w:t>б) указанное уведомление направлено поверенному не позднее 180 рабочих дней с даты вступления в силу постановления Правительства Российской Федерации от 31.10.2025 № 1704;</w:t>
            </w:r>
          </w:p>
          <w:p w14:paraId="4D88B178" w14:textId="7F609517" w:rsidR="009B4302" w:rsidRPr="00804F39" w:rsidRDefault="00E20901" w:rsidP="00804F39">
            <w:pPr>
              <w:spacing w:before="120" w:after="120"/>
              <w:jc w:val="both"/>
              <w:rPr>
                <w:rFonts w:ascii="Garamond" w:hAnsi="Garamond"/>
                <w:sz w:val="22"/>
                <w:szCs w:val="22"/>
                <w:highlight w:val="yellow"/>
              </w:rPr>
            </w:pPr>
            <w:r w:rsidRPr="00804F39">
              <w:rPr>
                <w:rFonts w:ascii="Garamond" w:hAnsi="Garamond"/>
                <w:sz w:val="22"/>
                <w:szCs w:val="22"/>
                <w:highlight w:val="yellow"/>
              </w:rPr>
              <w:t xml:space="preserve">в) </w:t>
            </w:r>
            <w:r w:rsidR="009B4302" w:rsidRPr="00804F39">
              <w:rPr>
                <w:rFonts w:ascii="Garamond" w:hAnsi="Garamond"/>
                <w:sz w:val="22"/>
                <w:szCs w:val="22"/>
                <w:highlight w:val="yellow"/>
              </w:rPr>
              <w:t xml:space="preserve">объект генерации, указанный в уведомлении </w:t>
            </w:r>
            <w:r w:rsidR="0039266E" w:rsidRPr="00804F39">
              <w:rPr>
                <w:rFonts w:ascii="Garamond" w:hAnsi="Garamond"/>
                <w:sz w:val="22"/>
                <w:szCs w:val="22"/>
                <w:highlight w:val="yellow"/>
              </w:rPr>
              <w:t>доверител</w:t>
            </w:r>
            <w:r w:rsidR="009B4302" w:rsidRPr="00804F39">
              <w:rPr>
                <w:rFonts w:ascii="Garamond" w:hAnsi="Garamond"/>
                <w:sz w:val="22"/>
                <w:szCs w:val="22"/>
                <w:highlight w:val="yellow"/>
              </w:rPr>
              <w:t>я, включен в</w:t>
            </w:r>
            <w:r w:rsidR="00682FB0" w:rsidRPr="00804F39">
              <w:rPr>
                <w:rFonts w:ascii="Garamond" w:hAnsi="Garamond"/>
                <w:sz w:val="22"/>
                <w:szCs w:val="22"/>
                <w:highlight w:val="yellow"/>
              </w:rPr>
              <w:t xml:space="preserve">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w:t>
            </w:r>
            <w:r w:rsidR="005D167F" w:rsidRPr="00804F39">
              <w:rPr>
                <w:rFonts w:ascii="Garamond" w:hAnsi="Garamond"/>
                <w:sz w:val="22"/>
                <w:szCs w:val="22"/>
                <w:highlight w:val="yellow"/>
              </w:rPr>
              <w:t xml:space="preserve">, что подтверждено </w:t>
            </w:r>
            <w:r w:rsidR="009B4302" w:rsidRPr="00804F39">
              <w:rPr>
                <w:rFonts w:ascii="Garamond" w:hAnsi="Garamond"/>
                <w:sz w:val="22"/>
                <w:szCs w:val="22"/>
                <w:highlight w:val="yellow"/>
              </w:rPr>
              <w:t xml:space="preserve">копией протокола (копией выписки из протокола) Правительственной комиссии, полученной </w:t>
            </w:r>
            <w:r w:rsidR="005D167F" w:rsidRPr="00804F39">
              <w:rPr>
                <w:rFonts w:ascii="Garamond" w:hAnsi="Garamond"/>
                <w:sz w:val="22"/>
                <w:szCs w:val="22"/>
                <w:highlight w:val="yellow"/>
              </w:rPr>
              <w:t>п</w:t>
            </w:r>
            <w:r w:rsidR="009B4302" w:rsidRPr="00804F39">
              <w:rPr>
                <w:rFonts w:ascii="Garamond" w:hAnsi="Garamond"/>
                <w:sz w:val="22"/>
                <w:szCs w:val="22"/>
                <w:highlight w:val="yellow"/>
              </w:rPr>
              <w:t>оверенным от Совета рынка в порядке, предусмотренном регламентами оптового рынка.</w:t>
            </w:r>
          </w:p>
          <w:p w14:paraId="2521C632" w14:textId="68494828" w:rsidR="00C55E48" w:rsidRPr="00804F39" w:rsidRDefault="00A5433C" w:rsidP="00745090">
            <w:pPr>
              <w:pStyle w:val="a9"/>
              <w:spacing w:before="120" w:after="120"/>
              <w:ind w:left="19"/>
              <w:contextualSpacing w:val="0"/>
              <w:jc w:val="both"/>
              <w:rPr>
                <w:szCs w:val="22"/>
                <w:highlight w:val="yellow"/>
                <w:lang w:val="ru-RU"/>
              </w:rPr>
            </w:pPr>
            <w:r w:rsidRPr="00804F39">
              <w:rPr>
                <w:szCs w:val="22"/>
                <w:highlight w:val="yellow"/>
                <w:lang w:val="ru-RU"/>
              </w:rPr>
              <w:t xml:space="preserve">Поверенный в течение </w:t>
            </w:r>
            <w:r w:rsidR="00EC3ABC" w:rsidRPr="00804F39">
              <w:rPr>
                <w:szCs w:val="22"/>
                <w:highlight w:val="yellow"/>
                <w:lang w:val="ru-RU"/>
              </w:rPr>
              <w:t>10 (десяти)</w:t>
            </w:r>
            <w:r w:rsidRPr="00804F39">
              <w:rPr>
                <w:szCs w:val="22"/>
                <w:highlight w:val="yellow"/>
                <w:lang w:val="ru-RU"/>
              </w:rPr>
              <w:t xml:space="preserve"> рабочих дней с даты получения от доверителя уведомления проверяет соблюдение доверителем </w:t>
            </w:r>
            <w:r w:rsidR="00C55E48" w:rsidRPr="00804F39">
              <w:rPr>
                <w:szCs w:val="22"/>
                <w:highlight w:val="yellow"/>
                <w:lang w:val="ru-RU"/>
              </w:rPr>
              <w:t xml:space="preserve">указанных выше </w:t>
            </w:r>
            <w:r w:rsidRPr="00804F39">
              <w:rPr>
                <w:szCs w:val="22"/>
                <w:highlight w:val="yellow"/>
                <w:lang w:val="ru-RU"/>
              </w:rPr>
              <w:t xml:space="preserve">условий отказа от поставки мощности по ДПМ </w:t>
            </w:r>
            <w:r w:rsidRPr="00745090">
              <w:rPr>
                <w:szCs w:val="22"/>
                <w:highlight w:val="yellow"/>
                <w:lang w:val="ru-RU"/>
              </w:rPr>
              <w:t>ВИЭ</w:t>
            </w:r>
            <w:r w:rsidR="00C55E48" w:rsidRPr="00745090">
              <w:rPr>
                <w:szCs w:val="22"/>
                <w:highlight w:val="yellow"/>
                <w:lang w:val="ru-RU"/>
              </w:rPr>
              <w:t xml:space="preserve">. </w:t>
            </w:r>
            <w:r w:rsidR="00F162FF" w:rsidRPr="00745090">
              <w:rPr>
                <w:szCs w:val="22"/>
                <w:highlight w:val="yellow"/>
                <w:lang w:val="ru-RU"/>
              </w:rPr>
              <w:t xml:space="preserve">В </w:t>
            </w:r>
            <w:r w:rsidR="00F162FF" w:rsidRPr="00804F39">
              <w:rPr>
                <w:szCs w:val="22"/>
                <w:highlight w:val="yellow"/>
                <w:lang w:val="ru-RU"/>
              </w:rPr>
              <w:t>случае соблюдения доверителем всех условий, пред</w:t>
            </w:r>
            <w:r w:rsidR="00765A81" w:rsidRPr="00804F39">
              <w:rPr>
                <w:szCs w:val="22"/>
                <w:highlight w:val="yellow"/>
                <w:lang w:val="ru-RU"/>
              </w:rPr>
              <w:t xml:space="preserve">усмотренных настоящим </w:t>
            </w:r>
            <w:r w:rsidR="00F162FF" w:rsidRPr="00804F39">
              <w:rPr>
                <w:szCs w:val="22"/>
                <w:highlight w:val="yellow"/>
                <w:lang w:val="ru-RU"/>
              </w:rPr>
              <w:t xml:space="preserve">пунктом для такого случая отказа от поставки мощности по ДПМ ВИЭ, поверенный уведомляет стороны ДПМ ВИЭ, заключенных в отношении объекта генерации, указанного в уведомлении доверителя, и Системного оператора об отказе доверителя от поставки мощности по указанным договорам в течение </w:t>
            </w:r>
            <w:r w:rsidR="00EC3ABC" w:rsidRPr="00804F39">
              <w:rPr>
                <w:szCs w:val="22"/>
                <w:highlight w:val="yellow"/>
                <w:lang w:val="ru-RU"/>
              </w:rPr>
              <w:t>10 (десяти)</w:t>
            </w:r>
            <w:r w:rsidR="00F162FF" w:rsidRPr="00804F39">
              <w:rPr>
                <w:szCs w:val="22"/>
                <w:highlight w:val="yellow"/>
                <w:lang w:val="ru-RU"/>
              </w:rPr>
              <w:t xml:space="preserve"> рабочих дней со дня получения от доверителя уведомления об отказе от поставки мощности. При несоблюдении доверителем указанных условий отказ от поставки мощности по соответствующим ДПМ ВИЭ не осуществляется. В данном случае поверенный направляет доверителю уведомление на бумажном носителе о невозможности отказа от поставки мощности по соответствующим ДПМ ВИЭ с указанием причин.</w:t>
            </w:r>
          </w:p>
        </w:tc>
      </w:tr>
      <w:tr w:rsidR="009B4302" w:rsidRPr="00804F39" w14:paraId="2859E56E" w14:textId="77777777" w:rsidTr="00A011F6">
        <w:tc>
          <w:tcPr>
            <w:tcW w:w="1032" w:type="dxa"/>
          </w:tcPr>
          <w:p w14:paraId="2AC66B77" w14:textId="573FC36F" w:rsidR="009B4302"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3.1.5.4</w:t>
            </w:r>
          </w:p>
        </w:tc>
        <w:tc>
          <w:tcPr>
            <w:tcW w:w="6476" w:type="dxa"/>
          </w:tcPr>
          <w:p w14:paraId="19157100" w14:textId="539FE6C3" w:rsidR="009B4302" w:rsidRPr="00804F39" w:rsidRDefault="009B4302" w:rsidP="00804F39">
            <w:pPr>
              <w:pStyle w:val="a9"/>
              <w:spacing w:before="120" w:after="120"/>
              <w:ind w:left="0"/>
              <w:contextualSpacing w:val="0"/>
              <w:jc w:val="both"/>
              <w:rPr>
                <w:b/>
                <w:szCs w:val="22"/>
              </w:rPr>
            </w:pPr>
            <w:r w:rsidRPr="00804F39">
              <w:rPr>
                <w:b/>
                <w:szCs w:val="22"/>
              </w:rPr>
              <w:t>Дополнить пунктом 3.1.5.4</w:t>
            </w:r>
          </w:p>
        </w:tc>
        <w:tc>
          <w:tcPr>
            <w:tcW w:w="7229" w:type="dxa"/>
          </w:tcPr>
          <w:p w14:paraId="1BC38348" w14:textId="4C4001DC" w:rsidR="009B4302" w:rsidRPr="00804F39" w:rsidRDefault="009B4302" w:rsidP="00804F39">
            <w:pPr>
              <w:pStyle w:val="a9"/>
              <w:spacing w:before="120" w:after="120"/>
              <w:ind w:left="19"/>
              <w:contextualSpacing w:val="0"/>
              <w:jc w:val="both"/>
              <w:rPr>
                <w:szCs w:val="22"/>
                <w:highlight w:val="yellow"/>
                <w:lang w:val="ru-RU"/>
              </w:rPr>
            </w:pPr>
            <w:r w:rsidRPr="00804F39">
              <w:rPr>
                <w:szCs w:val="22"/>
                <w:highlight w:val="yellow"/>
                <w:lang w:val="ru-RU"/>
              </w:rPr>
              <w:t>3.1.5.4</w:t>
            </w:r>
            <w:r w:rsidR="00A011F6">
              <w:rPr>
                <w:szCs w:val="22"/>
                <w:highlight w:val="yellow"/>
                <w:lang w:val="ru-RU"/>
              </w:rPr>
              <w:t>.</w:t>
            </w:r>
            <w:r w:rsidRPr="00804F39">
              <w:rPr>
                <w:szCs w:val="22"/>
                <w:highlight w:val="yellow"/>
                <w:lang w:val="ru-RU"/>
              </w:rPr>
              <w:t xml:space="preserve"> Поверенный вносит в ДПМ ВИЭ для объектов генерации, отобранных после 1 января 2021 года и до 1 ноября 2024 года, или </w:t>
            </w:r>
            <w:r w:rsidR="001E6597">
              <w:rPr>
                <w:szCs w:val="22"/>
                <w:highlight w:val="yellow"/>
                <w:lang w:val="ru-RU"/>
              </w:rPr>
              <w:t xml:space="preserve">в </w:t>
            </w:r>
            <w:r w:rsidRPr="00804F39">
              <w:rPr>
                <w:szCs w:val="22"/>
                <w:highlight w:val="yellow"/>
                <w:lang w:val="ru-RU"/>
              </w:rPr>
              <w:t>ДПМ ВИЭ для объектов генерации, отобранных после 1 ноября 2024 года, изменения в части значения величины установленной мощности объекта генерации и уведомляет об этом стороны ДПМ ВИЭ в электронном виде с применением электронной подписи в случае получени</w:t>
            </w:r>
            <w:r w:rsidR="00BE6D0D">
              <w:rPr>
                <w:szCs w:val="22"/>
                <w:highlight w:val="yellow"/>
                <w:lang w:val="ru-RU"/>
              </w:rPr>
              <w:t>я</w:t>
            </w:r>
            <w:r w:rsidRPr="00804F39">
              <w:rPr>
                <w:szCs w:val="22"/>
                <w:highlight w:val="yellow"/>
                <w:lang w:val="ru-RU"/>
              </w:rPr>
              <w:t xml:space="preserve"> поверенным от доверителя уведомления об изменении значения величины установленной мощности объекта генерации, указанного в приложении 2 к соответствующим ДПМ ВИЭ, и выполнения доверителем условий, предусмотренных настоящим пунктом.</w:t>
            </w:r>
          </w:p>
          <w:p w14:paraId="36901E39" w14:textId="77777777" w:rsidR="009B4302" w:rsidRPr="00804F39" w:rsidRDefault="009B4302" w:rsidP="00804F39">
            <w:pPr>
              <w:pStyle w:val="a9"/>
              <w:spacing w:before="120" w:after="120"/>
              <w:ind w:left="19"/>
              <w:contextualSpacing w:val="0"/>
              <w:jc w:val="both"/>
              <w:rPr>
                <w:szCs w:val="22"/>
                <w:highlight w:val="yellow"/>
                <w:lang w:val="ru-RU"/>
              </w:rPr>
            </w:pPr>
            <w:r w:rsidRPr="00804F39">
              <w:rPr>
                <w:szCs w:val="22"/>
                <w:highlight w:val="yellow"/>
                <w:lang w:val="ru-RU"/>
              </w:rPr>
              <w:tab/>
              <w:t>Для внесения поверенным изменений в ДПМ ВИЭ в части значения величины установленной мощности объекта генерации, в отношении которого заключены такие договоры, доверителем должны быть выполнены следующие условия:</w:t>
            </w:r>
          </w:p>
          <w:p w14:paraId="51E44BF8" w14:textId="77777777" w:rsidR="009B4302" w:rsidRPr="00804F39" w:rsidRDefault="009B4302" w:rsidP="006D2027">
            <w:pPr>
              <w:pStyle w:val="a9"/>
              <w:tabs>
                <w:tab w:val="left" w:pos="475"/>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изменении значения величины установленной мощности, заверенное подписью уполномоченного лица доверителя, направлено поверенному по форме приложения 6 к настоящему Регламенту на бумажном носителе;</w:t>
            </w:r>
          </w:p>
          <w:p w14:paraId="3E434C13" w14:textId="77777777" w:rsidR="009B4302" w:rsidRPr="00804F39" w:rsidRDefault="009B4302" w:rsidP="006D2027">
            <w:pPr>
              <w:pStyle w:val="a9"/>
              <w:tabs>
                <w:tab w:val="left" w:pos="475"/>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указанное уведомление предусматривает изменение только параметра «Объем мощности объекта генерации, подлежащей поставке на оптовый рынок (объем установленной мощности), МВт»;</w:t>
            </w:r>
          </w:p>
          <w:p w14:paraId="36CA4CB8" w14:textId="77777777" w:rsidR="009B4302" w:rsidRPr="00804F39" w:rsidRDefault="009B4302" w:rsidP="006D2027">
            <w:pPr>
              <w:pStyle w:val="a9"/>
              <w:tabs>
                <w:tab w:val="left" w:pos="475"/>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t xml:space="preserve">измененное значение величины установленной мощности объекта генерации не превышает предельную максимальную величину диапазона значений установленной мощности, указанную в приложении 2 к ДПМ ВИЭ; </w:t>
            </w:r>
          </w:p>
          <w:p w14:paraId="09EE0431" w14:textId="77777777" w:rsidR="009B4302" w:rsidRPr="00804F39" w:rsidRDefault="009B4302" w:rsidP="006D2027">
            <w:pPr>
              <w:pStyle w:val="a9"/>
              <w:tabs>
                <w:tab w:val="left" w:pos="475"/>
              </w:tabs>
              <w:spacing w:before="120" w:after="120"/>
              <w:ind w:left="19"/>
              <w:contextualSpacing w:val="0"/>
              <w:jc w:val="both"/>
              <w:rPr>
                <w:szCs w:val="22"/>
                <w:highlight w:val="yellow"/>
                <w:lang w:val="ru-RU"/>
              </w:rPr>
            </w:pPr>
            <w:r w:rsidRPr="00804F39">
              <w:rPr>
                <w:szCs w:val="22"/>
                <w:highlight w:val="yellow"/>
                <w:lang w:val="ru-RU"/>
              </w:rPr>
              <w:t>г)</w:t>
            </w:r>
            <w:r w:rsidRPr="00804F39">
              <w:rPr>
                <w:szCs w:val="22"/>
                <w:highlight w:val="yellow"/>
                <w:lang w:val="ru-RU"/>
              </w:rPr>
              <w:tab/>
              <w:t>измененное значение величины установленной мощности объекта генерации не меньше предельной минимальной величины диапазона значений установленной мощности, указанной в приложении 2 к ДПМ ВИЭ;</w:t>
            </w:r>
          </w:p>
          <w:p w14:paraId="0B237B02" w14:textId="71364DF7" w:rsidR="009B4302" w:rsidRPr="00804F39" w:rsidRDefault="009B4302" w:rsidP="006D2027">
            <w:pPr>
              <w:pStyle w:val="a9"/>
              <w:tabs>
                <w:tab w:val="left" w:pos="475"/>
              </w:tabs>
              <w:spacing w:before="120" w:after="120"/>
              <w:ind w:left="19"/>
              <w:contextualSpacing w:val="0"/>
              <w:jc w:val="both"/>
              <w:rPr>
                <w:szCs w:val="22"/>
                <w:highlight w:val="yellow"/>
                <w:lang w:val="ru-RU"/>
              </w:rPr>
            </w:pPr>
            <w:r w:rsidRPr="00804F39">
              <w:rPr>
                <w:szCs w:val="22"/>
                <w:highlight w:val="yellow"/>
                <w:lang w:val="ru-RU"/>
              </w:rPr>
              <w:t>д)</w:t>
            </w:r>
            <w:r w:rsidRPr="00804F39">
              <w:rPr>
                <w:szCs w:val="22"/>
                <w:highlight w:val="yellow"/>
                <w:lang w:val="ru-RU"/>
              </w:rPr>
              <w:tab/>
              <w:t>в случае изменения значения величины установленной мощности генерирующего объекта гидрогенерации измененное значение величины установленной мощности такого объекта генерации составляет менее 50 МВт.</w:t>
            </w:r>
          </w:p>
          <w:p w14:paraId="6B32BFD6" w14:textId="52FC1498" w:rsidR="009B4302" w:rsidRPr="00804F39" w:rsidRDefault="009B4302" w:rsidP="00804F39">
            <w:pPr>
              <w:pStyle w:val="a9"/>
              <w:spacing w:before="120" w:after="120"/>
              <w:ind w:left="19"/>
              <w:contextualSpacing w:val="0"/>
              <w:jc w:val="both"/>
              <w:rPr>
                <w:szCs w:val="22"/>
                <w:highlight w:val="yellow"/>
                <w:lang w:val="ru-RU"/>
              </w:rPr>
            </w:pPr>
            <w:r w:rsidRPr="00804F39">
              <w:rPr>
                <w:szCs w:val="22"/>
                <w:highlight w:val="yellow"/>
                <w:lang w:val="ru-RU"/>
              </w:rPr>
              <w:t>В случае соблюдения доверителем всех условий, предусмотренных настоящим пунктом</w:t>
            </w:r>
            <w:r w:rsidR="001E6597">
              <w:rPr>
                <w:szCs w:val="22"/>
                <w:highlight w:val="yellow"/>
                <w:lang w:val="ru-RU"/>
              </w:rPr>
              <w:t>,</w:t>
            </w:r>
            <w:r w:rsidRPr="00804F39">
              <w:rPr>
                <w:szCs w:val="22"/>
                <w:highlight w:val="yellow"/>
                <w:lang w:val="ru-RU"/>
              </w:rPr>
              <w:t xml:space="preserve"> поверенный осуществляет внесение изменений в ДПМ ВИЭ в части изменения значения величины установленной мощности объекта генерации, указанного в уведомлении, и уведомляет сторон</w:t>
            </w:r>
            <w:r w:rsidR="001E6597">
              <w:rPr>
                <w:szCs w:val="22"/>
                <w:highlight w:val="yellow"/>
                <w:lang w:val="ru-RU"/>
              </w:rPr>
              <w:t>ы</w:t>
            </w:r>
            <w:r w:rsidRPr="00804F39">
              <w:rPr>
                <w:szCs w:val="22"/>
                <w:highlight w:val="yellow"/>
                <w:lang w:val="ru-RU"/>
              </w:rPr>
              <w:t xml:space="preserve"> указанных договоров о таком изменении в течение </w:t>
            </w:r>
            <w:r w:rsidR="00EC3ABC" w:rsidRPr="00804F39">
              <w:rPr>
                <w:szCs w:val="22"/>
                <w:highlight w:val="yellow"/>
                <w:lang w:val="ru-RU"/>
              </w:rPr>
              <w:t>10 (десяти)</w:t>
            </w:r>
            <w:r w:rsidRPr="00804F39">
              <w:rPr>
                <w:szCs w:val="22"/>
                <w:highlight w:val="yellow"/>
                <w:lang w:val="ru-RU"/>
              </w:rPr>
              <w:t xml:space="preserve"> рабочих дней со дня получения от доверителя уведомления об изменении величины установленной мощности объекта генерации. При несоблюдении доверителем указанных условий величина установленной мощности объекта генерации в указанных ДПМ ВИЭ не изменяется. В данном случае поверенный направляет доверителю уведомление на бумажном носителе о невозможности изменения величины установленной мощности объекта генерации, в отношении которого заключены соответствующие ДПМ ВИЭ, с указанием причин.</w:t>
            </w:r>
          </w:p>
          <w:p w14:paraId="669CCC63" w14:textId="14F652DB" w:rsidR="009B4302" w:rsidRPr="00804F39" w:rsidRDefault="009B4302" w:rsidP="00804F39">
            <w:pPr>
              <w:pStyle w:val="a9"/>
              <w:spacing w:before="120" w:after="120"/>
              <w:ind w:left="19"/>
              <w:contextualSpacing w:val="0"/>
              <w:jc w:val="both"/>
              <w:rPr>
                <w:szCs w:val="22"/>
                <w:highlight w:val="yellow"/>
                <w:lang w:val="ru-RU"/>
              </w:rPr>
            </w:pPr>
            <w:r w:rsidRPr="00804F39">
              <w:rPr>
                <w:szCs w:val="22"/>
                <w:highlight w:val="yellow"/>
                <w:lang w:val="ru-RU"/>
              </w:rPr>
              <w:t>В случае если в ДПМ ВИЭ не были внесены указанные в уведомлении доверителя изменения, касающиеся значения величины установленной мощности объекта генерации, в связи с несоответствием уведомления об изменении значения величины установленной мощности объекта генерации предусмотренным настоящим пунктом требованиям, доверитель вправе повторно направить поверенному соответствующее уведомление.</w:t>
            </w:r>
          </w:p>
        </w:tc>
      </w:tr>
      <w:tr w:rsidR="00E925DD" w:rsidRPr="00804F39" w14:paraId="525BD602" w14:textId="77777777" w:rsidTr="00A011F6">
        <w:tc>
          <w:tcPr>
            <w:tcW w:w="1032" w:type="dxa"/>
          </w:tcPr>
          <w:p w14:paraId="6CA147E8" w14:textId="7B446C56" w:rsidR="00E925DD"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3.1.5.5</w:t>
            </w:r>
          </w:p>
        </w:tc>
        <w:tc>
          <w:tcPr>
            <w:tcW w:w="6476" w:type="dxa"/>
          </w:tcPr>
          <w:p w14:paraId="025074BD" w14:textId="386498E3" w:rsidR="00E925DD" w:rsidRPr="00804F39" w:rsidRDefault="00E925DD" w:rsidP="00804F39">
            <w:pPr>
              <w:pStyle w:val="a9"/>
              <w:spacing w:before="120" w:after="120"/>
              <w:ind w:left="0"/>
              <w:contextualSpacing w:val="0"/>
              <w:jc w:val="both"/>
              <w:rPr>
                <w:b/>
                <w:szCs w:val="22"/>
              </w:rPr>
            </w:pPr>
            <w:r w:rsidRPr="00804F39">
              <w:rPr>
                <w:b/>
                <w:szCs w:val="22"/>
              </w:rPr>
              <w:t>Дополнить пунктом 3.1.5.5</w:t>
            </w:r>
          </w:p>
        </w:tc>
        <w:tc>
          <w:tcPr>
            <w:tcW w:w="7229" w:type="dxa"/>
          </w:tcPr>
          <w:p w14:paraId="759D0412" w14:textId="79349568" w:rsidR="00E925DD" w:rsidRPr="00804F39" w:rsidRDefault="009E114A" w:rsidP="00804F39">
            <w:pPr>
              <w:pStyle w:val="a9"/>
              <w:spacing w:before="120" w:after="120"/>
              <w:ind w:left="19"/>
              <w:contextualSpacing w:val="0"/>
              <w:jc w:val="both"/>
              <w:rPr>
                <w:szCs w:val="22"/>
                <w:highlight w:val="yellow"/>
                <w:lang w:val="ru-RU"/>
              </w:rPr>
            </w:pPr>
            <w:r w:rsidRPr="00804F39">
              <w:rPr>
                <w:szCs w:val="22"/>
                <w:highlight w:val="yellow"/>
                <w:lang w:val="ru-RU"/>
              </w:rPr>
              <w:t>3.1.5.5</w:t>
            </w:r>
            <w:r w:rsidR="00A011F6">
              <w:rPr>
                <w:szCs w:val="22"/>
                <w:highlight w:val="yellow"/>
                <w:lang w:val="ru-RU"/>
              </w:rPr>
              <w:t>.</w:t>
            </w:r>
            <w:r w:rsidR="00E925DD" w:rsidRPr="00804F39">
              <w:rPr>
                <w:szCs w:val="22"/>
                <w:highlight w:val="yellow"/>
                <w:lang w:val="ru-RU"/>
              </w:rPr>
              <w:t xml:space="preserve"> Поверенный вносит изменения в ДПМ ВИЭ в части изменения дат начала и окончания поставки мощности объекта генерации, в отношении которого были заключены ДПМ ВИЭ, на более поздние даты и уведомляет об этом стороны соответствующих ДПМ ВИЭ и Системного оператора в электронном виде с применением электронной подписи в случае получения от доверителя уведомления об изменении дат начала и окончания поставки мощности на более поздние даты и соблюдения доверителем услови</w:t>
            </w:r>
            <w:r w:rsidR="00765A81" w:rsidRPr="00804F39">
              <w:rPr>
                <w:szCs w:val="22"/>
                <w:highlight w:val="yellow"/>
                <w:lang w:val="ru-RU"/>
              </w:rPr>
              <w:t xml:space="preserve">й, предусмотренных настоящим </w:t>
            </w:r>
            <w:r w:rsidR="00E925DD" w:rsidRPr="00804F39">
              <w:rPr>
                <w:szCs w:val="22"/>
                <w:highlight w:val="yellow"/>
                <w:lang w:val="ru-RU"/>
              </w:rPr>
              <w:t>пунктом.</w:t>
            </w:r>
          </w:p>
          <w:p w14:paraId="23B218E2" w14:textId="5D07A414" w:rsidR="00E925DD" w:rsidRPr="00804F39" w:rsidRDefault="00E925DD" w:rsidP="00804F39">
            <w:pPr>
              <w:pStyle w:val="a9"/>
              <w:spacing w:before="120" w:after="120"/>
              <w:ind w:left="19"/>
              <w:contextualSpacing w:val="0"/>
              <w:jc w:val="both"/>
              <w:rPr>
                <w:szCs w:val="22"/>
                <w:highlight w:val="yellow"/>
                <w:lang w:val="ru-RU"/>
              </w:rPr>
            </w:pPr>
            <w:r w:rsidRPr="00804F39">
              <w:rPr>
                <w:szCs w:val="22"/>
                <w:highlight w:val="yellow"/>
                <w:lang w:val="ru-RU"/>
              </w:rPr>
              <w:t>Для внесения поверенным изменений в ДПМ ВИЭ в части изменения дат начала и окончания поставки мощности по указанным договорам на более поздние даты доверителем должны быть выполнены следующие условия:</w:t>
            </w:r>
          </w:p>
          <w:p w14:paraId="027150C6" w14:textId="19DFCC5A" w:rsidR="00E925DD" w:rsidRPr="00804F39" w:rsidRDefault="00E925DD" w:rsidP="006D2027">
            <w:pPr>
              <w:pStyle w:val="a9"/>
              <w:tabs>
                <w:tab w:val="left" w:pos="380"/>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изменении дат начала и окончания поставки мощности</w:t>
            </w:r>
            <w:r w:rsidR="00E41223" w:rsidRPr="00804F39">
              <w:rPr>
                <w:szCs w:val="22"/>
                <w:highlight w:val="yellow"/>
                <w:lang w:val="ru-RU"/>
              </w:rPr>
              <w:t xml:space="preserve"> на более поздние</w:t>
            </w:r>
            <w:r w:rsidRPr="00804F39">
              <w:rPr>
                <w:szCs w:val="22"/>
                <w:highlight w:val="yellow"/>
                <w:lang w:val="ru-RU"/>
              </w:rPr>
              <w:t xml:space="preserve"> даты, заверенное подписью уполномоченного лица доверителя, направлено поверенному по форме приложения </w:t>
            </w:r>
            <w:r w:rsidR="00C16F14" w:rsidRPr="00804F39">
              <w:rPr>
                <w:szCs w:val="22"/>
                <w:highlight w:val="yellow"/>
                <w:lang w:val="ru-RU"/>
              </w:rPr>
              <w:t xml:space="preserve">7 </w:t>
            </w:r>
            <w:r w:rsidRPr="00804F39">
              <w:rPr>
                <w:szCs w:val="22"/>
                <w:highlight w:val="yellow"/>
                <w:lang w:val="ru-RU"/>
              </w:rPr>
              <w:t>к настоящему Регламенту на бумажном носителе;</w:t>
            </w:r>
          </w:p>
          <w:p w14:paraId="50347806" w14:textId="6E29328B" w:rsidR="00E925DD" w:rsidRPr="00804F39" w:rsidRDefault="00E925DD" w:rsidP="006D2027">
            <w:pPr>
              <w:pStyle w:val="a9"/>
              <w:tabs>
                <w:tab w:val="left" w:pos="380"/>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 xml:space="preserve">указанное уведомление получено поверенным не </w:t>
            </w:r>
            <w:r w:rsidR="00523FED" w:rsidRPr="00804F39">
              <w:rPr>
                <w:szCs w:val="22"/>
                <w:highlight w:val="yellow"/>
                <w:lang w:val="ru-RU"/>
              </w:rPr>
              <w:t xml:space="preserve">позднее 180 рабочих дней с даты вступления в силу постановления </w:t>
            </w:r>
            <w:r w:rsidR="001E6597">
              <w:rPr>
                <w:szCs w:val="22"/>
                <w:highlight w:val="yellow"/>
                <w:lang w:val="ru-RU"/>
              </w:rPr>
              <w:t>П</w:t>
            </w:r>
            <w:r w:rsidR="00523FED" w:rsidRPr="00804F39">
              <w:rPr>
                <w:szCs w:val="22"/>
                <w:highlight w:val="yellow"/>
                <w:lang w:val="ru-RU"/>
              </w:rPr>
              <w:t>равительства Российской Федерации от 31.10.2025 № 1704</w:t>
            </w:r>
            <w:r w:rsidRPr="00804F39">
              <w:rPr>
                <w:szCs w:val="22"/>
                <w:highlight w:val="yellow"/>
                <w:lang w:val="ru-RU"/>
              </w:rPr>
              <w:t xml:space="preserve">; </w:t>
            </w:r>
          </w:p>
          <w:p w14:paraId="4876F343" w14:textId="7D7A6E9A" w:rsidR="00A23B3D" w:rsidRPr="00804F39" w:rsidRDefault="00E925DD" w:rsidP="006D2027">
            <w:pPr>
              <w:pStyle w:val="a9"/>
              <w:tabs>
                <w:tab w:val="left" w:pos="380"/>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r>
            <w:r w:rsidR="00A23B3D" w:rsidRPr="00804F39">
              <w:rPr>
                <w:szCs w:val="22"/>
                <w:highlight w:val="yellow"/>
                <w:lang w:val="ru-RU"/>
              </w:rPr>
              <w:t>дата начала поставки мощности, указанная в пункте 2.6</w:t>
            </w:r>
            <w:r w:rsidR="00286B5C" w:rsidRPr="00804F39">
              <w:rPr>
                <w:szCs w:val="22"/>
                <w:highlight w:val="yellow"/>
                <w:lang w:val="ru-RU"/>
              </w:rPr>
              <w:t xml:space="preserve"> </w:t>
            </w:r>
            <w:r w:rsidR="00A23B3D" w:rsidRPr="00804F39">
              <w:rPr>
                <w:szCs w:val="22"/>
                <w:highlight w:val="yellow"/>
                <w:lang w:val="ru-RU"/>
              </w:rPr>
              <w:t>ДПМ ВИЭ, не наступила;</w:t>
            </w:r>
          </w:p>
          <w:p w14:paraId="07ED4B96" w14:textId="2CB094FC" w:rsidR="00E925DD" w:rsidRPr="00804F39" w:rsidRDefault="00A23B3D"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г) </w:t>
            </w:r>
            <w:r w:rsidR="00E925DD" w:rsidRPr="00804F39">
              <w:rPr>
                <w:szCs w:val="22"/>
                <w:highlight w:val="yellow"/>
                <w:lang w:val="ru-RU"/>
              </w:rPr>
              <w:t>измененная дата начала поставки мощности объекта генерации, в отношении которого заключены соответствующие ДПМ ВИЭ, планируется</w:t>
            </w:r>
            <w:r w:rsidR="00523FED" w:rsidRPr="00804F39">
              <w:rPr>
                <w:szCs w:val="22"/>
                <w:highlight w:val="yellow"/>
                <w:lang w:val="ru-RU"/>
              </w:rPr>
              <w:t xml:space="preserve"> не позднее 1-го числа двадцать пятого месяца с даты начала поставки мощности, указанной в пункте 2.6 ДПМ ВИЭ</w:t>
            </w:r>
            <w:r w:rsidR="00E925DD" w:rsidRPr="00804F39">
              <w:rPr>
                <w:szCs w:val="22"/>
                <w:highlight w:val="yellow"/>
                <w:lang w:val="ru-RU"/>
              </w:rPr>
              <w:t>, а 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62223014" w14:textId="5C5C4C97" w:rsidR="0047306B" w:rsidRPr="00804F39" w:rsidRDefault="00A23B3D" w:rsidP="006D2027">
            <w:pPr>
              <w:tabs>
                <w:tab w:val="left" w:pos="434"/>
              </w:tabs>
              <w:spacing w:before="120" w:after="120"/>
              <w:jc w:val="both"/>
              <w:rPr>
                <w:rFonts w:ascii="Garamond" w:hAnsi="Garamond"/>
                <w:sz w:val="22"/>
                <w:szCs w:val="22"/>
                <w:highlight w:val="yellow"/>
              </w:rPr>
            </w:pPr>
            <w:r w:rsidRPr="00804F39">
              <w:rPr>
                <w:rFonts w:ascii="Garamond" w:hAnsi="Garamond"/>
                <w:sz w:val="22"/>
                <w:szCs w:val="22"/>
                <w:highlight w:val="yellow"/>
              </w:rPr>
              <w:t>д</w:t>
            </w:r>
            <w:r w:rsidR="00E925DD" w:rsidRPr="00804F39">
              <w:rPr>
                <w:rFonts w:ascii="Garamond" w:hAnsi="Garamond"/>
                <w:sz w:val="22"/>
                <w:szCs w:val="22"/>
                <w:highlight w:val="yellow"/>
              </w:rPr>
              <w:t>)</w:t>
            </w:r>
            <w:r w:rsidR="00E925DD" w:rsidRPr="00804F39">
              <w:rPr>
                <w:rFonts w:ascii="Garamond" w:hAnsi="Garamond"/>
                <w:sz w:val="22"/>
                <w:szCs w:val="22"/>
                <w:highlight w:val="yellow"/>
              </w:rPr>
              <w:tab/>
            </w:r>
            <w:r w:rsidR="008376E7" w:rsidRPr="00804F39">
              <w:rPr>
                <w:rFonts w:ascii="Garamond" w:hAnsi="Garamond"/>
                <w:sz w:val="22"/>
                <w:szCs w:val="22"/>
                <w:highlight w:val="yellow"/>
              </w:rPr>
              <w:t xml:space="preserve">объект генерации, указанный в уведомлении </w:t>
            </w:r>
            <w:r w:rsidR="0039266E" w:rsidRPr="00804F39">
              <w:rPr>
                <w:rFonts w:ascii="Garamond" w:hAnsi="Garamond"/>
                <w:sz w:val="22"/>
                <w:szCs w:val="22"/>
                <w:highlight w:val="yellow"/>
              </w:rPr>
              <w:t>доверител</w:t>
            </w:r>
            <w:r w:rsidR="008376E7" w:rsidRPr="00804F39">
              <w:rPr>
                <w:rFonts w:ascii="Garamond" w:hAnsi="Garamond"/>
                <w:sz w:val="22"/>
                <w:szCs w:val="22"/>
                <w:highlight w:val="yellow"/>
              </w:rPr>
              <w:t>я, включен в перечень Правительственной комиссии, что подтверждено копией протокола (копией выписки из протокола) Правительственной комиссии, полученной поверенным от Совета рынка в порядке, предусмотренном регламентами оптового рынка.</w:t>
            </w:r>
          </w:p>
          <w:p w14:paraId="3ADBB4C7" w14:textId="2823E2C7" w:rsidR="00E925DD" w:rsidRPr="00804F39" w:rsidRDefault="0047306B" w:rsidP="00804F39">
            <w:pPr>
              <w:spacing w:before="120" w:after="120"/>
              <w:jc w:val="both"/>
              <w:rPr>
                <w:rFonts w:ascii="Garamond" w:hAnsi="Garamond"/>
                <w:sz w:val="22"/>
                <w:szCs w:val="22"/>
                <w:highlight w:val="yellow"/>
              </w:rPr>
            </w:pPr>
            <w:r w:rsidRPr="00804F39">
              <w:rPr>
                <w:rFonts w:ascii="Garamond" w:hAnsi="Garamond"/>
                <w:sz w:val="22"/>
                <w:szCs w:val="22"/>
                <w:highlight w:val="yellow"/>
              </w:rPr>
              <w:t>Поверенный в течение</w:t>
            </w:r>
            <w:r w:rsidR="00EC3ABC" w:rsidRPr="00804F39">
              <w:rPr>
                <w:rFonts w:ascii="Garamond" w:hAnsi="Garamond"/>
                <w:sz w:val="22"/>
                <w:szCs w:val="22"/>
                <w:highlight w:val="yellow"/>
              </w:rPr>
              <w:t xml:space="preserve"> 10</w:t>
            </w:r>
            <w:r w:rsidR="006B130F" w:rsidRPr="00804F39">
              <w:rPr>
                <w:rFonts w:ascii="Garamond" w:hAnsi="Garamond"/>
                <w:sz w:val="22"/>
                <w:szCs w:val="22"/>
                <w:highlight w:val="yellow"/>
              </w:rPr>
              <w:t xml:space="preserve"> </w:t>
            </w:r>
            <w:r w:rsidR="00EC3ABC" w:rsidRPr="00804F39">
              <w:rPr>
                <w:rFonts w:ascii="Garamond" w:hAnsi="Garamond"/>
                <w:sz w:val="22"/>
                <w:szCs w:val="22"/>
                <w:highlight w:val="yellow"/>
              </w:rPr>
              <w:t>(десяти)</w:t>
            </w:r>
            <w:r w:rsidRPr="00804F39">
              <w:rPr>
                <w:rFonts w:ascii="Garamond" w:hAnsi="Garamond"/>
                <w:sz w:val="22"/>
                <w:szCs w:val="22"/>
                <w:highlight w:val="yellow"/>
              </w:rPr>
              <w:t xml:space="preserve"> рабочих дней </w:t>
            </w:r>
            <w:r w:rsidR="00760537" w:rsidRPr="00804F39">
              <w:rPr>
                <w:rFonts w:ascii="Garamond" w:hAnsi="Garamond"/>
                <w:sz w:val="22"/>
                <w:szCs w:val="22"/>
                <w:highlight w:val="yellow"/>
              </w:rPr>
              <w:t>со дня</w:t>
            </w:r>
            <w:r w:rsidRPr="00804F39">
              <w:rPr>
                <w:rFonts w:ascii="Garamond" w:hAnsi="Garamond"/>
                <w:sz w:val="22"/>
                <w:szCs w:val="22"/>
                <w:highlight w:val="yellow"/>
              </w:rPr>
              <w:t xml:space="preserve"> получения от доверителя уведомления об изменении дат начала и окончания поставки мощности на более поздние даты проверяет соблюдение доверителем требований, предусмотренных настоящим пунктом.</w:t>
            </w:r>
          </w:p>
          <w:p w14:paraId="3CBA1EA1" w14:textId="65351F9E" w:rsidR="00B77AD4" w:rsidRPr="00804F39" w:rsidRDefault="00B77AD4" w:rsidP="00804F39">
            <w:pPr>
              <w:pStyle w:val="a9"/>
              <w:spacing w:before="120" w:after="120"/>
              <w:ind w:left="19"/>
              <w:contextualSpacing w:val="0"/>
              <w:jc w:val="both"/>
              <w:rPr>
                <w:szCs w:val="22"/>
                <w:highlight w:val="yellow"/>
                <w:lang w:val="ru-RU"/>
              </w:rPr>
            </w:pPr>
            <w:r w:rsidRPr="00804F39">
              <w:rPr>
                <w:szCs w:val="22"/>
                <w:highlight w:val="yellow"/>
                <w:lang w:val="ru-RU"/>
              </w:rPr>
              <w:t>В случае выполнения указанных требований поверенный направляет сторонам соответствующих ДПМ ВИЭ и Системному оператору уведомления об изменении даты начала и окончания поставки мощности указанного в уведомлении объекта генерации на более поздние даты в следующие сроки:</w:t>
            </w:r>
          </w:p>
          <w:p w14:paraId="4B35D2D8" w14:textId="18CB900D" w:rsidR="00B77AD4" w:rsidRPr="00804F39" w:rsidRDefault="00B77AD4"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 в течение </w:t>
            </w:r>
            <w:r w:rsidR="00EC3ABC" w:rsidRPr="00804F39">
              <w:rPr>
                <w:szCs w:val="22"/>
                <w:highlight w:val="yellow"/>
                <w:lang w:val="ru-RU"/>
              </w:rPr>
              <w:t>10 (десяти)</w:t>
            </w:r>
            <w:r w:rsidRPr="00804F39">
              <w:rPr>
                <w:szCs w:val="22"/>
                <w:highlight w:val="yellow"/>
                <w:lang w:val="ru-RU"/>
              </w:rPr>
              <w:t xml:space="preserve"> рабочих дней со дня получения поверенным уведомления об изменении даты начала поставки мощности объекта генерации – в случае получения поверенным уведомления и выполнения </w:t>
            </w:r>
            <w:r w:rsidR="0039266E" w:rsidRPr="00804F39">
              <w:rPr>
                <w:szCs w:val="22"/>
                <w:highlight w:val="yellow"/>
                <w:lang w:val="ru-RU"/>
              </w:rPr>
              <w:t>доверител</w:t>
            </w:r>
            <w:r w:rsidRPr="00804F39">
              <w:rPr>
                <w:szCs w:val="22"/>
                <w:highlight w:val="yellow"/>
                <w:lang w:val="ru-RU"/>
              </w:rPr>
              <w:t>ем всех указанных условий не позднее 15-го числа месяца;</w:t>
            </w:r>
          </w:p>
          <w:p w14:paraId="6AE67678" w14:textId="271C1C7B" w:rsidR="00B77AD4" w:rsidRPr="00804F39" w:rsidRDefault="00B77AD4" w:rsidP="00804F39">
            <w:pPr>
              <w:pStyle w:val="a9"/>
              <w:spacing w:before="120" w:after="120"/>
              <w:ind w:left="19"/>
              <w:contextualSpacing w:val="0"/>
              <w:jc w:val="both"/>
              <w:rPr>
                <w:szCs w:val="22"/>
                <w:lang w:val="ru-RU"/>
              </w:rPr>
            </w:pPr>
            <w:r w:rsidRPr="00804F39">
              <w:rPr>
                <w:szCs w:val="22"/>
                <w:highlight w:val="yellow"/>
                <w:lang w:val="ru-RU"/>
              </w:rPr>
              <w:t xml:space="preserve">– в течение </w:t>
            </w:r>
            <w:r w:rsidR="00EC3ABC" w:rsidRPr="00804F39">
              <w:rPr>
                <w:szCs w:val="22"/>
                <w:highlight w:val="yellow"/>
                <w:lang w:val="ru-RU"/>
              </w:rPr>
              <w:t>10 (десяти)</w:t>
            </w:r>
            <w:r w:rsidRPr="00804F39">
              <w:rPr>
                <w:szCs w:val="22"/>
                <w:highlight w:val="yellow"/>
                <w:lang w:val="ru-RU"/>
              </w:rPr>
              <w:t xml:space="preserve"> рабочих дней с 1-го числа месяца, следующего за месяцем, в котором поверенным получено уведомление об изменении даты начала поставки мощности, – в случае получения поверенным уведомления и выполнения доверителем всех указанных в настоящем пункте условий позднее 15-го числа месяца.</w:t>
            </w:r>
          </w:p>
          <w:p w14:paraId="2780D52E" w14:textId="0032D4F9" w:rsidR="00B77AD4" w:rsidRPr="00804F39" w:rsidRDefault="00C94BBF" w:rsidP="00804F39">
            <w:pPr>
              <w:pStyle w:val="a9"/>
              <w:spacing w:before="120" w:after="120"/>
              <w:ind w:left="19"/>
              <w:contextualSpacing w:val="0"/>
              <w:jc w:val="both"/>
              <w:rPr>
                <w:szCs w:val="22"/>
                <w:highlight w:val="yellow"/>
                <w:lang w:val="ru-RU"/>
              </w:rPr>
            </w:pPr>
            <w:r w:rsidRPr="00804F39">
              <w:rPr>
                <w:szCs w:val="22"/>
                <w:highlight w:val="yellow"/>
                <w:lang w:val="ru-RU"/>
              </w:rPr>
              <w:t>При несоблюдении доверителем указанных в настоящем пункте условий даты начала и окончания поставки мощности по соответствующим ДПМ ВИЭ на более поздние даты не изменяются. В данном случае поверенный направляет доверителю уведомление на бумажном носителе о невозможности изменения дат начала и окончания поставки мощности по соответствующим ДПМ ВИЭ с указанием причин.</w:t>
            </w:r>
          </w:p>
          <w:p w14:paraId="640CD263" w14:textId="7BA1CA8E" w:rsidR="004E55B0" w:rsidRPr="00804F39" w:rsidRDefault="004E55B0"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Повторное изменение дат начала и окончания поставки мощности на более поздние даты возможно только в случаях, предусмотренных ДПМ ВИЭ. </w:t>
            </w:r>
          </w:p>
          <w:p w14:paraId="639B2809" w14:textId="3E68CDC0" w:rsidR="00E925DD" w:rsidRPr="00804F39" w:rsidRDefault="004E55B0" w:rsidP="00804F39">
            <w:pPr>
              <w:pStyle w:val="a9"/>
              <w:spacing w:before="120" w:after="120"/>
              <w:ind w:left="19"/>
              <w:contextualSpacing w:val="0"/>
              <w:jc w:val="both"/>
              <w:rPr>
                <w:szCs w:val="22"/>
                <w:highlight w:val="yellow"/>
                <w:lang w:val="ru-RU"/>
              </w:rPr>
            </w:pPr>
            <w:r w:rsidRPr="00804F39">
              <w:rPr>
                <w:szCs w:val="22"/>
                <w:highlight w:val="yellow"/>
                <w:lang w:val="ru-RU"/>
              </w:rPr>
              <w:t>Отзыв уведомления об изменении дат начала и окончания поставки мощности на более поздние даты не допускает</w:t>
            </w:r>
            <w:r w:rsidR="00804F39">
              <w:rPr>
                <w:szCs w:val="22"/>
                <w:highlight w:val="yellow"/>
                <w:lang w:val="ru-RU"/>
              </w:rPr>
              <w:t>ся.</w:t>
            </w:r>
          </w:p>
        </w:tc>
      </w:tr>
      <w:tr w:rsidR="00E925DD" w:rsidRPr="00804F39" w14:paraId="10F687AE" w14:textId="77777777" w:rsidTr="00A011F6">
        <w:tc>
          <w:tcPr>
            <w:tcW w:w="1032" w:type="dxa"/>
          </w:tcPr>
          <w:p w14:paraId="0D97951B" w14:textId="1579CF31" w:rsidR="00E925DD"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3.1.5.6</w:t>
            </w:r>
          </w:p>
        </w:tc>
        <w:tc>
          <w:tcPr>
            <w:tcW w:w="6476" w:type="dxa"/>
          </w:tcPr>
          <w:p w14:paraId="0B3FE6CF" w14:textId="55AA26C0" w:rsidR="00E925DD" w:rsidRPr="00804F39" w:rsidRDefault="00E925DD" w:rsidP="00804F39">
            <w:pPr>
              <w:pStyle w:val="a9"/>
              <w:spacing w:before="120" w:after="120"/>
              <w:ind w:left="0"/>
              <w:contextualSpacing w:val="0"/>
              <w:jc w:val="both"/>
              <w:rPr>
                <w:b/>
                <w:szCs w:val="22"/>
              </w:rPr>
            </w:pPr>
            <w:r w:rsidRPr="00804F39">
              <w:rPr>
                <w:b/>
                <w:szCs w:val="22"/>
              </w:rPr>
              <w:t>Дополнить пунктом 3.1.5.6</w:t>
            </w:r>
          </w:p>
        </w:tc>
        <w:tc>
          <w:tcPr>
            <w:tcW w:w="7229" w:type="dxa"/>
          </w:tcPr>
          <w:p w14:paraId="6A4D4209" w14:textId="71549FE7" w:rsidR="00EE55D6" w:rsidRPr="00804F39" w:rsidRDefault="00E925DD" w:rsidP="00804F39">
            <w:pPr>
              <w:pStyle w:val="a9"/>
              <w:spacing w:before="120" w:after="120"/>
              <w:ind w:left="19"/>
              <w:contextualSpacing w:val="0"/>
              <w:jc w:val="both"/>
              <w:rPr>
                <w:szCs w:val="22"/>
                <w:highlight w:val="yellow"/>
                <w:lang w:val="ru-RU"/>
              </w:rPr>
            </w:pPr>
            <w:r w:rsidRPr="00804F39">
              <w:rPr>
                <w:szCs w:val="22"/>
                <w:highlight w:val="yellow"/>
                <w:lang w:val="ru-RU"/>
              </w:rPr>
              <w:t>3.1.5.6</w:t>
            </w:r>
            <w:r w:rsidR="00A011F6">
              <w:rPr>
                <w:szCs w:val="22"/>
                <w:highlight w:val="yellow"/>
                <w:lang w:val="ru-RU"/>
              </w:rPr>
              <w:t>.</w:t>
            </w:r>
            <w:r w:rsidR="00EE55D6" w:rsidRPr="00804F39">
              <w:rPr>
                <w:szCs w:val="22"/>
                <w:highlight w:val="yellow"/>
                <w:lang w:val="ru-RU"/>
              </w:rPr>
              <w:t xml:space="preserve"> Поверенный вносит изменения в ДПМ ВИЭ в части изменения даты окончания поставки мощности объекта генерации, в отношении которого были заключены ДПМ ВИЭ, на более позднюю дату</w:t>
            </w:r>
            <w:r w:rsidR="009C73D2" w:rsidRPr="00804F39">
              <w:rPr>
                <w:szCs w:val="22"/>
                <w:highlight w:val="yellow"/>
                <w:lang w:val="ru-RU"/>
              </w:rPr>
              <w:t xml:space="preserve"> (продляет период поставки мощности)</w:t>
            </w:r>
            <w:r w:rsidR="00EE55D6" w:rsidRPr="00804F39">
              <w:rPr>
                <w:szCs w:val="22"/>
                <w:highlight w:val="yellow"/>
                <w:lang w:val="ru-RU"/>
              </w:rPr>
              <w:t xml:space="preserve"> и уведомляет об этом стороны соответствующих ДПМ ВИЭ и Системного оператора в электронном виде с применением электронной подписи в случае получения от доверителя уведомления об изменении даты окончания поставки мощности на более позднюю дату и соблюдения доверителем условий, предусмотренных настоящим пунктом.</w:t>
            </w:r>
          </w:p>
          <w:p w14:paraId="0087A8CA" w14:textId="298FD38B" w:rsidR="00EE55D6" w:rsidRPr="00804F39" w:rsidRDefault="00EE55D6" w:rsidP="00804F39">
            <w:pPr>
              <w:pStyle w:val="a9"/>
              <w:spacing w:before="120" w:after="120"/>
              <w:ind w:left="19"/>
              <w:contextualSpacing w:val="0"/>
              <w:jc w:val="both"/>
              <w:rPr>
                <w:szCs w:val="22"/>
                <w:highlight w:val="yellow"/>
                <w:lang w:val="ru-RU"/>
              </w:rPr>
            </w:pPr>
            <w:r w:rsidRPr="00804F39">
              <w:rPr>
                <w:szCs w:val="22"/>
                <w:highlight w:val="yellow"/>
                <w:lang w:val="ru-RU"/>
              </w:rPr>
              <w:t>Для внесения поверенным изменений в ДПМ ВИЭ в части изменения даты окончания поставки мощности по указанным договорам на более позднюю дату доверителем должны быть выполнены следующие условия:</w:t>
            </w:r>
          </w:p>
          <w:p w14:paraId="6F6305A7" w14:textId="34BF7444" w:rsidR="00EE55D6" w:rsidRPr="00804F39" w:rsidRDefault="00EE55D6" w:rsidP="006D2027">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изменении дат</w:t>
            </w:r>
            <w:r w:rsidR="009C73D2" w:rsidRPr="00804F39">
              <w:rPr>
                <w:szCs w:val="22"/>
                <w:highlight w:val="yellow"/>
                <w:lang w:val="ru-RU"/>
              </w:rPr>
              <w:t>ы</w:t>
            </w:r>
            <w:r w:rsidRPr="00804F39">
              <w:rPr>
                <w:szCs w:val="22"/>
                <w:highlight w:val="yellow"/>
                <w:lang w:val="ru-RU"/>
              </w:rPr>
              <w:t xml:space="preserve"> окончания поставки мощности</w:t>
            </w:r>
            <w:r w:rsidR="009C73D2" w:rsidRPr="00804F39">
              <w:rPr>
                <w:szCs w:val="22"/>
                <w:highlight w:val="yellow"/>
                <w:lang w:val="ru-RU"/>
              </w:rPr>
              <w:t xml:space="preserve"> на более позднюю дату</w:t>
            </w:r>
            <w:r w:rsidRPr="00804F39">
              <w:rPr>
                <w:szCs w:val="22"/>
                <w:highlight w:val="yellow"/>
                <w:lang w:val="ru-RU"/>
              </w:rPr>
              <w:t xml:space="preserve">, заверенное подписью уполномоченного лица доверителя, направлено поверенному по форме приложения </w:t>
            </w:r>
            <w:r w:rsidR="000966B2" w:rsidRPr="00804F39">
              <w:rPr>
                <w:szCs w:val="22"/>
                <w:highlight w:val="yellow"/>
                <w:lang w:val="ru-RU"/>
              </w:rPr>
              <w:t xml:space="preserve">8 </w:t>
            </w:r>
            <w:r w:rsidRPr="00804F39">
              <w:rPr>
                <w:szCs w:val="22"/>
                <w:highlight w:val="yellow"/>
                <w:lang w:val="ru-RU"/>
              </w:rPr>
              <w:t>к настоящему Регламенту на бумажном носителе;</w:t>
            </w:r>
          </w:p>
          <w:p w14:paraId="44DCC151" w14:textId="44092430" w:rsidR="00EE55D6" w:rsidRPr="00804F39" w:rsidRDefault="00EE55D6" w:rsidP="006D2027">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 xml:space="preserve">указанное уведомление получено поверенным не позднее 180 рабочих дней с даты вступления в силу постановления </w:t>
            </w:r>
            <w:r w:rsidR="001E6597">
              <w:rPr>
                <w:szCs w:val="22"/>
                <w:highlight w:val="yellow"/>
                <w:lang w:val="ru-RU"/>
              </w:rPr>
              <w:t>П</w:t>
            </w:r>
            <w:r w:rsidRPr="00804F39">
              <w:rPr>
                <w:szCs w:val="22"/>
                <w:highlight w:val="yellow"/>
                <w:lang w:val="ru-RU"/>
              </w:rPr>
              <w:t xml:space="preserve">равительства Российской Федерации от 31.10.2025 № 1704; </w:t>
            </w:r>
          </w:p>
          <w:p w14:paraId="63F12A26" w14:textId="5CDAF67B" w:rsidR="00EE55D6" w:rsidRPr="00804F39" w:rsidRDefault="00EE55D6" w:rsidP="006D2027">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в)</w:t>
            </w:r>
            <w:r w:rsidR="007E6DBE" w:rsidRPr="00804F39">
              <w:rPr>
                <w:szCs w:val="22"/>
                <w:highlight w:val="yellow"/>
                <w:lang w:val="ru-RU"/>
              </w:rPr>
              <w:t xml:space="preserve"> дата начала поставки мощности</w:t>
            </w:r>
            <w:r w:rsidR="00F865C3" w:rsidRPr="00804F39">
              <w:rPr>
                <w:szCs w:val="22"/>
                <w:highlight w:val="yellow"/>
                <w:lang w:val="ru-RU"/>
              </w:rPr>
              <w:t xml:space="preserve">, указанная в п. 2.6 ДПМ ВИЭ, </w:t>
            </w:r>
            <w:r w:rsidR="007E6DBE" w:rsidRPr="00804F39">
              <w:rPr>
                <w:szCs w:val="22"/>
                <w:highlight w:val="yellow"/>
                <w:lang w:val="ru-RU"/>
              </w:rPr>
              <w:t>наступила до даты включения в перечень Правительственной комиссии объекта генерации, в отношении которого подано указанное уведомление,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w:t>
            </w:r>
          </w:p>
          <w:p w14:paraId="37A649EA" w14:textId="51AF8057" w:rsidR="00EE55D6" w:rsidRPr="00804F39" w:rsidRDefault="00A830D3" w:rsidP="006D2027">
            <w:pPr>
              <w:tabs>
                <w:tab w:val="left" w:pos="316"/>
              </w:tabs>
              <w:spacing w:before="120" w:after="120"/>
              <w:jc w:val="both"/>
              <w:rPr>
                <w:rFonts w:ascii="Garamond" w:hAnsi="Garamond"/>
                <w:sz w:val="22"/>
                <w:szCs w:val="22"/>
                <w:highlight w:val="yellow"/>
              </w:rPr>
            </w:pPr>
            <w:r w:rsidRPr="00804F39">
              <w:rPr>
                <w:rFonts w:ascii="Garamond" w:hAnsi="Garamond"/>
                <w:sz w:val="22"/>
                <w:szCs w:val="22"/>
                <w:highlight w:val="yellow"/>
              </w:rPr>
              <w:t>г</w:t>
            </w:r>
            <w:r w:rsidR="00EE55D6" w:rsidRPr="00804F39">
              <w:rPr>
                <w:rFonts w:ascii="Garamond" w:hAnsi="Garamond"/>
                <w:sz w:val="22"/>
                <w:szCs w:val="22"/>
                <w:highlight w:val="yellow"/>
              </w:rPr>
              <w:t>)</w:t>
            </w:r>
            <w:r w:rsidR="00EE55D6" w:rsidRPr="00804F39">
              <w:rPr>
                <w:rFonts w:ascii="Garamond" w:hAnsi="Garamond"/>
                <w:sz w:val="22"/>
                <w:szCs w:val="22"/>
                <w:highlight w:val="yellow"/>
              </w:rPr>
              <w:tab/>
              <w:t xml:space="preserve">объект генерации, указанный в уведомлении </w:t>
            </w:r>
            <w:r w:rsidR="0039266E" w:rsidRPr="00804F39">
              <w:rPr>
                <w:rFonts w:ascii="Garamond" w:hAnsi="Garamond"/>
                <w:sz w:val="22"/>
                <w:szCs w:val="22"/>
                <w:highlight w:val="yellow"/>
              </w:rPr>
              <w:t>доверител</w:t>
            </w:r>
            <w:r w:rsidR="00EE55D6" w:rsidRPr="00804F39">
              <w:rPr>
                <w:rFonts w:ascii="Garamond" w:hAnsi="Garamond"/>
                <w:sz w:val="22"/>
                <w:szCs w:val="22"/>
                <w:highlight w:val="yellow"/>
              </w:rPr>
              <w:t>я, включен в перечень Правительственной комиссии, что подтверждено копией протокола (копией выписки из протокола) Правительственной комиссии, полученной поверенным от Совета рынка в порядке, предусмотренном регламентами оптового рынка.</w:t>
            </w:r>
          </w:p>
          <w:p w14:paraId="0239A429" w14:textId="0751158E" w:rsidR="00D85F37" w:rsidRPr="00804F39" w:rsidRDefault="00D43F15" w:rsidP="00804F39">
            <w:pPr>
              <w:pStyle w:val="a9"/>
              <w:spacing w:before="120" w:after="120"/>
              <w:ind w:left="19"/>
              <w:contextualSpacing w:val="0"/>
              <w:jc w:val="both"/>
              <w:rPr>
                <w:szCs w:val="22"/>
                <w:highlight w:val="yellow"/>
                <w:lang w:val="ru-RU" w:eastAsia="ru-RU"/>
              </w:rPr>
            </w:pPr>
            <w:r w:rsidRPr="00804F39">
              <w:rPr>
                <w:szCs w:val="22"/>
                <w:highlight w:val="yellow"/>
                <w:lang w:val="ru-RU"/>
              </w:rPr>
              <w:t xml:space="preserve">В случае соблюдения доверителем всех условий, предусмотренных настоящим пунктом, поверенный в течение </w:t>
            </w:r>
            <w:r w:rsidR="00EC3ABC" w:rsidRPr="00804F39">
              <w:rPr>
                <w:szCs w:val="22"/>
                <w:highlight w:val="yellow"/>
                <w:lang w:val="ru-RU"/>
              </w:rPr>
              <w:t xml:space="preserve">10 (десяти) </w:t>
            </w:r>
            <w:r w:rsidRPr="00804F39">
              <w:rPr>
                <w:szCs w:val="22"/>
                <w:highlight w:val="yellow"/>
                <w:lang w:val="ru-RU"/>
              </w:rPr>
              <w:t xml:space="preserve">рабочих дней со дня </w:t>
            </w:r>
            <w:r w:rsidRPr="00804F39">
              <w:rPr>
                <w:szCs w:val="22"/>
                <w:highlight w:val="yellow"/>
                <w:lang w:val="ru-RU" w:eastAsia="ru-RU"/>
              </w:rPr>
              <w:t xml:space="preserve">получения поверенным реестра предельных объемов поставки мощности в соответствии с пунктом 14.3 </w:t>
            </w:r>
            <w:r w:rsidRPr="00804F39">
              <w:rPr>
                <w:i/>
                <w:szCs w:val="22"/>
                <w:highlight w:val="yellow"/>
                <w:lang w:val="ru-RU" w:eastAsia="ru-RU"/>
              </w:rPr>
              <w:t>Регламента определения объемов покупки и продажи мощности на оптовом рынке</w:t>
            </w:r>
            <w:r w:rsidRPr="00804F39">
              <w:rPr>
                <w:szCs w:val="22"/>
                <w:highlight w:val="yellow"/>
                <w:lang w:val="ru-RU" w:eastAsia="ru-RU"/>
              </w:rPr>
              <w:t xml:space="preserve"> (</w:t>
            </w:r>
            <w:r w:rsidR="00F2004B" w:rsidRPr="00804F39">
              <w:rPr>
                <w:szCs w:val="22"/>
                <w:highlight w:val="yellow"/>
                <w:lang w:val="ru-RU" w:eastAsia="ru-RU"/>
              </w:rPr>
              <w:t>П</w:t>
            </w:r>
            <w:r w:rsidRPr="00804F39">
              <w:rPr>
                <w:szCs w:val="22"/>
                <w:highlight w:val="yellow"/>
                <w:lang w:val="ru-RU" w:eastAsia="ru-RU"/>
              </w:rPr>
              <w:t xml:space="preserve">риложение № 13.2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eastAsia="ru-RU"/>
              </w:rPr>
              <w:t xml:space="preserve">), в котором предельный объем поставки мощности объекта генерации, в отношении которого подано соответствующее уведомление, впервые определен больше нуля, направляет сторонам соответствующих ДПМ ВИЭ и Системному оператору уведомления об изменении даты окончания поставки мощности. </w:t>
            </w:r>
          </w:p>
          <w:p w14:paraId="4D3EDFB7" w14:textId="46C88F83" w:rsidR="001454F0" w:rsidRPr="00804F39" w:rsidRDefault="000E5958" w:rsidP="00804F39">
            <w:pPr>
              <w:spacing w:before="120" w:after="120"/>
              <w:jc w:val="both"/>
              <w:rPr>
                <w:rFonts w:ascii="Garamond" w:hAnsi="Garamond"/>
                <w:sz w:val="22"/>
                <w:szCs w:val="22"/>
                <w:highlight w:val="yellow"/>
              </w:rPr>
            </w:pPr>
            <w:r w:rsidRPr="00804F39">
              <w:rPr>
                <w:rFonts w:ascii="Garamond" w:hAnsi="Garamond"/>
                <w:sz w:val="22"/>
                <w:szCs w:val="22"/>
                <w:highlight w:val="yellow"/>
              </w:rPr>
              <w:t>В случае получения п</w:t>
            </w:r>
            <w:r w:rsidR="001454F0" w:rsidRPr="00804F39">
              <w:rPr>
                <w:rFonts w:ascii="Garamond" w:hAnsi="Garamond"/>
                <w:sz w:val="22"/>
                <w:szCs w:val="22"/>
                <w:highlight w:val="yellow"/>
              </w:rPr>
              <w:t xml:space="preserve">оверенным реестра предельных объемов поставки мощности в соответствии с пунктом 14.3 </w:t>
            </w:r>
            <w:r w:rsidR="001454F0" w:rsidRPr="00804F39">
              <w:rPr>
                <w:rFonts w:ascii="Garamond" w:hAnsi="Garamond"/>
                <w:i/>
                <w:sz w:val="22"/>
                <w:szCs w:val="22"/>
                <w:highlight w:val="yellow"/>
              </w:rPr>
              <w:t>Регламента определения объемов покупки и продажи мощности на оптовом рынке</w:t>
            </w:r>
            <w:r w:rsidR="001454F0" w:rsidRPr="00804F39">
              <w:rPr>
                <w:rFonts w:ascii="Garamond" w:hAnsi="Garamond"/>
                <w:sz w:val="22"/>
                <w:szCs w:val="22"/>
                <w:highlight w:val="yellow"/>
              </w:rPr>
              <w:t xml:space="preserve"> (Приложение № 13.2 к </w:t>
            </w:r>
            <w:r w:rsidR="00F2004B" w:rsidRPr="00804F39">
              <w:rPr>
                <w:rFonts w:ascii="Garamond" w:hAnsi="Garamond"/>
                <w:i/>
                <w:sz w:val="22"/>
                <w:szCs w:val="22"/>
                <w:highlight w:val="yellow"/>
              </w:rPr>
              <w:t>Договору о присоединении к торговой системе оптового рынка</w:t>
            </w:r>
            <w:r w:rsidR="001454F0" w:rsidRPr="00804F39">
              <w:rPr>
                <w:rFonts w:ascii="Garamond" w:hAnsi="Garamond"/>
                <w:sz w:val="22"/>
                <w:szCs w:val="22"/>
                <w:highlight w:val="yellow"/>
              </w:rPr>
              <w:t>), в котором предельный объем поставки мощности объекта генерации впервые определен больше нуля, по истечении 24 месяцев с даты начала поставки мощности, указанной в пункте 2.6 ДПМ ВИЭ, изменение даты окончания поставки мощности указанного объекта генерации не осуществляется.</w:t>
            </w:r>
          </w:p>
          <w:p w14:paraId="51952245" w14:textId="18B5E532" w:rsidR="00D43F15" w:rsidRPr="00804F39" w:rsidRDefault="001454F0" w:rsidP="00804F39">
            <w:pPr>
              <w:spacing w:before="120" w:after="120"/>
              <w:jc w:val="both"/>
              <w:rPr>
                <w:rFonts w:ascii="Garamond" w:hAnsi="Garamond"/>
                <w:sz w:val="22"/>
                <w:szCs w:val="22"/>
                <w:highlight w:val="yellow"/>
              </w:rPr>
            </w:pPr>
            <w:r w:rsidRPr="00804F39">
              <w:rPr>
                <w:rFonts w:ascii="Garamond" w:hAnsi="Garamond"/>
                <w:sz w:val="22"/>
                <w:szCs w:val="22"/>
                <w:highlight w:val="yellow"/>
              </w:rPr>
              <w:t>Измененная дата окончания поставки мо</w:t>
            </w:r>
            <w:r w:rsidR="000E5958" w:rsidRPr="00804F39">
              <w:rPr>
                <w:rFonts w:ascii="Garamond" w:hAnsi="Garamond"/>
                <w:sz w:val="22"/>
                <w:szCs w:val="22"/>
                <w:highlight w:val="yellow"/>
              </w:rPr>
              <w:t>щности по ДПМ ВИЭ определяется п</w:t>
            </w:r>
            <w:r w:rsidRPr="00804F39">
              <w:rPr>
                <w:rFonts w:ascii="Garamond" w:hAnsi="Garamond"/>
                <w:sz w:val="22"/>
                <w:szCs w:val="22"/>
                <w:highlight w:val="yellow"/>
              </w:rPr>
              <w:t>оверенным в соответствии с ДПМ ВИЭ.</w:t>
            </w:r>
          </w:p>
          <w:p w14:paraId="64B62246" w14:textId="40247080" w:rsidR="00EE55D6" w:rsidRPr="00804F39" w:rsidRDefault="00EE55D6"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При несоблюдении доверителем указанных в настоящем пункте условий </w:t>
            </w:r>
            <w:r w:rsidR="00DF53FB" w:rsidRPr="00804F39">
              <w:rPr>
                <w:szCs w:val="22"/>
                <w:highlight w:val="yellow"/>
                <w:lang w:val="ru-RU"/>
              </w:rPr>
              <w:t xml:space="preserve">дата </w:t>
            </w:r>
            <w:r w:rsidRPr="00804F39">
              <w:rPr>
                <w:szCs w:val="22"/>
                <w:highlight w:val="yellow"/>
                <w:lang w:val="ru-RU"/>
              </w:rPr>
              <w:t xml:space="preserve">окончания поставки мощности по соответствующим ДПМ ВИЭ на более </w:t>
            </w:r>
            <w:r w:rsidR="00DF53FB" w:rsidRPr="00804F39">
              <w:rPr>
                <w:szCs w:val="22"/>
                <w:highlight w:val="yellow"/>
                <w:lang w:val="ru-RU"/>
              </w:rPr>
              <w:t>позднюю дату не изменяе</w:t>
            </w:r>
            <w:r w:rsidRPr="00804F39">
              <w:rPr>
                <w:szCs w:val="22"/>
                <w:highlight w:val="yellow"/>
                <w:lang w:val="ru-RU"/>
              </w:rPr>
              <w:t xml:space="preserve">тся. В данном случае поверенный направляет доверителю уведомление на бумажном носителе о </w:t>
            </w:r>
            <w:r w:rsidR="00714F68" w:rsidRPr="00804F39">
              <w:rPr>
                <w:szCs w:val="22"/>
                <w:highlight w:val="yellow"/>
                <w:lang w:val="ru-RU"/>
              </w:rPr>
              <w:t xml:space="preserve">невозможности изменения даты </w:t>
            </w:r>
            <w:r w:rsidRPr="00804F39">
              <w:rPr>
                <w:szCs w:val="22"/>
                <w:highlight w:val="yellow"/>
                <w:lang w:val="ru-RU"/>
              </w:rPr>
              <w:t>окончания поставки мощности по соответствующим ДПМ ВИЭ</w:t>
            </w:r>
            <w:r w:rsidR="00714F68" w:rsidRPr="00804F39">
              <w:rPr>
                <w:szCs w:val="22"/>
                <w:highlight w:val="yellow"/>
                <w:lang w:val="ru-RU"/>
              </w:rPr>
              <w:t xml:space="preserve"> на более позднюю дату</w:t>
            </w:r>
            <w:r w:rsidRPr="00804F39">
              <w:rPr>
                <w:szCs w:val="22"/>
                <w:highlight w:val="yellow"/>
                <w:lang w:val="ru-RU"/>
              </w:rPr>
              <w:t xml:space="preserve"> с указанием причин.</w:t>
            </w:r>
          </w:p>
          <w:p w14:paraId="3A4DC2BA" w14:textId="534726BA" w:rsidR="00EE55D6" w:rsidRPr="00804F39" w:rsidRDefault="00EE55D6"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Повторное изменение </w:t>
            </w:r>
            <w:r w:rsidR="00610919" w:rsidRPr="00804F39">
              <w:rPr>
                <w:szCs w:val="22"/>
                <w:highlight w:val="yellow"/>
                <w:lang w:val="ru-RU"/>
              </w:rPr>
              <w:t xml:space="preserve">даты </w:t>
            </w:r>
            <w:r w:rsidRPr="00804F39">
              <w:rPr>
                <w:szCs w:val="22"/>
                <w:highlight w:val="yellow"/>
                <w:lang w:val="ru-RU"/>
              </w:rPr>
              <w:t>окончания по</w:t>
            </w:r>
            <w:r w:rsidR="00610919" w:rsidRPr="00804F39">
              <w:rPr>
                <w:szCs w:val="22"/>
                <w:highlight w:val="yellow"/>
                <w:lang w:val="ru-RU"/>
              </w:rPr>
              <w:t>ставки мощности на более позднюю дату</w:t>
            </w:r>
            <w:r w:rsidRPr="00804F39">
              <w:rPr>
                <w:szCs w:val="22"/>
                <w:highlight w:val="yellow"/>
                <w:lang w:val="ru-RU"/>
              </w:rPr>
              <w:t xml:space="preserve"> возможно только в случаях, предусмотренных ДПМ ВИЭ. </w:t>
            </w:r>
          </w:p>
          <w:p w14:paraId="2D8636F1" w14:textId="3C793B1D" w:rsidR="00E925DD" w:rsidRPr="00804F39" w:rsidRDefault="00EE55D6" w:rsidP="00804F39">
            <w:pPr>
              <w:pStyle w:val="a9"/>
              <w:spacing w:before="120" w:after="120"/>
              <w:ind w:left="19"/>
              <w:contextualSpacing w:val="0"/>
              <w:jc w:val="both"/>
              <w:rPr>
                <w:szCs w:val="22"/>
                <w:highlight w:val="yellow"/>
                <w:lang w:val="ru-RU"/>
              </w:rPr>
            </w:pPr>
            <w:r w:rsidRPr="00804F39">
              <w:rPr>
                <w:szCs w:val="22"/>
                <w:highlight w:val="yellow"/>
                <w:lang w:val="ru-RU"/>
              </w:rPr>
              <w:t>Отз</w:t>
            </w:r>
            <w:r w:rsidR="00610919" w:rsidRPr="00804F39">
              <w:rPr>
                <w:szCs w:val="22"/>
                <w:highlight w:val="yellow"/>
                <w:lang w:val="ru-RU"/>
              </w:rPr>
              <w:t xml:space="preserve">ыв уведомления об изменении даты </w:t>
            </w:r>
            <w:r w:rsidRPr="00804F39">
              <w:rPr>
                <w:szCs w:val="22"/>
                <w:highlight w:val="yellow"/>
                <w:lang w:val="ru-RU"/>
              </w:rPr>
              <w:t>окончания поставки мощнос</w:t>
            </w:r>
            <w:r w:rsidR="00610919" w:rsidRPr="00804F39">
              <w:rPr>
                <w:szCs w:val="22"/>
                <w:highlight w:val="yellow"/>
                <w:lang w:val="ru-RU"/>
              </w:rPr>
              <w:t>ти на более позднюю</w:t>
            </w:r>
            <w:r w:rsidRPr="00804F39">
              <w:rPr>
                <w:szCs w:val="22"/>
                <w:highlight w:val="yellow"/>
                <w:lang w:val="ru-RU"/>
              </w:rPr>
              <w:t xml:space="preserve"> </w:t>
            </w:r>
            <w:r w:rsidR="00610919" w:rsidRPr="00804F39">
              <w:rPr>
                <w:szCs w:val="22"/>
                <w:highlight w:val="yellow"/>
                <w:lang w:val="ru-RU"/>
              </w:rPr>
              <w:t>дату</w:t>
            </w:r>
            <w:r w:rsidR="000267B8" w:rsidRPr="00804F39">
              <w:rPr>
                <w:szCs w:val="22"/>
                <w:highlight w:val="yellow"/>
                <w:lang w:val="ru-RU"/>
              </w:rPr>
              <w:t xml:space="preserve"> не допускается.</w:t>
            </w:r>
          </w:p>
        </w:tc>
      </w:tr>
      <w:tr w:rsidR="007E5DCD" w:rsidRPr="00804F39" w14:paraId="6EAD064B" w14:textId="77777777" w:rsidTr="00A011F6">
        <w:tc>
          <w:tcPr>
            <w:tcW w:w="1032" w:type="dxa"/>
          </w:tcPr>
          <w:p w14:paraId="57369A3C" w14:textId="0E7F5F48" w:rsidR="007E5DCD" w:rsidRPr="007778C2" w:rsidRDefault="006D2027" w:rsidP="00804F39">
            <w:pPr>
              <w:spacing w:before="120" w:after="120"/>
              <w:jc w:val="center"/>
              <w:rPr>
                <w:rFonts w:ascii="Garamond" w:hAnsi="Garamond"/>
                <w:b/>
                <w:sz w:val="22"/>
                <w:szCs w:val="22"/>
                <w:highlight w:val="cyan"/>
              </w:rPr>
            </w:pPr>
            <w:r w:rsidRPr="007778C2">
              <w:rPr>
                <w:rFonts w:ascii="Garamond" w:hAnsi="Garamond"/>
                <w:b/>
                <w:sz w:val="22"/>
                <w:szCs w:val="22"/>
              </w:rPr>
              <w:t>3.1.5.7</w:t>
            </w:r>
          </w:p>
        </w:tc>
        <w:tc>
          <w:tcPr>
            <w:tcW w:w="6476" w:type="dxa"/>
          </w:tcPr>
          <w:p w14:paraId="64C7CE21" w14:textId="7B9D7215" w:rsidR="007E5DCD" w:rsidRPr="00804F39" w:rsidRDefault="00465E8E" w:rsidP="00804F39">
            <w:pPr>
              <w:pStyle w:val="a9"/>
              <w:spacing w:before="120" w:after="120"/>
              <w:ind w:left="0"/>
              <w:contextualSpacing w:val="0"/>
              <w:jc w:val="both"/>
              <w:rPr>
                <w:b/>
                <w:szCs w:val="22"/>
                <w:highlight w:val="cyan"/>
              </w:rPr>
            </w:pPr>
            <w:r w:rsidRPr="00804F39">
              <w:rPr>
                <w:b/>
                <w:szCs w:val="22"/>
              </w:rPr>
              <w:t>Дополнить пунктом 3.1.5.7</w:t>
            </w:r>
          </w:p>
        </w:tc>
        <w:tc>
          <w:tcPr>
            <w:tcW w:w="7229" w:type="dxa"/>
          </w:tcPr>
          <w:p w14:paraId="603BBC20" w14:textId="4C376366" w:rsidR="007E5DCD" w:rsidRPr="00804F39" w:rsidRDefault="00465E8E" w:rsidP="00804F39">
            <w:pPr>
              <w:pStyle w:val="a9"/>
              <w:spacing w:before="120" w:after="120"/>
              <w:ind w:left="19"/>
              <w:contextualSpacing w:val="0"/>
              <w:jc w:val="both"/>
              <w:rPr>
                <w:szCs w:val="22"/>
                <w:highlight w:val="yellow"/>
                <w:lang w:val="ru-RU"/>
              </w:rPr>
            </w:pPr>
            <w:r w:rsidRPr="00804F39">
              <w:rPr>
                <w:szCs w:val="22"/>
                <w:highlight w:val="yellow"/>
                <w:lang w:val="ru-RU"/>
              </w:rPr>
              <w:t>3.1.5.7</w:t>
            </w:r>
            <w:r w:rsidR="007E5DCD" w:rsidRPr="00804F39">
              <w:rPr>
                <w:szCs w:val="22"/>
                <w:highlight w:val="yellow"/>
                <w:lang w:val="ru-RU"/>
              </w:rPr>
              <w:t>. В отношении ДПМ ВИЭ, по которым доверителем в соответствии с условия</w:t>
            </w:r>
            <w:r w:rsidR="008B0D79" w:rsidRPr="00804F39">
              <w:rPr>
                <w:szCs w:val="22"/>
                <w:highlight w:val="yellow"/>
                <w:lang w:val="ru-RU"/>
              </w:rPr>
              <w:t>ми такого ДПМ ВИЭ уведомлени</w:t>
            </w:r>
            <w:r w:rsidRPr="00804F39">
              <w:rPr>
                <w:szCs w:val="22"/>
                <w:highlight w:val="yellow"/>
                <w:lang w:val="ru-RU"/>
              </w:rPr>
              <w:t>е,</w:t>
            </w:r>
            <w:r w:rsidR="008B0D79" w:rsidRPr="00804F39">
              <w:rPr>
                <w:szCs w:val="22"/>
                <w:highlight w:val="yellow"/>
                <w:lang w:val="ru-RU"/>
              </w:rPr>
              <w:t xml:space="preserve"> предусмотренно</w:t>
            </w:r>
            <w:r w:rsidR="00E76C33">
              <w:rPr>
                <w:szCs w:val="22"/>
                <w:highlight w:val="yellow"/>
                <w:lang w:val="ru-RU"/>
              </w:rPr>
              <w:t>е пунктами 3.1.5.1–</w:t>
            </w:r>
            <w:r w:rsidR="007E5DCD" w:rsidRPr="00804F39">
              <w:rPr>
                <w:szCs w:val="22"/>
                <w:highlight w:val="yellow"/>
                <w:lang w:val="ru-RU"/>
              </w:rPr>
              <w:t>3.1.5.6 настоящего</w:t>
            </w:r>
            <w:r w:rsidR="001C1FDE" w:rsidRPr="00804F39">
              <w:rPr>
                <w:szCs w:val="22"/>
                <w:highlight w:val="yellow"/>
                <w:lang w:val="ru-RU"/>
              </w:rPr>
              <w:t xml:space="preserve"> Регламента,</w:t>
            </w:r>
            <w:r w:rsidR="007E5DCD" w:rsidRPr="00804F39">
              <w:rPr>
                <w:szCs w:val="22"/>
                <w:highlight w:val="yellow"/>
                <w:lang w:val="ru-RU"/>
              </w:rPr>
              <w:t xml:space="preserve"> было подано в АО «ЦФР»</w:t>
            </w:r>
            <w:r w:rsidR="001C1FDE" w:rsidRPr="00804F39">
              <w:rPr>
                <w:szCs w:val="22"/>
                <w:highlight w:val="yellow"/>
                <w:lang w:val="ru-RU"/>
              </w:rPr>
              <w:t xml:space="preserve"> в соответствии с действующим на момент подачи такого уведомления договором коммерческого представительства, заключенным доверителем с АО «ЦФР»,</w:t>
            </w:r>
            <w:r w:rsidR="0078218B" w:rsidRPr="00804F39">
              <w:rPr>
                <w:szCs w:val="22"/>
                <w:highlight w:val="yellow"/>
                <w:lang w:val="ru-RU"/>
              </w:rPr>
              <w:t xml:space="preserve"> но до 1 июля 2026 года АО «ЦФР» </w:t>
            </w:r>
            <w:r w:rsidR="00CA29AE" w:rsidRPr="00804F39">
              <w:rPr>
                <w:szCs w:val="22"/>
                <w:highlight w:val="yellow"/>
                <w:lang w:val="ru-RU"/>
              </w:rPr>
              <w:t>соответствующие изменения не были внесены в ДПМ ВИЭ</w:t>
            </w:r>
            <w:r w:rsidR="00E76C33">
              <w:rPr>
                <w:szCs w:val="22"/>
                <w:highlight w:val="yellow"/>
                <w:lang w:val="ru-RU"/>
              </w:rPr>
              <w:t xml:space="preserve"> </w:t>
            </w:r>
            <w:r w:rsidR="00C74233" w:rsidRPr="00804F39">
              <w:rPr>
                <w:szCs w:val="22"/>
                <w:highlight w:val="yellow"/>
                <w:lang w:val="ru-RU"/>
              </w:rPr>
              <w:t>/</w:t>
            </w:r>
            <w:r w:rsidR="00E76C33">
              <w:rPr>
                <w:szCs w:val="22"/>
                <w:highlight w:val="yellow"/>
                <w:lang w:val="ru-RU"/>
              </w:rPr>
              <w:t xml:space="preserve"> </w:t>
            </w:r>
            <w:r w:rsidR="00C74233" w:rsidRPr="00804F39">
              <w:rPr>
                <w:szCs w:val="22"/>
                <w:highlight w:val="yellow"/>
                <w:lang w:val="ru-RU"/>
              </w:rPr>
              <w:t>не было направлено уведомление об отказе поставщика мощности от поставки мощности по ДПМ ВИЭ</w:t>
            </w:r>
            <w:r w:rsidRPr="00804F39">
              <w:rPr>
                <w:szCs w:val="22"/>
                <w:highlight w:val="yellow"/>
                <w:lang w:val="ru-RU"/>
              </w:rPr>
              <w:t xml:space="preserve"> или доверитель не был уведомлен о невозможности внесения соответствующих изменений</w:t>
            </w:r>
            <w:r w:rsidR="00E76C33">
              <w:rPr>
                <w:szCs w:val="22"/>
                <w:highlight w:val="yellow"/>
                <w:lang w:val="ru-RU"/>
              </w:rPr>
              <w:t xml:space="preserve"> </w:t>
            </w:r>
            <w:r w:rsidRPr="00804F39">
              <w:rPr>
                <w:szCs w:val="22"/>
                <w:highlight w:val="yellow"/>
                <w:lang w:val="ru-RU"/>
              </w:rPr>
              <w:t>/</w:t>
            </w:r>
            <w:r w:rsidR="00E76C33">
              <w:rPr>
                <w:szCs w:val="22"/>
                <w:highlight w:val="yellow"/>
                <w:lang w:val="ru-RU"/>
              </w:rPr>
              <w:t xml:space="preserve"> </w:t>
            </w:r>
            <w:r w:rsidRPr="00804F39">
              <w:rPr>
                <w:szCs w:val="22"/>
                <w:highlight w:val="yellow"/>
                <w:lang w:val="ru-RU"/>
              </w:rPr>
              <w:t>отказа от поставки мощности</w:t>
            </w:r>
            <w:r w:rsidR="001C1FDE" w:rsidRPr="00804F39">
              <w:rPr>
                <w:szCs w:val="22"/>
                <w:highlight w:val="yellow"/>
                <w:lang w:val="ru-RU"/>
              </w:rPr>
              <w:t xml:space="preserve"> по ДПМ ВИЭ</w:t>
            </w:r>
            <w:r w:rsidR="007E5DCD" w:rsidRPr="00804F39">
              <w:rPr>
                <w:szCs w:val="22"/>
                <w:highlight w:val="yellow"/>
                <w:lang w:val="ru-RU"/>
              </w:rPr>
              <w:t xml:space="preserve">, поверенный осуществляет </w:t>
            </w:r>
            <w:r w:rsidR="0078218B" w:rsidRPr="00804F39">
              <w:rPr>
                <w:szCs w:val="22"/>
                <w:highlight w:val="yellow"/>
                <w:lang w:val="ru-RU"/>
              </w:rPr>
              <w:t>действия, п</w:t>
            </w:r>
            <w:r w:rsidR="00A12453" w:rsidRPr="00804F39">
              <w:rPr>
                <w:szCs w:val="22"/>
                <w:highlight w:val="yellow"/>
                <w:lang w:val="ru-RU"/>
              </w:rPr>
              <w:t>редусмотренные пунктами 3.1.5.1–</w:t>
            </w:r>
            <w:r w:rsidR="0078218B" w:rsidRPr="00804F39">
              <w:rPr>
                <w:szCs w:val="22"/>
                <w:highlight w:val="yellow"/>
                <w:lang w:val="ru-RU"/>
              </w:rPr>
              <w:t>3.1.5.6 настоящего Регламента</w:t>
            </w:r>
            <w:r w:rsidR="00E76C33">
              <w:rPr>
                <w:szCs w:val="22"/>
                <w:highlight w:val="yellow"/>
                <w:lang w:val="ru-RU"/>
              </w:rPr>
              <w:t>,</w:t>
            </w:r>
            <w:r w:rsidR="0078218B" w:rsidRPr="00804F39">
              <w:rPr>
                <w:szCs w:val="22"/>
                <w:highlight w:val="yellow"/>
                <w:lang w:val="ru-RU"/>
              </w:rPr>
              <w:t xml:space="preserve"> в порядке, предусмотренном соответствующим пунктом</w:t>
            </w:r>
            <w:r w:rsidR="00631817" w:rsidRPr="00804F39">
              <w:rPr>
                <w:szCs w:val="22"/>
                <w:highlight w:val="yellow"/>
                <w:lang w:val="ru-RU"/>
              </w:rPr>
              <w:t>, на основании информации, полученной от АО «ЦФР»</w:t>
            </w:r>
            <w:r w:rsidR="00D05AD8" w:rsidRPr="00804F39">
              <w:rPr>
                <w:szCs w:val="22"/>
                <w:highlight w:val="yellow"/>
                <w:lang w:val="ru-RU"/>
              </w:rPr>
              <w:t xml:space="preserve">, в течение 10 (десяти) рабочих дней с 1 июля 2026 года, если более поздний срок на совершение действий не предусмотрен </w:t>
            </w:r>
            <w:r w:rsidR="00D92B5C" w:rsidRPr="00804F39">
              <w:rPr>
                <w:szCs w:val="22"/>
                <w:highlight w:val="yellow"/>
                <w:lang w:val="ru-RU"/>
              </w:rPr>
              <w:t>соответствующим</w:t>
            </w:r>
            <w:r w:rsidR="00D05AD8" w:rsidRPr="00804F39">
              <w:rPr>
                <w:szCs w:val="22"/>
                <w:highlight w:val="yellow"/>
                <w:lang w:val="ru-RU"/>
              </w:rPr>
              <w:t xml:space="preserve"> пунктом</w:t>
            </w:r>
            <w:r w:rsidR="00804F39">
              <w:rPr>
                <w:szCs w:val="22"/>
                <w:highlight w:val="yellow"/>
                <w:lang w:val="ru-RU"/>
              </w:rPr>
              <w:t xml:space="preserve">. </w:t>
            </w:r>
          </w:p>
        </w:tc>
      </w:tr>
      <w:tr w:rsidR="00E925DD" w:rsidRPr="00804F39" w14:paraId="4F277EF1" w14:textId="77777777" w:rsidTr="00A011F6">
        <w:tc>
          <w:tcPr>
            <w:tcW w:w="1032" w:type="dxa"/>
          </w:tcPr>
          <w:p w14:paraId="18907E4D" w14:textId="4051004B" w:rsidR="00E925DD"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3.1.6</w:t>
            </w:r>
          </w:p>
        </w:tc>
        <w:tc>
          <w:tcPr>
            <w:tcW w:w="6476" w:type="dxa"/>
          </w:tcPr>
          <w:p w14:paraId="7A4A0F49" w14:textId="622E83C4" w:rsidR="00E925DD" w:rsidRPr="00804F39" w:rsidRDefault="00E925DD" w:rsidP="00804F39">
            <w:pPr>
              <w:pStyle w:val="a9"/>
              <w:spacing w:before="120" w:after="120"/>
              <w:ind w:left="0"/>
              <w:contextualSpacing w:val="0"/>
              <w:jc w:val="both"/>
              <w:rPr>
                <w:b/>
                <w:szCs w:val="22"/>
                <w:highlight w:val="yellow"/>
                <w:lang w:val="ru-RU"/>
              </w:rPr>
            </w:pPr>
            <w:r w:rsidRPr="00804F39">
              <w:rPr>
                <w:b/>
                <w:szCs w:val="22"/>
                <w:lang w:val="ru-RU"/>
              </w:rPr>
              <w:t>Дополнить пунктом 3.1.6</w:t>
            </w:r>
          </w:p>
        </w:tc>
        <w:tc>
          <w:tcPr>
            <w:tcW w:w="7229" w:type="dxa"/>
          </w:tcPr>
          <w:p w14:paraId="72D0CBCD" w14:textId="7DFB5924" w:rsidR="00E925DD" w:rsidRPr="00804F39" w:rsidRDefault="00E925DD" w:rsidP="00A811FF">
            <w:pPr>
              <w:pStyle w:val="a9"/>
              <w:spacing w:before="120" w:after="120"/>
              <w:ind w:left="19"/>
              <w:contextualSpacing w:val="0"/>
              <w:jc w:val="both"/>
              <w:rPr>
                <w:szCs w:val="22"/>
                <w:highlight w:val="yellow"/>
                <w:lang w:val="ru-RU"/>
              </w:rPr>
            </w:pPr>
            <w:r w:rsidRPr="00804F39">
              <w:rPr>
                <w:szCs w:val="22"/>
                <w:highlight w:val="yellow"/>
                <w:lang w:val="ru-RU"/>
              </w:rPr>
              <w:t>3.1.6. В отношении договоров, указанных в подпункте «</w:t>
            </w:r>
            <w:r w:rsidR="000D3240" w:rsidRPr="00804F39">
              <w:rPr>
                <w:szCs w:val="22"/>
                <w:highlight w:val="yellow"/>
                <w:lang w:val="ru-RU"/>
              </w:rPr>
              <w:t>о</w:t>
            </w:r>
            <w:r w:rsidRPr="00804F39">
              <w:rPr>
                <w:szCs w:val="22"/>
                <w:highlight w:val="yellow"/>
                <w:lang w:val="ru-RU"/>
              </w:rPr>
              <w:t xml:space="preserve">» пункта 3.1.1 настоящего Регламента, по которым доверитель является продавцом, совершать от имени доверителя в случаях, порядке и на условиях, предусмотренных </w:t>
            </w:r>
            <w:r w:rsidRPr="00804F39">
              <w:rPr>
                <w:i/>
                <w:szCs w:val="22"/>
                <w:highlight w:val="yellow"/>
                <w:lang w:val="ru-RU"/>
              </w:rPr>
              <w:t>Договором о присоединении к торговой системе оптового рынка</w:t>
            </w:r>
            <w:r w:rsidRPr="00804F39">
              <w:rPr>
                <w:szCs w:val="22"/>
                <w:highlight w:val="yellow"/>
                <w:lang w:val="ru-RU"/>
              </w:rPr>
              <w:t xml:space="preserve">, соответствующим ДПМ ТБО, </w:t>
            </w:r>
            <w:r w:rsidRPr="00804F39">
              <w:rPr>
                <w:i/>
                <w:szCs w:val="22"/>
                <w:highlight w:val="yellow"/>
                <w:lang w:val="ru-RU"/>
              </w:rPr>
              <w:t>Регламентом проведения отборов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w:t>
            </w:r>
            <w:r w:rsidRPr="00804F39">
              <w:rPr>
                <w:szCs w:val="22"/>
                <w:highlight w:val="yellow"/>
                <w:lang w:val="ru-RU"/>
              </w:rPr>
              <w:t xml:space="preserve"> (Приложение № 27.1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 и</w:t>
            </w:r>
            <w:r w:rsidR="00A12453" w:rsidRPr="00804F39">
              <w:rPr>
                <w:szCs w:val="22"/>
                <w:highlight w:val="yellow"/>
                <w:lang w:val="ru-RU"/>
              </w:rPr>
              <w:t xml:space="preserve"> </w:t>
            </w:r>
            <w:r w:rsidRPr="00804F39">
              <w:rPr>
                <w:szCs w:val="22"/>
                <w:highlight w:val="yellow"/>
                <w:lang w:val="ru-RU"/>
              </w:rPr>
              <w:t>настоящим Регламентом,</w:t>
            </w:r>
            <w:r w:rsidR="000E00E1" w:rsidRPr="00804F39">
              <w:rPr>
                <w:szCs w:val="22"/>
                <w:highlight w:val="yellow"/>
                <w:lang w:val="ru-RU"/>
              </w:rPr>
              <w:t xml:space="preserve"> действия, предусмотр</w:t>
            </w:r>
            <w:r w:rsidR="00F2004B" w:rsidRPr="00804F39">
              <w:rPr>
                <w:szCs w:val="22"/>
                <w:highlight w:val="yellow"/>
                <w:lang w:val="ru-RU"/>
              </w:rPr>
              <w:t>енные пунктами 3.1.6.1–</w:t>
            </w:r>
            <w:r w:rsidR="00940287" w:rsidRPr="00804F39">
              <w:rPr>
                <w:szCs w:val="22"/>
                <w:highlight w:val="yellow"/>
                <w:lang w:val="ru-RU"/>
              </w:rPr>
              <w:t>3.1.6.3</w:t>
            </w:r>
            <w:r w:rsidR="00A12453" w:rsidRPr="00804F39">
              <w:rPr>
                <w:szCs w:val="22"/>
                <w:highlight w:val="yellow"/>
                <w:lang w:val="ru-RU"/>
              </w:rPr>
              <w:t xml:space="preserve"> </w:t>
            </w:r>
            <w:r w:rsidR="000E00E1" w:rsidRPr="00804F39">
              <w:rPr>
                <w:szCs w:val="22"/>
                <w:highlight w:val="yellow"/>
                <w:lang w:val="ru-RU"/>
              </w:rPr>
              <w:t>настоящего Регламента.</w:t>
            </w:r>
          </w:p>
        </w:tc>
      </w:tr>
      <w:tr w:rsidR="000E00E1" w:rsidRPr="00804F39" w14:paraId="7A216E04" w14:textId="77777777" w:rsidTr="00A011F6">
        <w:tc>
          <w:tcPr>
            <w:tcW w:w="1032" w:type="dxa"/>
          </w:tcPr>
          <w:p w14:paraId="78C56A9B" w14:textId="39E9833C" w:rsidR="000E00E1"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3.1.6.1</w:t>
            </w:r>
          </w:p>
        </w:tc>
        <w:tc>
          <w:tcPr>
            <w:tcW w:w="6476" w:type="dxa"/>
          </w:tcPr>
          <w:p w14:paraId="4897C0EE" w14:textId="2D81E506" w:rsidR="000E00E1" w:rsidRPr="00804F39" w:rsidRDefault="000E00E1" w:rsidP="00804F39">
            <w:pPr>
              <w:pStyle w:val="a9"/>
              <w:spacing w:before="120" w:after="120"/>
              <w:ind w:left="0"/>
              <w:contextualSpacing w:val="0"/>
              <w:jc w:val="both"/>
              <w:rPr>
                <w:b/>
                <w:szCs w:val="22"/>
                <w:lang w:val="ru-RU"/>
              </w:rPr>
            </w:pPr>
            <w:r w:rsidRPr="00804F39">
              <w:rPr>
                <w:b/>
                <w:szCs w:val="22"/>
              </w:rPr>
              <w:t>Дополнить пунктом 3.1.6</w:t>
            </w:r>
            <w:r w:rsidRPr="00804F39">
              <w:rPr>
                <w:b/>
                <w:szCs w:val="22"/>
                <w:lang w:val="ru-RU"/>
              </w:rPr>
              <w:t>.1</w:t>
            </w:r>
          </w:p>
        </w:tc>
        <w:tc>
          <w:tcPr>
            <w:tcW w:w="7229" w:type="dxa"/>
          </w:tcPr>
          <w:p w14:paraId="7C467EAB" w14:textId="53F679D5" w:rsidR="00D0534C" w:rsidRPr="00804F39" w:rsidRDefault="00D0534C" w:rsidP="00804F39">
            <w:pPr>
              <w:pStyle w:val="a9"/>
              <w:spacing w:before="120" w:after="120"/>
              <w:ind w:left="19"/>
              <w:contextualSpacing w:val="0"/>
              <w:jc w:val="both"/>
              <w:rPr>
                <w:szCs w:val="22"/>
                <w:highlight w:val="yellow"/>
                <w:lang w:val="ru-RU"/>
              </w:rPr>
            </w:pPr>
            <w:r w:rsidRPr="00804F39">
              <w:rPr>
                <w:szCs w:val="22"/>
                <w:highlight w:val="yellow"/>
                <w:lang w:val="ru-RU"/>
              </w:rPr>
              <w:t>3.1.6.1</w:t>
            </w:r>
            <w:r w:rsidR="00A011F6">
              <w:rPr>
                <w:szCs w:val="22"/>
                <w:highlight w:val="yellow"/>
                <w:lang w:val="ru-RU"/>
              </w:rPr>
              <w:t>.</w:t>
            </w:r>
            <w:r w:rsidRPr="00804F39">
              <w:rPr>
                <w:szCs w:val="22"/>
                <w:highlight w:val="yellow"/>
                <w:lang w:val="ru-RU"/>
              </w:rPr>
              <w:t xml:space="preserve"> </w:t>
            </w:r>
            <w:r w:rsidR="00EB3472" w:rsidRPr="00804F39">
              <w:rPr>
                <w:szCs w:val="22"/>
                <w:highlight w:val="yellow"/>
                <w:lang w:val="ru-RU"/>
              </w:rPr>
              <w:t>Поверенный осуществляет односторонний отказ от поставки мощности по заключенным ДПМ ТБО и уведомля</w:t>
            </w:r>
            <w:r w:rsidRPr="00804F39">
              <w:rPr>
                <w:szCs w:val="22"/>
                <w:highlight w:val="yellow"/>
                <w:lang w:val="ru-RU"/>
              </w:rPr>
              <w:t>ет</w:t>
            </w:r>
            <w:r w:rsidR="00EB3472" w:rsidRPr="00804F39">
              <w:rPr>
                <w:szCs w:val="22"/>
                <w:highlight w:val="yellow"/>
                <w:lang w:val="ru-RU"/>
              </w:rPr>
              <w:t xml:space="preserve"> об этом стороны ДПМ ТБО, а также Системного оператора в электронном виде с применением электронной подписи в случае получения от доверителя уведомления об отказе от поставки мощности объекта генерации, в отношении которого были заключены ДПМ ТБО, и собл</w:t>
            </w:r>
            <w:r w:rsidRPr="00804F39">
              <w:rPr>
                <w:szCs w:val="22"/>
                <w:highlight w:val="yellow"/>
                <w:lang w:val="ru-RU"/>
              </w:rPr>
              <w:t>юдении</w:t>
            </w:r>
            <w:r w:rsidR="00EB3472" w:rsidRPr="00804F39">
              <w:rPr>
                <w:szCs w:val="22"/>
                <w:highlight w:val="yellow"/>
                <w:lang w:val="ru-RU"/>
              </w:rPr>
              <w:t xml:space="preserve"> доверителем ус</w:t>
            </w:r>
            <w:r w:rsidRPr="00804F39">
              <w:rPr>
                <w:szCs w:val="22"/>
                <w:highlight w:val="yellow"/>
                <w:lang w:val="ru-RU"/>
              </w:rPr>
              <w:t xml:space="preserve">ловий, указанных в настоящем </w:t>
            </w:r>
            <w:r w:rsidR="00EB3472" w:rsidRPr="00804F39">
              <w:rPr>
                <w:szCs w:val="22"/>
                <w:highlight w:val="yellow"/>
                <w:lang w:val="ru-RU"/>
              </w:rPr>
              <w:t>пункте.</w:t>
            </w:r>
          </w:p>
          <w:p w14:paraId="1546D71A" w14:textId="3868D043" w:rsidR="00EB3472" w:rsidRPr="00804F39" w:rsidRDefault="00D0534C"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1) </w:t>
            </w:r>
            <w:r w:rsidR="00EB3472" w:rsidRPr="00804F39">
              <w:rPr>
                <w:szCs w:val="22"/>
                <w:highlight w:val="yellow"/>
                <w:lang w:val="ru-RU"/>
              </w:rPr>
              <w:t>Для осуществления поверенным отказа от поставки мощности по заключенным ДПМ ТБО</w:t>
            </w:r>
            <w:r w:rsidRPr="00804F39">
              <w:rPr>
                <w:szCs w:val="22"/>
                <w:highlight w:val="yellow"/>
                <w:lang w:val="ru-RU"/>
              </w:rPr>
              <w:t xml:space="preserve"> в соответствии с п. 3.4 таких ДПМ ТБО</w:t>
            </w:r>
            <w:r w:rsidR="00EB3472" w:rsidRPr="00804F39">
              <w:rPr>
                <w:szCs w:val="22"/>
                <w:highlight w:val="yellow"/>
                <w:lang w:val="ru-RU"/>
              </w:rPr>
              <w:t xml:space="preserve"> доверителем должны быть выполнены следующие условия:</w:t>
            </w:r>
          </w:p>
          <w:p w14:paraId="59B6AA7B" w14:textId="2AE42CB2" w:rsidR="00EB3472" w:rsidRPr="00804F39" w:rsidRDefault="00516846" w:rsidP="006D2027">
            <w:pPr>
              <w:pStyle w:val="a9"/>
              <w:tabs>
                <w:tab w:val="left" w:pos="420"/>
              </w:tabs>
              <w:spacing w:before="120" w:after="120"/>
              <w:ind w:left="19"/>
              <w:contextualSpacing w:val="0"/>
              <w:jc w:val="both"/>
              <w:rPr>
                <w:szCs w:val="22"/>
                <w:highlight w:val="yellow"/>
                <w:lang w:val="ru-RU"/>
              </w:rPr>
            </w:pPr>
            <w:r w:rsidRPr="00804F39">
              <w:rPr>
                <w:szCs w:val="22"/>
                <w:highlight w:val="yellow"/>
                <w:lang w:val="ru-RU"/>
              </w:rPr>
              <w:t>а</w:t>
            </w:r>
            <w:r w:rsidR="00EB3472" w:rsidRPr="00804F39">
              <w:rPr>
                <w:szCs w:val="22"/>
                <w:highlight w:val="yellow"/>
                <w:lang w:val="ru-RU"/>
              </w:rPr>
              <w:t>)</w:t>
            </w:r>
            <w:r w:rsidR="00EB3472" w:rsidRPr="00804F39">
              <w:rPr>
                <w:szCs w:val="22"/>
                <w:highlight w:val="yellow"/>
                <w:lang w:val="ru-RU"/>
              </w:rPr>
              <w:tab/>
              <w:t>уведомление об отказе от поставки мощности, заверенное подписью уполномоченного лица доверителя, направлено п</w:t>
            </w:r>
            <w:r w:rsidR="00D83738" w:rsidRPr="00804F39">
              <w:rPr>
                <w:szCs w:val="22"/>
                <w:highlight w:val="yellow"/>
                <w:lang w:val="ru-RU"/>
              </w:rPr>
              <w:t>оверенному по форме приложения 9</w:t>
            </w:r>
            <w:r w:rsidR="00EB3472" w:rsidRPr="00804F39">
              <w:rPr>
                <w:szCs w:val="22"/>
                <w:highlight w:val="yellow"/>
                <w:lang w:val="ru-RU"/>
              </w:rPr>
              <w:t xml:space="preserve"> к настоящему Регламенту на бумажном носителе;</w:t>
            </w:r>
          </w:p>
          <w:p w14:paraId="4FB706B3" w14:textId="0E93813C" w:rsidR="00EB3472" w:rsidRPr="00804F39" w:rsidRDefault="00516846" w:rsidP="006D2027">
            <w:pPr>
              <w:pStyle w:val="a9"/>
              <w:tabs>
                <w:tab w:val="left" w:pos="420"/>
              </w:tabs>
              <w:spacing w:before="120" w:after="120"/>
              <w:ind w:left="19"/>
              <w:contextualSpacing w:val="0"/>
              <w:jc w:val="both"/>
              <w:rPr>
                <w:szCs w:val="22"/>
                <w:highlight w:val="yellow"/>
                <w:lang w:val="ru-RU"/>
              </w:rPr>
            </w:pPr>
            <w:r w:rsidRPr="00804F39">
              <w:rPr>
                <w:szCs w:val="22"/>
                <w:highlight w:val="yellow"/>
                <w:lang w:val="ru-RU"/>
              </w:rPr>
              <w:t>б</w:t>
            </w:r>
            <w:r w:rsidR="00EB3472" w:rsidRPr="00804F39">
              <w:rPr>
                <w:szCs w:val="22"/>
                <w:highlight w:val="yellow"/>
                <w:lang w:val="ru-RU"/>
              </w:rPr>
              <w:t>)</w:t>
            </w:r>
            <w:r w:rsidR="00EB3472" w:rsidRPr="00804F39">
              <w:rPr>
                <w:szCs w:val="22"/>
                <w:highlight w:val="yellow"/>
                <w:lang w:val="ru-RU"/>
              </w:rPr>
              <w:tab/>
              <w:t>указанное уведомление направлено поверенному не позднее чем за 30 календарных дней до установленной Правилами оптового рынка даты проведения конкурентного отбора мощности на год, с которого доверитель намерен отказаться от исполнения ДПМ ТБО;</w:t>
            </w:r>
          </w:p>
          <w:p w14:paraId="3B88EEF3" w14:textId="246CEE35" w:rsidR="00EB3472" w:rsidRPr="00804F39" w:rsidRDefault="00516846" w:rsidP="006D2027">
            <w:pPr>
              <w:pStyle w:val="a9"/>
              <w:tabs>
                <w:tab w:val="left" w:pos="420"/>
              </w:tabs>
              <w:spacing w:before="120" w:after="120"/>
              <w:ind w:left="19"/>
              <w:contextualSpacing w:val="0"/>
              <w:jc w:val="both"/>
              <w:rPr>
                <w:szCs w:val="22"/>
                <w:highlight w:val="yellow"/>
                <w:lang w:val="ru-RU"/>
              </w:rPr>
            </w:pPr>
            <w:r w:rsidRPr="00804F39">
              <w:rPr>
                <w:szCs w:val="22"/>
                <w:highlight w:val="yellow"/>
                <w:lang w:val="ru-RU"/>
              </w:rPr>
              <w:t>в</w:t>
            </w:r>
            <w:r w:rsidR="00EB3472" w:rsidRPr="00804F39">
              <w:rPr>
                <w:szCs w:val="22"/>
                <w:highlight w:val="yellow"/>
                <w:lang w:val="ru-RU"/>
              </w:rPr>
              <w:t>)</w:t>
            </w:r>
            <w:r w:rsidR="00EB3472" w:rsidRPr="00804F39">
              <w:rPr>
                <w:szCs w:val="22"/>
                <w:highlight w:val="yellow"/>
                <w:lang w:val="ru-RU"/>
              </w:rPr>
              <w:tab/>
              <w:t xml:space="preserve">в отношении указанного в приложении 1 к соответствующим ДПМ ТБО объекта генерации доверителем в установленном Правилами оптового рынка и </w:t>
            </w:r>
            <w:r w:rsidR="00F2004B" w:rsidRPr="00804F39">
              <w:rPr>
                <w:i/>
                <w:color w:val="000000"/>
                <w:szCs w:val="22"/>
                <w:highlight w:val="yellow"/>
                <w:lang w:val="ru-RU"/>
              </w:rPr>
              <w:t>Договором о присоединении к торговой системе оптового рынка</w:t>
            </w:r>
            <w:r w:rsidR="00F2004B" w:rsidRPr="00804F39">
              <w:rPr>
                <w:szCs w:val="22"/>
                <w:highlight w:val="yellow"/>
                <w:lang w:val="ru-RU"/>
              </w:rPr>
              <w:t xml:space="preserve"> </w:t>
            </w:r>
            <w:r w:rsidR="00EB3472" w:rsidRPr="00804F39">
              <w:rPr>
                <w:szCs w:val="22"/>
                <w:highlight w:val="yellow"/>
                <w:lang w:val="ru-RU"/>
              </w:rPr>
              <w:t>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0F43A5AA" w14:textId="21F7FA2F" w:rsidR="00EB3472" w:rsidRPr="00804F39" w:rsidRDefault="00C70941" w:rsidP="006D2027">
            <w:pPr>
              <w:pStyle w:val="a9"/>
              <w:tabs>
                <w:tab w:val="left" w:pos="420"/>
              </w:tabs>
              <w:spacing w:before="120" w:after="120"/>
              <w:ind w:left="19"/>
              <w:contextualSpacing w:val="0"/>
              <w:jc w:val="both"/>
              <w:rPr>
                <w:szCs w:val="22"/>
                <w:highlight w:val="yellow"/>
                <w:lang w:val="ru-RU"/>
              </w:rPr>
            </w:pPr>
            <w:r w:rsidRPr="00804F39">
              <w:rPr>
                <w:szCs w:val="22"/>
                <w:highlight w:val="yellow"/>
                <w:lang w:val="ru-RU"/>
              </w:rPr>
              <w:t>г</w:t>
            </w:r>
            <w:r w:rsidR="00EB3472" w:rsidRPr="00804F39">
              <w:rPr>
                <w:szCs w:val="22"/>
                <w:highlight w:val="yellow"/>
                <w:lang w:val="ru-RU"/>
              </w:rPr>
              <w:t>)</w:t>
            </w:r>
            <w:r w:rsidR="00EB3472" w:rsidRPr="00804F39">
              <w:rPr>
                <w:szCs w:val="22"/>
                <w:highlight w:val="yellow"/>
                <w:lang w:val="ru-RU"/>
              </w:rPr>
              <w:tab/>
              <w:t xml:space="preserve">доверитель не имеет задолженности по </w:t>
            </w:r>
            <w:r w:rsidR="00A811FF">
              <w:rPr>
                <w:szCs w:val="22"/>
                <w:highlight w:val="yellow"/>
                <w:lang w:val="ru-RU"/>
              </w:rPr>
              <w:t>у</w:t>
            </w:r>
            <w:r w:rsidR="00EB3472" w:rsidRPr="00804F39">
              <w:rPr>
                <w:szCs w:val="22"/>
                <w:highlight w:val="yellow"/>
                <w:lang w:val="ru-RU"/>
              </w:rPr>
              <w:t>плате покупателю по ДПМ ТБО, от поставки мощности по которым доверитель намерен отказаться, неустоек (штрафов), предусмотренных соответствующими ДПМ ТБО, расчеты по которым осуществляются по аккредитив</w:t>
            </w:r>
            <w:r w:rsidR="00A811FF">
              <w:rPr>
                <w:szCs w:val="22"/>
                <w:highlight w:val="yellow"/>
                <w:lang w:val="ru-RU"/>
              </w:rPr>
              <w:t>у</w:t>
            </w:r>
            <w:r w:rsidR="00EB3472" w:rsidRPr="00804F39">
              <w:rPr>
                <w:szCs w:val="22"/>
                <w:highlight w:val="yellow"/>
                <w:lang w:val="ru-RU"/>
              </w:rPr>
              <w:t xml:space="preserve"> или через уполномоченную кредитную организацию в соответствии с </w:t>
            </w:r>
            <w:r w:rsidR="00F2004B" w:rsidRPr="00804F39">
              <w:rPr>
                <w:i/>
                <w:color w:val="000000"/>
                <w:szCs w:val="22"/>
                <w:highlight w:val="yellow"/>
                <w:lang w:val="ru-RU"/>
              </w:rPr>
              <w:t>Договорами о присоединении к торговой системе оптового рынка</w:t>
            </w:r>
            <w:r w:rsidR="00EB3472" w:rsidRPr="00804F39">
              <w:rPr>
                <w:szCs w:val="22"/>
                <w:highlight w:val="yellow"/>
                <w:lang w:val="ru-RU"/>
              </w:rPr>
              <w:t>;</w:t>
            </w:r>
          </w:p>
          <w:p w14:paraId="313725E1" w14:textId="28BB1560" w:rsidR="00EB3472" w:rsidRPr="00804F39" w:rsidRDefault="00C70941" w:rsidP="006D2027">
            <w:pPr>
              <w:pStyle w:val="a9"/>
              <w:tabs>
                <w:tab w:val="left" w:pos="420"/>
              </w:tabs>
              <w:spacing w:before="120" w:after="120"/>
              <w:ind w:left="19"/>
              <w:contextualSpacing w:val="0"/>
              <w:jc w:val="both"/>
              <w:rPr>
                <w:szCs w:val="22"/>
                <w:highlight w:val="yellow"/>
                <w:lang w:val="ru-RU"/>
              </w:rPr>
            </w:pPr>
            <w:r w:rsidRPr="00804F39">
              <w:rPr>
                <w:szCs w:val="22"/>
                <w:highlight w:val="yellow"/>
                <w:lang w:val="ru-RU"/>
              </w:rPr>
              <w:t>д</w:t>
            </w:r>
            <w:r w:rsidR="00EB3472" w:rsidRPr="00804F39">
              <w:rPr>
                <w:szCs w:val="22"/>
                <w:highlight w:val="yellow"/>
                <w:lang w:val="ru-RU"/>
              </w:rPr>
              <w:t>)</w:t>
            </w:r>
            <w:r w:rsidR="00EB3472" w:rsidRPr="00804F39">
              <w:rPr>
                <w:szCs w:val="22"/>
                <w:highlight w:val="yellow"/>
                <w:lang w:val="ru-RU"/>
              </w:rPr>
              <w:tab/>
              <w:t>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равен или больше величины установленной мощности, указанной в приложении 1 к соответствующим ДПМ ТБО</w:t>
            </w:r>
            <w:r w:rsidR="00A811FF">
              <w:rPr>
                <w:szCs w:val="22"/>
                <w:highlight w:val="yellow"/>
                <w:lang w:val="ru-RU"/>
              </w:rPr>
              <w:t>.</w:t>
            </w:r>
          </w:p>
          <w:p w14:paraId="61507740" w14:textId="7A5C529B" w:rsidR="000E00E1" w:rsidRPr="00804F39" w:rsidRDefault="00EB3472"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В случае соблюдения доверителем всех условий, предусмотренных настоящим пунктом поверенный уведомляет стороны ДПМ ТБО, заключенных в отношении объекта генерации, указанного </w:t>
            </w:r>
            <w:r w:rsidR="00A811FF">
              <w:rPr>
                <w:szCs w:val="22"/>
                <w:highlight w:val="yellow"/>
                <w:lang w:val="ru-RU"/>
              </w:rPr>
              <w:t xml:space="preserve">в </w:t>
            </w:r>
            <w:r w:rsidRPr="00804F39">
              <w:rPr>
                <w:szCs w:val="22"/>
                <w:highlight w:val="yellow"/>
                <w:lang w:val="ru-RU"/>
              </w:rPr>
              <w:t>уведомлении доверителя, и Системного оператора об отказе доверителя от поставки мощности по указанным договорам в течение 15 (пятнадцати) рабочих дней со дня получения от доверителя уведомления об отказе от поставки мощности. При несоблюдении доверителем указанных условий отказ от поставки мощности по соответствующим ДПМ ТБО не осуществляется. В данном случае поверенный направляет доверителю уведомление на бумажном носителе о невозможности отказа от поставки мощности по соответствующим ДПМ ТБО с указанием причин.</w:t>
            </w:r>
          </w:p>
          <w:p w14:paraId="13765748" w14:textId="26B52F4D" w:rsidR="00600F6E" w:rsidRPr="00804F39" w:rsidRDefault="00600F6E" w:rsidP="00804F39">
            <w:pPr>
              <w:pStyle w:val="a9"/>
              <w:spacing w:before="120" w:after="120"/>
              <w:ind w:left="19"/>
              <w:contextualSpacing w:val="0"/>
              <w:jc w:val="both"/>
              <w:rPr>
                <w:szCs w:val="22"/>
                <w:highlight w:val="yellow"/>
                <w:lang w:val="ru-RU"/>
              </w:rPr>
            </w:pPr>
            <w:r w:rsidRPr="00804F39">
              <w:rPr>
                <w:szCs w:val="22"/>
                <w:highlight w:val="yellow"/>
                <w:lang w:val="ru-RU"/>
              </w:rPr>
              <w:t>2) Для осуществления поверенным отказа от поставки мощности по заключенным ДПМ ТБО в соответствии с п. 3.5 ДПМ ТБО доверителем должны быть выполнены следующие условия:</w:t>
            </w:r>
          </w:p>
          <w:p w14:paraId="3DFF2CB7" w14:textId="37E5D1FF" w:rsidR="00600F6E" w:rsidRPr="00804F39" w:rsidRDefault="00600F6E" w:rsidP="00804F39">
            <w:pPr>
              <w:spacing w:before="120" w:after="120"/>
              <w:jc w:val="both"/>
              <w:rPr>
                <w:rFonts w:ascii="Garamond" w:hAnsi="Garamond"/>
                <w:sz w:val="22"/>
                <w:szCs w:val="22"/>
              </w:rPr>
            </w:pPr>
            <w:r w:rsidRPr="00804F39">
              <w:rPr>
                <w:rFonts w:ascii="Garamond" w:hAnsi="Garamond"/>
                <w:sz w:val="22"/>
                <w:szCs w:val="22"/>
                <w:highlight w:val="yellow"/>
              </w:rPr>
              <w:t>а) уведомление об отказе от поставки мощности, заверенное подписью уполномоченного лица доверителя, направлено поверенному по форме приложения</w:t>
            </w:r>
            <w:r w:rsidR="00D83738" w:rsidRPr="00804F39">
              <w:rPr>
                <w:rFonts w:ascii="Garamond" w:hAnsi="Garamond"/>
                <w:sz w:val="22"/>
                <w:szCs w:val="22"/>
                <w:highlight w:val="yellow"/>
              </w:rPr>
              <w:t xml:space="preserve"> 9 к</w:t>
            </w:r>
            <w:r w:rsidRPr="00804F39">
              <w:rPr>
                <w:rFonts w:ascii="Garamond" w:hAnsi="Garamond"/>
                <w:sz w:val="22"/>
                <w:szCs w:val="22"/>
                <w:highlight w:val="yellow"/>
              </w:rPr>
              <w:t xml:space="preserve"> настоящему Регламенту на бумажном носителе</w:t>
            </w:r>
            <w:r w:rsidRPr="00804F39">
              <w:rPr>
                <w:rFonts w:ascii="Garamond" w:hAnsi="Garamond"/>
                <w:sz w:val="22"/>
                <w:szCs w:val="22"/>
              </w:rPr>
              <w:t xml:space="preserve">; </w:t>
            </w:r>
          </w:p>
          <w:p w14:paraId="01632DDE" w14:textId="77777777" w:rsidR="00600F6E" w:rsidRPr="00804F39" w:rsidRDefault="00600F6E" w:rsidP="00804F39">
            <w:pPr>
              <w:spacing w:before="120" w:after="120"/>
              <w:jc w:val="both"/>
              <w:rPr>
                <w:rFonts w:ascii="Garamond" w:hAnsi="Garamond"/>
                <w:sz w:val="22"/>
                <w:szCs w:val="22"/>
                <w:highlight w:val="yellow"/>
              </w:rPr>
            </w:pPr>
            <w:r w:rsidRPr="00804F39">
              <w:rPr>
                <w:rFonts w:ascii="Garamond" w:hAnsi="Garamond"/>
                <w:sz w:val="22"/>
                <w:szCs w:val="22"/>
                <w:highlight w:val="yellow"/>
              </w:rPr>
              <w:t>б) указанное уведомление направлено поверенному не позднее 180 рабочих дней с даты вступления в силу постановления Правительства Российской Федерации от 31.10.2025 № 1704;</w:t>
            </w:r>
          </w:p>
          <w:p w14:paraId="54E358C4" w14:textId="7F0183E7" w:rsidR="00600F6E" w:rsidRPr="00804F39" w:rsidRDefault="00600F6E" w:rsidP="00804F39">
            <w:pPr>
              <w:spacing w:before="120" w:after="120"/>
              <w:jc w:val="both"/>
              <w:rPr>
                <w:rFonts w:ascii="Garamond" w:hAnsi="Garamond"/>
                <w:sz w:val="22"/>
                <w:szCs w:val="22"/>
                <w:highlight w:val="yellow"/>
              </w:rPr>
            </w:pPr>
            <w:r w:rsidRPr="00804F39">
              <w:rPr>
                <w:rFonts w:ascii="Garamond" w:hAnsi="Garamond"/>
                <w:sz w:val="22"/>
                <w:szCs w:val="22"/>
                <w:highlight w:val="yellow"/>
              </w:rPr>
              <w:t xml:space="preserve">в) объект генерации, указанный в уведомлении </w:t>
            </w:r>
            <w:r w:rsidR="0039266E" w:rsidRPr="00804F39">
              <w:rPr>
                <w:rFonts w:ascii="Garamond" w:hAnsi="Garamond"/>
                <w:sz w:val="22"/>
                <w:szCs w:val="22"/>
                <w:highlight w:val="yellow"/>
              </w:rPr>
              <w:t>доверител</w:t>
            </w:r>
            <w:r w:rsidRPr="00804F39">
              <w:rPr>
                <w:rFonts w:ascii="Garamond" w:hAnsi="Garamond"/>
                <w:sz w:val="22"/>
                <w:szCs w:val="22"/>
                <w:highlight w:val="yellow"/>
              </w:rPr>
              <w:t xml:space="preserve">я, включен в перечень </w:t>
            </w:r>
            <w:r w:rsidR="000D6A69" w:rsidRPr="00804F39">
              <w:rPr>
                <w:rFonts w:ascii="Garamond" w:hAnsi="Garamond"/>
                <w:sz w:val="22"/>
                <w:szCs w:val="22"/>
                <w:highlight w:val="yellow"/>
              </w:rPr>
              <w:t>Правительственной комиссии</w:t>
            </w:r>
            <w:r w:rsidRPr="00804F39">
              <w:rPr>
                <w:rFonts w:ascii="Garamond" w:hAnsi="Garamond"/>
                <w:sz w:val="22"/>
                <w:szCs w:val="22"/>
                <w:highlight w:val="yellow"/>
              </w:rPr>
              <w:t>, что подтверждено копией протокола (копией выписки из протокола) Правительственной комиссии, полученной поверенным от Совета рынка в порядке, предусмотренном регламентами оптового рынка.</w:t>
            </w:r>
          </w:p>
          <w:p w14:paraId="00D157C9" w14:textId="33001E09" w:rsidR="00600F6E" w:rsidRPr="00804F39" w:rsidRDefault="00600F6E" w:rsidP="00851C37">
            <w:pPr>
              <w:pStyle w:val="a9"/>
              <w:spacing w:before="120" w:after="120"/>
              <w:ind w:left="19"/>
              <w:contextualSpacing w:val="0"/>
              <w:jc w:val="both"/>
              <w:rPr>
                <w:szCs w:val="22"/>
                <w:highlight w:val="yellow"/>
                <w:lang w:val="ru-RU"/>
              </w:rPr>
            </w:pPr>
            <w:r w:rsidRPr="00804F39">
              <w:rPr>
                <w:szCs w:val="22"/>
                <w:highlight w:val="yellow"/>
                <w:lang w:val="ru-RU"/>
              </w:rPr>
              <w:t xml:space="preserve">Поверенный в течение </w:t>
            </w:r>
            <w:r w:rsidR="006B130F" w:rsidRPr="00804F39">
              <w:rPr>
                <w:szCs w:val="22"/>
                <w:highlight w:val="yellow"/>
                <w:lang w:val="ru-RU"/>
              </w:rPr>
              <w:t>10 (десяти</w:t>
            </w:r>
            <w:r w:rsidRPr="00804F39">
              <w:rPr>
                <w:szCs w:val="22"/>
                <w:highlight w:val="yellow"/>
                <w:lang w:val="ru-RU"/>
              </w:rPr>
              <w:t>) рабочих дней с даты получения от доверителя уведомления проверяет соблюдение доверителем указанных выше условий отказа</w:t>
            </w:r>
            <w:r w:rsidR="000D6A69" w:rsidRPr="00804F39">
              <w:rPr>
                <w:szCs w:val="22"/>
                <w:highlight w:val="yellow"/>
                <w:lang w:val="ru-RU"/>
              </w:rPr>
              <w:t xml:space="preserve"> от поставки мощности по ДПМ </w:t>
            </w:r>
            <w:r w:rsidR="000D6A69" w:rsidRPr="006D2027">
              <w:rPr>
                <w:szCs w:val="22"/>
                <w:highlight w:val="yellow"/>
                <w:lang w:val="ru-RU"/>
              </w:rPr>
              <w:t>ТБО</w:t>
            </w:r>
            <w:r w:rsidRPr="006D2027">
              <w:rPr>
                <w:szCs w:val="22"/>
                <w:highlight w:val="yellow"/>
                <w:lang w:val="ru-RU"/>
              </w:rPr>
              <w:t xml:space="preserve">. В </w:t>
            </w:r>
            <w:r w:rsidRPr="00804F39">
              <w:rPr>
                <w:szCs w:val="22"/>
                <w:highlight w:val="yellow"/>
                <w:lang w:val="ru-RU"/>
              </w:rPr>
              <w:t>случае соблюдения доверителем всех условий, предусмотренных настоящим пунктом для такого случая отказа</w:t>
            </w:r>
            <w:r w:rsidR="000D6A69" w:rsidRPr="00804F39">
              <w:rPr>
                <w:szCs w:val="22"/>
                <w:highlight w:val="yellow"/>
                <w:lang w:val="ru-RU"/>
              </w:rPr>
              <w:t xml:space="preserve"> от поставки мощности по ДПМ ТБО</w:t>
            </w:r>
            <w:r w:rsidRPr="00804F39">
              <w:rPr>
                <w:szCs w:val="22"/>
                <w:highlight w:val="yellow"/>
                <w:lang w:val="ru-RU"/>
              </w:rPr>
              <w:t>, повер</w:t>
            </w:r>
            <w:r w:rsidR="000D6A69" w:rsidRPr="00804F39">
              <w:rPr>
                <w:szCs w:val="22"/>
                <w:highlight w:val="yellow"/>
                <w:lang w:val="ru-RU"/>
              </w:rPr>
              <w:t>енный уведомляет стороны ДПМ ТБО</w:t>
            </w:r>
            <w:r w:rsidRPr="00804F39">
              <w:rPr>
                <w:szCs w:val="22"/>
                <w:highlight w:val="yellow"/>
                <w:lang w:val="ru-RU"/>
              </w:rPr>
              <w:t xml:space="preserve">, заключенных в отношении объекта генерации, указанного в уведомлении доверителя, и Системного оператора об отказе доверителя от поставки мощности по указанным договорам в течение </w:t>
            </w:r>
            <w:r w:rsidR="006B130F" w:rsidRPr="00804F39">
              <w:rPr>
                <w:szCs w:val="22"/>
                <w:highlight w:val="yellow"/>
                <w:lang w:val="ru-RU"/>
              </w:rPr>
              <w:t>10 (десят</w:t>
            </w:r>
            <w:r w:rsidRPr="00804F39">
              <w:rPr>
                <w:szCs w:val="22"/>
                <w:highlight w:val="yellow"/>
                <w:lang w:val="ru-RU"/>
              </w:rPr>
              <w:t>и) рабочих дней со дня получения от доверителя уведомления об отказе от поставки мощности. При несоблюдении доверителем указанных условий отказ от поставки мощ</w:t>
            </w:r>
            <w:r w:rsidR="000D6A69" w:rsidRPr="00804F39">
              <w:rPr>
                <w:szCs w:val="22"/>
                <w:highlight w:val="yellow"/>
                <w:lang w:val="ru-RU"/>
              </w:rPr>
              <w:t>ности по соответствующим ДПМ ТБО</w:t>
            </w:r>
            <w:r w:rsidRPr="00804F39">
              <w:rPr>
                <w:szCs w:val="22"/>
                <w:highlight w:val="yellow"/>
                <w:lang w:val="ru-RU"/>
              </w:rPr>
              <w:t xml:space="preserve"> не осуществляется. В данном случае поверенный направляет доверителю уведомление на бумажном носителе о невозможности отказа от поставки мощ</w:t>
            </w:r>
            <w:r w:rsidR="000D6A69" w:rsidRPr="00804F39">
              <w:rPr>
                <w:szCs w:val="22"/>
                <w:highlight w:val="yellow"/>
                <w:lang w:val="ru-RU"/>
              </w:rPr>
              <w:t>ности по соответствующим ДПМ ТБО</w:t>
            </w:r>
            <w:r w:rsidRPr="00804F39">
              <w:rPr>
                <w:szCs w:val="22"/>
                <w:highlight w:val="yellow"/>
                <w:lang w:val="ru-RU"/>
              </w:rPr>
              <w:t xml:space="preserve"> с указанием причин.</w:t>
            </w:r>
          </w:p>
        </w:tc>
      </w:tr>
      <w:tr w:rsidR="000E00E1" w:rsidRPr="00804F39" w14:paraId="78BBC1F6" w14:textId="77777777" w:rsidTr="00A011F6">
        <w:tc>
          <w:tcPr>
            <w:tcW w:w="1032" w:type="dxa"/>
          </w:tcPr>
          <w:p w14:paraId="120DDF9B" w14:textId="39CBC604" w:rsidR="000E00E1" w:rsidRPr="007778C2" w:rsidRDefault="006D2027" w:rsidP="00804F39">
            <w:pPr>
              <w:spacing w:before="120" w:after="120"/>
              <w:jc w:val="center"/>
              <w:rPr>
                <w:rFonts w:ascii="Garamond" w:hAnsi="Garamond"/>
                <w:b/>
                <w:sz w:val="22"/>
                <w:szCs w:val="22"/>
              </w:rPr>
            </w:pPr>
            <w:r w:rsidRPr="007778C2">
              <w:rPr>
                <w:rFonts w:ascii="Garamond" w:hAnsi="Garamond"/>
                <w:b/>
                <w:sz w:val="22"/>
                <w:szCs w:val="22"/>
              </w:rPr>
              <w:t>3.1.6.2</w:t>
            </w:r>
          </w:p>
        </w:tc>
        <w:tc>
          <w:tcPr>
            <w:tcW w:w="6476" w:type="dxa"/>
          </w:tcPr>
          <w:p w14:paraId="3948010B" w14:textId="1FF78C52" w:rsidR="000E00E1" w:rsidRPr="00804F39" w:rsidRDefault="000E00E1" w:rsidP="00804F39">
            <w:pPr>
              <w:pStyle w:val="a9"/>
              <w:spacing w:before="120" w:after="120"/>
              <w:ind w:left="0"/>
              <w:contextualSpacing w:val="0"/>
              <w:jc w:val="both"/>
              <w:rPr>
                <w:szCs w:val="22"/>
                <w:lang w:val="ru-RU"/>
              </w:rPr>
            </w:pPr>
            <w:r w:rsidRPr="00804F39">
              <w:rPr>
                <w:b/>
                <w:szCs w:val="22"/>
              </w:rPr>
              <w:t>Дополнить пунктом 3.1.6</w:t>
            </w:r>
            <w:r w:rsidRPr="00804F39">
              <w:rPr>
                <w:b/>
                <w:szCs w:val="22"/>
                <w:lang w:val="ru-RU"/>
              </w:rPr>
              <w:t>.2</w:t>
            </w:r>
          </w:p>
        </w:tc>
        <w:tc>
          <w:tcPr>
            <w:tcW w:w="7229" w:type="dxa"/>
          </w:tcPr>
          <w:p w14:paraId="6FF0325F" w14:textId="31ACB2E0" w:rsidR="00136577" w:rsidRPr="00804F39" w:rsidRDefault="00136577" w:rsidP="00804F39">
            <w:pPr>
              <w:pStyle w:val="a9"/>
              <w:spacing w:before="120" w:after="120"/>
              <w:ind w:left="19"/>
              <w:contextualSpacing w:val="0"/>
              <w:jc w:val="both"/>
              <w:rPr>
                <w:szCs w:val="22"/>
                <w:highlight w:val="yellow"/>
                <w:lang w:val="ru-RU"/>
              </w:rPr>
            </w:pPr>
            <w:r w:rsidRPr="00804F39">
              <w:rPr>
                <w:szCs w:val="22"/>
                <w:highlight w:val="yellow"/>
                <w:lang w:val="ru-RU"/>
              </w:rPr>
              <w:t>3.1.6.2</w:t>
            </w:r>
            <w:r w:rsidR="00A011F6">
              <w:rPr>
                <w:szCs w:val="22"/>
                <w:highlight w:val="yellow"/>
                <w:lang w:val="ru-RU"/>
              </w:rPr>
              <w:t>.</w:t>
            </w:r>
            <w:r w:rsidRPr="00804F39">
              <w:rPr>
                <w:szCs w:val="22"/>
                <w:highlight w:val="yellow"/>
                <w:lang w:val="ru-RU"/>
              </w:rPr>
              <w:t xml:space="preserve"> Поверенный вносит</w:t>
            </w:r>
            <w:r w:rsidR="00A90A45" w:rsidRPr="00804F39">
              <w:rPr>
                <w:szCs w:val="22"/>
                <w:highlight w:val="yellow"/>
                <w:lang w:val="ru-RU"/>
              </w:rPr>
              <w:t xml:space="preserve"> изменения в ДПМ ТБО</w:t>
            </w:r>
            <w:r w:rsidRPr="00804F39">
              <w:rPr>
                <w:szCs w:val="22"/>
                <w:highlight w:val="yellow"/>
                <w:lang w:val="ru-RU"/>
              </w:rPr>
              <w:t xml:space="preserve"> в части изменения даты окончания поставки мощности объекта генерации, в отношении</w:t>
            </w:r>
            <w:r w:rsidR="00A90A45" w:rsidRPr="00804F39">
              <w:rPr>
                <w:szCs w:val="22"/>
                <w:highlight w:val="yellow"/>
                <w:lang w:val="ru-RU"/>
              </w:rPr>
              <w:t xml:space="preserve"> которого были заключены ДПМ ТБО</w:t>
            </w:r>
            <w:r w:rsidRPr="00804F39">
              <w:rPr>
                <w:szCs w:val="22"/>
                <w:highlight w:val="yellow"/>
                <w:lang w:val="ru-RU"/>
              </w:rPr>
              <w:t>, на более позднюю дату (продляет период поставки мощности) и уведомляет об эт</w:t>
            </w:r>
            <w:r w:rsidR="00C862BF" w:rsidRPr="00804F39">
              <w:rPr>
                <w:szCs w:val="22"/>
                <w:highlight w:val="yellow"/>
                <w:lang w:val="ru-RU"/>
              </w:rPr>
              <w:t>ом стороны соответствующих ДПМ ТБО</w:t>
            </w:r>
            <w:r w:rsidRPr="00804F39">
              <w:rPr>
                <w:szCs w:val="22"/>
                <w:highlight w:val="yellow"/>
                <w:lang w:val="ru-RU"/>
              </w:rPr>
              <w:t xml:space="preserve"> и Системного оператора в электронном виде с применением электронной подписи в случае получения от доверителя уведомления об изменении даты окончания поставки мощности на более позднюю дату и соблюдения доверителем условий, предусмотренных настоящим пунктом.</w:t>
            </w:r>
          </w:p>
          <w:p w14:paraId="03E0FE8B" w14:textId="70CC041F" w:rsidR="00136577" w:rsidRPr="00804F39" w:rsidRDefault="00136577"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Для внесения поверенным изменений </w:t>
            </w:r>
            <w:r w:rsidR="00BD1B42" w:rsidRPr="00804F39">
              <w:rPr>
                <w:szCs w:val="22"/>
                <w:highlight w:val="yellow"/>
                <w:lang w:val="ru-RU"/>
              </w:rPr>
              <w:t>в ДПМ ТБО</w:t>
            </w:r>
            <w:r w:rsidRPr="00804F39">
              <w:rPr>
                <w:szCs w:val="22"/>
                <w:highlight w:val="yellow"/>
                <w:lang w:val="ru-RU"/>
              </w:rPr>
              <w:t xml:space="preserve"> в части изменения даты окончания поставки мощности по указанным договорам на более позднюю дату доверителем должны быть выполнены следующие условия:</w:t>
            </w:r>
          </w:p>
          <w:p w14:paraId="6991BACA" w14:textId="14603769" w:rsidR="00136577" w:rsidRPr="00804F39" w:rsidRDefault="00136577"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 xml:space="preserve">уведомление об изменении даты окончания поставки мощности на более позднюю дату, заверенное подписью уполномоченного лица доверителя, направлено </w:t>
            </w:r>
            <w:r w:rsidR="00A63D44" w:rsidRPr="00804F39">
              <w:rPr>
                <w:szCs w:val="22"/>
                <w:highlight w:val="yellow"/>
                <w:lang w:val="ru-RU"/>
              </w:rPr>
              <w:t>поверенному по форме приложения 10 к</w:t>
            </w:r>
            <w:r w:rsidRPr="00804F39">
              <w:rPr>
                <w:szCs w:val="22"/>
                <w:highlight w:val="yellow"/>
                <w:lang w:val="ru-RU"/>
              </w:rPr>
              <w:t xml:space="preserve"> настоящему Регламенту на бумажном носителе;</w:t>
            </w:r>
          </w:p>
          <w:p w14:paraId="16B7BC3D" w14:textId="5342150F" w:rsidR="00136577" w:rsidRPr="00804F39" w:rsidRDefault="00136577"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 xml:space="preserve">указанное уведомление получено поверенным не позднее 180 рабочих дней с даты вступления в силу постановления </w:t>
            </w:r>
            <w:r w:rsidR="004C3BF9">
              <w:rPr>
                <w:szCs w:val="22"/>
                <w:highlight w:val="yellow"/>
                <w:lang w:val="ru-RU"/>
              </w:rPr>
              <w:t>П</w:t>
            </w:r>
            <w:r w:rsidRPr="00804F39">
              <w:rPr>
                <w:szCs w:val="22"/>
                <w:highlight w:val="yellow"/>
                <w:lang w:val="ru-RU"/>
              </w:rPr>
              <w:t xml:space="preserve">равительства Российской Федерации от 31.10.2025 № 1704; </w:t>
            </w:r>
          </w:p>
          <w:p w14:paraId="21BD365F" w14:textId="157CD407" w:rsidR="00136577" w:rsidRPr="00804F39" w:rsidRDefault="00136577"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в) дата начала поставки мощности</w:t>
            </w:r>
            <w:r w:rsidR="00C37325" w:rsidRPr="00804F39">
              <w:rPr>
                <w:szCs w:val="22"/>
                <w:highlight w:val="yellow"/>
                <w:lang w:val="ru-RU"/>
              </w:rPr>
              <w:t>, указанная в п. 2.6 ДПМ ТБО</w:t>
            </w:r>
            <w:r w:rsidRPr="00804F39">
              <w:rPr>
                <w:szCs w:val="22"/>
                <w:highlight w:val="yellow"/>
                <w:lang w:val="ru-RU"/>
              </w:rPr>
              <w:t>, наступила до даты включения в перечень Правительственной комиссии объекта генерации, в отношении которого подано указанное уведомление,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w:t>
            </w:r>
          </w:p>
          <w:p w14:paraId="6D054785" w14:textId="1EB323B4" w:rsidR="00136577" w:rsidRPr="00804F39" w:rsidRDefault="00E30550" w:rsidP="007778C2">
            <w:pPr>
              <w:tabs>
                <w:tab w:val="left" w:pos="316"/>
              </w:tabs>
              <w:spacing w:before="120" w:after="120"/>
              <w:jc w:val="both"/>
              <w:rPr>
                <w:rFonts w:ascii="Garamond" w:hAnsi="Garamond"/>
                <w:sz w:val="22"/>
                <w:szCs w:val="22"/>
                <w:highlight w:val="yellow"/>
              </w:rPr>
            </w:pPr>
            <w:r w:rsidRPr="00804F39">
              <w:rPr>
                <w:rFonts w:ascii="Garamond" w:hAnsi="Garamond"/>
                <w:sz w:val="22"/>
                <w:szCs w:val="22"/>
                <w:highlight w:val="yellow"/>
              </w:rPr>
              <w:t>г</w:t>
            </w:r>
            <w:r w:rsidR="00136577" w:rsidRPr="00804F39">
              <w:rPr>
                <w:rFonts w:ascii="Garamond" w:hAnsi="Garamond"/>
                <w:sz w:val="22"/>
                <w:szCs w:val="22"/>
                <w:highlight w:val="yellow"/>
              </w:rPr>
              <w:t>)</w:t>
            </w:r>
            <w:r w:rsidR="00136577" w:rsidRPr="00804F39">
              <w:rPr>
                <w:rFonts w:ascii="Garamond" w:hAnsi="Garamond"/>
                <w:sz w:val="22"/>
                <w:szCs w:val="22"/>
                <w:highlight w:val="yellow"/>
              </w:rPr>
              <w:tab/>
              <w:t xml:space="preserve">объект генерации, указанный в уведомлении </w:t>
            </w:r>
            <w:r w:rsidR="0039266E" w:rsidRPr="00804F39">
              <w:rPr>
                <w:rFonts w:ascii="Garamond" w:hAnsi="Garamond"/>
                <w:sz w:val="22"/>
                <w:szCs w:val="22"/>
                <w:highlight w:val="yellow"/>
              </w:rPr>
              <w:t>доверител</w:t>
            </w:r>
            <w:r w:rsidR="00136577" w:rsidRPr="00804F39">
              <w:rPr>
                <w:rFonts w:ascii="Garamond" w:hAnsi="Garamond"/>
                <w:sz w:val="22"/>
                <w:szCs w:val="22"/>
                <w:highlight w:val="yellow"/>
              </w:rPr>
              <w:t>я, включен в перечень Правительственной комиссии, что подтверждено копией протокола (копией выписки из протокола) Правительственной комиссии, полученной поверенным от Совета рынка в порядке, предусмотренном регламентами оптового рынка.</w:t>
            </w:r>
          </w:p>
          <w:p w14:paraId="7E95988C" w14:textId="395C8750" w:rsidR="00136577" w:rsidRPr="00804F39" w:rsidRDefault="00136577" w:rsidP="00804F39">
            <w:pPr>
              <w:pStyle w:val="a9"/>
              <w:spacing w:before="120" w:after="120"/>
              <w:ind w:left="19"/>
              <w:contextualSpacing w:val="0"/>
              <w:jc w:val="both"/>
              <w:rPr>
                <w:szCs w:val="22"/>
                <w:highlight w:val="yellow"/>
                <w:lang w:val="ru-RU" w:eastAsia="ru-RU"/>
              </w:rPr>
            </w:pPr>
            <w:r w:rsidRPr="00804F39">
              <w:rPr>
                <w:szCs w:val="22"/>
                <w:highlight w:val="yellow"/>
                <w:lang w:val="ru-RU"/>
              </w:rPr>
              <w:t xml:space="preserve">В случае соблюдения доверителем всех условий, предусмотренных настоящим пунктом, поверенный в течение </w:t>
            </w:r>
            <w:r w:rsidR="006B130F" w:rsidRPr="00804F39">
              <w:rPr>
                <w:szCs w:val="22"/>
                <w:highlight w:val="yellow"/>
                <w:lang w:val="ru-RU"/>
              </w:rPr>
              <w:t>10 (десяти</w:t>
            </w:r>
            <w:r w:rsidRPr="00804F39">
              <w:rPr>
                <w:szCs w:val="22"/>
                <w:highlight w:val="yellow"/>
                <w:lang w:val="ru-RU"/>
              </w:rPr>
              <w:t xml:space="preserve">) рабочих дней со дня </w:t>
            </w:r>
            <w:r w:rsidRPr="00804F39">
              <w:rPr>
                <w:szCs w:val="22"/>
                <w:highlight w:val="yellow"/>
                <w:lang w:val="ru-RU" w:eastAsia="ru-RU"/>
              </w:rPr>
              <w:t xml:space="preserve">получения поверенным реестра предельных объемов поставки мощности в соответствии с пунктом 14.3 </w:t>
            </w:r>
            <w:r w:rsidRPr="00804F39">
              <w:rPr>
                <w:i/>
                <w:szCs w:val="22"/>
                <w:highlight w:val="yellow"/>
                <w:lang w:val="ru-RU" w:eastAsia="ru-RU"/>
              </w:rPr>
              <w:t>Регламента определения объемов покупки и продажи мощности на оптовом рынке</w:t>
            </w:r>
            <w:r w:rsidRPr="00804F39">
              <w:rPr>
                <w:szCs w:val="22"/>
                <w:highlight w:val="yellow"/>
                <w:lang w:val="ru-RU" w:eastAsia="ru-RU"/>
              </w:rPr>
              <w:t xml:space="preserve"> (</w:t>
            </w:r>
            <w:r w:rsidR="00F2004B" w:rsidRPr="00804F39">
              <w:rPr>
                <w:szCs w:val="22"/>
                <w:highlight w:val="yellow"/>
                <w:lang w:val="ru-RU" w:eastAsia="ru-RU"/>
              </w:rPr>
              <w:t>П</w:t>
            </w:r>
            <w:r w:rsidRPr="00804F39">
              <w:rPr>
                <w:szCs w:val="22"/>
                <w:highlight w:val="yellow"/>
                <w:lang w:val="ru-RU" w:eastAsia="ru-RU"/>
              </w:rPr>
              <w:t xml:space="preserve">риложение № 13.2 к </w:t>
            </w:r>
            <w:r w:rsidR="00F2004B"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eastAsia="ru-RU"/>
              </w:rPr>
              <w:t xml:space="preserve">), в котором предельный объем поставки мощности объекта генерации, в отношении которого подано соответствующее уведомление, впервые определен больше нуля, направляет </w:t>
            </w:r>
            <w:r w:rsidR="0013116A" w:rsidRPr="00804F39">
              <w:rPr>
                <w:szCs w:val="22"/>
                <w:highlight w:val="yellow"/>
                <w:lang w:val="ru-RU" w:eastAsia="ru-RU"/>
              </w:rPr>
              <w:t>сторонам соответствующих ДПМ ТБО</w:t>
            </w:r>
            <w:r w:rsidRPr="00804F39">
              <w:rPr>
                <w:szCs w:val="22"/>
                <w:highlight w:val="yellow"/>
                <w:lang w:val="ru-RU" w:eastAsia="ru-RU"/>
              </w:rPr>
              <w:t xml:space="preserve"> и Системному оператору уведомления об изменении даты окончания поставки мощности. </w:t>
            </w:r>
          </w:p>
          <w:p w14:paraId="3D92475B" w14:textId="278FEE5A" w:rsidR="00136577" w:rsidRPr="00804F39" w:rsidRDefault="00136577" w:rsidP="00804F39">
            <w:pPr>
              <w:spacing w:before="120" w:after="120"/>
              <w:jc w:val="both"/>
              <w:rPr>
                <w:rFonts w:ascii="Garamond" w:hAnsi="Garamond"/>
                <w:sz w:val="22"/>
                <w:szCs w:val="22"/>
                <w:highlight w:val="yellow"/>
              </w:rPr>
            </w:pPr>
            <w:r w:rsidRPr="00804F39">
              <w:rPr>
                <w:rFonts w:ascii="Garamond" w:hAnsi="Garamond"/>
                <w:sz w:val="22"/>
                <w:szCs w:val="22"/>
                <w:highlight w:val="yellow"/>
              </w:rPr>
              <w:t xml:space="preserve">В случае получения поверенным реестра предельных объемов поставки мощности в соответствии с пунктом 14.3 </w:t>
            </w:r>
            <w:r w:rsidRPr="00804F39">
              <w:rPr>
                <w:rFonts w:ascii="Garamond" w:hAnsi="Garamond"/>
                <w:i/>
                <w:sz w:val="22"/>
                <w:szCs w:val="22"/>
                <w:highlight w:val="yellow"/>
              </w:rPr>
              <w:t>Регламента определения объемов покупки и продажи мощности на оптовом рынке</w:t>
            </w:r>
            <w:r w:rsidRPr="00804F39">
              <w:rPr>
                <w:rFonts w:ascii="Garamond" w:hAnsi="Garamond"/>
                <w:sz w:val="22"/>
                <w:szCs w:val="22"/>
                <w:highlight w:val="yellow"/>
              </w:rPr>
              <w:t xml:space="preserve"> (Приложение № 13.2 к </w:t>
            </w:r>
            <w:r w:rsidR="0039266E" w:rsidRPr="00804F39">
              <w:rPr>
                <w:rFonts w:ascii="Garamond" w:hAnsi="Garamond"/>
                <w:i/>
                <w:sz w:val="22"/>
                <w:szCs w:val="22"/>
                <w:highlight w:val="yellow"/>
              </w:rPr>
              <w:t>Договору о присоединении к торговой системе оптового рынка</w:t>
            </w:r>
            <w:r w:rsidRPr="00804F39">
              <w:rPr>
                <w:rFonts w:ascii="Garamond" w:hAnsi="Garamond"/>
                <w:sz w:val="22"/>
                <w:szCs w:val="22"/>
                <w:highlight w:val="yellow"/>
              </w:rPr>
              <w:t>), в котором предельный объем поставки мощности объекта генерации впервые опреде</w:t>
            </w:r>
            <w:r w:rsidR="005B2934" w:rsidRPr="00804F39">
              <w:rPr>
                <w:rFonts w:ascii="Garamond" w:hAnsi="Garamond"/>
                <w:sz w:val="22"/>
                <w:szCs w:val="22"/>
                <w:highlight w:val="yellow"/>
              </w:rPr>
              <w:t>лен больше нуля, по истечении 60</w:t>
            </w:r>
            <w:r w:rsidRPr="00804F39">
              <w:rPr>
                <w:rFonts w:ascii="Garamond" w:hAnsi="Garamond"/>
                <w:sz w:val="22"/>
                <w:szCs w:val="22"/>
                <w:highlight w:val="yellow"/>
              </w:rPr>
              <w:t xml:space="preserve"> месяцев с даты начала поставки мощности</w:t>
            </w:r>
            <w:r w:rsidR="0013116A" w:rsidRPr="00804F39">
              <w:rPr>
                <w:rFonts w:ascii="Garamond" w:hAnsi="Garamond"/>
                <w:sz w:val="22"/>
                <w:szCs w:val="22"/>
                <w:highlight w:val="yellow"/>
              </w:rPr>
              <w:t>, указанной в пункте 2.6 ДПМ ТБО</w:t>
            </w:r>
            <w:r w:rsidRPr="00804F39">
              <w:rPr>
                <w:rFonts w:ascii="Garamond" w:hAnsi="Garamond"/>
                <w:sz w:val="22"/>
                <w:szCs w:val="22"/>
                <w:highlight w:val="yellow"/>
              </w:rPr>
              <w:t>, изменение даты окончания поставки мощности указанного объекта генерации не осуществляется.</w:t>
            </w:r>
          </w:p>
          <w:p w14:paraId="2E75D704" w14:textId="2DA6EBF0" w:rsidR="00136577" w:rsidRPr="00804F39" w:rsidRDefault="00136577" w:rsidP="00804F39">
            <w:pPr>
              <w:spacing w:before="120" w:after="120"/>
              <w:jc w:val="both"/>
              <w:rPr>
                <w:rFonts w:ascii="Garamond" w:hAnsi="Garamond"/>
                <w:sz w:val="22"/>
                <w:szCs w:val="22"/>
                <w:highlight w:val="yellow"/>
              </w:rPr>
            </w:pPr>
            <w:r w:rsidRPr="00804F39">
              <w:rPr>
                <w:rFonts w:ascii="Garamond" w:hAnsi="Garamond"/>
                <w:sz w:val="22"/>
                <w:szCs w:val="22"/>
                <w:highlight w:val="yellow"/>
              </w:rPr>
              <w:t xml:space="preserve">Измененная дата окончания поставки мощности по ДПМ </w:t>
            </w:r>
            <w:r w:rsidR="0013116A" w:rsidRPr="00804F39">
              <w:rPr>
                <w:rFonts w:ascii="Garamond" w:hAnsi="Garamond"/>
                <w:sz w:val="22"/>
                <w:szCs w:val="22"/>
                <w:highlight w:val="yellow"/>
              </w:rPr>
              <w:t>ТБО</w:t>
            </w:r>
            <w:r w:rsidRPr="00804F39">
              <w:rPr>
                <w:rFonts w:ascii="Garamond" w:hAnsi="Garamond"/>
                <w:sz w:val="22"/>
                <w:szCs w:val="22"/>
                <w:highlight w:val="yellow"/>
              </w:rPr>
              <w:t xml:space="preserve"> определяется пов</w:t>
            </w:r>
            <w:r w:rsidR="0013116A" w:rsidRPr="00804F39">
              <w:rPr>
                <w:rFonts w:ascii="Garamond" w:hAnsi="Garamond"/>
                <w:sz w:val="22"/>
                <w:szCs w:val="22"/>
                <w:highlight w:val="yellow"/>
              </w:rPr>
              <w:t>еренным в соответствии с ДПМ ТБО</w:t>
            </w:r>
            <w:r w:rsidRPr="00804F39">
              <w:rPr>
                <w:rFonts w:ascii="Garamond" w:hAnsi="Garamond"/>
                <w:sz w:val="22"/>
                <w:szCs w:val="22"/>
                <w:highlight w:val="yellow"/>
              </w:rPr>
              <w:t>.</w:t>
            </w:r>
          </w:p>
          <w:p w14:paraId="79C689DE" w14:textId="292EB5DF" w:rsidR="00136577" w:rsidRPr="00804F39" w:rsidRDefault="00136577"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При несоблюдении доверителем указанных в настоящем пункте условий дата окончания поставки мощности по соответствующим ДПМ </w:t>
            </w:r>
            <w:r w:rsidR="0013116A" w:rsidRPr="00804F39">
              <w:rPr>
                <w:szCs w:val="22"/>
                <w:highlight w:val="yellow"/>
                <w:lang w:val="ru-RU"/>
              </w:rPr>
              <w:t>ТБО</w:t>
            </w:r>
            <w:r w:rsidRPr="00804F39">
              <w:rPr>
                <w:szCs w:val="22"/>
                <w:highlight w:val="yellow"/>
                <w:lang w:val="ru-RU"/>
              </w:rPr>
              <w:t xml:space="preserve"> на более позднюю дату не изменяется. В данном случае поверенный направляет доверителю уведомление на бумажном носителе о невозможности изменения даты окончания поставки мощно</w:t>
            </w:r>
            <w:r w:rsidR="0013116A" w:rsidRPr="00804F39">
              <w:rPr>
                <w:szCs w:val="22"/>
                <w:highlight w:val="yellow"/>
                <w:lang w:val="ru-RU"/>
              </w:rPr>
              <w:t>сти по соответствующим ДПМ ТБО</w:t>
            </w:r>
            <w:r w:rsidRPr="00804F39">
              <w:rPr>
                <w:szCs w:val="22"/>
                <w:highlight w:val="yellow"/>
                <w:lang w:val="ru-RU"/>
              </w:rPr>
              <w:t xml:space="preserve"> на более позднюю дату с указанием причин.</w:t>
            </w:r>
          </w:p>
          <w:p w14:paraId="50A40C8C" w14:textId="04B04145" w:rsidR="00136577" w:rsidRPr="00804F39" w:rsidRDefault="00136577"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Повторное изменение даты окончания поставки мощности на более позднюю дату возможно только в случаях, предусмотренных ДПМ </w:t>
            </w:r>
            <w:r w:rsidR="0013116A" w:rsidRPr="00804F39">
              <w:rPr>
                <w:szCs w:val="22"/>
                <w:highlight w:val="yellow"/>
                <w:lang w:val="ru-RU"/>
              </w:rPr>
              <w:t>ТБО</w:t>
            </w:r>
            <w:r w:rsidRPr="00804F39">
              <w:rPr>
                <w:szCs w:val="22"/>
                <w:highlight w:val="yellow"/>
                <w:lang w:val="ru-RU"/>
              </w:rPr>
              <w:t xml:space="preserve">. </w:t>
            </w:r>
          </w:p>
          <w:p w14:paraId="1A5CE4A1" w14:textId="40823D49" w:rsidR="000E00E1" w:rsidRPr="00804F39" w:rsidRDefault="00136577" w:rsidP="00804F39">
            <w:pPr>
              <w:pStyle w:val="a9"/>
              <w:spacing w:before="120" w:after="120"/>
              <w:ind w:left="0"/>
              <w:contextualSpacing w:val="0"/>
              <w:jc w:val="both"/>
              <w:rPr>
                <w:szCs w:val="22"/>
                <w:lang w:val="en-US"/>
              </w:rPr>
            </w:pPr>
            <w:r w:rsidRPr="00804F39">
              <w:rPr>
                <w:szCs w:val="22"/>
                <w:highlight w:val="yellow"/>
                <w:lang w:val="ru-RU"/>
              </w:rPr>
              <w:t>Отзыв уведомления об изменении даты окончания поставки мощности на более позднюю дату не допускается.</w:t>
            </w:r>
          </w:p>
        </w:tc>
      </w:tr>
      <w:tr w:rsidR="00940287" w:rsidRPr="00804F39" w14:paraId="4FA68431" w14:textId="77777777" w:rsidTr="00A011F6">
        <w:tc>
          <w:tcPr>
            <w:tcW w:w="1032" w:type="dxa"/>
          </w:tcPr>
          <w:p w14:paraId="1B2B194B" w14:textId="687C5829" w:rsidR="00940287" w:rsidRPr="007778C2" w:rsidRDefault="007778C2" w:rsidP="00804F39">
            <w:pPr>
              <w:spacing w:before="120" w:after="120"/>
              <w:jc w:val="center"/>
              <w:rPr>
                <w:rFonts w:ascii="Garamond" w:hAnsi="Garamond"/>
                <w:b/>
                <w:sz w:val="22"/>
                <w:szCs w:val="22"/>
              </w:rPr>
            </w:pPr>
            <w:r w:rsidRPr="007778C2">
              <w:rPr>
                <w:rFonts w:ascii="Garamond" w:hAnsi="Garamond"/>
                <w:b/>
                <w:sz w:val="22"/>
                <w:szCs w:val="22"/>
              </w:rPr>
              <w:t>3.1.6.3</w:t>
            </w:r>
          </w:p>
        </w:tc>
        <w:tc>
          <w:tcPr>
            <w:tcW w:w="6476" w:type="dxa"/>
          </w:tcPr>
          <w:p w14:paraId="5F76086B" w14:textId="76CEF24A" w:rsidR="00940287" w:rsidRPr="00804F39" w:rsidRDefault="00940287" w:rsidP="00804F39">
            <w:pPr>
              <w:pStyle w:val="a9"/>
              <w:spacing w:before="120" w:after="120"/>
              <w:ind w:left="0"/>
              <w:contextualSpacing w:val="0"/>
              <w:jc w:val="both"/>
              <w:rPr>
                <w:b/>
                <w:szCs w:val="22"/>
              </w:rPr>
            </w:pPr>
            <w:r w:rsidRPr="00804F39">
              <w:rPr>
                <w:b/>
                <w:szCs w:val="22"/>
              </w:rPr>
              <w:t>Дополнить пунктом 3.1.6</w:t>
            </w:r>
            <w:r w:rsidRPr="00804F39">
              <w:rPr>
                <w:b/>
                <w:szCs w:val="22"/>
                <w:lang w:val="ru-RU"/>
              </w:rPr>
              <w:t>.3</w:t>
            </w:r>
          </w:p>
        </w:tc>
        <w:tc>
          <w:tcPr>
            <w:tcW w:w="7229" w:type="dxa"/>
          </w:tcPr>
          <w:p w14:paraId="4E2DD739" w14:textId="3224A0B8" w:rsidR="00940287" w:rsidRPr="00804F39" w:rsidRDefault="00522F06" w:rsidP="004C3BF9">
            <w:pPr>
              <w:pStyle w:val="a9"/>
              <w:spacing w:before="120" w:after="120"/>
              <w:ind w:left="19"/>
              <w:contextualSpacing w:val="0"/>
              <w:jc w:val="both"/>
              <w:rPr>
                <w:szCs w:val="22"/>
                <w:highlight w:val="yellow"/>
                <w:lang w:val="ru-RU"/>
              </w:rPr>
            </w:pPr>
            <w:r w:rsidRPr="00804F39">
              <w:rPr>
                <w:szCs w:val="22"/>
                <w:highlight w:val="yellow"/>
                <w:lang w:val="ru-RU"/>
              </w:rPr>
              <w:t>3.1.6.3</w:t>
            </w:r>
            <w:r w:rsidR="00940287" w:rsidRPr="00804F39">
              <w:rPr>
                <w:szCs w:val="22"/>
                <w:highlight w:val="yellow"/>
                <w:lang w:val="ru-RU"/>
              </w:rPr>
              <w:t>. В отношении ДПМ ТБО, по которым доверителем в соответствии с условия</w:t>
            </w:r>
            <w:r w:rsidR="006603DB" w:rsidRPr="00804F39">
              <w:rPr>
                <w:szCs w:val="22"/>
                <w:highlight w:val="yellow"/>
                <w:lang w:val="ru-RU"/>
              </w:rPr>
              <w:t>ми такого ДПМ ТБО</w:t>
            </w:r>
            <w:r w:rsidR="00940287" w:rsidRPr="00804F39">
              <w:rPr>
                <w:szCs w:val="22"/>
                <w:highlight w:val="yellow"/>
                <w:lang w:val="ru-RU"/>
              </w:rPr>
              <w:t xml:space="preserve"> уведомление, предусмотренное пунктами 3.1.6</w:t>
            </w:r>
            <w:r w:rsidR="00804F39">
              <w:rPr>
                <w:szCs w:val="22"/>
                <w:highlight w:val="yellow"/>
                <w:lang w:val="ru-RU"/>
              </w:rPr>
              <w:t>.1</w:t>
            </w:r>
            <w:r w:rsidR="004C3BF9">
              <w:rPr>
                <w:szCs w:val="22"/>
                <w:highlight w:val="yellow"/>
                <w:lang w:val="ru-RU"/>
              </w:rPr>
              <w:t xml:space="preserve">, </w:t>
            </w:r>
            <w:r w:rsidR="00940287" w:rsidRPr="00804F39">
              <w:rPr>
                <w:szCs w:val="22"/>
                <w:highlight w:val="yellow"/>
                <w:lang w:val="ru-RU"/>
              </w:rPr>
              <w:t>3.1.6.2 настоящего Регламента</w:t>
            </w:r>
            <w:r w:rsidR="006603DB" w:rsidRPr="00804F39">
              <w:rPr>
                <w:szCs w:val="22"/>
                <w:highlight w:val="yellow"/>
                <w:lang w:val="ru-RU"/>
              </w:rPr>
              <w:t xml:space="preserve">, </w:t>
            </w:r>
            <w:r w:rsidR="00940287" w:rsidRPr="00804F39">
              <w:rPr>
                <w:szCs w:val="22"/>
                <w:highlight w:val="yellow"/>
                <w:lang w:val="ru-RU"/>
              </w:rPr>
              <w:t>было подано в АО «ЦФР»</w:t>
            </w:r>
            <w:r w:rsidR="006603DB" w:rsidRPr="00804F39">
              <w:rPr>
                <w:szCs w:val="22"/>
                <w:highlight w:val="yellow"/>
                <w:lang w:val="ru-RU"/>
              </w:rPr>
              <w:t xml:space="preserve"> в соответствии с действующим на момент подачи такого уведомления договором коммерческого представительства, заключенным доверителем с АО «ЦФР»,</w:t>
            </w:r>
            <w:r w:rsidR="00940287" w:rsidRPr="00804F39">
              <w:rPr>
                <w:szCs w:val="22"/>
                <w:highlight w:val="yellow"/>
                <w:lang w:val="ru-RU"/>
              </w:rPr>
              <w:t xml:space="preserve"> но до 1 июля 2026 года АО «ЦФР» соответствующие изменения не были внесены в ДПМ ТБО</w:t>
            </w:r>
            <w:r w:rsidR="004C3BF9">
              <w:rPr>
                <w:szCs w:val="22"/>
                <w:highlight w:val="yellow"/>
                <w:lang w:val="ru-RU"/>
              </w:rPr>
              <w:t xml:space="preserve"> </w:t>
            </w:r>
            <w:r w:rsidR="00940287" w:rsidRPr="00804F39">
              <w:rPr>
                <w:szCs w:val="22"/>
                <w:highlight w:val="yellow"/>
                <w:lang w:val="ru-RU"/>
              </w:rPr>
              <w:t>/</w:t>
            </w:r>
            <w:r w:rsidR="004C3BF9">
              <w:rPr>
                <w:szCs w:val="22"/>
                <w:highlight w:val="yellow"/>
                <w:lang w:val="ru-RU"/>
              </w:rPr>
              <w:t xml:space="preserve"> </w:t>
            </w:r>
            <w:r w:rsidR="00940287" w:rsidRPr="00804F39">
              <w:rPr>
                <w:szCs w:val="22"/>
                <w:highlight w:val="yellow"/>
                <w:lang w:val="ru-RU"/>
              </w:rPr>
              <w:t>не было направлено уведомление об отказе поставщика мощности от поставки мощности по ДПМ ТБО или доверитель не был уведомлен о невозможности внесения соответствующих изменений</w:t>
            </w:r>
            <w:r w:rsidR="004C3BF9">
              <w:rPr>
                <w:szCs w:val="22"/>
                <w:highlight w:val="yellow"/>
                <w:lang w:val="ru-RU"/>
              </w:rPr>
              <w:t xml:space="preserve"> </w:t>
            </w:r>
            <w:r w:rsidR="00940287" w:rsidRPr="00804F39">
              <w:rPr>
                <w:szCs w:val="22"/>
                <w:highlight w:val="yellow"/>
                <w:lang w:val="ru-RU"/>
              </w:rPr>
              <w:t>/</w:t>
            </w:r>
            <w:r w:rsidR="004C3BF9">
              <w:rPr>
                <w:szCs w:val="22"/>
                <w:highlight w:val="yellow"/>
                <w:lang w:val="ru-RU"/>
              </w:rPr>
              <w:t xml:space="preserve"> </w:t>
            </w:r>
            <w:r w:rsidR="00940287" w:rsidRPr="00804F39">
              <w:rPr>
                <w:szCs w:val="22"/>
                <w:highlight w:val="yellow"/>
                <w:lang w:val="ru-RU"/>
              </w:rPr>
              <w:t>отказа от поставки мощности</w:t>
            </w:r>
            <w:r w:rsidR="006603DB" w:rsidRPr="00804F39">
              <w:rPr>
                <w:szCs w:val="22"/>
                <w:highlight w:val="yellow"/>
                <w:lang w:val="ru-RU"/>
              </w:rPr>
              <w:t xml:space="preserve"> по ДПМ ТБО</w:t>
            </w:r>
            <w:r w:rsidR="00940287" w:rsidRPr="00804F39">
              <w:rPr>
                <w:szCs w:val="22"/>
                <w:highlight w:val="yellow"/>
                <w:lang w:val="ru-RU"/>
              </w:rPr>
              <w:t>, поверенный осуществляет действия, п</w:t>
            </w:r>
            <w:r w:rsidR="00A12453" w:rsidRPr="00804F39">
              <w:rPr>
                <w:szCs w:val="22"/>
                <w:highlight w:val="yellow"/>
                <w:lang w:val="ru-RU"/>
              </w:rPr>
              <w:t>редусмотренные пунктами 3.1.6.1</w:t>
            </w:r>
            <w:r w:rsidR="004C3BF9">
              <w:rPr>
                <w:szCs w:val="22"/>
                <w:highlight w:val="yellow"/>
                <w:lang w:val="ru-RU"/>
              </w:rPr>
              <w:t xml:space="preserve">, </w:t>
            </w:r>
            <w:r w:rsidR="00940287" w:rsidRPr="00804F39">
              <w:rPr>
                <w:szCs w:val="22"/>
                <w:highlight w:val="yellow"/>
                <w:lang w:val="ru-RU"/>
              </w:rPr>
              <w:t>3.1.6.2 настоящего Регламента</w:t>
            </w:r>
            <w:r w:rsidR="004C3BF9">
              <w:rPr>
                <w:szCs w:val="22"/>
                <w:highlight w:val="yellow"/>
                <w:lang w:val="ru-RU"/>
              </w:rPr>
              <w:t>,</w:t>
            </w:r>
            <w:r w:rsidR="00940287" w:rsidRPr="00804F39">
              <w:rPr>
                <w:szCs w:val="22"/>
                <w:highlight w:val="yellow"/>
                <w:lang w:val="ru-RU"/>
              </w:rPr>
              <w:t xml:space="preserve"> в порядке, предусмотренном соответствующим пунктом</w:t>
            </w:r>
            <w:r w:rsidR="00631817" w:rsidRPr="00804F39">
              <w:rPr>
                <w:szCs w:val="22"/>
                <w:highlight w:val="yellow"/>
                <w:lang w:val="ru-RU"/>
              </w:rPr>
              <w:t>, на основании информации, полученной от АО «ЦФР»</w:t>
            </w:r>
            <w:r w:rsidR="006A414B" w:rsidRPr="00804F39">
              <w:rPr>
                <w:szCs w:val="22"/>
                <w:highlight w:val="yellow"/>
                <w:lang w:val="ru-RU"/>
              </w:rPr>
              <w:t>, в течение 10 (десяти) рабочих дней с 1 июля 2026 года, если более поздний срок на совершение действий не предусмотрен соответствующим пунктом.</w:t>
            </w:r>
          </w:p>
        </w:tc>
      </w:tr>
      <w:tr w:rsidR="00E925DD" w:rsidRPr="00804F39" w14:paraId="47267415" w14:textId="77777777" w:rsidTr="00A011F6">
        <w:tc>
          <w:tcPr>
            <w:tcW w:w="1032" w:type="dxa"/>
          </w:tcPr>
          <w:p w14:paraId="393DCCFA" w14:textId="77777777" w:rsidR="00E925DD" w:rsidRPr="007778C2" w:rsidRDefault="00E925DD" w:rsidP="00804F39">
            <w:pPr>
              <w:spacing w:before="120" w:after="120"/>
              <w:jc w:val="center"/>
              <w:rPr>
                <w:rFonts w:ascii="Garamond" w:hAnsi="Garamond"/>
                <w:b/>
                <w:sz w:val="22"/>
                <w:szCs w:val="22"/>
              </w:rPr>
            </w:pPr>
            <w:r w:rsidRPr="007778C2">
              <w:rPr>
                <w:rFonts w:ascii="Garamond" w:hAnsi="Garamond"/>
                <w:b/>
                <w:sz w:val="22"/>
                <w:szCs w:val="22"/>
              </w:rPr>
              <w:t>4.1.1</w:t>
            </w:r>
          </w:p>
        </w:tc>
        <w:tc>
          <w:tcPr>
            <w:tcW w:w="6476" w:type="dxa"/>
          </w:tcPr>
          <w:p w14:paraId="12ED5C1A" w14:textId="77777777" w:rsidR="00E925DD" w:rsidRPr="00804F39" w:rsidRDefault="00E925DD" w:rsidP="00804F39">
            <w:pPr>
              <w:pStyle w:val="a9"/>
              <w:spacing w:before="120" w:after="120"/>
              <w:ind w:left="0"/>
              <w:contextualSpacing w:val="0"/>
              <w:jc w:val="both"/>
              <w:rPr>
                <w:szCs w:val="22"/>
                <w:lang w:val="ru-RU"/>
              </w:rPr>
            </w:pPr>
            <w:r w:rsidRPr="00804F39">
              <w:rPr>
                <w:szCs w:val="22"/>
                <w:lang w:val="ru-RU"/>
              </w:rPr>
              <w:t xml:space="preserve">4.1.1 Заключать от имени доверителя в случаях, порядке и на условиях, предусмотренных </w:t>
            </w:r>
            <w:r w:rsidRPr="00804F39">
              <w:rPr>
                <w:i/>
                <w:szCs w:val="22"/>
                <w:lang w:val="ru-RU"/>
              </w:rPr>
              <w:t>Договором о присоединении к торговой системе оптового рынка</w:t>
            </w:r>
            <w:r w:rsidRPr="00804F39">
              <w:rPr>
                <w:szCs w:val="22"/>
                <w:lang w:val="ru-RU"/>
              </w:rPr>
              <w:t>, следующие договоры, по которым доверитель является покупателем (заказчиком), либо кредитором по договорам поручительства (либо продавцом в случае, предусмотренном настоящим пунктом):</w:t>
            </w:r>
          </w:p>
          <w:p w14:paraId="36F31DA6" w14:textId="77777777"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p>
          <w:p w14:paraId="27C538BB" w14:textId="77777777" w:rsidR="00E925DD" w:rsidRPr="00804F39" w:rsidRDefault="00E925DD" w:rsidP="00804F39">
            <w:pPr>
              <w:pStyle w:val="a9"/>
              <w:spacing w:before="120" w:after="120"/>
              <w:ind w:left="0"/>
              <w:contextualSpacing w:val="0"/>
              <w:jc w:val="both"/>
              <w:rPr>
                <w:szCs w:val="22"/>
                <w:lang w:val="ru-RU"/>
              </w:rPr>
            </w:pPr>
            <w:r w:rsidRPr="00804F39">
              <w:rPr>
                <w:szCs w:val="22"/>
                <w:lang w:val="ru-RU"/>
              </w:rPr>
              <w:t>ж) договоры купли-продажи (поставки) мощности и связанные с ними договоры поручительства, а именно:</w:t>
            </w:r>
          </w:p>
          <w:p w14:paraId="541E2617" w14:textId="145ACBC8"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по стандартной форме, являющейся приложением № Д 18.3.1 к </w:t>
            </w:r>
            <w:r w:rsidRPr="00804F39">
              <w:rPr>
                <w:i/>
                <w:szCs w:val="22"/>
                <w:lang w:val="ru-RU"/>
              </w:rPr>
              <w:t>Договору о присоединении к торговой системе оптового рынка</w:t>
            </w:r>
            <w:r w:rsidRPr="00804F39">
              <w:rPr>
                <w:szCs w:val="22"/>
                <w:lang w:val="ru-RU"/>
              </w:rPr>
              <w:t>;</w:t>
            </w:r>
          </w:p>
          <w:p w14:paraId="23A81720" w14:textId="7A486E20"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w:t>
            </w:r>
            <w:r w:rsidRPr="00804F39">
              <w:rPr>
                <w:i/>
                <w:szCs w:val="22"/>
                <w:lang w:val="ru-RU"/>
              </w:rPr>
              <w:t>Договору о присоединении к торговой системе оптового рынка</w:t>
            </w:r>
            <w:r w:rsidRPr="00804F39">
              <w:rPr>
                <w:szCs w:val="22"/>
                <w:lang w:val="ru-RU"/>
              </w:rPr>
              <w:t>;</w:t>
            </w:r>
          </w:p>
          <w:p w14:paraId="028BE724" w14:textId="47B5C3DA"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804F39">
              <w:rPr>
                <w:i/>
                <w:szCs w:val="22"/>
                <w:lang w:val="ru-RU"/>
              </w:rPr>
              <w:t>Договору о присоединении к торговой системе оптового рынка</w:t>
            </w:r>
            <w:r w:rsidRPr="00804F39">
              <w:rPr>
                <w:szCs w:val="22"/>
                <w:lang w:val="ru-RU"/>
              </w:rPr>
              <w:t>;</w:t>
            </w:r>
          </w:p>
          <w:p w14:paraId="4C2F129D" w14:textId="23275059"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стандартной форме, являющейся приложением № Д 18.3.5 к </w:t>
            </w:r>
            <w:r w:rsidRPr="00804F39">
              <w:rPr>
                <w:i/>
                <w:szCs w:val="22"/>
                <w:lang w:val="ru-RU"/>
              </w:rPr>
              <w:t>Договору о присоединении к торговой системе оптового рынка</w:t>
            </w:r>
          </w:p>
          <w:p w14:paraId="44E9F644" w14:textId="36422B1E"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Pr="00804F39">
              <w:rPr>
                <w:i/>
                <w:szCs w:val="22"/>
                <w:lang w:val="ru-RU"/>
              </w:rPr>
              <w:t>Договору о присоединении к торговой системе оптового рынка</w:t>
            </w:r>
            <w:r w:rsidRPr="00804F39">
              <w:rPr>
                <w:szCs w:val="22"/>
                <w:lang w:val="ru-RU"/>
              </w:rPr>
              <w:t>;</w:t>
            </w:r>
          </w:p>
          <w:p w14:paraId="5E996864" w14:textId="77777777"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804F39">
              <w:rPr>
                <w:i/>
                <w:szCs w:val="22"/>
                <w:lang w:val="ru-RU"/>
              </w:rPr>
              <w:t>Договору о присоединении к торговой системе оптового рынка</w:t>
            </w:r>
            <w:r w:rsidRPr="00804F39">
              <w:rPr>
                <w:szCs w:val="22"/>
                <w:lang w:val="ru-RU"/>
              </w:rPr>
              <w:t>;</w:t>
            </w:r>
          </w:p>
          <w:p w14:paraId="3E46AE6D" w14:textId="77777777" w:rsidR="00E925DD" w:rsidRPr="00804F39" w:rsidRDefault="00E925DD" w:rsidP="00804F39">
            <w:pPr>
              <w:pStyle w:val="a9"/>
              <w:spacing w:before="120" w:after="120"/>
              <w:ind w:left="0"/>
              <w:contextualSpacing w:val="0"/>
              <w:jc w:val="both"/>
              <w:rPr>
                <w:szCs w:val="22"/>
                <w:highlight w:val="yellow"/>
                <w:lang w:val="ru-RU"/>
              </w:rPr>
            </w:pPr>
            <w:r w:rsidRPr="00804F39">
              <w:rPr>
                <w:szCs w:val="22"/>
                <w:lang w:val="ru-RU"/>
              </w:rPr>
              <w:t>–</w:t>
            </w:r>
            <w:r w:rsidRPr="00804F39">
              <w:rPr>
                <w:szCs w:val="22"/>
                <w:lang w:val="ru-RU"/>
              </w:rPr>
              <w:tab/>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804F39">
              <w:rPr>
                <w:i/>
                <w:szCs w:val="22"/>
                <w:lang w:val="ru-RU"/>
              </w:rPr>
              <w:t>Договору о присоединении к торговой системе оптового рынка</w:t>
            </w:r>
            <w:r w:rsidRPr="00804F39">
              <w:rPr>
                <w:szCs w:val="22"/>
                <w:lang w:val="ru-RU"/>
              </w:rPr>
              <w:t>;</w:t>
            </w:r>
          </w:p>
          <w:p w14:paraId="389E6D3B" w14:textId="77777777" w:rsidR="00E925DD" w:rsidRPr="00804F39" w:rsidRDefault="00E925DD" w:rsidP="00804F39">
            <w:pPr>
              <w:pStyle w:val="a9"/>
              <w:spacing w:before="120" w:after="120"/>
              <w:ind w:left="0"/>
              <w:contextualSpacing w:val="0"/>
              <w:jc w:val="both"/>
              <w:rPr>
                <w:szCs w:val="22"/>
                <w:highlight w:val="yellow"/>
                <w:lang w:val="ru-RU"/>
              </w:rPr>
            </w:pPr>
            <w:r w:rsidRPr="00804F39">
              <w:rPr>
                <w:szCs w:val="22"/>
                <w:lang w:val="ru-RU"/>
              </w:rPr>
              <w:t>–</w:t>
            </w:r>
            <w:r w:rsidRPr="00804F39">
              <w:rPr>
                <w:szCs w:val="22"/>
                <w:lang w:val="ru-RU"/>
              </w:rPr>
              <w:tab/>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804F39">
              <w:rPr>
                <w:i/>
                <w:szCs w:val="22"/>
                <w:lang w:val="ru-RU"/>
              </w:rPr>
              <w:t>Договору о присоединении к торговой системе оптового рынка</w:t>
            </w:r>
            <w:r w:rsidRPr="00804F39">
              <w:rPr>
                <w:szCs w:val="22"/>
                <w:lang w:val="ru-RU"/>
              </w:rPr>
              <w:t>;</w:t>
            </w:r>
          </w:p>
          <w:p w14:paraId="30D13DE9" w14:textId="77777777" w:rsidR="00E925DD" w:rsidRPr="00804F39" w:rsidRDefault="00E925DD" w:rsidP="00804F39">
            <w:pPr>
              <w:pStyle w:val="a9"/>
              <w:spacing w:before="120" w:after="120"/>
              <w:ind w:left="0"/>
              <w:contextualSpacing w:val="0"/>
              <w:jc w:val="both"/>
              <w:rPr>
                <w:szCs w:val="22"/>
                <w:highlight w:val="yellow"/>
                <w:lang w:val="ru-RU"/>
              </w:rPr>
            </w:pPr>
            <w:r w:rsidRPr="00804F39">
              <w:rPr>
                <w:szCs w:val="22"/>
                <w:lang w:val="ru-RU"/>
              </w:rPr>
              <w:t>–</w:t>
            </w:r>
            <w:r w:rsidRPr="00804F39">
              <w:rPr>
                <w:szCs w:val="22"/>
                <w:lang w:val="ru-RU"/>
              </w:rPr>
              <w:tab/>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804F39">
              <w:rPr>
                <w:i/>
                <w:szCs w:val="22"/>
                <w:lang w:val="ru-RU"/>
              </w:rPr>
              <w:t>Договору о присоединении к торговой системе оптового рынка</w:t>
            </w:r>
            <w:r w:rsidRPr="00804F39">
              <w:rPr>
                <w:szCs w:val="22"/>
                <w:lang w:val="ru-RU"/>
              </w:rPr>
              <w:t>;</w:t>
            </w:r>
          </w:p>
          <w:p w14:paraId="6640E670" w14:textId="237CEE00" w:rsidR="00E925DD" w:rsidRPr="00804F39" w:rsidRDefault="00E925DD" w:rsidP="00804F39">
            <w:pPr>
              <w:pStyle w:val="a9"/>
              <w:spacing w:before="120" w:after="120"/>
              <w:ind w:left="0"/>
              <w:contextualSpacing w:val="0"/>
              <w:jc w:val="both"/>
              <w:rPr>
                <w:szCs w:val="22"/>
                <w:lang w:val="ru-RU"/>
              </w:rPr>
            </w:pPr>
            <w:r w:rsidRPr="00804F39">
              <w:rPr>
                <w:szCs w:val="22"/>
                <w:lang w:val="ru-RU"/>
              </w:rPr>
              <w:t xml:space="preserve">– 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804F39">
              <w:rPr>
                <w:i/>
                <w:szCs w:val="22"/>
                <w:lang w:val="ru-RU"/>
              </w:rPr>
              <w:t>Договору о присоединении к торговой системе оптового рынка</w:t>
            </w:r>
            <w:r w:rsidRPr="004C3BF9">
              <w:rPr>
                <w:szCs w:val="22"/>
                <w:highlight w:val="yellow"/>
                <w:lang w:val="ru-RU"/>
              </w:rPr>
              <w:t>.</w:t>
            </w:r>
          </w:p>
        </w:tc>
        <w:tc>
          <w:tcPr>
            <w:tcW w:w="7229" w:type="dxa"/>
          </w:tcPr>
          <w:p w14:paraId="62D54BE0" w14:textId="77777777" w:rsidR="00E925DD" w:rsidRPr="00804F39" w:rsidRDefault="00E925DD" w:rsidP="00804F39">
            <w:pPr>
              <w:pStyle w:val="a9"/>
              <w:spacing w:before="120" w:after="120"/>
              <w:ind w:left="0"/>
              <w:contextualSpacing w:val="0"/>
              <w:jc w:val="both"/>
              <w:rPr>
                <w:szCs w:val="22"/>
                <w:lang w:val="ru-RU"/>
              </w:rPr>
            </w:pPr>
            <w:r w:rsidRPr="00804F39">
              <w:rPr>
                <w:szCs w:val="22"/>
                <w:lang w:val="ru-RU"/>
              </w:rPr>
              <w:t xml:space="preserve">4.1.1 Заключать от имени доверителя в случаях, порядке и на условиях, предусмотренных </w:t>
            </w:r>
            <w:r w:rsidRPr="00804F39">
              <w:rPr>
                <w:i/>
                <w:szCs w:val="22"/>
                <w:lang w:val="ru-RU"/>
              </w:rPr>
              <w:t>Договором о присоединении к торговой системе оптового рынка</w:t>
            </w:r>
            <w:r w:rsidRPr="00804F39">
              <w:rPr>
                <w:szCs w:val="22"/>
                <w:lang w:val="ru-RU"/>
              </w:rPr>
              <w:t>, следующие договоры, по которым доверитель является покупателем (заказчиком) либо кредитором по договорам поручительства (либо продавцом в случае, предусмотренном настоящим пунктом):</w:t>
            </w:r>
          </w:p>
          <w:p w14:paraId="2BCCAD83" w14:textId="77777777"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p>
          <w:p w14:paraId="66294BF6" w14:textId="77777777" w:rsidR="00E925DD" w:rsidRPr="00804F39" w:rsidRDefault="00E925DD" w:rsidP="00804F39">
            <w:pPr>
              <w:pStyle w:val="a9"/>
              <w:spacing w:before="120" w:after="120"/>
              <w:ind w:left="0"/>
              <w:contextualSpacing w:val="0"/>
              <w:jc w:val="both"/>
              <w:rPr>
                <w:szCs w:val="22"/>
                <w:lang w:val="ru-RU"/>
              </w:rPr>
            </w:pPr>
            <w:r w:rsidRPr="00804F39">
              <w:rPr>
                <w:szCs w:val="22"/>
                <w:lang w:val="ru-RU"/>
              </w:rPr>
              <w:t>ж) договоры купли-продажи (поставки) мощности и связанные с ними договоры поручительства, а именно:</w:t>
            </w:r>
          </w:p>
          <w:p w14:paraId="5954003F" w14:textId="0AC33026"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по стандартной форме, являющейся приложением № Д 18.3.1 к </w:t>
            </w:r>
            <w:r w:rsidRPr="00804F39">
              <w:rPr>
                <w:i/>
                <w:szCs w:val="22"/>
                <w:lang w:val="ru-RU"/>
              </w:rPr>
              <w:t>Договору о присоединении к торговой системе оптового рынка</w:t>
            </w:r>
            <w:r w:rsidRPr="00804F39">
              <w:rPr>
                <w:szCs w:val="22"/>
                <w:lang w:val="ru-RU"/>
              </w:rPr>
              <w:t>;</w:t>
            </w:r>
          </w:p>
          <w:p w14:paraId="069A4F9A" w14:textId="7D1AD37B"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w:t>
            </w:r>
            <w:r w:rsidRPr="00804F39">
              <w:rPr>
                <w:i/>
                <w:szCs w:val="22"/>
                <w:lang w:val="ru-RU"/>
              </w:rPr>
              <w:t>Договору о присоединении к торговой системе оптового рынка</w:t>
            </w:r>
            <w:r w:rsidRPr="00804F39">
              <w:rPr>
                <w:szCs w:val="22"/>
                <w:lang w:val="ru-RU"/>
              </w:rPr>
              <w:t>;</w:t>
            </w:r>
          </w:p>
          <w:p w14:paraId="68EC6AD5" w14:textId="092FFFF0"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804F39">
              <w:rPr>
                <w:i/>
                <w:szCs w:val="22"/>
                <w:lang w:val="ru-RU"/>
              </w:rPr>
              <w:t>Договору о присоединении к торговой системе оптового рынка</w:t>
            </w:r>
            <w:r w:rsidRPr="00804F39">
              <w:rPr>
                <w:szCs w:val="22"/>
                <w:lang w:val="ru-RU"/>
              </w:rPr>
              <w:t>;</w:t>
            </w:r>
          </w:p>
          <w:p w14:paraId="50CB6DCE" w14:textId="117A3D2F"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стандартной форме, являющейся приложением № Д 18.3.5 к </w:t>
            </w:r>
            <w:r w:rsidRPr="00804F39">
              <w:rPr>
                <w:i/>
                <w:szCs w:val="22"/>
                <w:lang w:val="ru-RU"/>
              </w:rPr>
              <w:t>Договору о присоединении к торговой системе оптового рынка</w:t>
            </w:r>
          </w:p>
          <w:p w14:paraId="27405E6A" w14:textId="1989E0E2"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новых генерирующих объектов по стандартной форме, являющейся приложением № Д 18.3.4 к </w:t>
            </w:r>
            <w:r w:rsidRPr="00804F39">
              <w:rPr>
                <w:i/>
                <w:szCs w:val="22"/>
                <w:lang w:val="ru-RU"/>
              </w:rPr>
              <w:t>Договору о присоединении к торговой системе оптового рынка</w:t>
            </w:r>
            <w:r w:rsidRPr="00804F39">
              <w:rPr>
                <w:szCs w:val="22"/>
                <w:lang w:val="ru-RU"/>
              </w:rPr>
              <w:t>;</w:t>
            </w:r>
          </w:p>
          <w:p w14:paraId="6B72D588" w14:textId="77777777"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804F39">
              <w:rPr>
                <w:i/>
                <w:szCs w:val="22"/>
                <w:lang w:val="ru-RU"/>
              </w:rPr>
              <w:t>Договору о присоединении к торговой системе оптового рынка</w:t>
            </w:r>
            <w:r w:rsidRPr="00804F39">
              <w:rPr>
                <w:szCs w:val="22"/>
                <w:lang w:val="ru-RU"/>
              </w:rPr>
              <w:t>;</w:t>
            </w:r>
          </w:p>
          <w:p w14:paraId="2F76B81F" w14:textId="77777777" w:rsidR="00E925DD" w:rsidRPr="00804F39" w:rsidRDefault="00E925DD" w:rsidP="00804F39">
            <w:pPr>
              <w:pStyle w:val="a9"/>
              <w:spacing w:before="120" w:after="120"/>
              <w:ind w:left="0"/>
              <w:contextualSpacing w:val="0"/>
              <w:jc w:val="both"/>
              <w:rPr>
                <w:szCs w:val="22"/>
                <w:highlight w:val="yellow"/>
                <w:lang w:val="ru-RU"/>
              </w:rPr>
            </w:pPr>
            <w:r w:rsidRPr="00804F39">
              <w:rPr>
                <w:szCs w:val="22"/>
                <w:lang w:val="ru-RU"/>
              </w:rPr>
              <w:t>–</w:t>
            </w:r>
            <w:r w:rsidRPr="00804F39">
              <w:rPr>
                <w:szCs w:val="22"/>
                <w:lang w:val="ru-RU"/>
              </w:rPr>
              <w:tab/>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804F39">
              <w:rPr>
                <w:i/>
                <w:szCs w:val="22"/>
                <w:lang w:val="ru-RU"/>
              </w:rPr>
              <w:t>Договору о присоединении к торговой системе оптового рынка</w:t>
            </w:r>
            <w:r w:rsidRPr="00804F39">
              <w:rPr>
                <w:szCs w:val="22"/>
                <w:lang w:val="ru-RU"/>
              </w:rPr>
              <w:t>;</w:t>
            </w:r>
          </w:p>
          <w:p w14:paraId="78823E85" w14:textId="77777777" w:rsidR="00E925DD" w:rsidRPr="00804F39" w:rsidRDefault="00E925DD" w:rsidP="00804F39">
            <w:pPr>
              <w:pStyle w:val="a9"/>
              <w:spacing w:before="120" w:after="120"/>
              <w:ind w:left="0"/>
              <w:contextualSpacing w:val="0"/>
              <w:jc w:val="both"/>
              <w:rPr>
                <w:szCs w:val="22"/>
                <w:highlight w:val="yellow"/>
                <w:lang w:val="ru-RU"/>
              </w:rPr>
            </w:pPr>
            <w:r w:rsidRPr="00804F39">
              <w:rPr>
                <w:szCs w:val="22"/>
                <w:lang w:val="ru-RU"/>
              </w:rPr>
              <w:t>–</w:t>
            </w:r>
            <w:r w:rsidRPr="00804F39">
              <w:rPr>
                <w:szCs w:val="22"/>
                <w:lang w:val="ru-RU"/>
              </w:rPr>
              <w:tab/>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804F39">
              <w:rPr>
                <w:i/>
                <w:szCs w:val="22"/>
                <w:lang w:val="ru-RU"/>
              </w:rPr>
              <w:t>Договору о присоединении к торговой системе оптового рынка</w:t>
            </w:r>
            <w:r w:rsidRPr="00804F39">
              <w:rPr>
                <w:szCs w:val="22"/>
                <w:lang w:val="ru-RU"/>
              </w:rPr>
              <w:t>;</w:t>
            </w:r>
          </w:p>
          <w:p w14:paraId="37A57C89" w14:textId="77777777" w:rsidR="00E925DD" w:rsidRPr="00804F39" w:rsidRDefault="00E925DD" w:rsidP="00804F39">
            <w:pPr>
              <w:pStyle w:val="a9"/>
              <w:spacing w:before="120" w:after="120"/>
              <w:ind w:left="0"/>
              <w:contextualSpacing w:val="0"/>
              <w:jc w:val="both"/>
              <w:rPr>
                <w:szCs w:val="22"/>
                <w:lang w:val="ru-RU"/>
              </w:rPr>
            </w:pPr>
            <w:r w:rsidRPr="00804F39">
              <w:rPr>
                <w:szCs w:val="22"/>
                <w:lang w:val="ru-RU"/>
              </w:rPr>
              <w:t>–</w:t>
            </w:r>
            <w:r w:rsidRPr="00804F39">
              <w:rPr>
                <w:szCs w:val="22"/>
                <w:lang w:val="ru-RU"/>
              </w:rPr>
              <w:tab/>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804F39">
              <w:rPr>
                <w:i/>
                <w:szCs w:val="22"/>
                <w:lang w:val="ru-RU"/>
              </w:rPr>
              <w:t>Договору о присоединении к торговой системе оптового рынка</w:t>
            </w:r>
            <w:r w:rsidRPr="00804F39">
              <w:rPr>
                <w:szCs w:val="22"/>
                <w:lang w:val="ru-RU"/>
              </w:rPr>
              <w:t>;</w:t>
            </w:r>
          </w:p>
          <w:p w14:paraId="62A7764C" w14:textId="77777777" w:rsidR="00E925DD" w:rsidRPr="00804F39" w:rsidRDefault="00E925DD" w:rsidP="00804F39">
            <w:pPr>
              <w:pStyle w:val="a9"/>
              <w:spacing w:before="120" w:after="120"/>
              <w:ind w:left="0"/>
              <w:contextualSpacing w:val="0"/>
              <w:jc w:val="both"/>
              <w:rPr>
                <w:szCs w:val="22"/>
                <w:highlight w:val="yellow"/>
                <w:lang w:val="ru-RU"/>
              </w:rPr>
            </w:pPr>
            <w:r w:rsidRPr="00804F39">
              <w:rPr>
                <w:szCs w:val="22"/>
                <w:lang w:val="ru-RU"/>
              </w:rPr>
              <w:t>–</w:t>
            </w:r>
            <w:r w:rsidRPr="00804F39">
              <w:rPr>
                <w:szCs w:val="22"/>
                <w:lang w:val="ru-RU"/>
              </w:rPr>
              <w:tab/>
              <w:t xml:space="preserve">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804F39">
              <w:rPr>
                <w:i/>
                <w:szCs w:val="22"/>
                <w:lang w:val="ru-RU"/>
              </w:rPr>
              <w:t>Договору о присоединении к торговой системе оптового рынка</w:t>
            </w:r>
            <w:r w:rsidRPr="00804F39">
              <w:rPr>
                <w:szCs w:val="22"/>
                <w:highlight w:val="yellow"/>
                <w:lang w:val="ru-RU"/>
              </w:rPr>
              <w:t>;</w:t>
            </w:r>
          </w:p>
          <w:p w14:paraId="4D723C57" w14:textId="5A91077C" w:rsidR="00E925DD" w:rsidRPr="00804F39" w:rsidRDefault="00E925DD" w:rsidP="00804F39">
            <w:pPr>
              <w:pStyle w:val="a9"/>
              <w:numPr>
                <w:ilvl w:val="0"/>
                <w:numId w:val="38"/>
              </w:numPr>
              <w:spacing w:before="120" w:after="120"/>
              <w:ind w:left="12" w:hanging="12"/>
              <w:contextualSpacing w:val="0"/>
              <w:jc w:val="both"/>
              <w:rPr>
                <w:szCs w:val="22"/>
                <w:highlight w:val="yellow"/>
                <w:lang w:val="ru-RU"/>
              </w:rPr>
            </w:pPr>
            <w:r w:rsidRPr="00804F39">
              <w:rPr>
                <w:szCs w:val="22"/>
                <w:highlight w:val="yellow"/>
                <w:lang w:val="ru-RU"/>
              </w:rPr>
              <w:t xml:space="preserve">договоры купли-продажи (поставки) мощности модернизированных генерирующих объектов по стандартной форме, являющейся приложением № Д 18.3.6 к </w:t>
            </w:r>
            <w:r w:rsidRPr="00804F39">
              <w:rPr>
                <w:i/>
                <w:szCs w:val="22"/>
                <w:highlight w:val="yellow"/>
                <w:lang w:val="ru-RU"/>
              </w:rPr>
              <w:t>Договору о присоединении к торговой системе оптового рынка</w:t>
            </w:r>
            <w:r w:rsidRPr="00804F39">
              <w:rPr>
                <w:szCs w:val="22"/>
                <w:highlight w:val="yellow"/>
                <w:lang w:val="ru-RU"/>
              </w:rPr>
              <w:t>;</w:t>
            </w:r>
          </w:p>
          <w:p w14:paraId="3281C3AD" w14:textId="1C8BFAE8" w:rsidR="00E925DD" w:rsidRPr="00804F39" w:rsidRDefault="00E925DD" w:rsidP="00804F39">
            <w:pPr>
              <w:pStyle w:val="a9"/>
              <w:spacing w:before="120" w:after="120"/>
              <w:ind w:left="12" w:hanging="12"/>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ДПМ ВИЭ для объектов генерации, отобранных до 1 января 2021 года, по стандартной форме, являющейся приложением № Д 6.1 к </w:t>
            </w:r>
            <w:r w:rsidR="0039266E"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p w14:paraId="373C972B" w14:textId="4E3AECC5" w:rsidR="00E925DD" w:rsidRPr="00804F39" w:rsidRDefault="00E925DD" w:rsidP="00804F39">
            <w:pPr>
              <w:pStyle w:val="a9"/>
              <w:spacing w:before="120" w:after="120"/>
              <w:ind w:left="0"/>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ДПМ ВИЭ для объектов генерации, отобранных после 1 января 2021 года и до 1 ноября 2024 года, по стандартной форме, являющейся приложением № Д 6.1.2 к </w:t>
            </w:r>
            <w:r w:rsidR="0039266E"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p w14:paraId="2A8025DD" w14:textId="441476B6" w:rsidR="00E925DD" w:rsidRPr="00804F39" w:rsidRDefault="00E925DD" w:rsidP="00804F39">
            <w:pPr>
              <w:pStyle w:val="a9"/>
              <w:spacing w:before="120" w:after="120"/>
              <w:ind w:left="0"/>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ДПМ ВИЭ для объектов генерации, отобранных после 1 ноября 2024 года, по стандартной форме, являющейся приложением № Д 6.1.3 к </w:t>
            </w:r>
            <w:r w:rsidR="0039266E"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p w14:paraId="6999AA48" w14:textId="07B8643B" w:rsidR="00E925DD" w:rsidRPr="00804F39" w:rsidRDefault="00E925DD" w:rsidP="00804F39">
            <w:pPr>
              <w:pStyle w:val="a9"/>
              <w:spacing w:before="120" w:after="120"/>
              <w:ind w:left="0"/>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ДПМ ТБО по стандартной форме, являющейся приложением № Д 6.1.1 к </w:t>
            </w:r>
            <w:r w:rsidR="0039266E"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tc>
      </w:tr>
      <w:tr w:rsidR="00E925DD" w:rsidRPr="00804F39" w14:paraId="2F355641" w14:textId="77777777" w:rsidTr="00A011F6">
        <w:tc>
          <w:tcPr>
            <w:tcW w:w="1032" w:type="dxa"/>
          </w:tcPr>
          <w:p w14:paraId="294020FF" w14:textId="77777777" w:rsidR="00E925DD" w:rsidRPr="007778C2" w:rsidRDefault="00E925DD" w:rsidP="00804F39">
            <w:pPr>
              <w:spacing w:before="120" w:after="120"/>
              <w:jc w:val="center"/>
              <w:rPr>
                <w:rFonts w:ascii="Garamond" w:hAnsi="Garamond"/>
                <w:b/>
                <w:sz w:val="22"/>
                <w:szCs w:val="22"/>
              </w:rPr>
            </w:pPr>
            <w:r w:rsidRPr="007778C2">
              <w:rPr>
                <w:rFonts w:ascii="Garamond" w:hAnsi="Garamond"/>
                <w:b/>
                <w:sz w:val="22"/>
                <w:szCs w:val="22"/>
              </w:rPr>
              <w:t>6.1</w:t>
            </w:r>
          </w:p>
        </w:tc>
        <w:tc>
          <w:tcPr>
            <w:tcW w:w="6476" w:type="dxa"/>
          </w:tcPr>
          <w:p w14:paraId="1C3EA889" w14:textId="77777777" w:rsidR="00E925DD" w:rsidRPr="00804F39" w:rsidRDefault="00E925DD" w:rsidP="00804F39">
            <w:pPr>
              <w:pStyle w:val="a9"/>
              <w:spacing w:before="120" w:after="120"/>
              <w:ind w:left="-5"/>
              <w:contextualSpacing w:val="0"/>
              <w:jc w:val="both"/>
              <w:rPr>
                <w:szCs w:val="22"/>
                <w:lang w:val="ru-RU"/>
              </w:rPr>
            </w:pPr>
            <w:r w:rsidRPr="00804F39">
              <w:rPr>
                <w:szCs w:val="22"/>
                <w:lang w:val="ru-RU"/>
              </w:rPr>
              <w:t xml:space="preserve">6.1. В соответствии с </w:t>
            </w:r>
            <w:r w:rsidRPr="00804F39">
              <w:rPr>
                <w:i/>
                <w:szCs w:val="22"/>
                <w:lang w:val="ru-RU"/>
              </w:rPr>
              <w:t>Договором о присоединении к торговой системе оптового рынка</w:t>
            </w:r>
            <w:r w:rsidRPr="00804F39">
              <w:rPr>
                <w:szCs w:val="22"/>
                <w:lang w:val="ru-RU"/>
              </w:rPr>
              <w:t xml:space="preserve"> и настоящим Регламентом субъект оптового рынка – поставщик электрической энергии и мощности, за которым зарегистрирована хотя бы одна группа точек поставки генерации в отношении генерирующего объекта, расположенного на входящей в состав Дальневосточного федерального округа отдельной территории, ранее относившейся к неценовым зонам (далее в настоящем разделе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804F39">
              <w:rPr>
                <w:i/>
                <w:szCs w:val="22"/>
                <w:lang w:val="ru-RU"/>
              </w:rPr>
              <w:t>Договором о присоединении к торговой системе оптового рынка</w:t>
            </w:r>
            <w:r w:rsidRPr="00804F39">
              <w:rPr>
                <w:szCs w:val="22"/>
                <w:lang w:val="ru-RU"/>
              </w:rPr>
              <w:t xml:space="preserve"> и настоящим Регламентом следующие действия, указанные в пунктах 6.1.1, 6.1.2, 6.1.3 настоящего Регламента:</w:t>
            </w:r>
          </w:p>
        </w:tc>
        <w:tc>
          <w:tcPr>
            <w:tcW w:w="7229" w:type="dxa"/>
          </w:tcPr>
          <w:p w14:paraId="2AD457B4" w14:textId="6DD663F3" w:rsidR="00E925DD" w:rsidRPr="00804F39" w:rsidRDefault="00E925DD" w:rsidP="00804F39">
            <w:pPr>
              <w:pStyle w:val="a9"/>
              <w:spacing w:before="120" w:after="120"/>
              <w:ind w:left="-5"/>
              <w:contextualSpacing w:val="0"/>
              <w:jc w:val="both"/>
              <w:rPr>
                <w:color w:val="000000"/>
                <w:szCs w:val="22"/>
                <w:lang w:val="ru-RU"/>
              </w:rPr>
            </w:pPr>
            <w:r w:rsidRPr="00804F39">
              <w:rPr>
                <w:color w:val="000000"/>
                <w:szCs w:val="22"/>
                <w:lang w:val="ru-RU"/>
              </w:rPr>
              <w:t xml:space="preserve">6.1. В соответствии с </w:t>
            </w:r>
            <w:r w:rsidRPr="00804F39">
              <w:rPr>
                <w:i/>
                <w:color w:val="000000"/>
                <w:szCs w:val="22"/>
                <w:lang w:val="ru-RU"/>
              </w:rPr>
              <w:t>Договором о присоединении к торговой системе оптового рынка</w:t>
            </w:r>
            <w:r w:rsidRPr="00804F39">
              <w:rPr>
                <w:color w:val="000000"/>
                <w:szCs w:val="22"/>
                <w:lang w:val="ru-RU"/>
              </w:rPr>
              <w:t xml:space="preserve"> и настоящим Регламентом субъект оптового рынка – поставщик электрической энергии и мощности, за которым зарегистрирована хотя бы одна группа точек поставки генерации в отношении генерирующего объекта, расположенного на входящей в состав Дальневосточного федерального округа отдельной территории, ранее относившейся к неценовым зонам (далее в настоящем разделе – доверитель), поручает Коммерческому оператору, действующему в качестве коммерческого представителя, совершать от имени доверителя в соответствии с </w:t>
            </w:r>
            <w:r w:rsidRPr="00804F39">
              <w:rPr>
                <w:i/>
                <w:color w:val="000000"/>
                <w:szCs w:val="22"/>
                <w:lang w:val="ru-RU"/>
              </w:rPr>
              <w:t>Договором о присоединении к торговой системе оптового рынка</w:t>
            </w:r>
            <w:r w:rsidRPr="00804F39">
              <w:rPr>
                <w:color w:val="000000"/>
                <w:szCs w:val="22"/>
                <w:lang w:val="ru-RU"/>
              </w:rPr>
              <w:t xml:space="preserve"> и настоящим Регламентом следующие действия, указанные в пунктах 6.1.1, 6.1.2, 6.1.3</w:t>
            </w:r>
            <w:r w:rsidRPr="00804F39">
              <w:rPr>
                <w:color w:val="000000"/>
                <w:szCs w:val="22"/>
                <w:highlight w:val="yellow"/>
                <w:lang w:val="ru-RU"/>
              </w:rPr>
              <w:t>, 6.1.4</w:t>
            </w:r>
            <w:r w:rsidR="00A12453" w:rsidRPr="00804F39">
              <w:rPr>
                <w:color w:val="000000"/>
                <w:szCs w:val="22"/>
                <w:highlight w:val="yellow"/>
                <w:lang w:val="ru-RU"/>
              </w:rPr>
              <w:t>–</w:t>
            </w:r>
            <w:r w:rsidR="00A057A6" w:rsidRPr="00804F39">
              <w:rPr>
                <w:color w:val="000000"/>
                <w:szCs w:val="22"/>
                <w:highlight w:val="yellow"/>
                <w:lang w:val="ru-RU"/>
              </w:rPr>
              <w:t>6.1.4.6</w:t>
            </w:r>
            <w:r w:rsidRPr="00804F39">
              <w:rPr>
                <w:color w:val="000000"/>
                <w:szCs w:val="22"/>
                <w:lang w:val="ru-RU"/>
              </w:rPr>
              <w:t xml:space="preserve"> настоящего Регламента:</w:t>
            </w:r>
          </w:p>
        </w:tc>
      </w:tr>
      <w:tr w:rsidR="00E925DD" w:rsidRPr="00804F39" w14:paraId="02F67B02" w14:textId="77777777" w:rsidTr="00A011F6">
        <w:tc>
          <w:tcPr>
            <w:tcW w:w="1032" w:type="dxa"/>
          </w:tcPr>
          <w:p w14:paraId="2C3AC87E" w14:textId="77777777" w:rsidR="00E925DD" w:rsidRPr="007778C2" w:rsidRDefault="00E925DD" w:rsidP="00804F39">
            <w:pPr>
              <w:spacing w:before="120" w:after="120"/>
              <w:jc w:val="center"/>
              <w:rPr>
                <w:rFonts w:ascii="Garamond" w:hAnsi="Garamond"/>
                <w:b/>
                <w:sz w:val="22"/>
                <w:szCs w:val="22"/>
              </w:rPr>
            </w:pPr>
            <w:r w:rsidRPr="007778C2">
              <w:rPr>
                <w:rFonts w:ascii="Garamond" w:hAnsi="Garamond"/>
                <w:b/>
                <w:sz w:val="22"/>
                <w:szCs w:val="22"/>
              </w:rPr>
              <w:t>6.1.1</w:t>
            </w:r>
          </w:p>
        </w:tc>
        <w:tc>
          <w:tcPr>
            <w:tcW w:w="6476" w:type="dxa"/>
          </w:tcPr>
          <w:p w14:paraId="662A4B2F" w14:textId="77777777" w:rsidR="00E925DD" w:rsidRPr="00544E69" w:rsidRDefault="00E925DD" w:rsidP="00544E69">
            <w:pPr>
              <w:pStyle w:val="a9"/>
              <w:spacing w:before="120" w:after="120"/>
              <w:ind w:left="-5"/>
              <w:contextualSpacing w:val="0"/>
              <w:jc w:val="both"/>
              <w:rPr>
                <w:szCs w:val="22"/>
                <w:lang w:val="ru-RU"/>
              </w:rPr>
            </w:pPr>
            <w:r w:rsidRPr="00544E69">
              <w:rPr>
                <w:szCs w:val="22"/>
                <w:lang w:val="ru-RU"/>
              </w:rPr>
              <w:t xml:space="preserve">6.1.1. Заключать от имени доверителя в случаях, порядке и на условиях, предусмотренных </w:t>
            </w:r>
            <w:r w:rsidRPr="00544E69">
              <w:rPr>
                <w:i/>
                <w:szCs w:val="22"/>
                <w:lang w:val="ru-RU"/>
              </w:rPr>
              <w:t>Договором о присоединении к торговой системе оптового рынка</w:t>
            </w:r>
            <w:r w:rsidRPr="00544E69">
              <w:rPr>
                <w:szCs w:val="22"/>
                <w:lang w:val="ru-RU"/>
              </w:rPr>
              <w:t>, следующие договоры, по которым доверитель является продавцом:</w:t>
            </w:r>
          </w:p>
          <w:p w14:paraId="7F9339DD" w14:textId="77777777" w:rsidR="00E925DD" w:rsidRPr="00544E69" w:rsidRDefault="00E925DD" w:rsidP="00544E69">
            <w:pPr>
              <w:pStyle w:val="a9"/>
              <w:spacing w:before="120" w:after="120"/>
              <w:ind w:left="-5"/>
              <w:contextualSpacing w:val="0"/>
              <w:jc w:val="both"/>
              <w:rPr>
                <w:szCs w:val="22"/>
                <w:lang w:val="ru-RU"/>
              </w:rPr>
            </w:pPr>
            <w:r w:rsidRPr="00544E69">
              <w:rPr>
                <w:szCs w:val="22"/>
                <w:lang w:val="ru-RU"/>
              </w:rPr>
              <w:t>…</w:t>
            </w:r>
          </w:p>
          <w:p w14:paraId="35FC194D" w14:textId="28048014" w:rsidR="00544E69" w:rsidRPr="00544E69" w:rsidRDefault="00544E69" w:rsidP="00544E69">
            <w:pPr>
              <w:spacing w:before="120" w:after="120"/>
              <w:jc w:val="both"/>
              <w:rPr>
                <w:rFonts w:ascii="Garamond" w:hAnsi="Garamond"/>
                <w:sz w:val="22"/>
                <w:szCs w:val="22"/>
              </w:rPr>
            </w:pPr>
            <w:r w:rsidRPr="00544E69">
              <w:rPr>
                <w:rFonts w:ascii="Garamond" w:hAnsi="Garamond"/>
                <w:sz w:val="22"/>
                <w:szCs w:val="22"/>
              </w:rPr>
              <w:t xml:space="preserve">и) </w:t>
            </w:r>
            <w:r w:rsidRPr="00544E69">
              <w:rPr>
                <w:rFonts w:ascii="Garamond" w:hAnsi="Garamond"/>
                <w:color w:val="000000"/>
                <w:sz w:val="22"/>
                <w:szCs w:val="22"/>
              </w:rPr>
              <w:t xml:space="preserve">если группы точек поставки генерации доверителя зарегистрированы в отношении генерирующих объектов, включенных в публикуемый Системным оператором реестр итогов конкурентного отбора мощности, либо в отношении генерирующих объектов, указанных в реестре обязательств по поставке мощности по результатам КОМ, направляемом Коммерческому оператору в порядке, предусмотренном </w:t>
            </w:r>
            <w:r w:rsidRPr="00544E69">
              <w:rPr>
                <w:rFonts w:ascii="Garamond" w:hAnsi="Garamond"/>
                <w:i/>
                <w:color w:val="000000"/>
                <w:sz w:val="22"/>
                <w:szCs w:val="22"/>
              </w:rPr>
              <w:t>Регламентом определения объемов покупки и продажи мощности на оптовом рынке</w:t>
            </w:r>
            <w:r w:rsidRPr="00544E69">
              <w:rPr>
                <w:rFonts w:ascii="Garamond" w:hAnsi="Garamond"/>
                <w:color w:val="000000"/>
                <w:sz w:val="22"/>
                <w:szCs w:val="22"/>
              </w:rPr>
              <w:t xml:space="preserve"> (Приложение № 13.2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236369FA" w14:textId="77777777" w:rsidR="00544E69" w:rsidRPr="00544E69" w:rsidRDefault="00544E69" w:rsidP="00544E69">
            <w:pPr>
              <w:numPr>
                <w:ilvl w:val="1"/>
                <w:numId w:val="69"/>
              </w:numPr>
              <w:tabs>
                <w:tab w:val="left" w:pos="909"/>
              </w:tabs>
              <w:spacing w:before="120" w:after="120"/>
              <w:ind w:left="-8" w:firstLine="567"/>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по стандартной форме, являющейся приложением № Д 18.3.1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37E56ED7" w14:textId="77777777" w:rsidR="00544E69" w:rsidRPr="00544E69" w:rsidRDefault="00544E69" w:rsidP="00544E69">
            <w:pPr>
              <w:numPr>
                <w:ilvl w:val="1"/>
                <w:numId w:val="69"/>
              </w:numPr>
              <w:tabs>
                <w:tab w:val="left" w:pos="909"/>
              </w:tabs>
              <w:spacing w:before="120" w:after="120"/>
              <w:ind w:left="-8" w:firstLine="567"/>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77DA11D5" w14:textId="77777777" w:rsidR="00544E69" w:rsidRPr="00544E69" w:rsidRDefault="00544E69" w:rsidP="00544E69">
            <w:pPr>
              <w:numPr>
                <w:ilvl w:val="1"/>
                <w:numId w:val="69"/>
              </w:numPr>
              <w:tabs>
                <w:tab w:val="left" w:pos="909"/>
              </w:tabs>
              <w:spacing w:before="120" w:after="120"/>
              <w:ind w:left="-8" w:firstLine="567"/>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03EB0F85" w14:textId="0FEBBD73" w:rsidR="00544E69" w:rsidRPr="00544E69" w:rsidRDefault="00544E69" w:rsidP="00544E69">
            <w:pPr>
              <w:numPr>
                <w:ilvl w:val="1"/>
                <w:numId w:val="69"/>
              </w:numPr>
              <w:tabs>
                <w:tab w:val="left" w:pos="909"/>
              </w:tabs>
              <w:spacing w:before="120" w:after="120"/>
              <w:ind w:left="-8" w:firstLine="567"/>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18.5.1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61CF9913" w14:textId="772AC816" w:rsidR="00544E69" w:rsidRPr="00544E69" w:rsidRDefault="00544E69" w:rsidP="00544E69">
            <w:pPr>
              <w:numPr>
                <w:ilvl w:val="1"/>
                <w:numId w:val="69"/>
              </w:numPr>
              <w:tabs>
                <w:tab w:val="left" w:pos="909"/>
              </w:tabs>
              <w:spacing w:before="120" w:after="120"/>
              <w:ind w:left="-8" w:firstLine="567"/>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18.5.2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highlight w:val="yellow"/>
              </w:rPr>
              <w:t>.</w:t>
            </w:r>
          </w:p>
          <w:p w14:paraId="1FE1D6D9" w14:textId="622316B3" w:rsidR="00544E69" w:rsidRPr="00544E69" w:rsidRDefault="00544E69" w:rsidP="00544E69">
            <w:pPr>
              <w:tabs>
                <w:tab w:val="left" w:pos="964"/>
              </w:tabs>
              <w:overflowPunct w:val="0"/>
              <w:autoSpaceDE w:val="0"/>
              <w:autoSpaceDN w:val="0"/>
              <w:adjustRightInd w:val="0"/>
              <w:spacing w:before="120" w:after="120"/>
              <w:jc w:val="both"/>
              <w:textAlignment w:val="baseline"/>
              <w:rPr>
                <w:rFonts w:ascii="Garamond" w:hAnsi="Garamond"/>
                <w:sz w:val="22"/>
                <w:szCs w:val="22"/>
              </w:rPr>
            </w:pPr>
            <w:r w:rsidRPr="00544E69">
              <w:rPr>
                <w:i/>
                <w:color w:val="000000"/>
                <w:sz w:val="22"/>
                <w:szCs w:val="22"/>
              </w:rPr>
              <w:t>​​​​​​​</w:t>
            </w:r>
          </w:p>
          <w:p w14:paraId="34526EB9" w14:textId="77777777" w:rsidR="00E925DD" w:rsidRPr="00544E69" w:rsidRDefault="00E925DD" w:rsidP="00544E69">
            <w:pPr>
              <w:pStyle w:val="a9"/>
              <w:spacing w:before="120" w:after="120"/>
              <w:ind w:left="-5"/>
              <w:contextualSpacing w:val="0"/>
              <w:jc w:val="both"/>
              <w:rPr>
                <w:szCs w:val="22"/>
                <w:lang w:val="ru-RU"/>
              </w:rPr>
            </w:pPr>
          </w:p>
        </w:tc>
        <w:tc>
          <w:tcPr>
            <w:tcW w:w="7229" w:type="dxa"/>
          </w:tcPr>
          <w:p w14:paraId="596E82FA" w14:textId="77777777" w:rsidR="00E925DD" w:rsidRPr="00544E69" w:rsidRDefault="00E925DD" w:rsidP="00544E69">
            <w:pPr>
              <w:pStyle w:val="a9"/>
              <w:spacing w:before="120" w:after="120"/>
              <w:ind w:left="-5"/>
              <w:contextualSpacing w:val="0"/>
              <w:jc w:val="both"/>
              <w:rPr>
                <w:szCs w:val="22"/>
                <w:lang w:val="ru-RU"/>
              </w:rPr>
            </w:pPr>
            <w:r w:rsidRPr="00544E69">
              <w:rPr>
                <w:szCs w:val="22"/>
                <w:lang w:val="ru-RU"/>
              </w:rPr>
              <w:t xml:space="preserve">6.1.1. Заключать от имени доверителя в случаях, порядке и на условиях, предусмотренных </w:t>
            </w:r>
            <w:r w:rsidRPr="00544E69">
              <w:rPr>
                <w:i/>
                <w:szCs w:val="22"/>
                <w:lang w:val="ru-RU"/>
              </w:rPr>
              <w:t>Договором о присоединении к торговой системе оптового рынка</w:t>
            </w:r>
            <w:r w:rsidRPr="00544E69">
              <w:rPr>
                <w:szCs w:val="22"/>
                <w:lang w:val="ru-RU"/>
              </w:rPr>
              <w:t>, следующие договоры, по которым доверитель является продавцом:</w:t>
            </w:r>
          </w:p>
          <w:p w14:paraId="7FA38D81" w14:textId="77777777" w:rsidR="00E925DD" w:rsidRPr="00544E69" w:rsidRDefault="00E925DD" w:rsidP="00544E69">
            <w:pPr>
              <w:pStyle w:val="a9"/>
              <w:widowControl w:val="0"/>
              <w:overflowPunct/>
              <w:autoSpaceDE/>
              <w:autoSpaceDN/>
              <w:spacing w:before="120" w:after="120"/>
              <w:ind w:left="-5"/>
              <w:contextualSpacing w:val="0"/>
              <w:jc w:val="both"/>
              <w:textAlignment w:val="baseline"/>
              <w:rPr>
                <w:szCs w:val="22"/>
                <w:lang w:val="ru-RU"/>
              </w:rPr>
            </w:pPr>
            <w:r w:rsidRPr="00544E69">
              <w:rPr>
                <w:szCs w:val="22"/>
                <w:lang w:val="ru-RU"/>
              </w:rPr>
              <w:t>…</w:t>
            </w:r>
          </w:p>
          <w:p w14:paraId="3911F6D4" w14:textId="18117CCC" w:rsidR="00544E69" w:rsidRPr="00544E69" w:rsidRDefault="00544E69" w:rsidP="00544E69">
            <w:pPr>
              <w:spacing w:before="120" w:after="120"/>
              <w:jc w:val="both"/>
              <w:rPr>
                <w:rFonts w:ascii="Garamond" w:hAnsi="Garamond"/>
                <w:sz w:val="22"/>
                <w:szCs w:val="22"/>
              </w:rPr>
            </w:pPr>
            <w:r w:rsidRPr="00544E69">
              <w:rPr>
                <w:rFonts w:ascii="Garamond" w:hAnsi="Garamond"/>
                <w:sz w:val="22"/>
                <w:szCs w:val="22"/>
              </w:rPr>
              <w:t xml:space="preserve">и) </w:t>
            </w:r>
            <w:r w:rsidRPr="00544E69">
              <w:rPr>
                <w:rFonts w:ascii="Garamond" w:hAnsi="Garamond"/>
                <w:color w:val="000000"/>
                <w:sz w:val="22"/>
                <w:szCs w:val="22"/>
              </w:rPr>
              <w:t xml:space="preserve">если группы точек поставки генерации доверителя зарегистрированы в отношении генерирующих объектов, включенных в публикуемый Системным оператором реестр итогов конкурентного отбора мощности, либо в отношении генерирующих объектов, указанных в реестре обязательств по поставке мощности по результатам КОМ, направляемом Коммерческому оператору в порядке, предусмотренном </w:t>
            </w:r>
            <w:r w:rsidRPr="00544E69">
              <w:rPr>
                <w:rFonts w:ascii="Garamond" w:hAnsi="Garamond"/>
                <w:i/>
                <w:color w:val="000000"/>
                <w:sz w:val="22"/>
                <w:szCs w:val="22"/>
              </w:rPr>
              <w:t>Регламентом определения объемов покупки и продажи мощности на оптовом рынке</w:t>
            </w:r>
            <w:r w:rsidRPr="00544E69">
              <w:rPr>
                <w:rFonts w:ascii="Garamond" w:hAnsi="Garamond"/>
                <w:color w:val="000000"/>
                <w:sz w:val="22"/>
                <w:szCs w:val="22"/>
              </w:rPr>
              <w:t xml:space="preserve"> (Приложение № 13.2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0136FCEF" w14:textId="77777777" w:rsidR="00544E69" w:rsidRPr="00544E69" w:rsidRDefault="00544E69" w:rsidP="00544E69">
            <w:pPr>
              <w:numPr>
                <w:ilvl w:val="1"/>
                <w:numId w:val="69"/>
              </w:numPr>
              <w:tabs>
                <w:tab w:val="left" w:pos="991"/>
              </w:tabs>
              <w:spacing w:before="120" w:after="120"/>
              <w:ind w:left="0" w:firstLine="742"/>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по стандартной форме, являющейся приложением № Д 18.3.1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35920F1A" w14:textId="77777777" w:rsidR="00544E69" w:rsidRPr="00544E69" w:rsidRDefault="00544E69" w:rsidP="00544E69">
            <w:pPr>
              <w:numPr>
                <w:ilvl w:val="1"/>
                <w:numId w:val="69"/>
              </w:numPr>
              <w:tabs>
                <w:tab w:val="left" w:pos="991"/>
              </w:tabs>
              <w:spacing w:before="120" w:after="120"/>
              <w:ind w:left="0" w:firstLine="742"/>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3F5A2DB7" w14:textId="77777777" w:rsidR="00544E69" w:rsidRPr="00544E69" w:rsidRDefault="00544E69" w:rsidP="00544E69">
            <w:pPr>
              <w:numPr>
                <w:ilvl w:val="1"/>
                <w:numId w:val="69"/>
              </w:numPr>
              <w:tabs>
                <w:tab w:val="left" w:pos="991"/>
              </w:tabs>
              <w:spacing w:before="120" w:after="120"/>
              <w:ind w:left="0" w:firstLine="742"/>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01989F8C" w14:textId="78CB9836" w:rsidR="00544E69" w:rsidRPr="00544E69" w:rsidRDefault="00544E69" w:rsidP="00544E69">
            <w:pPr>
              <w:numPr>
                <w:ilvl w:val="1"/>
                <w:numId w:val="69"/>
              </w:numPr>
              <w:tabs>
                <w:tab w:val="left" w:pos="991"/>
              </w:tabs>
              <w:spacing w:before="120" w:after="120"/>
              <w:ind w:left="0" w:firstLine="742"/>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18.5.1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rPr>
              <w:t>;</w:t>
            </w:r>
          </w:p>
          <w:p w14:paraId="359B4182" w14:textId="6F89C3FE" w:rsidR="00544E69" w:rsidRPr="00544E69" w:rsidRDefault="00544E69" w:rsidP="00544E69">
            <w:pPr>
              <w:numPr>
                <w:ilvl w:val="1"/>
                <w:numId w:val="69"/>
              </w:numPr>
              <w:tabs>
                <w:tab w:val="left" w:pos="991"/>
              </w:tabs>
              <w:spacing w:before="120" w:after="120"/>
              <w:ind w:left="0" w:firstLine="742"/>
              <w:jc w:val="both"/>
              <w:rPr>
                <w:rFonts w:ascii="Garamond" w:hAnsi="Garamond"/>
                <w:sz w:val="22"/>
                <w:szCs w:val="22"/>
              </w:rPr>
            </w:pPr>
            <w:r w:rsidRPr="00544E69">
              <w:rPr>
                <w:rFonts w:ascii="Garamond" w:hAnsi="Garamond"/>
                <w:color w:val="000000"/>
                <w:sz w:val="22"/>
                <w:szCs w:val="22"/>
              </w:rPr>
              <w:t xml:space="preserve">договоры купли-продажи мощности по результатам конкурентного отбора мощности в целях компенсации потерь в электрических сетях по стандартной форме, являющейся приложением № Д 18.5.2 к </w:t>
            </w:r>
            <w:r w:rsidRPr="00544E69">
              <w:rPr>
                <w:rFonts w:ascii="Garamond" w:hAnsi="Garamond"/>
                <w:i/>
                <w:color w:val="000000"/>
                <w:sz w:val="22"/>
                <w:szCs w:val="22"/>
              </w:rPr>
              <w:t>Договору о присоединении к торговой системе оптового рынка</w:t>
            </w:r>
            <w:r w:rsidRPr="00544E69">
              <w:rPr>
                <w:rFonts w:ascii="Garamond" w:hAnsi="Garamond"/>
                <w:color w:val="000000"/>
                <w:sz w:val="22"/>
                <w:szCs w:val="22"/>
                <w:highlight w:val="yellow"/>
              </w:rPr>
              <w:t>;</w:t>
            </w:r>
            <w:r w:rsidRPr="00544E69">
              <w:rPr>
                <w:i/>
                <w:color w:val="000000"/>
                <w:sz w:val="22"/>
                <w:szCs w:val="22"/>
              </w:rPr>
              <w:t>​​​​​​​</w:t>
            </w:r>
          </w:p>
          <w:p w14:paraId="7E56689E" w14:textId="1D57FF1C" w:rsidR="00E925DD" w:rsidRPr="00544E69" w:rsidRDefault="00AD58D9" w:rsidP="00544E69">
            <w:pPr>
              <w:pStyle w:val="a9"/>
              <w:spacing w:before="120" w:after="120"/>
              <w:ind w:left="-5"/>
              <w:contextualSpacing w:val="0"/>
              <w:jc w:val="both"/>
              <w:rPr>
                <w:szCs w:val="22"/>
                <w:highlight w:val="yellow"/>
                <w:lang w:val="ru-RU"/>
              </w:rPr>
            </w:pPr>
            <w:r w:rsidRPr="00544E69">
              <w:rPr>
                <w:szCs w:val="22"/>
                <w:highlight w:val="yellow"/>
                <w:lang w:val="ru-RU"/>
              </w:rPr>
              <w:t>к</w:t>
            </w:r>
            <w:r w:rsidR="00E925DD" w:rsidRPr="00544E69">
              <w:rPr>
                <w:szCs w:val="22"/>
                <w:highlight w:val="yellow"/>
                <w:lang w:val="ru-RU"/>
              </w:rPr>
              <w:t>) если группа точек поставки генерации (в том числе условная) доверителя зарегистрирована в отношении генерирующего объекта, проект по строительству которого отобран по результатам ОПВ:</w:t>
            </w:r>
          </w:p>
          <w:p w14:paraId="53F85F59" w14:textId="710B2E78" w:rsidR="00E925DD" w:rsidRPr="00544E69" w:rsidRDefault="00E925DD" w:rsidP="00544E69">
            <w:pPr>
              <w:pStyle w:val="a9"/>
              <w:widowControl w:val="0"/>
              <w:numPr>
                <w:ilvl w:val="0"/>
                <w:numId w:val="32"/>
              </w:numPr>
              <w:overflowPunct/>
              <w:autoSpaceDE/>
              <w:autoSpaceDN/>
              <w:spacing w:before="120" w:after="120"/>
              <w:ind w:left="0" w:firstLine="19"/>
              <w:contextualSpacing w:val="0"/>
              <w:jc w:val="both"/>
              <w:textAlignment w:val="baseline"/>
              <w:rPr>
                <w:szCs w:val="22"/>
                <w:highlight w:val="yellow"/>
                <w:lang w:val="ru-RU"/>
              </w:rPr>
            </w:pPr>
            <w:r w:rsidRPr="00544E69">
              <w:rPr>
                <w:szCs w:val="22"/>
                <w:highlight w:val="yellow"/>
                <w:lang w:val="ru-RU"/>
              </w:rPr>
              <w:t>и такой ОПВ проведен после 1 января 2021 года и до 1 ноября 2024 года</w:t>
            </w:r>
            <w:r w:rsidR="00A12453" w:rsidRPr="00544E69">
              <w:rPr>
                <w:szCs w:val="22"/>
                <w:highlight w:val="yellow"/>
                <w:lang w:val="ru-RU"/>
              </w:rPr>
              <w:t xml:space="preserve"> – </w:t>
            </w:r>
            <w:r w:rsidRPr="00544E69">
              <w:rPr>
                <w:szCs w:val="22"/>
                <w:highlight w:val="yellow"/>
                <w:lang w:val="ru-RU"/>
              </w:rPr>
              <w:t xml:space="preserve">ДПМ ВИЭ для объектов генерации, отобранных после 1 января 2021 года и до 1 ноября 2024 года, по стандартной форме, являющейся приложением № Д 6.1.2 к </w:t>
            </w:r>
            <w:r w:rsidR="0039266E" w:rsidRPr="00544E69">
              <w:rPr>
                <w:i/>
                <w:color w:val="000000"/>
                <w:szCs w:val="22"/>
                <w:highlight w:val="yellow"/>
                <w:lang w:val="ru-RU"/>
              </w:rPr>
              <w:t>Договору о присоединении к торговой системе оптового рынка</w:t>
            </w:r>
            <w:r w:rsidRPr="00544E69">
              <w:rPr>
                <w:szCs w:val="22"/>
                <w:highlight w:val="yellow"/>
                <w:lang w:val="ru-RU"/>
              </w:rPr>
              <w:t>;</w:t>
            </w:r>
          </w:p>
          <w:p w14:paraId="7A6EAD2C" w14:textId="63EA2B2A" w:rsidR="00E925DD" w:rsidRPr="00544E69" w:rsidRDefault="00E925DD" w:rsidP="00544E69">
            <w:pPr>
              <w:pStyle w:val="a9"/>
              <w:widowControl w:val="0"/>
              <w:numPr>
                <w:ilvl w:val="0"/>
                <w:numId w:val="32"/>
              </w:numPr>
              <w:overflowPunct/>
              <w:autoSpaceDE/>
              <w:autoSpaceDN/>
              <w:spacing w:before="120" w:after="120"/>
              <w:ind w:left="0" w:firstLine="0"/>
              <w:contextualSpacing w:val="0"/>
              <w:jc w:val="both"/>
              <w:textAlignment w:val="baseline"/>
              <w:rPr>
                <w:szCs w:val="22"/>
                <w:lang w:val="ru-RU"/>
              </w:rPr>
            </w:pPr>
            <w:r w:rsidRPr="00544E69">
              <w:rPr>
                <w:szCs w:val="22"/>
                <w:highlight w:val="yellow"/>
                <w:lang w:val="ru-RU"/>
              </w:rPr>
              <w:t>и такой ОПВ проведен после 1 ноября 2024 года</w:t>
            </w:r>
            <w:r w:rsidR="00A12453" w:rsidRPr="00544E69">
              <w:rPr>
                <w:szCs w:val="22"/>
                <w:highlight w:val="yellow"/>
                <w:lang w:val="ru-RU"/>
              </w:rPr>
              <w:t xml:space="preserve"> – </w:t>
            </w:r>
            <w:r w:rsidRPr="00544E69">
              <w:rPr>
                <w:szCs w:val="22"/>
                <w:highlight w:val="yellow"/>
                <w:lang w:val="ru-RU"/>
              </w:rPr>
              <w:t xml:space="preserve">ДПМ ВИЭ для объектов генерации, отобранных после 1 ноября 2024 года, по стандартной форме, являющейся приложением № Д 6.1.3 к </w:t>
            </w:r>
            <w:r w:rsidR="0039266E" w:rsidRPr="00544E69">
              <w:rPr>
                <w:i/>
                <w:color w:val="000000"/>
                <w:szCs w:val="22"/>
                <w:highlight w:val="yellow"/>
                <w:lang w:val="ru-RU"/>
              </w:rPr>
              <w:t>Договору о присоединении к торговой системе оптового рынка</w:t>
            </w:r>
            <w:r w:rsidRPr="00544E69">
              <w:rPr>
                <w:szCs w:val="22"/>
                <w:highlight w:val="yellow"/>
                <w:lang w:val="ru-RU"/>
              </w:rPr>
              <w:t>.</w:t>
            </w:r>
          </w:p>
        </w:tc>
      </w:tr>
      <w:tr w:rsidR="00E925DD" w:rsidRPr="00804F39" w14:paraId="1A6180F0" w14:textId="77777777" w:rsidTr="00A011F6">
        <w:tc>
          <w:tcPr>
            <w:tcW w:w="1032" w:type="dxa"/>
          </w:tcPr>
          <w:p w14:paraId="44D99F51" w14:textId="77777777" w:rsidR="00E925DD" w:rsidRPr="007778C2" w:rsidRDefault="00E925DD" w:rsidP="00804F39">
            <w:pPr>
              <w:spacing w:before="120" w:after="120"/>
              <w:jc w:val="center"/>
              <w:rPr>
                <w:rFonts w:ascii="Garamond" w:hAnsi="Garamond"/>
                <w:b/>
                <w:sz w:val="22"/>
                <w:szCs w:val="22"/>
              </w:rPr>
            </w:pPr>
            <w:r w:rsidRPr="007778C2">
              <w:rPr>
                <w:rFonts w:ascii="Garamond" w:hAnsi="Garamond"/>
                <w:b/>
                <w:sz w:val="22"/>
                <w:szCs w:val="22"/>
              </w:rPr>
              <w:t>6.1.2</w:t>
            </w:r>
          </w:p>
        </w:tc>
        <w:tc>
          <w:tcPr>
            <w:tcW w:w="6476" w:type="dxa"/>
          </w:tcPr>
          <w:p w14:paraId="6BC1CAFB" w14:textId="77777777" w:rsidR="00E925DD" w:rsidRPr="00804F39" w:rsidRDefault="00E925DD" w:rsidP="00804F39">
            <w:pPr>
              <w:spacing w:before="120" w:after="120"/>
              <w:ind w:hanging="5"/>
              <w:jc w:val="both"/>
              <w:rPr>
                <w:rFonts w:ascii="Garamond" w:eastAsiaTheme="minorHAnsi" w:hAnsi="Garamond"/>
                <w:sz w:val="22"/>
                <w:szCs w:val="22"/>
              </w:rPr>
            </w:pPr>
            <w:r w:rsidRPr="00804F39">
              <w:rPr>
                <w:rFonts w:ascii="Garamond" w:eastAsiaTheme="minorHAnsi" w:hAnsi="Garamond"/>
                <w:sz w:val="22"/>
                <w:szCs w:val="22"/>
              </w:rPr>
              <w:t xml:space="preserve">6.1.2. Заключать от имени доверителя в случаях, порядке и на условиях, предусмотренных </w:t>
            </w:r>
            <w:r w:rsidRPr="00804F39">
              <w:rPr>
                <w:rFonts w:ascii="Garamond" w:eastAsiaTheme="minorHAnsi" w:hAnsi="Garamond"/>
                <w:i/>
                <w:sz w:val="22"/>
                <w:szCs w:val="22"/>
              </w:rPr>
              <w:t>Договором о присоединении</w:t>
            </w:r>
            <w:r w:rsidRPr="00804F39">
              <w:rPr>
                <w:rFonts w:ascii="Garamond" w:eastAsiaTheme="minorHAnsi" w:hAnsi="Garamond"/>
                <w:sz w:val="22"/>
                <w:szCs w:val="22"/>
              </w:rPr>
              <w:t xml:space="preserve"> </w:t>
            </w:r>
            <w:r w:rsidRPr="00804F39">
              <w:rPr>
                <w:rFonts w:ascii="Garamond" w:hAnsi="Garamond"/>
                <w:i/>
                <w:sz w:val="22"/>
                <w:szCs w:val="22"/>
              </w:rPr>
              <w:t>к торговой системе оптового рынка</w:t>
            </w:r>
            <w:r w:rsidRPr="00804F39">
              <w:rPr>
                <w:rFonts w:ascii="Garamond" w:eastAsiaTheme="minorHAnsi" w:hAnsi="Garamond"/>
                <w:sz w:val="22"/>
                <w:szCs w:val="22"/>
              </w:rPr>
              <w:t>, следующие договоры, по которым доверитель является покупателем (заказчиком), либо кредитором по договорам поручительства:</w:t>
            </w:r>
          </w:p>
          <w:p w14:paraId="0494E6E3" w14:textId="77777777" w:rsidR="00E925DD" w:rsidRPr="00804F39" w:rsidRDefault="00E925DD" w:rsidP="00804F39">
            <w:pPr>
              <w:numPr>
                <w:ilvl w:val="0"/>
                <w:numId w:val="17"/>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szCs w:val="22"/>
              </w:rPr>
            </w:pPr>
            <w:r w:rsidRPr="00804F39">
              <w:rPr>
                <w:rFonts w:ascii="Garamond" w:eastAsiaTheme="minorHAnsi" w:hAnsi="Garamond"/>
                <w:sz w:val="22"/>
                <w:szCs w:val="22"/>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804F39">
              <w:rPr>
                <w:rFonts w:ascii="Garamond" w:hAnsi="Garamond" w:cs="Garamond"/>
                <w:sz w:val="22"/>
                <w:szCs w:val="22"/>
              </w:rPr>
              <w:t xml:space="preserve"> </w:t>
            </w:r>
            <w:r w:rsidRPr="00804F39">
              <w:rPr>
                <w:rFonts w:ascii="Garamond" w:eastAsiaTheme="minorHAnsi" w:hAnsi="Garamond"/>
                <w:sz w:val="22"/>
                <w:szCs w:val="22"/>
              </w:rPr>
              <w:t>по стандартной форме, являющейся приложением № Д 24.5 к</w:t>
            </w:r>
            <w:r w:rsidRPr="00804F39">
              <w:rPr>
                <w:rFonts w:ascii="Garamond" w:eastAsiaTheme="minorHAnsi" w:hAnsi="Garamond"/>
                <w:i/>
                <w:sz w:val="22"/>
                <w:szCs w:val="22"/>
              </w:rPr>
              <w:t xml:space="preserve"> Договору о присоединении </w:t>
            </w:r>
            <w:r w:rsidRPr="00804F39">
              <w:rPr>
                <w:rFonts w:ascii="Garamond" w:hAnsi="Garamond"/>
                <w:i/>
                <w:sz w:val="22"/>
                <w:szCs w:val="22"/>
              </w:rPr>
              <w:t>к торговой системе оптового рынка</w:t>
            </w:r>
            <w:r w:rsidRPr="00804F39">
              <w:rPr>
                <w:rFonts w:ascii="Garamond" w:eastAsiaTheme="minorHAnsi" w:hAnsi="Garamond"/>
                <w:sz w:val="22"/>
                <w:szCs w:val="22"/>
              </w:rPr>
              <w:t>;</w:t>
            </w:r>
          </w:p>
          <w:p w14:paraId="5F6A54ED" w14:textId="77777777" w:rsidR="00E925DD" w:rsidRPr="00804F39" w:rsidRDefault="00E925DD" w:rsidP="00804F39">
            <w:pPr>
              <w:numPr>
                <w:ilvl w:val="0"/>
                <w:numId w:val="17"/>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szCs w:val="22"/>
              </w:rPr>
            </w:pPr>
            <w:r w:rsidRPr="00804F39">
              <w:rPr>
                <w:rFonts w:ascii="Garamond" w:hAnsi="Garamond"/>
                <w:sz w:val="22"/>
                <w:szCs w:val="22"/>
              </w:rPr>
              <w:t>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804F39">
              <w:rPr>
                <w:rFonts w:ascii="Garamond" w:hAnsi="Garamond" w:cs="Garamond"/>
                <w:sz w:val="22"/>
                <w:szCs w:val="22"/>
              </w:rPr>
              <w:t>,</w:t>
            </w:r>
            <w:r w:rsidRPr="00804F39">
              <w:rPr>
                <w:rFonts w:ascii="Garamond" w:eastAsiaTheme="minorHAnsi" w:hAnsi="Garamond"/>
                <w:sz w:val="22"/>
                <w:szCs w:val="22"/>
              </w:rPr>
              <w:t xml:space="preserve"> по стандартной форме, являющейся приложением № Д 24.4 к</w:t>
            </w:r>
            <w:r w:rsidRPr="00804F39">
              <w:rPr>
                <w:rFonts w:ascii="Garamond" w:eastAsiaTheme="minorHAnsi" w:hAnsi="Garamond"/>
                <w:i/>
                <w:sz w:val="22"/>
                <w:szCs w:val="22"/>
              </w:rPr>
              <w:t xml:space="preserve"> Договору о присоединении </w:t>
            </w:r>
            <w:r w:rsidRPr="00804F39">
              <w:rPr>
                <w:rFonts w:ascii="Garamond" w:hAnsi="Garamond"/>
                <w:i/>
                <w:sz w:val="22"/>
                <w:szCs w:val="22"/>
              </w:rPr>
              <w:t>к торговой системе оптового рынка</w:t>
            </w:r>
            <w:r w:rsidRPr="00804F39">
              <w:rPr>
                <w:rFonts w:ascii="Garamond" w:hAnsi="Garamond"/>
                <w:sz w:val="22"/>
                <w:szCs w:val="22"/>
              </w:rPr>
              <w:t>;</w:t>
            </w:r>
          </w:p>
          <w:p w14:paraId="0D48E65C" w14:textId="77777777" w:rsidR="00E925DD" w:rsidRPr="00804F39" w:rsidRDefault="00E925DD" w:rsidP="00804F39">
            <w:pPr>
              <w:numPr>
                <w:ilvl w:val="0"/>
                <w:numId w:val="17"/>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szCs w:val="22"/>
              </w:rPr>
            </w:pPr>
            <w:r w:rsidRPr="00804F39">
              <w:rPr>
                <w:rFonts w:ascii="Garamond" w:hAnsi="Garamond"/>
                <w:sz w:val="22"/>
                <w:szCs w:val="22"/>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804F39">
              <w:rPr>
                <w:rFonts w:ascii="Garamond" w:hAnsi="Garamond"/>
                <w:i/>
                <w:sz w:val="22"/>
                <w:szCs w:val="22"/>
              </w:rPr>
              <w:t>Договору о присоединении к торговой системе оптового рынка</w:t>
            </w:r>
            <w:r w:rsidRPr="00804F39">
              <w:rPr>
                <w:rFonts w:ascii="Garamond" w:eastAsiaTheme="minorHAnsi" w:hAnsi="Garamond"/>
                <w:sz w:val="22"/>
                <w:szCs w:val="22"/>
              </w:rPr>
              <w:t>;</w:t>
            </w:r>
          </w:p>
          <w:p w14:paraId="40BA1E3B" w14:textId="77777777" w:rsidR="00E925DD" w:rsidRPr="00804F39" w:rsidRDefault="00E925DD" w:rsidP="00804F39">
            <w:pPr>
              <w:numPr>
                <w:ilvl w:val="0"/>
                <w:numId w:val="17"/>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szCs w:val="22"/>
              </w:rPr>
            </w:pPr>
            <w:r w:rsidRPr="00804F39">
              <w:rPr>
                <w:rFonts w:ascii="Garamond" w:eastAsiaTheme="minorHAnsi" w:hAnsi="Garamond"/>
                <w:sz w:val="22"/>
                <w:szCs w:val="22"/>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804F39">
              <w:rPr>
                <w:rFonts w:ascii="Garamond" w:eastAsiaTheme="minorHAnsi" w:hAnsi="Garamond"/>
                <w:i/>
                <w:sz w:val="22"/>
                <w:szCs w:val="22"/>
              </w:rPr>
              <w:t>Договору о присоединении к торговой системе оптового рынка</w:t>
            </w:r>
            <w:r w:rsidRPr="00804F39">
              <w:rPr>
                <w:rFonts w:ascii="Garamond" w:eastAsiaTheme="minorHAnsi" w:hAnsi="Garamond"/>
                <w:sz w:val="22"/>
                <w:szCs w:val="22"/>
              </w:rPr>
              <w:t>;</w:t>
            </w:r>
          </w:p>
          <w:p w14:paraId="3F2689DC" w14:textId="77777777" w:rsidR="00E925DD" w:rsidRPr="00804F39" w:rsidRDefault="00E925DD"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rFonts w:eastAsiaTheme="minorHAnsi"/>
                <w:szCs w:val="22"/>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804F39">
              <w:rPr>
                <w:rFonts w:eastAsiaTheme="minorHAnsi"/>
                <w:i/>
                <w:szCs w:val="22"/>
                <w:lang w:val="ru-RU"/>
              </w:rPr>
              <w:t>Договору о присоединении к торговой системе оптового рынка</w:t>
            </w:r>
            <w:r w:rsidRPr="00804F39">
              <w:rPr>
                <w:rFonts w:eastAsiaTheme="minorHAnsi"/>
                <w:szCs w:val="22"/>
                <w:lang w:val="ru-RU"/>
              </w:rPr>
              <w:t>;</w:t>
            </w:r>
          </w:p>
          <w:p w14:paraId="4483A140" w14:textId="77777777" w:rsidR="00E925DD" w:rsidRPr="00804F39" w:rsidRDefault="00E925DD"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Договору о присоединении к торговой системе оптового рынка; </w:t>
            </w:r>
          </w:p>
          <w:p w14:paraId="08CDF669" w14:textId="77777777" w:rsidR="00E925DD" w:rsidRPr="00804F39" w:rsidRDefault="00E925DD"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Договору о присоединении к торговой системе оптового рынка; </w:t>
            </w:r>
          </w:p>
          <w:p w14:paraId="4E9F3EDF" w14:textId="77777777" w:rsidR="00AD58D9" w:rsidRPr="00804F39" w:rsidRDefault="00E925DD"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Договору о присоединении к торговой системе оптового рынка</w:t>
            </w:r>
            <w:r w:rsidR="00AD58D9" w:rsidRPr="00804F39">
              <w:rPr>
                <w:szCs w:val="22"/>
                <w:lang w:val="ru-RU"/>
              </w:rPr>
              <w:t>;</w:t>
            </w:r>
          </w:p>
          <w:p w14:paraId="6A4A3FB5" w14:textId="318F554D" w:rsidR="00AD58D9" w:rsidRPr="00804F39" w:rsidRDefault="00AD58D9"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договоры купли-продажи мощности по результатам конкурентного отбора мощности по стандартной форме, являющейся приложением № Д 18.3.1 к Договору о присоединении к торговой системе оптового рынка;</w:t>
            </w:r>
          </w:p>
          <w:p w14:paraId="34E59530" w14:textId="77777777" w:rsidR="00AD58D9" w:rsidRPr="00804F39" w:rsidRDefault="00AD58D9"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Договору о присоединении к торговой системе оптового рынка;</w:t>
            </w:r>
          </w:p>
          <w:p w14:paraId="28DA4BEE" w14:textId="77777777" w:rsidR="00AD58D9" w:rsidRPr="00804F39" w:rsidRDefault="00AD58D9"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Договору о присоединении к торговой системе оптового рынка;</w:t>
            </w:r>
          </w:p>
          <w:p w14:paraId="6072CBAC" w14:textId="319913AA" w:rsidR="00E925DD" w:rsidRPr="00804F39" w:rsidRDefault="00AD58D9"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Договору о присоединении к торговой системе оптового рынка</w:t>
            </w:r>
            <w:r w:rsidRPr="00804F39">
              <w:rPr>
                <w:szCs w:val="22"/>
                <w:highlight w:val="yellow"/>
                <w:lang w:val="ru-RU"/>
              </w:rPr>
              <w:t>.</w:t>
            </w:r>
          </w:p>
        </w:tc>
        <w:tc>
          <w:tcPr>
            <w:tcW w:w="7229" w:type="dxa"/>
          </w:tcPr>
          <w:p w14:paraId="2EFC61CC" w14:textId="77777777" w:rsidR="00E925DD" w:rsidRPr="00804F39" w:rsidRDefault="00E925DD" w:rsidP="00804F39">
            <w:pPr>
              <w:spacing w:before="120" w:after="120"/>
              <w:ind w:hanging="5"/>
              <w:jc w:val="both"/>
              <w:rPr>
                <w:rFonts w:ascii="Garamond" w:eastAsiaTheme="minorHAnsi" w:hAnsi="Garamond"/>
                <w:sz w:val="22"/>
                <w:szCs w:val="22"/>
              </w:rPr>
            </w:pPr>
            <w:r w:rsidRPr="00804F39">
              <w:rPr>
                <w:rFonts w:ascii="Garamond" w:eastAsiaTheme="minorHAnsi" w:hAnsi="Garamond"/>
                <w:sz w:val="22"/>
                <w:szCs w:val="22"/>
              </w:rPr>
              <w:t xml:space="preserve">6.1.2. Заключать от имени доверителя в случаях, порядке и на условиях, предусмотренных </w:t>
            </w:r>
            <w:r w:rsidRPr="00804F39">
              <w:rPr>
                <w:rFonts w:ascii="Garamond" w:eastAsiaTheme="minorHAnsi" w:hAnsi="Garamond"/>
                <w:i/>
                <w:sz w:val="22"/>
                <w:szCs w:val="22"/>
              </w:rPr>
              <w:t>Договором о присоединении</w:t>
            </w:r>
            <w:r w:rsidRPr="00804F39">
              <w:rPr>
                <w:rFonts w:ascii="Garamond" w:eastAsiaTheme="minorHAnsi" w:hAnsi="Garamond"/>
                <w:sz w:val="22"/>
                <w:szCs w:val="22"/>
              </w:rPr>
              <w:t xml:space="preserve"> </w:t>
            </w:r>
            <w:r w:rsidRPr="00804F39">
              <w:rPr>
                <w:rFonts w:ascii="Garamond" w:hAnsi="Garamond"/>
                <w:i/>
                <w:sz w:val="22"/>
                <w:szCs w:val="22"/>
              </w:rPr>
              <w:t>к торговой системе оптового рынка</w:t>
            </w:r>
            <w:r w:rsidRPr="00804F39">
              <w:rPr>
                <w:rFonts w:ascii="Garamond" w:eastAsiaTheme="minorHAnsi" w:hAnsi="Garamond"/>
                <w:sz w:val="22"/>
                <w:szCs w:val="22"/>
              </w:rPr>
              <w:t>, следующие договоры, по которым доверитель является покупателем (заказчиком), либо кредитором по договорам поручительства:</w:t>
            </w:r>
          </w:p>
          <w:p w14:paraId="2340A08F" w14:textId="77777777" w:rsidR="00E925DD" w:rsidRPr="00804F39" w:rsidRDefault="00E925DD" w:rsidP="00804F39">
            <w:pPr>
              <w:numPr>
                <w:ilvl w:val="0"/>
                <w:numId w:val="17"/>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szCs w:val="22"/>
              </w:rPr>
            </w:pPr>
            <w:r w:rsidRPr="00804F39">
              <w:rPr>
                <w:rFonts w:ascii="Garamond" w:eastAsiaTheme="minorHAnsi" w:hAnsi="Garamond"/>
                <w:sz w:val="22"/>
                <w:szCs w:val="22"/>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804F39">
              <w:rPr>
                <w:rFonts w:ascii="Garamond" w:hAnsi="Garamond" w:cs="Garamond"/>
                <w:sz w:val="22"/>
                <w:szCs w:val="22"/>
              </w:rPr>
              <w:t xml:space="preserve"> </w:t>
            </w:r>
            <w:r w:rsidRPr="00804F39">
              <w:rPr>
                <w:rFonts w:ascii="Garamond" w:eastAsiaTheme="minorHAnsi" w:hAnsi="Garamond"/>
                <w:sz w:val="22"/>
                <w:szCs w:val="22"/>
              </w:rPr>
              <w:t>по стандартной форме, являющейся приложением № Д 24.5 к</w:t>
            </w:r>
            <w:r w:rsidRPr="00804F39">
              <w:rPr>
                <w:rFonts w:ascii="Garamond" w:eastAsiaTheme="minorHAnsi" w:hAnsi="Garamond"/>
                <w:i/>
                <w:sz w:val="22"/>
                <w:szCs w:val="22"/>
              </w:rPr>
              <w:t xml:space="preserve"> Договору о присоединении </w:t>
            </w:r>
            <w:r w:rsidRPr="00804F39">
              <w:rPr>
                <w:rFonts w:ascii="Garamond" w:hAnsi="Garamond"/>
                <w:i/>
                <w:sz w:val="22"/>
                <w:szCs w:val="22"/>
              </w:rPr>
              <w:t>к торговой системе оптового рынка</w:t>
            </w:r>
            <w:r w:rsidRPr="00804F39">
              <w:rPr>
                <w:rFonts w:ascii="Garamond" w:eastAsiaTheme="minorHAnsi" w:hAnsi="Garamond"/>
                <w:sz w:val="22"/>
                <w:szCs w:val="22"/>
              </w:rPr>
              <w:t>;</w:t>
            </w:r>
          </w:p>
          <w:p w14:paraId="015C5270" w14:textId="77777777" w:rsidR="00E925DD" w:rsidRPr="00804F39" w:rsidRDefault="00E925DD" w:rsidP="00804F39">
            <w:pPr>
              <w:numPr>
                <w:ilvl w:val="0"/>
                <w:numId w:val="17"/>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szCs w:val="22"/>
              </w:rPr>
            </w:pPr>
            <w:r w:rsidRPr="00804F39">
              <w:rPr>
                <w:rFonts w:ascii="Garamond" w:hAnsi="Garamond"/>
                <w:sz w:val="22"/>
                <w:szCs w:val="22"/>
              </w:rPr>
              <w:t>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804F39">
              <w:rPr>
                <w:rFonts w:ascii="Garamond" w:hAnsi="Garamond" w:cs="Garamond"/>
                <w:sz w:val="22"/>
                <w:szCs w:val="22"/>
              </w:rPr>
              <w:t>,</w:t>
            </w:r>
            <w:r w:rsidRPr="00804F39">
              <w:rPr>
                <w:rFonts w:ascii="Garamond" w:eastAsiaTheme="minorHAnsi" w:hAnsi="Garamond"/>
                <w:sz w:val="22"/>
                <w:szCs w:val="22"/>
              </w:rPr>
              <w:t xml:space="preserve"> по стандартной форме, являющейся приложением № Д 24.4 к</w:t>
            </w:r>
            <w:r w:rsidRPr="00804F39">
              <w:rPr>
                <w:rFonts w:ascii="Garamond" w:eastAsiaTheme="minorHAnsi" w:hAnsi="Garamond"/>
                <w:i/>
                <w:sz w:val="22"/>
                <w:szCs w:val="22"/>
              </w:rPr>
              <w:t xml:space="preserve"> Договору о присоединении </w:t>
            </w:r>
            <w:r w:rsidRPr="00804F39">
              <w:rPr>
                <w:rFonts w:ascii="Garamond" w:hAnsi="Garamond"/>
                <w:i/>
                <w:sz w:val="22"/>
                <w:szCs w:val="22"/>
              </w:rPr>
              <w:t>к торговой системе оптового рынка</w:t>
            </w:r>
            <w:r w:rsidRPr="00804F39">
              <w:rPr>
                <w:rFonts w:ascii="Garamond" w:hAnsi="Garamond"/>
                <w:sz w:val="22"/>
                <w:szCs w:val="22"/>
              </w:rPr>
              <w:t>;</w:t>
            </w:r>
          </w:p>
          <w:p w14:paraId="4DD346E9" w14:textId="77777777" w:rsidR="00E925DD" w:rsidRPr="00804F39" w:rsidRDefault="00E925DD" w:rsidP="00804F39">
            <w:pPr>
              <w:numPr>
                <w:ilvl w:val="0"/>
                <w:numId w:val="17"/>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szCs w:val="22"/>
              </w:rPr>
            </w:pPr>
            <w:r w:rsidRPr="00804F39">
              <w:rPr>
                <w:rFonts w:ascii="Garamond" w:hAnsi="Garamond"/>
                <w:sz w:val="22"/>
                <w:szCs w:val="22"/>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804F39">
              <w:rPr>
                <w:rFonts w:ascii="Garamond" w:hAnsi="Garamond"/>
                <w:i/>
                <w:sz w:val="22"/>
                <w:szCs w:val="22"/>
              </w:rPr>
              <w:t>Договору о присоединении к торговой системе оптового рынка</w:t>
            </w:r>
            <w:r w:rsidRPr="00804F39">
              <w:rPr>
                <w:rFonts w:ascii="Garamond" w:eastAsiaTheme="minorHAnsi" w:hAnsi="Garamond"/>
                <w:sz w:val="22"/>
                <w:szCs w:val="22"/>
              </w:rPr>
              <w:t>;</w:t>
            </w:r>
          </w:p>
          <w:p w14:paraId="3D5449A3" w14:textId="77777777" w:rsidR="00E925DD" w:rsidRPr="00804F39" w:rsidRDefault="00E925DD" w:rsidP="00804F39">
            <w:pPr>
              <w:numPr>
                <w:ilvl w:val="0"/>
                <w:numId w:val="17"/>
              </w:numPr>
              <w:tabs>
                <w:tab w:val="left" w:pos="0"/>
                <w:tab w:val="left" w:pos="964"/>
              </w:tabs>
              <w:overflowPunct w:val="0"/>
              <w:autoSpaceDE w:val="0"/>
              <w:autoSpaceDN w:val="0"/>
              <w:adjustRightInd w:val="0"/>
              <w:spacing w:before="120" w:after="120"/>
              <w:ind w:left="-5" w:hanging="5"/>
              <w:jc w:val="both"/>
              <w:textAlignment w:val="baseline"/>
              <w:rPr>
                <w:rFonts w:ascii="Garamond" w:eastAsiaTheme="minorHAnsi" w:hAnsi="Garamond"/>
                <w:sz w:val="22"/>
                <w:szCs w:val="22"/>
              </w:rPr>
            </w:pPr>
            <w:r w:rsidRPr="00804F39">
              <w:rPr>
                <w:rFonts w:ascii="Garamond" w:eastAsiaTheme="minorHAnsi" w:hAnsi="Garamond"/>
                <w:sz w:val="22"/>
                <w:szCs w:val="22"/>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804F39">
              <w:rPr>
                <w:rFonts w:ascii="Garamond" w:eastAsiaTheme="minorHAnsi" w:hAnsi="Garamond"/>
                <w:i/>
                <w:sz w:val="22"/>
                <w:szCs w:val="22"/>
              </w:rPr>
              <w:t>Договору о присоединении к торговой системе оптового рынка</w:t>
            </w:r>
            <w:r w:rsidRPr="00804F39">
              <w:rPr>
                <w:rFonts w:ascii="Garamond" w:eastAsiaTheme="minorHAnsi" w:hAnsi="Garamond"/>
                <w:sz w:val="22"/>
                <w:szCs w:val="22"/>
              </w:rPr>
              <w:t>;</w:t>
            </w:r>
          </w:p>
          <w:p w14:paraId="6599D438" w14:textId="77777777" w:rsidR="00E925DD" w:rsidRPr="00804F39" w:rsidRDefault="00E925DD" w:rsidP="00804F39">
            <w:pPr>
              <w:pStyle w:val="a9"/>
              <w:spacing w:before="120" w:after="120"/>
              <w:ind w:left="-5"/>
              <w:contextualSpacing w:val="0"/>
              <w:jc w:val="both"/>
              <w:rPr>
                <w:rFonts w:eastAsiaTheme="minorHAnsi"/>
                <w:szCs w:val="22"/>
                <w:lang w:val="ru-RU"/>
              </w:rPr>
            </w:pPr>
            <w:r w:rsidRPr="00804F39">
              <w:rPr>
                <w:rFonts w:eastAsiaTheme="minorHAnsi"/>
                <w:szCs w:val="22"/>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804F39">
              <w:rPr>
                <w:rFonts w:eastAsiaTheme="minorHAnsi"/>
                <w:i/>
                <w:szCs w:val="22"/>
                <w:lang w:val="ru-RU"/>
              </w:rPr>
              <w:t>Договору о присоединении к торговой системе оптового рынка</w:t>
            </w:r>
            <w:r w:rsidRPr="00804F39">
              <w:rPr>
                <w:rFonts w:eastAsiaTheme="minorHAnsi"/>
                <w:szCs w:val="22"/>
                <w:lang w:val="ru-RU"/>
              </w:rPr>
              <w:t>;</w:t>
            </w:r>
          </w:p>
          <w:p w14:paraId="596F58A9" w14:textId="77777777" w:rsidR="00E925DD" w:rsidRPr="00804F39" w:rsidRDefault="00E925DD"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Договору о присоединении к торговой системе оптового рынка; </w:t>
            </w:r>
          </w:p>
          <w:p w14:paraId="1FA92FF3" w14:textId="77777777" w:rsidR="00E925DD" w:rsidRPr="00804F39" w:rsidRDefault="00E925DD"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 xml:space="preserve">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Договору о присоединении к торговой системе оптового рынка; </w:t>
            </w:r>
          </w:p>
          <w:p w14:paraId="38A14DFA" w14:textId="6D85D11A" w:rsidR="00E925DD" w:rsidRPr="00804F39" w:rsidRDefault="00E925DD" w:rsidP="00804F39">
            <w:pPr>
              <w:pStyle w:val="a9"/>
              <w:spacing w:before="120" w:after="120"/>
              <w:ind w:left="-5"/>
              <w:contextualSpacing w:val="0"/>
              <w:jc w:val="both"/>
              <w:rPr>
                <w:szCs w:val="22"/>
                <w:lang w:val="ru-RU"/>
              </w:rPr>
            </w:pPr>
            <w:r w:rsidRPr="00804F39">
              <w:rPr>
                <w:szCs w:val="22"/>
                <w:lang w:val="ru-RU"/>
              </w:rPr>
              <w:t>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Договору о присоединении к торговой системе оптового рынка;</w:t>
            </w:r>
          </w:p>
          <w:p w14:paraId="275DA1D1" w14:textId="77777777" w:rsidR="00AD58D9" w:rsidRPr="00804F39" w:rsidRDefault="00AD58D9"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договоры купли-продажи мощности по результатам конкурентного отбора мощности по стандартной форме, являющейся приложением № Д 18.3.1 к Договору о присоединении к торговой системе оптового рынка;</w:t>
            </w:r>
          </w:p>
          <w:p w14:paraId="4E159702" w14:textId="77777777" w:rsidR="00AD58D9" w:rsidRPr="00804F39" w:rsidRDefault="00AD58D9"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w:t>
            </w:r>
            <w:r w:rsidRPr="00804F39">
              <w:rPr>
                <w:i/>
                <w:szCs w:val="22"/>
                <w:lang w:val="ru-RU"/>
              </w:rPr>
              <w:t>Договору о присоединении к торговой системе оптового рынка</w:t>
            </w:r>
            <w:r w:rsidRPr="00804F39">
              <w:rPr>
                <w:szCs w:val="22"/>
                <w:lang w:val="ru-RU"/>
              </w:rPr>
              <w:t>;</w:t>
            </w:r>
          </w:p>
          <w:p w14:paraId="2D4EF787" w14:textId="77777777" w:rsidR="00AD58D9" w:rsidRPr="00804F39" w:rsidRDefault="00AD58D9" w:rsidP="00804F39">
            <w:pPr>
              <w:pStyle w:val="a9"/>
              <w:widowControl w:val="0"/>
              <w:numPr>
                <w:ilvl w:val="0"/>
                <w:numId w:val="17"/>
              </w:numPr>
              <w:overflowPunct/>
              <w:autoSpaceDE/>
              <w:autoSpaceDN/>
              <w:spacing w:before="120" w:after="120"/>
              <w:ind w:left="-5" w:hanging="5"/>
              <w:contextualSpacing w:val="0"/>
              <w:jc w:val="both"/>
              <w:textAlignment w:val="baseline"/>
              <w:rPr>
                <w:szCs w:val="22"/>
                <w:lang w:val="ru-RU"/>
              </w:rPr>
            </w:pPr>
            <w:r w:rsidRPr="00804F39">
              <w:rPr>
                <w:szCs w:val="22"/>
                <w:lang w:val="ru-RU"/>
              </w:rPr>
              <w:t xml:space="preserve">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804F39">
              <w:rPr>
                <w:i/>
                <w:szCs w:val="22"/>
                <w:lang w:val="ru-RU"/>
              </w:rPr>
              <w:t>Договору о присоединении к торговой системе оптового рынка</w:t>
            </w:r>
            <w:r w:rsidRPr="00804F39">
              <w:rPr>
                <w:szCs w:val="22"/>
                <w:lang w:val="ru-RU"/>
              </w:rPr>
              <w:t>;</w:t>
            </w:r>
          </w:p>
          <w:p w14:paraId="41B3BCC5" w14:textId="04586760" w:rsidR="00AD58D9" w:rsidRPr="00804F39" w:rsidRDefault="00AD58D9" w:rsidP="00804F39">
            <w:pPr>
              <w:pStyle w:val="a9"/>
              <w:spacing w:before="120" w:after="120"/>
              <w:ind w:left="-5"/>
              <w:contextualSpacing w:val="0"/>
              <w:jc w:val="both"/>
              <w:rPr>
                <w:rFonts w:eastAsiaTheme="minorHAnsi"/>
                <w:szCs w:val="22"/>
                <w:lang w:val="ru-RU"/>
              </w:rPr>
            </w:pPr>
            <w:r w:rsidRPr="00804F39">
              <w:rPr>
                <w:szCs w:val="22"/>
                <w:lang w:val="ru-RU"/>
              </w:rPr>
              <w:t xml:space="preserve">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804F39">
              <w:rPr>
                <w:i/>
                <w:szCs w:val="22"/>
                <w:lang w:val="ru-RU"/>
              </w:rPr>
              <w:t>Договору о присоединении к торговой системе оптового рынка</w:t>
            </w:r>
            <w:r w:rsidRPr="00804F39">
              <w:rPr>
                <w:szCs w:val="22"/>
                <w:highlight w:val="yellow"/>
                <w:lang w:val="ru-RU"/>
              </w:rPr>
              <w:t>;</w:t>
            </w:r>
          </w:p>
          <w:p w14:paraId="1F393B5A" w14:textId="34AA4766" w:rsidR="00E925DD" w:rsidRPr="00804F39" w:rsidRDefault="00E925DD" w:rsidP="00804F39">
            <w:pPr>
              <w:pStyle w:val="a9"/>
              <w:spacing w:before="120" w:after="120"/>
              <w:ind w:left="-5"/>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ДПМ ВИЭ для объектов генерации, отобранных до 1 января 2021 года, по стандартной форме, являющейся приложением № Д 6.1 к </w:t>
            </w:r>
            <w:r w:rsidR="0039266E"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p w14:paraId="71A6A2C4" w14:textId="2848B61E" w:rsidR="00E925DD" w:rsidRPr="00804F39" w:rsidRDefault="00E925DD" w:rsidP="00804F39">
            <w:pPr>
              <w:pStyle w:val="a9"/>
              <w:spacing w:before="120" w:after="120"/>
              <w:ind w:left="-5"/>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 ДПМ ВИЭ для объектов генерации, отобранных после 1 января 2021 года и до 1 ноября 2024 года, по стандартной форме, являющейся приложением № Д 6.1.2 к </w:t>
            </w:r>
            <w:r w:rsidR="0039266E"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p w14:paraId="6032DD52" w14:textId="1BCD2FEA" w:rsidR="00E925DD" w:rsidRPr="00804F39" w:rsidRDefault="00E925DD" w:rsidP="00804F39">
            <w:pPr>
              <w:pStyle w:val="a9"/>
              <w:spacing w:before="120" w:after="120"/>
              <w:ind w:left="-5"/>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 ДПМ ВИЭ для объектов генерации, отобранных после 1 ноября 2024 года, по стандартной форме, являющейся приложением № Д 6.1.3 к </w:t>
            </w:r>
            <w:r w:rsidR="0039266E"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rPr>
              <w:t>.</w:t>
            </w:r>
          </w:p>
        </w:tc>
      </w:tr>
      <w:tr w:rsidR="00E925DD" w:rsidRPr="00804F39" w14:paraId="6478479A" w14:textId="77777777" w:rsidTr="00A011F6">
        <w:tc>
          <w:tcPr>
            <w:tcW w:w="1032" w:type="dxa"/>
          </w:tcPr>
          <w:p w14:paraId="300295B4" w14:textId="77777777" w:rsidR="00E925DD" w:rsidRPr="007778C2" w:rsidRDefault="00E925DD" w:rsidP="00804F39">
            <w:pPr>
              <w:spacing w:before="120" w:after="120"/>
              <w:jc w:val="center"/>
              <w:rPr>
                <w:rFonts w:ascii="Garamond" w:hAnsi="Garamond"/>
                <w:b/>
                <w:sz w:val="22"/>
                <w:szCs w:val="22"/>
              </w:rPr>
            </w:pPr>
            <w:r w:rsidRPr="007778C2">
              <w:rPr>
                <w:rFonts w:ascii="Garamond" w:hAnsi="Garamond"/>
                <w:b/>
                <w:sz w:val="22"/>
                <w:szCs w:val="22"/>
              </w:rPr>
              <w:t>6.1.4</w:t>
            </w:r>
          </w:p>
        </w:tc>
        <w:tc>
          <w:tcPr>
            <w:tcW w:w="6476" w:type="dxa"/>
          </w:tcPr>
          <w:p w14:paraId="6E35DDD3" w14:textId="29B3E1C0" w:rsidR="00E925DD" w:rsidRPr="00804F39" w:rsidRDefault="00E925DD" w:rsidP="00804F39">
            <w:pPr>
              <w:pStyle w:val="a9"/>
              <w:spacing w:before="120" w:after="120"/>
              <w:ind w:left="-5"/>
              <w:contextualSpacing w:val="0"/>
              <w:jc w:val="both"/>
              <w:rPr>
                <w:szCs w:val="22"/>
              </w:rPr>
            </w:pPr>
            <w:r w:rsidRPr="00804F39">
              <w:rPr>
                <w:b/>
                <w:szCs w:val="22"/>
              </w:rPr>
              <w:t>Дополнить пунктом 6.1.4</w:t>
            </w:r>
          </w:p>
        </w:tc>
        <w:tc>
          <w:tcPr>
            <w:tcW w:w="7229" w:type="dxa"/>
          </w:tcPr>
          <w:p w14:paraId="25EF32B0" w14:textId="133C5E9A" w:rsidR="00E925DD" w:rsidRPr="00804F39" w:rsidRDefault="00E925DD" w:rsidP="00097928">
            <w:pPr>
              <w:pStyle w:val="a9"/>
              <w:spacing w:before="120" w:after="120"/>
              <w:ind w:left="-5"/>
              <w:contextualSpacing w:val="0"/>
              <w:jc w:val="both"/>
              <w:rPr>
                <w:szCs w:val="22"/>
                <w:highlight w:val="yellow"/>
                <w:lang w:val="ru-RU"/>
              </w:rPr>
            </w:pPr>
            <w:r w:rsidRPr="00804F39">
              <w:rPr>
                <w:szCs w:val="22"/>
                <w:highlight w:val="yellow"/>
                <w:lang w:val="ru-RU"/>
              </w:rPr>
              <w:t>6.1.4. В отношении договоров, указанных в подпункте «</w:t>
            </w:r>
            <w:r w:rsidR="00075CEE" w:rsidRPr="00804F39">
              <w:rPr>
                <w:szCs w:val="22"/>
                <w:highlight w:val="yellow"/>
                <w:lang w:val="ru-RU"/>
              </w:rPr>
              <w:t>к</w:t>
            </w:r>
            <w:r w:rsidR="00F24AB9" w:rsidRPr="00804F39">
              <w:rPr>
                <w:szCs w:val="22"/>
                <w:highlight w:val="yellow"/>
                <w:lang w:val="ru-RU"/>
              </w:rPr>
              <w:t>»</w:t>
            </w:r>
            <w:r w:rsidRPr="00804F39">
              <w:rPr>
                <w:szCs w:val="22"/>
                <w:highlight w:val="yellow"/>
                <w:lang w:val="ru-RU"/>
              </w:rPr>
              <w:t xml:space="preserve"> пункта 6.1.1 настоящего Регламента (далее</w:t>
            </w:r>
            <w:r w:rsidR="000A2668" w:rsidRPr="00804F39">
              <w:rPr>
                <w:szCs w:val="22"/>
                <w:highlight w:val="yellow"/>
                <w:lang w:val="ru-RU"/>
              </w:rPr>
              <w:t xml:space="preserve"> совместно им</w:t>
            </w:r>
            <w:r w:rsidR="00CA5112" w:rsidRPr="00804F39">
              <w:rPr>
                <w:szCs w:val="22"/>
                <w:highlight w:val="yellow"/>
                <w:lang w:val="ru-RU"/>
              </w:rPr>
              <w:t>енуемые в пунктах 6.1.4</w:t>
            </w:r>
            <w:r w:rsidR="00A12453" w:rsidRPr="00804F39">
              <w:rPr>
                <w:szCs w:val="22"/>
                <w:highlight w:val="yellow"/>
                <w:lang w:val="ru-RU"/>
              </w:rPr>
              <w:t>–</w:t>
            </w:r>
            <w:r w:rsidR="00CA5112" w:rsidRPr="00804F39">
              <w:rPr>
                <w:szCs w:val="22"/>
                <w:highlight w:val="yellow"/>
                <w:lang w:val="ru-RU"/>
              </w:rPr>
              <w:t>6.1.4.7</w:t>
            </w:r>
            <w:r w:rsidR="000A2668" w:rsidRPr="00804F39">
              <w:rPr>
                <w:szCs w:val="22"/>
                <w:highlight w:val="yellow"/>
                <w:lang w:val="ru-RU"/>
              </w:rPr>
              <w:t xml:space="preserve"> настоящего Регламента</w:t>
            </w:r>
            <w:r w:rsidR="00A12453" w:rsidRPr="00804F39">
              <w:rPr>
                <w:szCs w:val="22"/>
                <w:highlight w:val="yellow"/>
                <w:lang w:val="ru-RU"/>
              </w:rPr>
              <w:t xml:space="preserve"> </w:t>
            </w:r>
            <w:r w:rsidRPr="00804F39">
              <w:rPr>
                <w:szCs w:val="22"/>
                <w:highlight w:val="yellow"/>
                <w:lang w:val="ru-RU"/>
              </w:rPr>
              <w:t xml:space="preserve">ДПМ ВИЭ), по которым доверитель является продавцом, совершать от имени доверителя в случаях, порядке и на условиях, предусмотренных </w:t>
            </w:r>
            <w:r w:rsidRPr="00804F39">
              <w:rPr>
                <w:i/>
                <w:szCs w:val="22"/>
                <w:highlight w:val="yellow"/>
                <w:lang w:val="ru-RU"/>
              </w:rPr>
              <w:t>Договором о присоединении к торговой системе оптового рынка</w:t>
            </w:r>
            <w:r w:rsidRPr="00804F39">
              <w:rPr>
                <w:szCs w:val="22"/>
                <w:highlight w:val="yellow"/>
                <w:lang w:val="ru-RU"/>
              </w:rPr>
              <w:t xml:space="preserve">, соответствующим ДПМ ВИЭ, </w:t>
            </w:r>
            <w:r w:rsidR="00097928" w:rsidRPr="006A1C8F">
              <w:rPr>
                <w:i/>
                <w:szCs w:val="22"/>
                <w:highlight w:val="yellow"/>
                <w:lang w:val="ru-RU"/>
              </w:rPr>
              <w:t>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00097928" w:rsidRPr="006A1C8F">
              <w:rPr>
                <w:szCs w:val="22"/>
                <w:highlight w:val="yellow"/>
                <w:lang w:val="ru-RU"/>
              </w:rPr>
              <w:t xml:space="preserve"> (Приложение № 27 к </w:t>
            </w:r>
            <w:r w:rsidR="00097928" w:rsidRPr="006A1C8F">
              <w:rPr>
                <w:i/>
                <w:szCs w:val="22"/>
                <w:highlight w:val="yellow"/>
                <w:lang w:val="ru-RU"/>
              </w:rPr>
              <w:t>Договору о присоединении к торговой системе оптового рынка</w:t>
            </w:r>
            <w:r w:rsidR="00097928" w:rsidRPr="006A1C8F">
              <w:rPr>
                <w:szCs w:val="22"/>
                <w:highlight w:val="yellow"/>
                <w:lang w:val="ru-RU"/>
              </w:rPr>
              <w:t>)</w:t>
            </w:r>
            <w:r w:rsidR="00097928">
              <w:rPr>
                <w:szCs w:val="22"/>
                <w:highlight w:val="yellow"/>
                <w:lang w:val="ru-RU"/>
              </w:rPr>
              <w:t xml:space="preserve"> </w:t>
            </w:r>
            <w:r w:rsidRPr="00804F39">
              <w:rPr>
                <w:szCs w:val="22"/>
                <w:highlight w:val="yellow"/>
                <w:lang w:val="ru-RU"/>
              </w:rPr>
              <w:t>и настоящим Регламентом, действия</w:t>
            </w:r>
            <w:r w:rsidR="00952AEC" w:rsidRPr="00804F39">
              <w:rPr>
                <w:szCs w:val="22"/>
                <w:highlight w:val="yellow"/>
                <w:lang w:val="ru-RU"/>
              </w:rPr>
              <w:t>, предусмотренные пунктами 6.1.4.1</w:t>
            </w:r>
            <w:r w:rsidR="00A12453" w:rsidRPr="00804F39">
              <w:rPr>
                <w:szCs w:val="22"/>
                <w:highlight w:val="yellow"/>
                <w:lang w:val="ru-RU"/>
              </w:rPr>
              <w:t>–</w:t>
            </w:r>
            <w:r w:rsidR="00EB5D2F" w:rsidRPr="00804F39">
              <w:rPr>
                <w:szCs w:val="22"/>
                <w:highlight w:val="yellow"/>
                <w:lang w:val="ru-RU"/>
              </w:rPr>
              <w:t>6.1.4.7</w:t>
            </w:r>
            <w:r w:rsidR="00952AEC" w:rsidRPr="00804F39">
              <w:rPr>
                <w:szCs w:val="22"/>
                <w:highlight w:val="yellow"/>
                <w:lang w:val="ru-RU"/>
              </w:rPr>
              <w:t xml:space="preserve"> настоящего Регламента.</w:t>
            </w:r>
          </w:p>
        </w:tc>
      </w:tr>
      <w:tr w:rsidR="002F2ED2" w:rsidRPr="00804F39" w14:paraId="4EEBB237" w14:textId="77777777" w:rsidTr="00A011F6">
        <w:tc>
          <w:tcPr>
            <w:tcW w:w="1032" w:type="dxa"/>
          </w:tcPr>
          <w:p w14:paraId="24106E19" w14:textId="653EE321" w:rsidR="002F2ED2" w:rsidRPr="007778C2" w:rsidRDefault="007778C2" w:rsidP="00804F39">
            <w:pPr>
              <w:spacing w:before="120" w:after="120"/>
              <w:jc w:val="center"/>
              <w:rPr>
                <w:rFonts w:ascii="Garamond" w:hAnsi="Garamond"/>
                <w:b/>
                <w:sz w:val="22"/>
                <w:szCs w:val="22"/>
              </w:rPr>
            </w:pPr>
            <w:r w:rsidRPr="007778C2">
              <w:rPr>
                <w:rFonts w:ascii="Garamond" w:hAnsi="Garamond"/>
                <w:b/>
                <w:sz w:val="22"/>
                <w:szCs w:val="22"/>
              </w:rPr>
              <w:t>6.1.4.1</w:t>
            </w:r>
          </w:p>
        </w:tc>
        <w:tc>
          <w:tcPr>
            <w:tcW w:w="6476" w:type="dxa"/>
          </w:tcPr>
          <w:p w14:paraId="255C8C27" w14:textId="74E85000" w:rsidR="002F2ED2" w:rsidRPr="00804F39" w:rsidRDefault="002F2ED2" w:rsidP="00804F39">
            <w:pPr>
              <w:pStyle w:val="a9"/>
              <w:spacing w:before="120" w:after="120"/>
              <w:ind w:left="-5"/>
              <w:contextualSpacing w:val="0"/>
              <w:jc w:val="both"/>
              <w:rPr>
                <w:b/>
                <w:szCs w:val="22"/>
              </w:rPr>
            </w:pPr>
            <w:r w:rsidRPr="00804F39">
              <w:rPr>
                <w:b/>
                <w:szCs w:val="22"/>
              </w:rPr>
              <w:t xml:space="preserve">Дополнить пунктом </w:t>
            </w:r>
            <w:r w:rsidRPr="00804F39">
              <w:rPr>
                <w:b/>
                <w:szCs w:val="22"/>
                <w:lang w:val="ru-RU"/>
              </w:rPr>
              <w:t>6</w:t>
            </w:r>
            <w:r w:rsidRPr="00804F39">
              <w:rPr>
                <w:b/>
                <w:szCs w:val="22"/>
              </w:rPr>
              <w:t>.1.4.1</w:t>
            </w:r>
          </w:p>
        </w:tc>
        <w:tc>
          <w:tcPr>
            <w:tcW w:w="7229" w:type="dxa"/>
          </w:tcPr>
          <w:p w14:paraId="0A5DF03E" w14:textId="495714B0" w:rsidR="002F2ED2" w:rsidRPr="00804F39" w:rsidRDefault="00BF648F" w:rsidP="00804F39">
            <w:pPr>
              <w:pStyle w:val="a9"/>
              <w:spacing w:before="120" w:after="120"/>
              <w:ind w:left="19"/>
              <w:contextualSpacing w:val="0"/>
              <w:jc w:val="both"/>
              <w:rPr>
                <w:szCs w:val="22"/>
                <w:highlight w:val="yellow"/>
                <w:lang w:val="ru-RU"/>
              </w:rPr>
            </w:pPr>
            <w:r w:rsidRPr="00804F39">
              <w:rPr>
                <w:szCs w:val="22"/>
                <w:highlight w:val="yellow"/>
                <w:lang w:val="ru-RU"/>
              </w:rPr>
              <w:t>6.1.4</w:t>
            </w:r>
            <w:r w:rsidR="002F2ED2" w:rsidRPr="00804F39">
              <w:rPr>
                <w:szCs w:val="22"/>
                <w:highlight w:val="yellow"/>
                <w:lang w:val="ru-RU"/>
              </w:rPr>
              <w:t>.1</w:t>
            </w:r>
            <w:r w:rsidR="00A011F6">
              <w:rPr>
                <w:szCs w:val="22"/>
                <w:highlight w:val="yellow"/>
                <w:lang w:val="ru-RU"/>
              </w:rPr>
              <w:t>.</w:t>
            </w:r>
            <w:r w:rsidR="002F2ED2" w:rsidRPr="00804F39">
              <w:rPr>
                <w:szCs w:val="22"/>
                <w:highlight w:val="yellow"/>
                <w:lang w:val="ru-RU"/>
              </w:rPr>
              <w:t xml:space="preserve"> Поверенный вносит изменения в ДПМ ВИЭ в части изменения дат начала и окончания поставки мощности объекта генерации, в отношении которого были заключены ДПМ ВИЭ, на более ранние даты и уведомляет об этом стороны соответствующих ДПМ ВИЭ и Системного оператора в электронном виде с применением электронной подписи в случае получения от доверителя уведомления об изменении дат начала и окончания поставки мощности на более ранние даты и соблюдения доверителем условий, предусмотренных настоящим пунктом.</w:t>
            </w:r>
          </w:p>
          <w:p w14:paraId="50D641C8"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Для внесения поверенным изменений в ДПМ ВИЭ в части изменения дат начала и окончания поставки мощности по указанным договорам на более ранние даты доверителем должны быть выполнены следующие условия:</w:t>
            </w:r>
          </w:p>
          <w:p w14:paraId="46A66588" w14:textId="77777777" w:rsidR="002F2ED2" w:rsidRPr="00804F39" w:rsidRDefault="002F2ED2" w:rsidP="007778C2">
            <w:pPr>
              <w:pStyle w:val="a9"/>
              <w:tabs>
                <w:tab w:val="left" w:pos="339"/>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изменении дат начала и окончания поставки мощности на более ранние даты, заверенное подписью уполномоченного лица доверителя, направлено поверенному по форме приложения 3 к настоящему Регламенту на бумажном носителе;</w:t>
            </w:r>
          </w:p>
          <w:p w14:paraId="7891DE01" w14:textId="77777777" w:rsidR="002F2ED2" w:rsidRPr="00804F39" w:rsidRDefault="002F2ED2" w:rsidP="007778C2">
            <w:pPr>
              <w:pStyle w:val="a9"/>
              <w:tabs>
                <w:tab w:val="left" w:pos="339"/>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 xml:space="preserve">указанное уведомление получено поверенным не менее чем за 2 (два) месяца до планируемой даты начала поставки мощности по ДПМ ВИЭ; </w:t>
            </w:r>
          </w:p>
          <w:p w14:paraId="0EFED722" w14:textId="77777777" w:rsidR="002F2ED2" w:rsidRPr="00804F39" w:rsidRDefault="002F2ED2" w:rsidP="007778C2">
            <w:pPr>
              <w:pStyle w:val="a9"/>
              <w:tabs>
                <w:tab w:val="left" w:pos="339"/>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t>в случае если указанное уведомление подано в соответствии с пунктом 2.7 ДПМ ВИЭ, измененная дата начала поставки мощности объекта генерации, в отношении которого заключены соответствующие ДПМ ВИЭ, планируется не ранее 1 (первого) января календарного года, в котором начинается период поставки мощности в соответствии с указанными договорами, и не ранее чем за 6 (шесть) месяцев до указанной в соответствующих ДПМ ВИЭ даты начала поставки мощности, а 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618FF61C" w14:textId="77777777" w:rsidR="002F2ED2" w:rsidRPr="00804F39" w:rsidRDefault="002F2ED2" w:rsidP="007778C2">
            <w:pPr>
              <w:pStyle w:val="a9"/>
              <w:tabs>
                <w:tab w:val="left" w:pos="339"/>
              </w:tabs>
              <w:spacing w:before="120" w:after="120"/>
              <w:ind w:left="19"/>
              <w:contextualSpacing w:val="0"/>
              <w:jc w:val="both"/>
              <w:rPr>
                <w:szCs w:val="22"/>
                <w:highlight w:val="yellow"/>
                <w:lang w:val="ru-RU"/>
              </w:rPr>
            </w:pPr>
            <w:r w:rsidRPr="00804F39">
              <w:rPr>
                <w:szCs w:val="22"/>
                <w:highlight w:val="yellow"/>
                <w:lang w:val="ru-RU"/>
              </w:rPr>
              <w:t>г)</w:t>
            </w:r>
            <w:r w:rsidRPr="00804F39">
              <w:rPr>
                <w:szCs w:val="22"/>
                <w:highlight w:val="yellow"/>
                <w:lang w:val="ru-RU"/>
              </w:rPr>
              <w:tab/>
              <w:t>в случае если указанное уведомление подано в соответствии с пунктом 2.7' ДПМ ВИЭ для объектов генерации, отобранных до 1 января 2021 года, или ДПМ ВИЭ для объектов генерации, отобранных после 1 января 2021 года и до 1 ноября 2024 года:</w:t>
            </w:r>
          </w:p>
          <w:p w14:paraId="6AE18A4D" w14:textId="77777777" w:rsidR="002F2ED2" w:rsidRPr="00804F39" w:rsidRDefault="002F2ED2" w:rsidP="00804F39">
            <w:pPr>
              <w:pStyle w:val="a9"/>
              <w:numPr>
                <w:ilvl w:val="1"/>
                <w:numId w:val="36"/>
              </w:numPr>
              <w:spacing w:before="120" w:after="120"/>
              <w:ind w:left="430"/>
              <w:contextualSpacing w:val="0"/>
              <w:jc w:val="both"/>
              <w:rPr>
                <w:szCs w:val="22"/>
                <w:highlight w:val="yellow"/>
                <w:lang w:val="ru-RU"/>
              </w:rPr>
            </w:pPr>
            <w:r w:rsidRPr="00804F39">
              <w:rPr>
                <w:szCs w:val="22"/>
                <w:highlight w:val="yellow"/>
                <w:lang w:val="ru-RU"/>
              </w:rPr>
              <w:t>измененная дата начала поставки мощности наступает не ранее плановой даты начала поставки мощности по ДПМ ВИЭ, определенной по результатам ОПВ;</w:t>
            </w:r>
          </w:p>
          <w:p w14:paraId="6983AF05" w14:textId="3A586786" w:rsidR="002F2ED2" w:rsidRPr="00804F39" w:rsidRDefault="002F2ED2" w:rsidP="00804F39">
            <w:pPr>
              <w:pStyle w:val="a9"/>
              <w:numPr>
                <w:ilvl w:val="1"/>
                <w:numId w:val="36"/>
              </w:numPr>
              <w:spacing w:before="120" w:after="120"/>
              <w:ind w:left="430"/>
              <w:contextualSpacing w:val="0"/>
              <w:jc w:val="both"/>
              <w:rPr>
                <w:szCs w:val="22"/>
                <w:highlight w:val="yellow"/>
                <w:lang w:val="ru-RU"/>
              </w:rPr>
            </w:pPr>
            <w:r w:rsidRPr="00804F39">
              <w:rPr>
                <w:szCs w:val="22"/>
                <w:highlight w:val="yellow"/>
                <w:lang w:val="ru-RU"/>
              </w:rPr>
              <w:t>в отношении объектов солнечной и ветровой генерации измененная дата начала поставки мощности наступает не ранее 1 января года, в котором в соответствии с пунктом 2.6 таких ДПМ ВИЭ начинается период поставки мощности;</w:t>
            </w:r>
          </w:p>
          <w:p w14:paraId="7BDE472D" w14:textId="202D55BC" w:rsidR="002F2ED2" w:rsidRPr="00804F39" w:rsidRDefault="002F2ED2" w:rsidP="00804F39">
            <w:pPr>
              <w:pStyle w:val="a9"/>
              <w:numPr>
                <w:ilvl w:val="1"/>
                <w:numId w:val="36"/>
              </w:numPr>
              <w:spacing w:before="120" w:after="120"/>
              <w:ind w:left="430"/>
              <w:contextualSpacing w:val="0"/>
              <w:jc w:val="both"/>
              <w:rPr>
                <w:szCs w:val="22"/>
                <w:highlight w:val="yellow"/>
                <w:lang w:val="ru-RU"/>
              </w:rPr>
            </w:pPr>
            <w:r w:rsidRPr="00804F39">
              <w:rPr>
                <w:szCs w:val="22"/>
                <w:highlight w:val="yellow"/>
                <w:lang w:val="ru-RU"/>
              </w:rPr>
              <w:t>в отношении объектов гидрогенерации измененная дата начала поставки мощности наступает не ранее 1 января года, в котором в соответствии с п. 2.6 таких ДПМ ВИЭ начинается период поставки мощности (если указанная в п. 2.6 таких ДПМ ВИЭ дата начала поставки мощности приходится на год, на который проведен конкурентный отбор мощности (окончен срок подачи ценовых заявок))</w:t>
            </w:r>
            <w:r w:rsidR="00417BEA">
              <w:rPr>
                <w:szCs w:val="22"/>
                <w:highlight w:val="yellow"/>
                <w:lang w:val="ru-RU"/>
              </w:rPr>
              <w:t>,</w:t>
            </w:r>
            <w:r w:rsidRPr="00804F39">
              <w:rPr>
                <w:szCs w:val="22"/>
                <w:highlight w:val="yellow"/>
                <w:lang w:val="ru-RU"/>
              </w:rPr>
              <w:t xml:space="preserve"> или определена как 1 (первое) число месяца года, на который конкурентный отбор мощности еще не проведен (не окончен срок подачи ценовых заявок).</w:t>
            </w:r>
          </w:p>
          <w:p w14:paraId="195D8CED" w14:textId="46F3DE76"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Изменение дат начала и окончания поставки мощности на более ранние даты в случае реализации доверителем права на изменение дат начала и окончания поставки мощн</w:t>
            </w:r>
            <w:r w:rsidR="005073A8" w:rsidRPr="00804F39">
              <w:rPr>
                <w:szCs w:val="22"/>
                <w:highlight w:val="yellow"/>
                <w:lang w:val="ru-RU"/>
              </w:rPr>
              <w:t xml:space="preserve">ости в порядке, предусмотренном </w:t>
            </w:r>
            <w:r w:rsidR="00417BEA">
              <w:rPr>
                <w:szCs w:val="22"/>
                <w:highlight w:val="yellow"/>
                <w:lang w:val="ru-RU"/>
              </w:rPr>
              <w:t xml:space="preserve">п. </w:t>
            </w:r>
            <w:r w:rsidR="005073A8" w:rsidRPr="00804F39">
              <w:rPr>
                <w:szCs w:val="22"/>
                <w:highlight w:val="yellow"/>
                <w:lang w:val="ru-RU"/>
              </w:rPr>
              <w:t xml:space="preserve">6.1.4.5 </w:t>
            </w:r>
            <w:r w:rsidRPr="00804F39">
              <w:rPr>
                <w:szCs w:val="22"/>
                <w:highlight w:val="yellow"/>
                <w:lang w:val="ru-RU"/>
              </w:rPr>
              <w:t>настоящего Регламента, не допускается.</w:t>
            </w:r>
          </w:p>
          <w:p w14:paraId="34F41213" w14:textId="14AA3E12"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В случае соблюдения доверителем всех условий, предусмотренных настоящим пунктом, поверенный осуществляет внесение изменений в ДПМ ВИЭ в части изменения дат начала и окончания поставки мощности объекта генерации, в отношении которого были заключены такие ДПМ ВИЭ, на более ранние даты и уведомляет стороны указанных договоров и Системного оператора о таком изменении в течение 10 (десяти) рабочих дней со дня получения от доверителя уведомления об изменении дат начала и окончания поставки мощности на более ранние даты. </w:t>
            </w:r>
          </w:p>
          <w:p w14:paraId="126642AA" w14:textId="621BECEA"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При несоблюдении доверителем указанных условий даты начала и окончания поставки мощности по соответствующим ДПМ ВИЭ на более ранние даты не изменяются. В данном случае поверенный направляет доверителю уведомление на бумажном носителе о невозможности изменения дат начала и окончания поставки мощности по соответствующим ДПМ ВИЭ с указанием причин.</w:t>
            </w:r>
          </w:p>
          <w:p w14:paraId="78182C7A"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Повторное изменение дат начала и окончания поставки мощности на более ранние даты возможно только в случаях, предусмотренных ДПМ ВИЭ. </w:t>
            </w:r>
          </w:p>
          <w:p w14:paraId="6A796A30" w14:textId="1E44BE98"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Отзыв уведомления об изменении дат начала и окончания поставки мощности на бо</w:t>
            </w:r>
            <w:r w:rsidR="00804F39">
              <w:rPr>
                <w:szCs w:val="22"/>
                <w:highlight w:val="yellow"/>
                <w:lang w:val="ru-RU"/>
              </w:rPr>
              <w:t>лее ранние даты не допускается.</w:t>
            </w:r>
          </w:p>
        </w:tc>
      </w:tr>
      <w:tr w:rsidR="002F2ED2" w:rsidRPr="00804F39" w14:paraId="1AC6613F" w14:textId="77777777" w:rsidTr="00A011F6">
        <w:tc>
          <w:tcPr>
            <w:tcW w:w="1032" w:type="dxa"/>
          </w:tcPr>
          <w:p w14:paraId="45B8AD25" w14:textId="5468B5B1" w:rsidR="002F2ED2" w:rsidRPr="007778C2" w:rsidRDefault="007778C2" w:rsidP="00804F39">
            <w:pPr>
              <w:spacing w:before="120" w:after="120"/>
              <w:jc w:val="center"/>
              <w:rPr>
                <w:rFonts w:ascii="Garamond" w:hAnsi="Garamond"/>
                <w:b/>
                <w:sz w:val="22"/>
                <w:szCs w:val="22"/>
              </w:rPr>
            </w:pPr>
            <w:r w:rsidRPr="007778C2">
              <w:rPr>
                <w:rFonts w:ascii="Garamond" w:hAnsi="Garamond"/>
                <w:b/>
                <w:sz w:val="22"/>
                <w:szCs w:val="22"/>
              </w:rPr>
              <w:t>6.1.4.2</w:t>
            </w:r>
          </w:p>
        </w:tc>
        <w:tc>
          <w:tcPr>
            <w:tcW w:w="6476" w:type="dxa"/>
          </w:tcPr>
          <w:p w14:paraId="7963EFFC" w14:textId="4E50802B" w:rsidR="002F2ED2" w:rsidRPr="00804F39" w:rsidRDefault="002F2ED2" w:rsidP="00804F39">
            <w:pPr>
              <w:pStyle w:val="a9"/>
              <w:spacing w:before="120" w:after="120"/>
              <w:ind w:left="-5"/>
              <w:contextualSpacing w:val="0"/>
              <w:jc w:val="both"/>
              <w:rPr>
                <w:b/>
                <w:szCs w:val="22"/>
              </w:rPr>
            </w:pPr>
            <w:r w:rsidRPr="00804F39">
              <w:rPr>
                <w:b/>
                <w:szCs w:val="22"/>
              </w:rPr>
              <w:t>Дополнить пунктом 6.1.4.2</w:t>
            </w:r>
          </w:p>
          <w:p w14:paraId="6BAD09FB" w14:textId="4748E65A" w:rsidR="00263560" w:rsidRPr="00804F39" w:rsidRDefault="00263560" w:rsidP="00804F39">
            <w:pPr>
              <w:pStyle w:val="a9"/>
              <w:spacing w:before="120" w:after="120"/>
              <w:ind w:left="-5"/>
              <w:contextualSpacing w:val="0"/>
              <w:jc w:val="both"/>
              <w:rPr>
                <w:b/>
                <w:szCs w:val="22"/>
              </w:rPr>
            </w:pPr>
          </w:p>
          <w:p w14:paraId="52B9F7A4" w14:textId="435E2C77" w:rsidR="00263560" w:rsidRPr="00804F39" w:rsidRDefault="00263560" w:rsidP="00804F39">
            <w:pPr>
              <w:pStyle w:val="a9"/>
              <w:spacing w:before="120" w:after="120"/>
              <w:ind w:left="-5"/>
              <w:contextualSpacing w:val="0"/>
              <w:jc w:val="both"/>
              <w:rPr>
                <w:b/>
                <w:szCs w:val="22"/>
              </w:rPr>
            </w:pPr>
          </w:p>
          <w:p w14:paraId="0EDC9B90" w14:textId="40489DFB" w:rsidR="00263560" w:rsidRPr="00804F39" w:rsidRDefault="00263560" w:rsidP="00804F39">
            <w:pPr>
              <w:pStyle w:val="a9"/>
              <w:spacing w:before="120" w:after="120"/>
              <w:ind w:left="-5"/>
              <w:contextualSpacing w:val="0"/>
              <w:jc w:val="both"/>
              <w:rPr>
                <w:b/>
                <w:szCs w:val="22"/>
              </w:rPr>
            </w:pPr>
          </w:p>
          <w:p w14:paraId="3CE188A4" w14:textId="3343C8FB" w:rsidR="00263560" w:rsidRPr="00804F39" w:rsidRDefault="00263560" w:rsidP="00804F39">
            <w:pPr>
              <w:pStyle w:val="a9"/>
              <w:spacing w:before="120" w:after="120"/>
              <w:ind w:left="-5"/>
              <w:contextualSpacing w:val="0"/>
              <w:jc w:val="both"/>
              <w:rPr>
                <w:b/>
                <w:szCs w:val="22"/>
              </w:rPr>
            </w:pPr>
          </w:p>
          <w:p w14:paraId="4A821103" w14:textId="7AD37308" w:rsidR="00263560" w:rsidRPr="00804F39" w:rsidRDefault="00263560" w:rsidP="00804F39">
            <w:pPr>
              <w:pStyle w:val="a9"/>
              <w:spacing w:before="120" w:after="120"/>
              <w:ind w:left="-5"/>
              <w:contextualSpacing w:val="0"/>
              <w:jc w:val="both"/>
              <w:rPr>
                <w:b/>
                <w:szCs w:val="22"/>
              </w:rPr>
            </w:pPr>
          </w:p>
          <w:p w14:paraId="1CF0FD09" w14:textId="77777777" w:rsidR="00263560" w:rsidRPr="00804F39" w:rsidRDefault="00263560" w:rsidP="00804F39">
            <w:pPr>
              <w:pStyle w:val="a9"/>
              <w:spacing w:before="120" w:after="120"/>
              <w:ind w:left="-5"/>
              <w:contextualSpacing w:val="0"/>
              <w:jc w:val="both"/>
              <w:rPr>
                <w:b/>
                <w:szCs w:val="22"/>
              </w:rPr>
            </w:pPr>
          </w:p>
          <w:p w14:paraId="58D73789" w14:textId="09FA8AD7" w:rsidR="00263560" w:rsidRPr="00804F39" w:rsidRDefault="00263560" w:rsidP="00804F39">
            <w:pPr>
              <w:pStyle w:val="a9"/>
              <w:spacing w:before="120" w:after="120"/>
              <w:ind w:left="-5"/>
              <w:contextualSpacing w:val="0"/>
              <w:jc w:val="both"/>
              <w:rPr>
                <w:b/>
                <w:szCs w:val="22"/>
                <w:lang w:val="ru-RU"/>
              </w:rPr>
            </w:pPr>
          </w:p>
        </w:tc>
        <w:tc>
          <w:tcPr>
            <w:tcW w:w="7229" w:type="dxa"/>
          </w:tcPr>
          <w:p w14:paraId="59505E83" w14:textId="2CC1918F" w:rsidR="002F2ED2" w:rsidRPr="00804F39" w:rsidRDefault="00326581" w:rsidP="00804F39">
            <w:pPr>
              <w:pStyle w:val="a9"/>
              <w:spacing w:before="120" w:after="120"/>
              <w:ind w:left="19"/>
              <w:contextualSpacing w:val="0"/>
              <w:jc w:val="both"/>
              <w:rPr>
                <w:szCs w:val="22"/>
                <w:highlight w:val="yellow"/>
                <w:lang w:val="ru-RU"/>
              </w:rPr>
            </w:pPr>
            <w:r w:rsidRPr="00804F39">
              <w:rPr>
                <w:szCs w:val="22"/>
                <w:highlight w:val="yellow"/>
                <w:lang w:val="ru-RU"/>
              </w:rPr>
              <w:t>6.1.4</w:t>
            </w:r>
            <w:r w:rsidR="002F2ED2" w:rsidRPr="00804F39">
              <w:rPr>
                <w:szCs w:val="22"/>
                <w:highlight w:val="yellow"/>
                <w:lang w:val="ru-RU"/>
              </w:rPr>
              <w:t>.2</w:t>
            </w:r>
            <w:r w:rsidR="00A011F6">
              <w:rPr>
                <w:szCs w:val="22"/>
                <w:highlight w:val="yellow"/>
                <w:lang w:val="ru-RU"/>
              </w:rPr>
              <w:t>.</w:t>
            </w:r>
            <w:r w:rsidR="002F2ED2" w:rsidRPr="00804F39">
              <w:rPr>
                <w:szCs w:val="22"/>
                <w:highlight w:val="yellow"/>
                <w:lang w:val="ru-RU"/>
              </w:rPr>
              <w:t xml:space="preserve"> Поверенный вносит изменения в ДПМ ВИЭ в части изменения месторасположения объекта генерации в части субъекта Российской Федерации, указанного в приложении 1 к ДПМ ВИЭ, и уведомляет об этом стороны соответствующих ДПМ ВИЭ в электронном виде с применением электронной подписи в случае получения от доверителя уведомления об изменении месторасположения объекта генерации и соблюдения доверителем условий, предусмотренных настоящим пунктом.</w:t>
            </w:r>
          </w:p>
          <w:p w14:paraId="7B46A300"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Для внесения поверенным изменений в ДПМ ВИЭ в части изменения месторасположения объекта генерации, указанного в приложении 1 к ДПМ ВИЭ, доверителем должны быть выполнены следующие условия:</w:t>
            </w:r>
          </w:p>
          <w:p w14:paraId="5FE827EA" w14:textId="77777777" w:rsidR="002F2ED2" w:rsidRPr="00804F39" w:rsidRDefault="002F2ED2" w:rsidP="007778C2">
            <w:pPr>
              <w:pStyle w:val="a9"/>
              <w:tabs>
                <w:tab w:val="left" w:pos="393"/>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изменении месторасположения объекта генерации, заверенное подписью уполномоченного лица доверителя, направлено поверенному по форме приложения 4 к настоящему Регламенту на бумажном носителе;</w:t>
            </w:r>
          </w:p>
          <w:p w14:paraId="68503205" w14:textId="47F53A27" w:rsidR="002F2ED2" w:rsidRPr="00804F39" w:rsidRDefault="002F2ED2" w:rsidP="007778C2">
            <w:pPr>
              <w:pStyle w:val="a9"/>
              <w:tabs>
                <w:tab w:val="left" w:pos="393"/>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указанное уведомление предусматривает изменение только идентификационного параметра «Субъект Российской Федерации» в границах ценовой зоны, указанной в приложении 1 к ДПМ ВИЭ (для объектов генерации, отобранных по результатам дополнительного отбора проектов, проведенного в соответствии с пунктом 196(2) Правил оптового рынка,</w:t>
            </w:r>
            <w:r w:rsidR="00A12453" w:rsidRPr="00804F39">
              <w:rPr>
                <w:szCs w:val="22"/>
                <w:highlight w:val="yellow"/>
                <w:lang w:val="ru-RU"/>
              </w:rPr>
              <w:t xml:space="preserve"> – </w:t>
            </w:r>
            <w:r w:rsidRPr="00804F39">
              <w:rPr>
                <w:szCs w:val="22"/>
                <w:highlight w:val="yellow"/>
                <w:lang w:val="ru-RU"/>
              </w:rPr>
              <w:t xml:space="preserve">в границах территорий, указанных в решении Правительства Российской Федерации, в соответствии с которым был проведен такой отбор проектов); </w:t>
            </w:r>
          </w:p>
          <w:p w14:paraId="679BC6E0" w14:textId="059748ED" w:rsidR="002F2ED2" w:rsidRPr="00804F39" w:rsidRDefault="002F2ED2" w:rsidP="007778C2">
            <w:pPr>
              <w:pStyle w:val="a9"/>
              <w:tabs>
                <w:tab w:val="left" w:pos="393"/>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t xml:space="preserve">вместе с уведомлением поверенному представлено на бумажном носителе подтверждение (письмо) Системного оператора, подписанное уполномоченным лицом Системного оператора, о включении объекта генерации в перечень генерирующих объектов, функционирующих на основе использования возобновляемых источников энергии, соответствующих требованиям согласованного планируемого размещения, сформированный в порядке, предусмотренном </w:t>
            </w:r>
            <w:r w:rsidR="0039266E" w:rsidRPr="00804F39">
              <w:rPr>
                <w:i/>
                <w:color w:val="000000"/>
                <w:szCs w:val="22"/>
                <w:highlight w:val="yellow"/>
                <w:lang w:val="ru-RU"/>
              </w:rPr>
              <w:t>Договором о присоединении к торговой системе оптового рынка</w:t>
            </w:r>
            <w:r w:rsidRPr="00804F39">
              <w:rPr>
                <w:szCs w:val="22"/>
                <w:highlight w:val="yellow"/>
                <w:lang w:val="ru-RU"/>
              </w:rPr>
              <w:t>;</w:t>
            </w:r>
          </w:p>
          <w:p w14:paraId="76BFFD13" w14:textId="060B87AA" w:rsidR="002F2ED2" w:rsidRPr="00804F39" w:rsidRDefault="002F2ED2" w:rsidP="007778C2">
            <w:pPr>
              <w:pStyle w:val="a9"/>
              <w:tabs>
                <w:tab w:val="left" w:pos="393"/>
              </w:tabs>
              <w:spacing w:before="120" w:after="120"/>
              <w:ind w:left="19"/>
              <w:contextualSpacing w:val="0"/>
              <w:jc w:val="both"/>
              <w:rPr>
                <w:szCs w:val="22"/>
                <w:highlight w:val="yellow"/>
                <w:lang w:val="ru-RU"/>
              </w:rPr>
            </w:pPr>
            <w:r w:rsidRPr="00804F39">
              <w:rPr>
                <w:szCs w:val="22"/>
                <w:highlight w:val="yellow"/>
                <w:lang w:val="ru-RU"/>
              </w:rPr>
              <w:t>г)</w:t>
            </w:r>
            <w:r w:rsidRPr="00804F39">
              <w:rPr>
                <w:szCs w:val="22"/>
                <w:highlight w:val="yellow"/>
                <w:lang w:val="ru-RU"/>
              </w:rPr>
              <w:tab/>
            </w:r>
            <w:r w:rsidR="00263560" w:rsidRPr="00804F39">
              <w:rPr>
                <w:szCs w:val="22"/>
                <w:highlight w:val="yellow"/>
                <w:lang w:val="ru-RU"/>
              </w:rPr>
              <w:t>указанное уведомление направлено поверенному не позднее 1 ноября года, предшествующего году, к которому относится дата начала поставки мощности, указанная в ДПМ ВИЭ</w:t>
            </w:r>
            <w:r w:rsidRPr="00804F39">
              <w:rPr>
                <w:szCs w:val="22"/>
                <w:highlight w:val="yellow"/>
                <w:lang w:val="ru-RU"/>
              </w:rPr>
              <w:t>.</w:t>
            </w:r>
          </w:p>
          <w:p w14:paraId="3E5CC69A" w14:textId="0360365D"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В случае получения поверенным от доверителя уведомления, соответствующего требованиям настоящего пункта, и при выполнении условий, предусмотренных настоящим пунктом, поверенный вносит изменения в ДПМ ВИЭ в части изменения месторасположения (субъекта Российской Федерации) объекта генерации, указанного в уведомлении, и направляет сторонам соответствующих ДПМ ВИЭ уведомления о таком изменении месторасположения:</w:t>
            </w:r>
          </w:p>
          <w:p w14:paraId="083BCFCD" w14:textId="1D124AB4" w:rsidR="002F2ED2" w:rsidRPr="00804F39" w:rsidRDefault="002F2ED2" w:rsidP="007778C2">
            <w:pPr>
              <w:pStyle w:val="a9"/>
              <w:tabs>
                <w:tab w:val="left" w:pos="366"/>
              </w:tabs>
              <w:spacing w:before="120" w:after="120"/>
              <w:ind w:left="19"/>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в течение </w:t>
            </w:r>
            <w:r w:rsidR="00D154E5" w:rsidRPr="00804F39">
              <w:rPr>
                <w:szCs w:val="22"/>
                <w:highlight w:val="yellow"/>
                <w:lang w:val="ru-RU"/>
              </w:rPr>
              <w:t>10 (десяти)</w:t>
            </w:r>
            <w:r w:rsidRPr="00804F39">
              <w:rPr>
                <w:szCs w:val="22"/>
                <w:highlight w:val="yellow"/>
                <w:lang w:val="ru-RU"/>
              </w:rPr>
              <w:t xml:space="preserve"> рабочих дней со дня выполнения доверителем всех условий для изменения месторасположения объекта генерации</w:t>
            </w:r>
            <w:r w:rsidR="00FA271F">
              <w:rPr>
                <w:szCs w:val="22"/>
                <w:highlight w:val="yellow"/>
                <w:lang w:val="ru-RU"/>
              </w:rPr>
              <w:t xml:space="preserve"> </w:t>
            </w:r>
            <w:r w:rsidRPr="00804F39">
              <w:rPr>
                <w:szCs w:val="22"/>
                <w:highlight w:val="yellow"/>
                <w:lang w:val="ru-RU"/>
              </w:rPr>
              <w:t xml:space="preserve">– в случае получения поверенным уведомления и выполнения доверителем всех указанных условий не позднее </w:t>
            </w:r>
            <w:r w:rsidR="00D154E5" w:rsidRPr="00804F39">
              <w:rPr>
                <w:szCs w:val="22"/>
                <w:highlight w:val="yellow"/>
                <w:lang w:val="ru-RU"/>
              </w:rPr>
              <w:t>15</w:t>
            </w:r>
            <w:r w:rsidRPr="00804F39">
              <w:rPr>
                <w:szCs w:val="22"/>
                <w:highlight w:val="yellow"/>
                <w:lang w:val="ru-RU"/>
              </w:rPr>
              <w:t>-го числа месяца;</w:t>
            </w:r>
          </w:p>
          <w:p w14:paraId="799F9461" w14:textId="76F07D57" w:rsidR="002F2ED2" w:rsidRPr="00804F39" w:rsidRDefault="002F2ED2" w:rsidP="007778C2">
            <w:pPr>
              <w:pStyle w:val="a9"/>
              <w:tabs>
                <w:tab w:val="left" w:pos="366"/>
              </w:tabs>
              <w:spacing w:before="120" w:after="120"/>
              <w:ind w:left="19"/>
              <w:contextualSpacing w:val="0"/>
              <w:jc w:val="both"/>
              <w:rPr>
                <w:szCs w:val="22"/>
                <w:highlight w:val="yellow"/>
                <w:lang w:val="ru-RU"/>
              </w:rPr>
            </w:pPr>
            <w:r w:rsidRPr="00804F39">
              <w:rPr>
                <w:szCs w:val="22"/>
                <w:highlight w:val="yellow"/>
                <w:lang w:val="ru-RU"/>
              </w:rPr>
              <w:t>–</w:t>
            </w:r>
            <w:r w:rsidRPr="00804F39">
              <w:rPr>
                <w:szCs w:val="22"/>
                <w:highlight w:val="yellow"/>
                <w:lang w:val="ru-RU"/>
              </w:rPr>
              <w:tab/>
              <w:t xml:space="preserve">в течение </w:t>
            </w:r>
            <w:r w:rsidR="00D154E5" w:rsidRPr="00804F39">
              <w:rPr>
                <w:szCs w:val="22"/>
                <w:highlight w:val="yellow"/>
                <w:lang w:val="ru-RU"/>
              </w:rPr>
              <w:t>10 (десяти)</w:t>
            </w:r>
            <w:r w:rsidRPr="00804F39">
              <w:rPr>
                <w:szCs w:val="22"/>
                <w:highlight w:val="yellow"/>
                <w:lang w:val="ru-RU"/>
              </w:rPr>
              <w:t xml:space="preserve"> рабочих дней с 1-го числа месяца, следующего за месяцем, в котором доверителем выполнены все условия для изменения месторасположения объекта генерации, – в случае получения поверенным уведомления и выполнения доверителем всех указанных условий позднее </w:t>
            </w:r>
            <w:r w:rsidR="00D154E5" w:rsidRPr="00804F39">
              <w:rPr>
                <w:szCs w:val="22"/>
                <w:highlight w:val="yellow"/>
                <w:lang w:val="ru-RU"/>
              </w:rPr>
              <w:t>15</w:t>
            </w:r>
            <w:r w:rsidRPr="00804F39">
              <w:rPr>
                <w:szCs w:val="22"/>
                <w:highlight w:val="yellow"/>
                <w:lang w:val="ru-RU"/>
              </w:rPr>
              <w:t>-го числа месяца.</w:t>
            </w:r>
          </w:p>
          <w:p w14:paraId="7FBCE1B3" w14:textId="728B10A5" w:rsidR="002F2ED2" w:rsidRPr="00804F39" w:rsidRDefault="00263560" w:rsidP="00804F39">
            <w:pPr>
              <w:pStyle w:val="a9"/>
              <w:spacing w:before="120" w:after="120"/>
              <w:ind w:left="-5"/>
              <w:contextualSpacing w:val="0"/>
              <w:jc w:val="both"/>
              <w:rPr>
                <w:szCs w:val="22"/>
                <w:highlight w:val="yellow"/>
                <w:lang w:val="ru-RU"/>
              </w:rPr>
            </w:pPr>
            <w:r w:rsidRPr="00804F39">
              <w:rPr>
                <w:szCs w:val="22"/>
                <w:highlight w:val="yellow"/>
                <w:lang w:val="ru-RU"/>
              </w:rPr>
              <w:t>При этом днем выполнения доверителем всех условий для изменения месторасположения объекта генерации в части субъекта Российской Федерации считается дата получения поверенным от доверителя уведомления, соответствующего требованиям настоящего пункта.</w:t>
            </w:r>
          </w:p>
          <w:p w14:paraId="7C467040"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В случае невыполнения установленных выше условий в срок, предусмотренный настоящим пунктом, для изменения месторасположения объекта генерации в части субъекта Российской Федерации изменение ДПМ ВИЭ не осуществляется. В данном случае поверенный не позднее 3 (трех) рабочих дней со дня истечения установленного срока уведомляет доверителя о невнесении изменений в ДПМ ВИЭ с указанием причин невнесения указанных изменений. </w:t>
            </w:r>
          </w:p>
          <w:p w14:paraId="354D4FC5"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В случае если в ДПМ ВИЭ не были внесены указанные в уведомлении доверителя изменения, касающиеся месторасположения объекта генерации, в связи с невыполнением условий для изменения месторасположения объекта генерации в части субъекта Российской Федерации, доверитель вправе повторно направить поверенному соответствующее уведомление.</w:t>
            </w:r>
          </w:p>
          <w:p w14:paraId="537A6D77" w14:textId="67931309" w:rsidR="002F2ED2" w:rsidRPr="00804F39" w:rsidRDefault="00263560" w:rsidP="00FA271F">
            <w:pPr>
              <w:pStyle w:val="a9"/>
              <w:spacing w:before="120" w:after="120"/>
              <w:ind w:left="-5"/>
              <w:contextualSpacing w:val="0"/>
              <w:jc w:val="both"/>
              <w:rPr>
                <w:szCs w:val="22"/>
                <w:highlight w:val="yellow"/>
                <w:lang w:val="ru-RU"/>
              </w:rPr>
            </w:pPr>
            <w:r w:rsidRPr="00804F39">
              <w:rPr>
                <w:szCs w:val="22"/>
                <w:highlight w:val="yellow"/>
                <w:lang w:val="ru-RU"/>
              </w:rPr>
              <w:t xml:space="preserve">Повторное изменение месторасположения не допускается. </w:t>
            </w:r>
            <w:r w:rsidR="00FA271F">
              <w:rPr>
                <w:szCs w:val="22"/>
                <w:highlight w:val="yellow"/>
                <w:lang w:val="ru-RU"/>
              </w:rPr>
              <w:t>Н</w:t>
            </w:r>
            <w:r w:rsidRPr="00804F39">
              <w:rPr>
                <w:szCs w:val="22"/>
                <w:highlight w:val="yellow"/>
                <w:lang w:val="ru-RU"/>
              </w:rPr>
              <w:t xml:space="preserve">е допускается </w:t>
            </w:r>
            <w:r w:rsidR="00FA271F">
              <w:rPr>
                <w:szCs w:val="22"/>
                <w:highlight w:val="yellow"/>
                <w:lang w:val="ru-RU"/>
              </w:rPr>
              <w:t>т</w:t>
            </w:r>
            <w:r w:rsidR="00FA271F" w:rsidRPr="00804F39">
              <w:rPr>
                <w:szCs w:val="22"/>
                <w:highlight w:val="yellow"/>
                <w:lang w:val="ru-RU"/>
              </w:rPr>
              <w:t xml:space="preserve">акже </w:t>
            </w:r>
            <w:r w:rsidRPr="00804F39">
              <w:rPr>
                <w:szCs w:val="22"/>
                <w:highlight w:val="yellow"/>
                <w:lang w:val="ru-RU"/>
              </w:rPr>
              <w:t>отзыв уведомления об изменении месторасположения объекта генерации.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w:t>
            </w:r>
            <w:r w:rsidR="00804F39">
              <w:rPr>
                <w:szCs w:val="22"/>
                <w:highlight w:val="yellow"/>
                <w:lang w:val="ru-RU"/>
              </w:rPr>
              <w:t xml:space="preserve"> субъекта Российской Федерации.</w:t>
            </w:r>
          </w:p>
        </w:tc>
      </w:tr>
      <w:tr w:rsidR="002F2ED2" w:rsidRPr="00804F39" w14:paraId="55AC7E28" w14:textId="77777777" w:rsidTr="00A011F6">
        <w:tc>
          <w:tcPr>
            <w:tcW w:w="1032" w:type="dxa"/>
          </w:tcPr>
          <w:p w14:paraId="61A5FDD3" w14:textId="08F372A0" w:rsidR="002F2ED2" w:rsidRPr="007778C2" w:rsidRDefault="007778C2" w:rsidP="00804F39">
            <w:pPr>
              <w:spacing w:before="120" w:after="120"/>
              <w:jc w:val="center"/>
              <w:rPr>
                <w:rFonts w:ascii="Garamond" w:hAnsi="Garamond"/>
                <w:b/>
                <w:sz w:val="22"/>
                <w:szCs w:val="22"/>
              </w:rPr>
            </w:pPr>
            <w:r w:rsidRPr="007778C2">
              <w:rPr>
                <w:rFonts w:ascii="Garamond" w:hAnsi="Garamond"/>
                <w:b/>
                <w:sz w:val="22"/>
                <w:szCs w:val="22"/>
              </w:rPr>
              <w:t>6.1.4.3</w:t>
            </w:r>
          </w:p>
        </w:tc>
        <w:tc>
          <w:tcPr>
            <w:tcW w:w="6476" w:type="dxa"/>
          </w:tcPr>
          <w:p w14:paraId="38077520" w14:textId="32BA5364" w:rsidR="002F2ED2" w:rsidRPr="00804F39" w:rsidRDefault="002F2ED2" w:rsidP="00804F39">
            <w:pPr>
              <w:pStyle w:val="a9"/>
              <w:spacing w:before="120" w:after="120"/>
              <w:ind w:left="-5"/>
              <w:contextualSpacing w:val="0"/>
              <w:jc w:val="both"/>
              <w:rPr>
                <w:b/>
                <w:szCs w:val="22"/>
              </w:rPr>
            </w:pPr>
            <w:r w:rsidRPr="00804F39">
              <w:rPr>
                <w:b/>
                <w:szCs w:val="22"/>
              </w:rPr>
              <w:t>Дополнить пунктом 6.1.4.3</w:t>
            </w:r>
          </w:p>
        </w:tc>
        <w:tc>
          <w:tcPr>
            <w:tcW w:w="7229" w:type="dxa"/>
          </w:tcPr>
          <w:p w14:paraId="5FC1DB4D" w14:textId="18F9EAD3" w:rsidR="002F2ED2" w:rsidRPr="00804F39" w:rsidRDefault="00836A66" w:rsidP="00804F39">
            <w:pPr>
              <w:pStyle w:val="a9"/>
              <w:spacing w:before="120" w:after="120"/>
              <w:ind w:left="19"/>
              <w:contextualSpacing w:val="0"/>
              <w:jc w:val="both"/>
              <w:rPr>
                <w:szCs w:val="22"/>
                <w:highlight w:val="yellow"/>
                <w:lang w:val="ru-RU"/>
              </w:rPr>
            </w:pPr>
            <w:r w:rsidRPr="00804F39">
              <w:rPr>
                <w:szCs w:val="22"/>
                <w:highlight w:val="yellow"/>
                <w:lang w:val="ru-RU"/>
              </w:rPr>
              <w:t>6.1.4</w:t>
            </w:r>
            <w:r w:rsidR="002F2ED2" w:rsidRPr="00804F39">
              <w:rPr>
                <w:szCs w:val="22"/>
                <w:highlight w:val="yellow"/>
                <w:lang w:val="ru-RU"/>
              </w:rPr>
              <w:t>.3</w:t>
            </w:r>
            <w:r w:rsidR="00A011F6">
              <w:rPr>
                <w:szCs w:val="22"/>
                <w:highlight w:val="yellow"/>
                <w:lang w:val="ru-RU"/>
              </w:rPr>
              <w:t>.</w:t>
            </w:r>
            <w:r w:rsidR="002F2ED2" w:rsidRPr="00804F39">
              <w:rPr>
                <w:szCs w:val="22"/>
                <w:highlight w:val="yellow"/>
                <w:lang w:val="ru-RU"/>
              </w:rPr>
              <w:t xml:space="preserve"> Поверенный осуществляет односторонний отказ от поставки мощности по заключенным доверителем ДПМ ВИЭ и уведомляет об этом стороны ДПМ ВИЭ, а также Системного оператора в электронном виде с применением электронной подписи в случае получения от доверителя уведомления об отказе от поставки мощности объекта генерации, в отношении которого были заключены ДПМ ВИЭ, и соблюдения доверителем условий, указанных в настоящем пункте.</w:t>
            </w:r>
          </w:p>
          <w:p w14:paraId="495DD087" w14:textId="7EB2C025"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1) Для осуществления поверенным отказа от поставки мощности по заключенным ДПМ ВИЭ в соответствии с п</w:t>
            </w:r>
            <w:r w:rsidR="0039266E" w:rsidRPr="00804F39">
              <w:rPr>
                <w:szCs w:val="22"/>
                <w:highlight w:val="yellow"/>
                <w:lang w:val="ru-RU"/>
              </w:rPr>
              <w:t>.</w:t>
            </w:r>
            <w:r w:rsidRPr="00804F39">
              <w:rPr>
                <w:szCs w:val="22"/>
                <w:highlight w:val="yellow"/>
                <w:lang w:val="ru-RU"/>
              </w:rPr>
              <w:t xml:space="preserve"> 3.5 ДПМ ВИЭ доверителем должны быть выполнены следующие условия:</w:t>
            </w:r>
          </w:p>
          <w:p w14:paraId="2F15B9F0" w14:textId="77777777" w:rsidR="002F2ED2" w:rsidRPr="00804F39" w:rsidRDefault="002F2ED2"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отказе от поставки мощности, заверенное подписью уполномоченного лица доверителя, направлено поверенному по форме приложения 5 к настоящему Регламенту на бумажном носителе;</w:t>
            </w:r>
          </w:p>
          <w:p w14:paraId="6F8AFF6E" w14:textId="77777777" w:rsidR="002F2ED2" w:rsidRPr="00804F39" w:rsidRDefault="002F2ED2"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указанное уведомление направлено поверенному не позднее чем за 30 календарных дней до установленной Правилами оптового рынка даты проведения конкурентного отбора мощности на год, с которого доверитель намерен отказаться от исполнения ДПМ ВИЭ;</w:t>
            </w:r>
          </w:p>
          <w:p w14:paraId="42761798" w14:textId="19D477A2" w:rsidR="002F2ED2" w:rsidRPr="00804F39" w:rsidRDefault="002F2ED2"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t xml:space="preserve">в отношении указанного в приложении 1 к соответствующим ДПМ ВИЭ объекта генерации доверителем в установленном Правилами оптового рынка и </w:t>
            </w:r>
            <w:r w:rsidR="0039266E" w:rsidRPr="00804F39">
              <w:rPr>
                <w:i/>
                <w:color w:val="000000"/>
                <w:szCs w:val="22"/>
                <w:highlight w:val="yellow"/>
                <w:lang w:val="ru-RU"/>
              </w:rPr>
              <w:t>Договором о присоединении к торговой системе оптового рынка</w:t>
            </w:r>
            <w:r w:rsidR="0039266E" w:rsidRPr="00804F39">
              <w:rPr>
                <w:szCs w:val="22"/>
                <w:highlight w:val="yellow"/>
                <w:lang w:val="ru-RU"/>
              </w:rPr>
              <w:t xml:space="preserve"> </w:t>
            </w:r>
            <w:r w:rsidRPr="00804F39">
              <w:rPr>
                <w:szCs w:val="22"/>
                <w:highlight w:val="yellow"/>
                <w:lang w:val="ru-RU"/>
              </w:rPr>
              <w:t>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w:t>
            </w:r>
          </w:p>
          <w:p w14:paraId="47740D24" w14:textId="644942ED" w:rsidR="002F2ED2" w:rsidRPr="00804F39" w:rsidRDefault="002F2ED2"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г)</w:t>
            </w:r>
            <w:r w:rsidRPr="00804F39">
              <w:rPr>
                <w:szCs w:val="22"/>
                <w:highlight w:val="yellow"/>
                <w:lang w:val="ru-RU"/>
              </w:rPr>
              <w:tab/>
              <w:t xml:space="preserve">доверитель не имеет задолженности по </w:t>
            </w:r>
            <w:r w:rsidR="000254B6">
              <w:rPr>
                <w:szCs w:val="22"/>
                <w:highlight w:val="yellow"/>
                <w:lang w:val="ru-RU"/>
              </w:rPr>
              <w:t>у</w:t>
            </w:r>
            <w:r w:rsidRPr="00804F39">
              <w:rPr>
                <w:szCs w:val="22"/>
                <w:highlight w:val="yellow"/>
                <w:lang w:val="ru-RU"/>
              </w:rPr>
              <w:t xml:space="preserve">плате покупателю по ДПМ ВИЭ, от поставки мощности по которым доверитель намерен отказаться, неустоек (штрафов), предусмотренных соответствующими ДПМ ВИЭ, расчеты по которым осуществляются через уполномоченную кредитную организацию в соответствии с </w:t>
            </w:r>
            <w:r w:rsidR="0039266E" w:rsidRPr="00804F39">
              <w:rPr>
                <w:i/>
                <w:color w:val="000000"/>
                <w:szCs w:val="22"/>
                <w:highlight w:val="yellow"/>
                <w:lang w:val="ru-RU"/>
              </w:rPr>
              <w:t>Договорами о присоединении к торговой системе оптового рынка</w:t>
            </w:r>
            <w:r w:rsidRPr="00804F39">
              <w:rPr>
                <w:szCs w:val="22"/>
                <w:highlight w:val="yellow"/>
                <w:lang w:val="ru-RU"/>
              </w:rPr>
              <w:t>;</w:t>
            </w:r>
          </w:p>
          <w:p w14:paraId="21E3D6B9" w14:textId="2D971357" w:rsidR="002F2ED2" w:rsidRPr="00804F39" w:rsidRDefault="002F2ED2" w:rsidP="007778C2">
            <w:pPr>
              <w:pStyle w:val="a9"/>
              <w:tabs>
                <w:tab w:val="left" w:pos="316"/>
              </w:tabs>
              <w:spacing w:before="120" w:after="120"/>
              <w:ind w:left="19"/>
              <w:contextualSpacing w:val="0"/>
              <w:jc w:val="both"/>
              <w:rPr>
                <w:szCs w:val="22"/>
                <w:highlight w:val="yellow"/>
                <w:lang w:val="ru-RU"/>
              </w:rPr>
            </w:pPr>
            <w:r w:rsidRPr="00804F39">
              <w:rPr>
                <w:szCs w:val="22"/>
                <w:highlight w:val="yellow"/>
                <w:lang w:val="ru-RU"/>
              </w:rPr>
              <w:t>д)</w:t>
            </w:r>
            <w:r w:rsidRPr="00804F39">
              <w:rPr>
                <w:szCs w:val="22"/>
                <w:highlight w:val="yellow"/>
                <w:lang w:val="ru-RU"/>
              </w:rPr>
              <w:tab/>
              <w:t>фактический объем установленной мощности и предельный объем поставки мощности объекта генерации, определенный Системным оператором на дату получения поверенным уведомления доверителя об отказе от поставки мощности, равны или больше значения предельной минимальной величины установленной мощности объекта генерации, указанного в приложе</w:t>
            </w:r>
            <w:r w:rsidR="00836A66" w:rsidRPr="00804F39">
              <w:rPr>
                <w:szCs w:val="22"/>
                <w:highlight w:val="yellow"/>
                <w:lang w:val="ru-RU"/>
              </w:rPr>
              <w:t xml:space="preserve">нии 2 к соответствующим ДПМ ВИЭ. </w:t>
            </w:r>
          </w:p>
          <w:p w14:paraId="3CB14E20" w14:textId="699973BC"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Поверенный в течение 10 (десяти) рабочих дней с даты получения уведомления доверителя об отказе от поставки мощности проверяет соблюдение доверителем указанных выше условий отказа от поставки мощности по ДПМ ВИЭ. В случае соблюдения доверителем всех условий, предусмотренных настоящим пунктом для такого случая отказа от поставки мощности по ДПМ ВИЭ, поверенный уведомляет стороны ДПМ ВИЭ, заключенных в отношении объекта генерации, указанного в уведомлении доверителя, и Системного оператора об отказе доверителя от поставки мощности по указанным договорам в течение 15 (пятнадцати) рабочих дней со дня получения от доверителя уведомления об отказе от поставки мощности. При несоблюдении доверителем указанных условий отказ от поставки мощности по соответствующим ДПМ ВИЭ не осуществляется. В данном случае поверенный направляет доверителю уведомление на бумажном носителе о невозможности отказа от поставки мощности по соответствующим ДПМ ВИЭ с указанием причин.</w:t>
            </w:r>
          </w:p>
          <w:p w14:paraId="4D1CE98F" w14:textId="11423DC0"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2) Для осуществления поверенным отказа от поставки мощности по заключенным ДПМ ВИЭ в соответствии с п. 3.5.1 ДПМ</w:t>
            </w:r>
            <w:r w:rsidR="00D05AC0" w:rsidRPr="00804F39">
              <w:rPr>
                <w:szCs w:val="22"/>
                <w:highlight w:val="yellow"/>
                <w:lang w:val="ru-RU"/>
              </w:rPr>
              <w:t xml:space="preserve"> ВИЭ</w:t>
            </w:r>
            <w:r w:rsidRPr="00804F39">
              <w:rPr>
                <w:szCs w:val="22"/>
                <w:highlight w:val="yellow"/>
                <w:lang w:val="ru-RU"/>
              </w:rPr>
              <w:t xml:space="preserve"> доверителем должны быть выполнены следующие условия:</w:t>
            </w:r>
          </w:p>
          <w:p w14:paraId="6938F913" w14:textId="77777777" w:rsidR="002F2ED2" w:rsidRPr="00804F39" w:rsidRDefault="002F2ED2" w:rsidP="00804F39">
            <w:pPr>
              <w:spacing w:before="120" w:after="120"/>
              <w:jc w:val="both"/>
              <w:rPr>
                <w:rFonts w:ascii="Garamond" w:hAnsi="Garamond"/>
                <w:sz w:val="22"/>
                <w:szCs w:val="22"/>
              </w:rPr>
            </w:pPr>
            <w:r w:rsidRPr="00804F39">
              <w:rPr>
                <w:rFonts w:ascii="Garamond" w:hAnsi="Garamond"/>
                <w:sz w:val="22"/>
                <w:szCs w:val="22"/>
                <w:highlight w:val="yellow"/>
              </w:rPr>
              <w:t>а)</w:t>
            </w:r>
            <w:r w:rsidRPr="00804F39">
              <w:rPr>
                <w:rFonts w:ascii="Garamond" w:hAnsi="Garamond"/>
                <w:sz w:val="22"/>
                <w:szCs w:val="22"/>
              </w:rPr>
              <w:t xml:space="preserve"> </w:t>
            </w:r>
            <w:r w:rsidRPr="00804F39">
              <w:rPr>
                <w:rFonts w:ascii="Garamond" w:hAnsi="Garamond"/>
                <w:sz w:val="22"/>
                <w:szCs w:val="22"/>
                <w:highlight w:val="yellow"/>
              </w:rPr>
              <w:t xml:space="preserve">уведомление об отказе от поставки мощности, заверенное подписью уполномоченного лица доверителя, направлено поверенному по форме приложения 5 к настоящему Регламенту на бумажном </w:t>
            </w:r>
            <w:r w:rsidRPr="000254B6">
              <w:rPr>
                <w:rFonts w:ascii="Garamond" w:hAnsi="Garamond"/>
                <w:sz w:val="22"/>
                <w:szCs w:val="22"/>
                <w:highlight w:val="yellow"/>
              </w:rPr>
              <w:t>носителе;</w:t>
            </w:r>
            <w:r w:rsidRPr="00804F39">
              <w:rPr>
                <w:rFonts w:ascii="Garamond" w:hAnsi="Garamond"/>
                <w:sz w:val="22"/>
                <w:szCs w:val="22"/>
              </w:rPr>
              <w:t xml:space="preserve"> </w:t>
            </w:r>
          </w:p>
          <w:p w14:paraId="49B83DD8" w14:textId="77777777" w:rsidR="002F2ED2" w:rsidRPr="00804F39" w:rsidRDefault="002F2ED2" w:rsidP="00804F39">
            <w:pPr>
              <w:spacing w:before="120" w:after="120"/>
              <w:jc w:val="both"/>
              <w:rPr>
                <w:rFonts w:ascii="Garamond" w:hAnsi="Garamond"/>
                <w:sz w:val="22"/>
                <w:szCs w:val="22"/>
                <w:highlight w:val="yellow"/>
              </w:rPr>
            </w:pPr>
            <w:r w:rsidRPr="00804F39">
              <w:rPr>
                <w:rFonts w:ascii="Garamond" w:hAnsi="Garamond"/>
                <w:sz w:val="22"/>
                <w:szCs w:val="22"/>
                <w:highlight w:val="yellow"/>
              </w:rPr>
              <w:t>б) указанное уведомление направлено поверенному не позднее 180 рабочих дней с даты вступления в силу постановления Правительства Российской Федерации от 31.10.2025 № 1704;</w:t>
            </w:r>
          </w:p>
          <w:p w14:paraId="3C296F8B" w14:textId="5903DAA0" w:rsidR="002F2ED2" w:rsidRPr="00804F39" w:rsidRDefault="002F2ED2" w:rsidP="00804F39">
            <w:pPr>
              <w:spacing w:before="120" w:after="120"/>
              <w:jc w:val="both"/>
              <w:rPr>
                <w:rFonts w:ascii="Garamond" w:hAnsi="Garamond"/>
                <w:sz w:val="22"/>
                <w:szCs w:val="22"/>
                <w:highlight w:val="yellow"/>
              </w:rPr>
            </w:pPr>
            <w:r w:rsidRPr="00804F39">
              <w:rPr>
                <w:rFonts w:ascii="Garamond" w:hAnsi="Garamond"/>
                <w:sz w:val="22"/>
                <w:szCs w:val="22"/>
                <w:highlight w:val="yellow"/>
              </w:rPr>
              <w:t xml:space="preserve">в) объект генерации, указанный в уведомлении </w:t>
            </w:r>
            <w:r w:rsidR="0039266E" w:rsidRPr="00804F39">
              <w:rPr>
                <w:rFonts w:ascii="Garamond" w:hAnsi="Garamond"/>
                <w:sz w:val="22"/>
                <w:szCs w:val="22"/>
                <w:highlight w:val="yellow"/>
              </w:rPr>
              <w:t>доверител</w:t>
            </w:r>
            <w:r w:rsidRPr="00804F39">
              <w:rPr>
                <w:rFonts w:ascii="Garamond" w:hAnsi="Garamond"/>
                <w:sz w:val="22"/>
                <w:szCs w:val="22"/>
                <w:highlight w:val="yellow"/>
              </w:rPr>
              <w:t>я, включен в перечень Правительственной комиссии, что подтверждено копией протокола (копией выписки из протокола) Правительственной комиссии, полученной поверенным от Совета рынка в порядке, предусмотренном регламентами оптового рынка.</w:t>
            </w:r>
          </w:p>
          <w:p w14:paraId="11250E91" w14:textId="3547AE84" w:rsidR="002F2ED2" w:rsidRPr="00804F39" w:rsidRDefault="002F2ED2" w:rsidP="000254B6">
            <w:pPr>
              <w:pStyle w:val="a9"/>
              <w:spacing w:before="120" w:after="120"/>
              <w:ind w:left="19"/>
              <w:contextualSpacing w:val="0"/>
              <w:jc w:val="both"/>
              <w:rPr>
                <w:szCs w:val="22"/>
                <w:highlight w:val="yellow"/>
                <w:lang w:val="ru-RU"/>
              </w:rPr>
            </w:pPr>
            <w:r w:rsidRPr="00804F39">
              <w:rPr>
                <w:szCs w:val="22"/>
                <w:highlight w:val="yellow"/>
                <w:lang w:val="ru-RU"/>
              </w:rPr>
              <w:t xml:space="preserve">Поверенный в течение </w:t>
            </w:r>
            <w:r w:rsidR="00D154E5" w:rsidRPr="00804F39">
              <w:rPr>
                <w:szCs w:val="22"/>
                <w:highlight w:val="yellow"/>
                <w:lang w:val="ru-RU"/>
              </w:rPr>
              <w:t>10 (десяти)</w:t>
            </w:r>
            <w:r w:rsidRPr="00804F39">
              <w:rPr>
                <w:szCs w:val="22"/>
                <w:highlight w:val="yellow"/>
                <w:lang w:val="ru-RU"/>
              </w:rPr>
              <w:t xml:space="preserve"> рабочих дней с даты получения от доверителя уведомления проверяет соблюдение доверителем указанных выше условий отказа от поставки мощности по ДПМ </w:t>
            </w:r>
            <w:r w:rsidRPr="000254B6">
              <w:rPr>
                <w:szCs w:val="22"/>
                <w:highlight w:val="yellow"/>
                <w:lang w:val="ru-RU"/>
              </w:rPr>
              <w:t xml:space="preserve">ВИЭ. В </w:t>
            </w:r>
            <w:r w:rsidRPr="00804F39">
              <w:rPr>
                <w:szCs w:val="22"/>
                <w:highlight w:val="yellow"/>
                <w:lang w:val="ru-RU"/>
              </w:rPr>
              <w:t xml:space="preserve">случае соблюдения доверителем всех условий, предусмотренных настоящим пунктом для такого случая отказа от поставки мощности по ДПМ ВИЭ, поверенный уведомляет стороны ДПМ ВИЭ, заключенных в отношении объекта генерации, указанного в уведомлении доверителя, и Системного оператора об отказе доверителя от поставки мощности по указанным договорам в течение </w:t>
            </w:r>
            <w:r w:rsidR="00D154E5" w:rsidRPr="00804F39">
              <w:rPr>
                <w:szCs w:val="22"/>
                <w:highlight w:val="yellow"/>
                <w:lang w:val="ru-RU"/>
              </w:rPr>
              <w:t>10 (десяти)</w:t>
            </w:r>
            <w:r w:rsidRPr="00804F39">
              <w:rPr>
                <w:szCs w:val="22"/>
                <w:highlight w:val="yellow"/>
                <w:lang w:val="ru-RU"/>
              </w:rPr>
              <w:t xml:space="preserve"> рабочих дней со дня получения от доверителя уведомления об отказе от поставки мощности. При несоблюдении доверителем указанных условий отказ от поставки мощности по соответствующим ДПМ ВИЭ не осуществляется. В данном случае поверенный направляет доверителю уведомление на бумажном носителе о невозможности отказа от поставки мощности по соответствующим ДПМ ВИЭ с указанием причин.</w:t>
            </w:r>
          </w:p>
        </w:tc>
      </w:tr>
      <w:tr w:rsidR="002F2ED2" w:rsidRPr="00804F39" w14:paraId="235C5BD8" w14:textId="77777777" w:rsidTr="00A011F6">
        <w:tc>
          <w:tcPr>
            <w:tcW w:w="1032" w:type="dxa"/>
          </w:tcPr>
          <w:p w14:paraId="58705832" w14:textId="1BFA0F4F" w:rsidR="002F2ED2" w:rsidRPr="007778C2" w:rsidRDefault="007778C2" w:rsidP="00804F39">
            <w:pPr>
              <w:spacing w:before="120" w:after="120"/>
              <w:jc w:val="center"/>
              <w:rPr>
                <w:rFonts w:ascii="Garamond" w:hAnsi="Garamond"/>
                <w:b/>
                <w:sz w:val="22"/>
                <w:szCs w:val="22"/>
              </w:rPr>
            </w:pPr>
            <w:r w:rsidRPr="007778C2">
              <w:rPr>
                <w:rFonts w:ascii="Garamond" w:hAnsi="Garamond"/>
                <w:b/>
                <w:sz w:val="22"/>
                <w:szCs w:val="22"/>
              </w:rPr>
              <w:t>6.1.4.4</w:t>
            </w:r>
          </w:p>
        </w:tc>
        <w:tc>
          <w:tcPr>
            <w:tcW w:w="6476" w:type="dxa"/>
          </w:tcPr>
          <w:p w14:paraId="68F449B5" w14:textId="7359E7EA" w:rsidR="002F2ED2" w:rsidRPr="00804F39" w:rsidRDefault="002F2ED2" w:rsidP="00804F39">
            <w:pPr>
              <w:pStyle w:val="a9"/>
              <w:spacing w:before="120" w:after="120"/>
              <w:ind w:left="-5"/>
              <w:contextualSpacing w:val="0"/>
              <w:jc w:val="both"/>
              <w:rPr>
                <w:b/>
                <w:szCs w:val="22"/>
              </w:rPr>
            </w:pPr>
            <w:r w:rsidRPr="00804F39">
              <w:rPr>
                <w:b/>
                <w:szCs w:val="22"/>
              </w:rPr>
              <w:t>Дополнить пунктом 6.1.4.4</w:t>
            </w:r>
          </w:p>
        </w:tc>
        <w:tc>
          <w:tcPr>
            <w:tcW w:w="7229" w:type="dxa"/>
          </w:tcPr>
          <w:p w14:paraId="31C260AB" w14:textId="5E39947B" w:rsidR="002F2ED2" w:rsidRPr="00804F39" w:rsidRDefault="00112194" w:rsidP="00804F39">
            <w:pPr>
              <w:pStyle w:val="a9"/>
              <w:spacing w:before="120" w:after="120"/>
              <w:ind w:left="19"/>
              <w:contextualSpacing w:val="0"/>
              <w:jc w:val="both"/>
              <w:rPr>
                <w:szCs w:val="22"/>
                <w:highlight w:val="yellow"/>
                <w:lang w:val="ru-RU"/>
              </w:rPr>
            </w:pPr>
            <w:r w:rsidRPr="00804F39">
              <w:rPr>
                <w:szCs w:val="22"/>
                <w:highlight w:val="yellow"/>
                <w:lang w:val="ru-RU"/>
              </w:rPr>
              <w:t>6.1.4</w:t>
            </w:r>
            <w:r w:rsidR="002F2ED2" w:rsidRPr="00804F39">
              <w:rPr>
                <w:szCs w:val="22"/>
                <w:highlight w:val="yellow"/>
                <w:lang w:val="ru-RU"/>
              </w:rPr>
              <w:t>.4</w:t>
            </w:r>
            <w:r w:rsidR="00A011F6">
              <w:rPr>
                <w:szCs w:val="22"/>
                <w:highlight w:val="yellow"/>
                <w:lang w:val="ru-RU"/>
              </w:rPr>
              <w:t>.</w:t>
            </w:r>
            <w:r w:rsidR="002F2ED2" w:rsidRPr="00804F39">
              <w:rPr>
                <w:szCs w:val="22"/>
                <w:highlight w:val="yellow"/>
                <w:lang w:val="ru-RU"/>
              </w:rPr>
              <w:t xml:space="preserve"> Поверенный вносит в ДПМ ВИЭ изменения в части значения величины установленной мощности объекта генерации и уведомляет об этом стороны ДПМ ВИЭ в электронном виде с применением электронной подписи в случае получени</w:t>
            </w:r>
            <w:r w:rsidR="000254B6">
              <w:rPr>
                <w:szCs w:val="22"/>
                <w:highlight w:val="yellow"/>
                <w:lang w:val="ru-RU"/>
              </w:rPr>
              <w:t>я</w:t>
            </w:r>
            <w:r w:rsidR="002F2ED2" w:rsidRPr="00804F39">
              <w:rPr>
                <w:szCs w:val="22"/>
                <w:highlight w:val="yellow"/>
                <w:lang w:val="ru-RU"/>
              </w:rPr>
              <w:t xml:space="preserve"> поверенным от доверителя уведомления об изменении значения величины установленной мощности объекта генерации, указанного в приложении 2 к соответствующим ДПМ ВИЭ, и выполнения доверителем условий, предусмотренных настоящим пунктом.</w:t>
            </w:r>
          </w:p>
          <w:p w14:paraId="0903614F"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ab/>
              <w:t>Для внесения поверенным изменений в ДПМ ВИЭ в части значения величины установленной мощности объекта генерации, в отношении которого заключены такие договоры, доверителем должны быть выполнены следующие условия:</w:t>
            </w:r>
          </w:p>
          <w:p w14:paraId="61B8B75D" w14:textId="77777777" w:rsidR="002F2ED2" w:rsidRPr="00804F39" w:rsidRDefault="002F2ED2" w:rsidP="007778C2">
            <w:pPr>
              <w:pStyle w:val="a9"/>
              <w:tabs>
                <w:tab w:val="left" w:pos="393"/>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изменении значения величины установленной мощности, заверенное подписью уполномоченного лица доверителя, направлено поверенному по форме приложения 6 к настоящему Регламенту на бумажном носителе;</w:t>
            </w:r>
          </w:p>
          <w:p w14:paraId="065F5650" w14:textId="77777777" w:rsidR="002F2ED2" w:rsidRPr="00804F39" w:rsidRDefault="002F2ED2" w:rsidP="007778C2">
            <w:pPr>
              <w:pStyle w:val="a9"/>
              <w:tabs>
                <w:tab w:val="left" w:pos="393"/>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указанное уведомление предусматривает изменение только параметра «Объем мощности объекта генерации, подлежащей поставке на оптовый рынок (объем установленной мощности), МВт»;</w:t>
            </w:r>
          </w:p>
          <w:p w14:paraId="127EE147" w14:textId="77777777" w:rsidR="002F2ED2" w:rsidRPr="00804F39" w:rsidRDefault="002F2ED2" w:rsidP="007778C2">
            <w:pPr>
              <w:pStyle w:val="a9"/>
              <w:tabs>
                <w:tab w:val="left" w:pos="393"/>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t xml:space="preserve">измененное значение величины установленной мощности объекта генерации не превышает предельную максимальную величину диапазона значений установленной мощности, указанную в приложении 2 к ДПМ ВИЭ; </w:t>
            </w:r>
          </w:p>
          <w:p w14:paraId="28952CB2" w14:textId="77777777" w:rsidR="002F2ED2" w:rsidRPr="00804F39" w:rsidRDefault="002F2ED2" w:rsidP="007778C2">
            <w:pPr>
              <w:pStyle w:val="a9"/>
              <w:tabs>
                <w:tab w:val="left" w:pos="393"/>
              </w:tabs>
              <w:spacing w:before="120" w:after="120"/>
              <w:ind w:left="19"/>
              <w:contextualSpacing w:val="0"/>
              <w:jc w:val="both"/>
              <w:rPr>
                <w:szCs w:val="22"/>
                <w:highlight w:val="yellow"/>
                <w:lang w:val="ru-RU"/>
              </w:rPr>
            </w:pPr>
            <w:r w:rsidRPr="00804F39">
              <w:rPr>
                <w:szCs w:val="22"/>
                <w:highlight w:val="yellow"/>
                <w:lang w:val="ru-RU"/>
              </w:rPr>
              <w:t>г)</w:t>
            </w:r>
            <w:r w:rsidRPr="00804F39">
              <w:rPr>
                <w:szCs w:val="22"/>
                <w:highlight w:val="yellow"/>
                <w:lang w:val="ru-RU"/>
              </w:rPr>
              <w:tab/>
              <w:t>измененное значение величины установленной мощности объекта генерации не меньше предельной минимальной величины диапазона значений установленной мощности, указанной в приложении 2 к ДПМ ВИЭ;</w:t>
            </w:r>
          </w:p>
          <w:p w14:paraId="7DE08293" w14:textId="0BC1A076" w:rsidR="002F2ED2" w:rsidRPr="00804F39" w:rsidRDefault="002F2ED2" w:rsidP="007778C2">
            <w:pPr>
              <w:pStyle w:val="a9"/>
              <w:tabs>
                <w:tab w:val="left" w:pos="393"/>
              </w:tabs>
              <w:spacing w:before="120" w:after="120"/>
              <w:ind w:left="19"/>
              <w:contextualSpacing w:val="0"/>
              <w:jc w:val="both"/>
              <w:rPr>
                <w:szCs w:val="22"/>
                <w:highlight w:val="yellow"/>
                <w:lang w:val="ru-RU"/>
              </w:rPr>
            </w:pPr>
            <w:r w:rsidRPr="00804F39">
              <w:rPr>
                <w:szCs w:val="22"/>
                <w:highlight w:val="yellow"/>
                <w:lang w:val="ru-RU"/>
              </w:rPr>
              <w:t>д)</w:t>
            </w:r>
            <w:r w:rsidRPr="00804F39">
              <w:rPr>
                <w:szCs w:val="22"/>
                <w:highlight w:val="yellow"/>
                <w:lang w:val="ru-RU"/>
              </w:rPr>
              <w:tab/>
              <w:t>в случае изменения значения величины установленной мощности генер</w:t>
            </w:r>
            <w:r w:rsidR="00BE6D0D">
              <w:rPr>
                <w:szCs w:val="22"/>
                <w:highlight w:val="yellow"/>
                <w:lang w:val="ru-RU"/>
              </w:rPr>
              <w:t>ирующего объекта гидрогенерации</w:t>
            </w:r>
            <w:r w:rsidRPr="00804F39">
              <w:rPr>
                <w:szCs w:val="22"/>
                <w:highlight w:val="yellow"/>
                <w:lang w:val="ru-RU"/>
              </w:rPr>
              <w:t xml:space="preserve"> измененное значение величины установленной мощности такого объекта генерации составляет менее 50 МВт.</w:t>
            </w:r>
          </w:p>
          <w:p w14:paraId="28FE4068" w14:textId="1E3582DF"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В случае соблюдения доверителем всех условий, предусмотренных настоящим пунктом</w:t>
            </w:r>
            <w:r w:rsidR="00BE6D0D">
              <w:rPr>
                <w:szCs w:val="22"/>
                <w:highlight w:val="yellow"/>
                <w:lang w:val="ru-RU"/>
              </w:rPr>
              <w:t>,</w:t>
            </w:r>
            <w:r w:rsidRPr="00804F39">
              <w:rPr>
                <w:szCs w:val="22"/>
                <w:highlight w:val="yellow"/>
                <w:lang w:val="ru-RU"/>
              </w:rPr>
              <w:t xml:space="preserve"> поверенный осуществляет внесение изменений в ДПМ ВИЭ в части изменения значения величины установленной мощности объекта генерации, указанного в уведомлении, и уведомляет сторон</w:t>
            </w:r>
            <w:r w:rsidR="00BE6D0D">
              <w:rPr>
                <w:szCs w:val="22"/>
                <w:highlight w:val="yellow"/>
                <w:lang w:val="ru-RU"/>
              </w:rPr>
              <w:t>ы</w:t>
            </w:r>
            <w:r w:rsidRPr="00804F39">
              <w:rPr>
                <w:szCs w:val="22"/>
                <w:highlight w:val="yellow"/>
                <w:lang w:val="ru-RU"/>
              </w:rPr>
              <w:t xml:space="preserve"> указанных договоров о таком изменении в течение </w:t>
            </w:r>
            <w:r w:rsidR="00D154E5" w:rsidRPr="00804F39">
              <w:rPr>
                <w:szCs w:val="22"/>
                <w:highlight w:val="yellow"/>
                <w:lang w:val="ru-RU"/>
              </w:rPr>
              <w:t>10 (десяти)</w:t>
            </w:r>
            <w:r w:rsidRPr="00804F39">
              <w:rPr>
                <w:szCs w:val="22"/>
                <w:highlight w:val="yellow"/>
                <w:lang w:val="ru-RU"/>
              </w:rPr>
              <w:t xml:space="preserve"> рабочих дней со дня получения от доверителя уведомления об изменении величины установленной мощности объекта генерации. При несоблюдении доверителем указанных условий величина установленной мощности объекта генерации в указанных ДПМ ВИЭ не изменяется. В данном случае поверенный направляет доверителю уведомление на бумажном носителе о невозможности изменения величины установленной мощности объекта генерации, в отношении которого заключены соответствующие ДПМ ВИЭ, с указанием причин.</w:t>
            </w:r>
          </w:p>
          <w:p w14:paraId="7EBC92E5" w14:textId="3CF9AB20" w:rsidR="002F2ED2" w:rsidRPr="00804F39" w:rsidRDefault="002F2ED2" w:rsidP="00804F39">
            <w:pPr>
              <w:pStyle w:val="a9"/>
              <w:spacing w:before="120" w:after="120"/>
              <w:ind w:left="-5"/>
              <w:contextualSpacing w:val="0"/>
              <w:jc w:val="both"/>
              <w:rPr>
                <w:szCs w:val="22"/>
                <w:highlight w:val="yellow"/>
                <w:lang w:val="ru-RU"/>
              </w:rPr>
            </w:pPr>
            <w:r w:rsidRPr="00804F39">
              <w:rPr>
                <w:szCs w:val="22"/>
                <w:highlight w:val="yellow"/>
                <w:lang w:val="ru-RU"/>
              </w:rPr>
              <w:t>В случае если в ДПМ ВИЭ не были внесены указанные в уведомлении доверителя изменения, касающиеся значения величины установленной мощности объекта генерации, в связи с несоответствием уведомления об изменении значения величины установленной мощности объекта генерации предусмотренным настоящим пунктом требованиям, доверитель вправе повторно направить поверенному соответствующее уведомление.</w:t>
            </w:r>
          </w:p>
        </w:tc>
      </w:tr>
      <w:tr w:rsidR="002F2ED2" w:rsidRPr="00804F39" w14:paraId="546669F6" w14:textId="77777777" w:rsidTr="00A011F6">
        <w:tc>
          <w:tcPr>
            <w:tcW w:w="1032" w:type="dxa"/>
          </w:tcPr>
          <w:p w14:paraId="188FD4BA" w14:textId="0B7B4606" w:rsidR="002F2ED2" w:rsidRPr="007778C2" w:rsidRDefault="007778C2" w:rsidP="00804F39">
            <w:pPr>
              <w:spacing w:before="120" w:after="120"/>
              <w:jc w:val="center"/>
              <w:rPr>
                <w:rFonts w:ascii="Garamond" w:hAnsi="Garamond"/>
                <w:b/>
                <w:sz w:val="22"/>
                <w:szCs w:val="22"/>
              </w:rPr>
            </w:pPr>
            <w:r w:rsidRPr="007778C2">
              <w:rPr>
                <w:rFonts w:ascii="Garamond" w:hAnsi="Garamond"/>
                <w:b/>
                <w:sz w:val="22"/>
                <w:szCs w:val="22"/>
              </w:rPr>
              <w:t>6.1.4.5</w:t>
            </w:r>
          </w:p>
        </w:tc>
        <w:tc>
          <w:tcPr>
            <w:tcW w:w="6476" w:type="dxa"/>
          </w:tcPr>
          <w:p w14:paraId="60E0A9C7" w14:textId="5B22FF0E" w:rsidR="002F2ED2" w:rsidRPr="00804F39" w:rsidRDefault="002F2ED2" w:rsidP="00804F39">
            <w:pPr>
              <w:pStyle w:val="a9"/>
              <w:spacing w:before="120" w:after="120"/>
              <w:ind w:left="-5"/>
              <w:contextualSpacing w:val="0"/>
              <w:jc w:val="both"/>
              <w:rPr>
                <w:b/>
                <w:szCs w:val="22"/>
              </w:rPr>
            </w:pPr>
            <w:r w:rsidRPr="00804F39">
              <w:rPr>
                <w:b/>
                <w:szCs w:val="22"/>
              </w:rPr>
              <w:t>Дополнить пунктом 6.1.4.5</w:t>
            </w:r>
          </w:p>
        </w:tc>
        <w:tc>
          <w:tcPr>
            <w:tcW w:w="7229" w:type="dxa"/>
          </w:tcPr>
          <w:p w14:paraId="56A80246" w14:textId="45EFDE04" w:rsidR="002F2ED2" w:rsidRPr="00804F39" w:rsidRDefault="00501C86" w:rsidP="00804F39">
            <w:pPr>
              <w:pStyle w:val="a9"/>
              <w:spacing w:before="120" w:after="120"/>
              <w:ind w:left="19"/>
              <w:contextualSpacing w:val="0"/>
              <w:jc w:val="both"/>
              <w:rPr>
                <w:szCs w:val="22"/>
                <w:highlight w:val="yellow"/>
                <w:lang w:val="ru-RU"/>
              </w:rPr>
            </w:pPr>
            <w:r w:rsidRPr="00804F39">
              <w:rPr>
                <w:szCs w:val="22"/>
                <w:highlight w:val="yellow"/>
                <w:lang w:val="ru-RU"/>
              </w:rPr>
              <w:t>6.1.4</w:t>
            </w:r>
            <w:r w:rsidR="002F2ED2" w:rsidRPr="00804F39">
              <w:rPr>
                <w:szCs w:val="22"/>
                <w:highlight w:val="yellow"/>
                <w:lang w:val="ru-RU"/>
              </w:rPr>
              <w:t>.5</w:t>
            </w:r>
            <w:r w:rsidR="00A011F6">
              <w:rPr>
                <w:szCs w:val="22"/>
                <w:highlight w:val="yellow"/>
                <w:lang w:val="ru-RU"/>
              </w:rPr>
              <w:t>.</w:t>
            </w:r>
            <w:r w:rsidR="002F2ED2" w:rsidRPr="00804F39">
              <w:rPr>
                <w:szCs w:val="22"/>
                <w:highlight w:val="yellow"/>
                <w:lang w:val="ru-RU"/>
              </w:rPr>
              <w:t xml:space="preserve"> Поверенный вносит изменения в ДПМ ВИЭ в части изменения дат начала и окончания поставки мощности объекта генерации, в отношении которого были заключены ДПМ ВИЭ, на более поздние даты и уведомляет об этом стороны соответствующих ДПМ ВИЭ и Системного оператора в электронном виде с применением электронной подписи в случае получения от доверителя уведомления об изменении дат начала и окончания поставки мощности на более поздние даты и соблюдения доверителем условий, предусмотренных настоящим пунктом.</w:t>
            </w:r>
          </w:p>
          <w:p w14:paraId="066C158B"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Для внесения поверенным изменений в ДПМ ВИЭ в части изменения дат начала и окончания поставки мощности по указанным договорам на более поздние даты доверителем должны быть выполнены следующие условия:</w:t>
            </w:r>
          </w:p>
          <w:p w14:paraId="7B832E5D" w14:textId="60242E6E" w:rsidR="002F2ED2" w:rsidRPr="00804F39" w:rsidRDefault="002F2ED2" w:rsidP="007778C2">
            <w:pPr>
              <w:pStyle w:val="a9"/>
              <w:tabs>
                <w:tab w:val="left" w:pos="366"/>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 xml:space="preserve">уведомление об изменении дат начала и окончания поставки мощности на более поздние даты, заверенное подписью уполномоченного лица доверителя, направлено </w:t>
            </w:r>
            <w:r w:rsidR="00743F77" w:rsidRPr="00804F39">
              <w:rPr>
                <w:szCs w:val="22"/>
                <w:highlight w:val="yellow"/>
                <w:lang w:val="ru-RU"/>
              </w:rPr>
              <w:t>поверенному по форме приложения 7</w:t>
            </w:r>
            <w:r w:rsidRPr="00804F39">
              <w:rPr>
                <w:szCs w:val="22"/>
                <w:highlight w:val="yellow"/>
                <w:lang w:val="ru-RU"/>
              </w:rPr>
              <w:t xml:space="preserve"> к настоящему Регламенту на бумажном носителе;</w:t>
            </w:r>
          </w:p>
          <w:p w14:paraId="7296A0D1" w14:textId="0AA7C135" w:rsidR="002F2ED2" w:rsidRPr="00804F39" w:rsidRDefault="002F2ED2" w:rsidP="007778C2">
            <w:pPr>
              <w:pStyle w:val="a9"/>
              <w:tabs>
                <w:tab w:val="left" w:pos="366"/>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 xml:space="preserve">указанное уведомление получено поверенным не позднее 180 рабочих дней с даты вступления в силу постановления </w:t>
            </w:r>
            <w:r w:rsidR="00BE6D0D">
              <w:rPr>
                <w:szCs w:val="22"/>
                <w:highlight w:val="yellow"/>
                <w:lang w:val="ru-RU"/>
              </w:rPr>
              <w:t>П</w:t>
            </w:r>
            <w:r w:rsidRPr="00804F39">
              <w:rPr>
                <w:szCs w:val="22"/>
                <w:highlight w:val="yellow"/>
                <w:lang w:val="ru-RU"/>
              </w:rPr>
              <w:t xml:space="preserve">равительства Российской Федерации от 31.10.2025 № 1704; </w:t>
            </w:r>
          </w:p>
          <w:p w14:paraId="17A455A8" w14:textId="77777777" w:rsidR="002F2ED2" w:rsidRPr="00804F39" w:rsidRDefault="002F2ED2" w:rsidP="007778C2">
            <w:pPr>
              <w:pStyle w:val="a9"/>
              <w:tabs>
                <w:tab w:val="left" w:pos="366"/>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highlight w:val="yellow"/>
                <w:lang w:val="ru-RU"/>
              </w:rPr>
              <w:tab/>
              <w:t>дата начала поставки мощности, указанная в пункте 2.6 ДПМ ВИЭ, не наступила;</w:t>
            </w:r>
          </w:p>
          <w:p w14:paraId="1676DEE2" w14:textId="77777777" w:rsidR="002F2ED2" w:rsidRPr="00804F39" w:rsidRDefault="002F2ED2" w:rsidP="007778C2">
            <w:pPr>
              <w:pStyle w:val="a9"/>
              <w:tabs>
                <w:tab w:val="left" w:pos="366"/>
              </w:tabs>
              <w:spacing w:before="120" w:after="120"/>
              <w:ind w:left="19"/>
              <w:contextualSpacing w:val="0"/>
              <w:jc w:val="both"/>
              <w:rPr>
                <w:szCs w:val="22"/>
                <w:highlight w:val="yellow"/>
                <w:lang w:val="ru-RU"/>
              </w:rPr>
            </w:pPr>
            <w:r w:rsidRPr="00804F39">
              <w:rPr>
                <w:szCs w:val="22"/>
                <w:highlight w:val="yellow"/>
                <w:lang w:val="ru-RU"/>
              </w:rPr>
              <w:t>г) измененная дата начала поставки мощности объекта генерации, в отношении которого заключены соответствующие ДПМ ВИЭ, планируется не позднее 1-го числа двадцать пятого месяца с даты начала поставки мощности, указанной в пункте 2.6 ДПМ ВИЭ, а 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69513733" w14:textId="502A6E6B" w:rsidR="002F2ED2" w:rsidRPr="00804F39" w:rsidRDefault="002F2ED2" w:rsidP="007778C2">
            <w:pPr>
              <w:tabs>
                <w:tab w:val="left" w:pos="366"/>
              </w:tabs>
              <w:spacing w:before="120" w:after="120"/>
              <w:jc w:val="both"/>
              <w:rPr>
                <w:rFonts w:ascii="Garamond" w:hAnsi="Garamond"/>
                <w:sz w:val="22"/>
                <w:szCs w:val="22"/>
                <w:highlight w:val="yellow"/>
              </w:rPr>
            </w:pPr>
            <w:r w:rsidRPr="00804F39">
              <w:rPr>
                <w:rFonts w:ascii="Garamond" w:hAnsi="Garamond"/>
                <w:sz w:val="22"/>
                <w:szCs w:val="22"/>
                <w:highlight w:val="yellow"/>
              </w:rPr>
              <w:t>д)</w:t>
            </w:r>
            <w:r w:rsidRPr="00804F39">
              <w:rPr>
                <w:rFonts w:ascii="Garamond" w:hAnsi="Garamond"/>
                <w:sz w:val="22"/>
                <w:szCs w:val="22"/>
                <w:highlight w:val="yellow"/>
              </w:rPr>
              <w:tab/>
              <w:t xml:space="preserve">объект генерации, указанный в уведомлении </w:t>
            </w:r>
            <w:r w:rsidR="0039266E" w:rsidRPr="00804F39">
              <w:rPr>
                <w:rFonts w:ascii="Garamond" w:hAnsi="Garamond"/>
                <w:sz w:val="22"/>
                <w:szCs w:val="22"/>
                <w:highlight w:val="yellow"/>
              </w:rPr>
              <w:t>доверител</w:t>
            </w:r>
            <w:r w:rsidRPr="00804F39">
              <w:rPr>
                <w:rFonts w:ascii="Garamond" w:hAnsi="Garamond"/>
                <w:sz w:val="22"/>
                <w:szCs w:val="22"/>
                <w:highlight w:val="yellow"/>
              </w:rPr>
              <w:t>я, включен в перечень Правительственной комиссии, что подтверждено копией протокола (копией выписки из протокола) Правительственной комиссии, полученной поверенным от Совета рынка в порядке, предусмотренном регламентами оптового рынка.</w:t>
            </w:r>
          </w:p>
          <w:p w14:paraId="30AD62A0" w14:textId="03BFA3E5" w:rsidR="002F2ED2" w:rsidRPr="00804F39" w:rsidRDefault="002F2ED2" w:rsidP="00804F39">
            <w:pPr>
              <w:spacing w:before="120" w:after="120"/>
              <w:jc w:val="both"/>
              <w:rPr>
                <w:rFonts w:ascii="Garamond" w:hAnsi="Garamond"/>
                <w:sz w:val="22"/>
                <w:szCs w:val="22"/>
                <w:highlight w:val="yellow"/>
              </w:rPr>
            </w:pPr>
            <w:r w:rsidRPr="00804F39">
              <w:rPr>
                <w:rFonts w:ascii="Garamond" w:hAnsi="Garamond"/>
                <w:sz w:val="22"/>
                <w:szCs w:val="22"/>
                <w:highlight w:val="yellow"/>
              </w:rPr>
              <w:t xml:space="preserve">Поверенный в течение </w:t>
            </w:r>
            <w:r w:rsidR="00D154E5" w:rsidRPr="00804F39">
              <w:rPr>
                <w:rFonts w:ascii="Garamond" w:hAnsi="Garamond"/>
                <w:sz w:val="22"/>
                <w:szCs w:val="22"/>
                <w:highlight w:val="yellow"/>
              </w:rPr>
              <w:t>10 (десяти)</w:t>
            </w:r>
            <w:r w:rsidRPr="00804F39">
              <w:rPr>
                <w:rFonts w:ascii="Garamond" w:hAnsi="Garamond"/>
                <w:sz w:val="22"/>
                <w:szCs w:val="22"/>
                <w:highlight w:val="yellow"/>
              </w:rPr>
              <w:t xml:space="preserve"> рабочих дней со дня получения от доверителя уведомления об изменении дат начала и окончания поставки мощности на более поздние даты проверяет соблюдение доверителем требований, предусмотренных настоящим пунктом.</w:t>
            </w:r>
          </w:p>
          <w:p w14:paraId="445B05AE"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В случае выполнения указанных требований поверенный направляет сторонам соответствующих ДПМ ВИЭ и Системному оператору уведомления об изменении даты начала и окончания поставки мощности указанного в уведомлении объекта генерации на более поздние даты в следующие сроки:</w:t>
            </w:r>
          </w:p>
          <w:p w14:paraId="72F5CA7C" w14:textId="1872E4DB"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 в течение </w:t>
            </w:r>
            <w:r w:rsidR="00D154E5" w:rsidRPr="00804F39">
              <w:rPr>
                <w:szCs w:val="22"/>
                <w:highlight w:val="yellow"/>
                <w:lang w:val="ru-RU"/>
              </w:rPr>
              <w:t>10 (десяти)</w:t>
            </w:r>
            <w:r w:rsidRPr="00804F39">
              <w:rPr>
                <w:szCs w:val="22"/>
                <w:highlight w:val="yellow"/>
                <w:lang w:val="ru-RU"/>
              </w:rPr>
              <w:t xml:space="preserve"> рабочих дней со дня получения поверенным уведомления об изменении даты начала поставки мощности объекта генерации – в случае получения поверенным уведомления и выполнения </w:t>
            </w:r>
            <w:r w:rsidR="0039266E" w:rsidRPr="00804F39">
              <w:rPr>
                <w:szCs w:val="22"/>
                <w:highlight w:val="yellow"/>
                <w:lang w:val="ru-RU"/>
              </w:rPr>
              <w:t>доверител</w:t>
            </w:r>
            <w:r w:rsidRPr="00804F39">
              <w:rPr>
                <w:szCs w:val="22"/>
                <w:highlight w:val="yellow"/>
                <w:lang w:val="ru-RU"/>
              </w:rPr>
              <w:t>ем всех указанных условий не позднее 15-го числа месяца;</w:t>
            </w:r>
          </w:p>
          <w:p w14:paraId="5A65F4ED" w14:textId="218C7DF7" w:rsidR="002F2ED2" w:rsidRPr="00804F39" w:rsidRDefault="002F2ED2" w:rsidP="00804F39">
            <w:pPr>
              <w:pStyle w:val="a9"/>
              <w:spacing w:before="120" w:after="120"/>
              <w:ind w:left="19"/>
              <w:contextualSpacing w:val="0"/>
              <w:jc w:val="both"/>
              <w:rPr>
                <w:szCs w:val="22"/>
                <w:lang w:val="ru-RU"/>
              </w:rPr>
            </w:pPr>
            <w:r w:rsidRPr="00804F39">
              <w:rPr>
                <w:szCs w:val="22"/>
                <w:highlight w:val="yellow"/>
                <w:lang w:val="ru-RU"/>
              </w:rPr>
              <w:t xml:space="preserve">– в течение </w:t>
            </w:r>
            <w:r w:rsidR="00D154E5" w:rsidRPr="00804F39">
              <w:rPr>
                <w:szCs w:val="22"/>
                <w:highlight w:val="yellow"/>
                <w:lang w:val="ru-RU"/>
              </w:rPr>
              <w:t>10 (десяти)</w:t>
            </w:r>
            <w:r w:rsidRPr="00804F39">
              <w:rPr>
                <w:szCs w:val="22"/>
                <w:highlight w:val="yellow"/>
                <w:lang w:val="ru-RU"/>
              </w:rPr>
              <w:t xml:space="preserve"> рабочих дней с 1-го числа месяца, следующего за месяцем, в котором поверенным получено уведомление об изменении даты начала поставки мощности, – в случае получения поверенным уведомления и выполнения доверителем всех указанных в настоящем пункте условий позднее 15-го числа месяца.</w:t>
            </w:r>
          </w:p>
          <w:p w14:paraId="147207EF" w14:textId="5B155A6E"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При несоблюдении доверителем указанных в настоящем пункте условий даты начала и окончания поставки мощности по соответствующим ДПМ ВИЭ на более поздние даты не изменяются. В данном случае поверенный направляет доверителю уведомление на бумажном носителе о невозможности изменения дат начала и окончания поставки мощности по соответствующим ДПМ ВИЭ с указанием причин.</w:t>
            </w:r>
          </w:p>
          <w:p w14:paraId="75A71B83"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Повторное изменение дат начала и окончания поставки мощности на более поздние даты возможно только в случаях, предусмотренных ДПМ ВИЭ. </w:t>
            </w:r>
          </w:p>
          <w:p w14:paraId="25DE18B4" w14:textId="000BF312"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Отзыв уведомления об изменении дат начала и окончания поставки мощности на бол</w:t>
            </w:r>
            <w:r w:rsidR="00804F39">
              <w:rPr>
                <w:szCs w:val="22"/>
                <w:highlight w:val="yellow"/>
                <w:lang w:val="ru-RU"/>
              </w:rPr>
              <w:t>ее поздние даты не допускается.</w:t>
            </w:r>
          </w:p>
        </w:tc>
      </w:tr>
      <w:tr w:rsidR="002F2ED2" w:rsidRPr="00804F39" w14:paraId="5A023970" w14:textId="77777777" w:rsidTr="00A011F6">
        <w:tc>
          <w:tcPr>
            <w:tcW w:w="1032" w:type="dxa"/>
          </w:tcPr>
          <w:p w14:paraId="3C72CE6F" w14:textId="790B1ED7" w:rsidR="002F2ED2" w:rsidRPr="007778C2" w:rsidRDefault="007778C2" w:rsidP="00804F39">
            <w:pPr>
              <w:spacing w:before="120" w:after="120"/>
              <w:jc w:val="center"/>
              <w:rPr>
                <w:rFonts w:ascii="Garamond" w:hAnsi="Garamond"/>
                <w:b/>
                <w:sz w:val="22"/>
                <w:szCs w:val="22"/>
              </w:rPr>
            </w:pPr>
            <w:r w:rsidRPr="007778C2">
              <w:rPr>
                <w:rFonts w:ascii="Garamond" w:hAnsi="Garamond"/>
                <w:b/>
                <w:sz w:val="22"/>
                <w:szCs w:val="22"/>
              </w:rPr>
              <w:t>6.1.4.6</w:t>
            </w:r>
          </w:p>
        </w:tc>
        <w:tc>
          <w:tcPr>
            <w:tcW w:w="6476" w:type="dxa"/>
          </w:tcPr>
          <w:p w14:paraId="1B664A39" w14:textId="6578BBA0" w:rsidR="002F2ED2" w:rsidRPr="00804F39" w:rsidRDefault="002F2ED2" w:rsidP="00804F39">
            <w:pPr>
              <w:pStyle w:val="a9"/>
              <w:spacing w:before="120" w:after="120"/>
              <w:ind w:left="-5"/>
              <w:contextualSpacing w:val="0"/>
              <w:jc w:val="both"/>
              <w:rPr>
                <w:b/>
                <w:szCs w:val="22"/>
              </w:rPr>
            </w:pPr>
            <w:r w:rsidRPr="00804F39">
              <w:rPr>
                <w:b/>
                <w:szCs w:val="22"/>
              </w:rPr>
              <w:t>Дополнить пунктом 6.1.4.6</w:t>
            </w:r>
          </w:p>
        </w:tc>
        <w:tc>
          <w:tcPr>
            <w:tcW w:w="7229" w:type="dxa"/>
          </w:tcPr>
          <w:p w14:paraId="53AF5299" w14:textId="1E252894" w:rsidR="002F2ED2" w:rsidRPr="00804F39" w:rsidRDefault="007F1593" w:rsidP="00804F39">
            <w:pPr>
              <w:pStyle w:val="a9"/>
              <w:spacing w:before="120" w:after="120"/>
              <w:ind w:left="19"/>
              <w:contextualSpacing w:val="0"/>
              <w:jc w:val="both"/>
              <w:rPr>
                <w:szCs w:val="22"/>
                <w:highlight w:val="yellow"/>
                <w:lang w:val="ru-RU"/>
              </w:rPr>
            </w:pPr>
            <w:r w:rsidRPr="00804F39">
              <w:rPr>
                <w:szCs w:val="22"/>
                <w:highlight w:val="yellow"/>
                <w:lang w:val="ru-RU"/>
              </w:rPr>
              <w:t>6.1.4</w:t>
            </w:r>
            <w:r w:rsidR="002F2ED2" w:rsidRPr="00804F39">
              <w:rPr>
                <w:szCs w:val="22"/>
                <w:highlight w:val="yellow"/>
                <w:lang w:val="ru-RU"/>
              </w:rPr>
              <w:t>.6</w:t>
            </w:r>
            <w:r w:rsidR="00A011F6">
              <w:rPr>
                <w:szCs w:val="22"/>
                <w:highlight w:val="yellow"/>
                <w:lang w:val="ru-RU"/>
              </w:rPr>
              <w:t>.</w:t>
            </w:r>
            <w:r w:rsidR="002F2ED2" w:rsidRPr="00804F39">
              <w:rPr>
                <w:szCs w:val="22"/>
                <w:highlight w:val="yellow"/>
                <w:lang w:val="ru-RU"/>
              </w:rPr>
              <w:t xml:space="preserve"> Поверенный вносит изменения в ДПМ ВИЭ в части изменения даты окончания поставки мощности объекта генерации, в отношении которого были заключены ДПМ ВИЭ, на более позднюю дату (продляет период поставки мощности) и уведомляет об этом стороны соответствующих ДПМ ВИЭ и Системного оператора в электронном виде с применением электронной подписи в случае получения от доверителя уведомления об изменении даты окончания поставки мощности на более позднюю дату и соблюдения доверителем условий, предусмотренных настоящим пунктом.</w:t>
            </w:r>
          </w:p>
          <w:p w14:paraId="196D272F"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Для внесения поверенным изменений в ДПМ ВИЭ в части изменения даты окончания поставки мощности по указанным договорам на более позднюю дату доверителем должны быть выполнены следующие условия:</w:t>
            </w:r>
          </w:p>
          <w:p w14:paraId="0B84F8FD" w14:textId="0E18C69F" w:rsidR="002F2ED2" w:rsidRPr="00804F39" w:rsidRDefault="002F2ED2" w:rsidP="007778C2">
            <w:pPr>
              <w:pStyle w:val="a9"/>
              <w:tabs>
                <w:tab w:val="left" w:pos="352"/>
              </w:tabs>
              <w:spacing w:before="120" w:after="120"/>
              <w:ind w:left="19"/>
              <w:contextualSpacing w:val="0"/>
              <w:jc w:val="both"/>
              <w:rPr>
                <w:szCs w:val="22"/>
                <w:highlight w:val="yellow"/>
                <w:lang w:val="ru-RU"/>
              </w:rPr>
            </w:pPr>
            <w:r w:rsidRPr="00804F39">
              <w:rPr>
                <w:szCs w:val="22"/>
                <w:highlight w:val="yellow"/>
                <w:lang w:val="ru-RU"/>
              </w:rPr>
              <w:t>а)</w:t>
            </w:r>
            <w:r w:rsidRPr="00804F39">
              <w:rPr>
                <w:szCs w:val="22"/>
                <w:highlight w:val="yellow"/>
                <w:lang w:val="ru-RU"/>
              </w:rPr>
              <w:tab/>
              <w:t>уведомление об изменении даты окончания поставки мощности на более позднюю дату, заверенное подписью уполномоченного лица доверителя, направлено поверенному по форме приложения</w:t>
            </w:r>
            <w:r w:rsidR="00743F77" w:rsidRPr="00804F39">
              <w:rPr>
                <w:szCs w:val="22"/>
                <w:highlight w:val="yellow"/>
                <w:lang w:val="ru-RU"/>
              </w:rPr>
              <w:t xml:space="preserve"> 8 </w:t>
            </w:r>
            <w:r w:rsidRPr="00804F39">
              <w:rPr>
                <w:szCs w:val="22"/>
                <w:highlight w:val="yellow"/>
                <w:lang w:val="ru-RU"/>
              </w:rPr>
              <w:t>к настоящему Регламенту на бумажном носителе;</w:t>
            </w:r>
          </w:p>
          <w:p w14:paraId="0750BD42" w14:textId="400E0DF6" w:rsidR="002F2ED2" w:rsidRPr="00804F39" w:rsidRDefault="002F2ED2" w:rsidP="007778C2">
            <w:pPr>
              <w:pStyle w:val="a9"/>
              <w:tabs>
                <w:tab w:val="left" w:pos="352"/>
              </w:tabs>
              <w:spacing w:before="120" w:after="120"/>
              <w:ind w:left="19"/>
              <w:contextualSpacing w:val="0"/>
              <w:jc w:val="both"/>
              <w:rPr>
                <w:szCs w:val="22"/>
                <w:highlight w:val="yellow"/>
                <w:lang w:val="ru-RU"/>
              </w:rPr>
            </w:pPr>
            <w:r w:rsidRPr="00804F39">
              <w:rPr>
                <w:szCs w:val="22"/>
                <w:highlight w:val="yellow"/>
                <w:lang w:val="ru-RU"/>
              </w:rPr>
              <w:t>б)</w:t>
            </w:r>
            <w:r w:rsidRPr="00804F39">
              <w:rPr>
                <w:szCs w:val="22"/>
                <w:highlight w:val="yellow"/>
                <w:lang w:val="ru-RU"/>
              </w:rPr>
              <w:tab/>
              <w:t xml:space="preserve">указанное уведомление получено поверенным не позднее 180 рабочих дней с даты вступления в силу постановления </w:t>
            </w:r>
            <w:r w:rsidR="00BE6D0D">
              <w:rPr>
                <w:szCs w:val="22"/>
                <w:highlight w:val="yellow"/>
                <w:lang w:val="ru-RU"/>
              </w:rPr>
              <w:t>П</w:t>
            </w:r>
            <w:r w:rsidRPr="00804F39">
              <w:rPr>
                <w:szCs w:val="22"/>
                <w:highlight w:val="yellow"/>
                <w:lang w:val="ru-RU"/>
              </w:rPr>
              <w:t xml:space="preserve">равительства Российской Федерации от 31.10.2025 № 1704; </w:t>
            </w:r>
          </w:p>
          <w:p w14:paraId="3F793B0F" w14:textId="77777777" w:rsidR="002F2ED2" w:rsidRPr="00804F39" w:rsidRDefault="002F2ED2" w:rsidP="007778C2">
            <w:pPr>
              <w:pStyle w:val="a9"/>
              <w:tabs>
                <w:tab w:val="left" w:pos="352"/>
              </w:tabs>
              <w:spacing w:before="120" w:after="120"/>
              <w:ind w:left="19"/>
              <w:contextualSpacing w:val="0"/>
              <w:jc w:val="both"/>
              <w:rPr>
                <w:szCs w:val="22"/>
                <w:highlight w:val="yellow"/>
                <w:lang w:val="ru-RU"/>
              </w:rPr>
            </w:pPr>
            <w:r w:rsidRPr="00804F39">
              <w:rPr>
                <w:szCs w:val="22"/>
                <w:highlight w:val="yellow"/>
                <w:lang w:val="ru-RU"/>
              </w:rPr>
              <w:t>в)</w:t>
            </w:r>
            <w:r w:rsidRPr="00804F39">
              <w:rPr>
                <w:szCs w:val="22"/>
                <w:lang w:val="ru-RU"/>
              </w:rPr>
              <w:t xml:space="preserve"> </w:t>
            </w:r>
            <w:r w:rsidRPr="00804F39">
              <w:rPr>
                <w:szCs w:val="22"/>
                <w:highlight w:val="yellow"/>
                <w:lang w:val="ru-RU"/>
              </w:rPr>
              <w:t>дата начала поставки мощности, указанная в п. 2.6 ДПМ ВИЭ, наступила до даты включения в перечень Правительственной комиссии объекта генерации, в отношении которого подано указанное уведомление,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w:t>
            </w:r>
          </w:p>
          <w:p w14:paraId="075C03D4" w14:textId="5EBBAA79" w:rsidR="002F2ED2" w:rsidRPr="00804F39" w:rsidRDefault="004F748C" w:rsidP="007778C2">
            <w:pPr>
              <w:tabs>
                <w:tab w:val="left" w:pos="352"/>
              </w:tabs>
              <w:spacing w:before="120" w:after="120"/>
              <w:jc w:val="both"/>
              <w:rPr>
                <w:rFonts w:ascii="Garamond" w:hAnsi="Garamond"/>
                <w:sz w:val="22"/>
                <w:szCs w:val="22"/>
                <w:highlight w:val="yellow"/>
              </w:rPr>
            </w:pPr>
            <w:r w:rsidRPr="00804F39">
              <w:rPr>
                <w:rFonts w:ascii="Garamond" w:hAnsi="Garamond"/>
                <w:sz w:val="22"/>
                <w:szCs w:val="22"/>
                <w:highlight w:val="yellow"/>
              </w:rPr>
              <w:t>г</w:t>
            </w:r>
            <w:r w:rsidR="002F2ED2" w:rsidRPr="00804F39">
              <w:rPr>
                <w:rFonts w:ascii="Garamond" w:hAnsi="Garamond"/>
                <w:sz w:val="22"/>
                <w:szCs w:val="22"/>
                <w:highlight w:val="yellow"/>
              </w:rPr>
              <w:t>)</w:t>
            </w:r>
            <w:r w:rsidR="002F2ED2" w:rsidRPr="00804F39">
              <w:rPr>
                <w:rFonts w:ascii="Garamond" w:hAnsi="Garamond"/>
                <w:sz w:val="22"/>
                <w:szCs w:val="22"/>
                <w:highlight w:val="yellow"/>
              </w:rPr>
              <w:tab/>
              <w:t xml:space="preserve">объект генерации, указанный в уведомлении </w:t>
            </w:r>
            <w:r w:rsidR="0039266E" w:rsidRPr="00804F39">
              <w:rPr>
                <w:rFonts w:ascii="Garamond" w:hAnsi="Garamond"/>
                <w:sz w:val="22"/>
                <w:szCs w:val="22"/>
                <w:highlight w:val="yellow"/>
              </w:rPr>
              <w:t>доверител</w:t>
            </w:r>
            <w:r w:rsidR="002F2ED2" w:rsidRPr="00804F39">
              <w:rPr>
                <w:rFonts w:ascii="Garamond" w:hAnsi="Garamond"/>
                <w:sz w:val="22"/>
                <w:szCs w:val="22"/>
                <w:highlight w:val="yellow"/>
              </w:rPr>
              <w:t>я, включен в перечень Правительственной комиссии, что подтверждено копией протокола (копией выписки из протокола) Правительственной комиссии, полученной поверенным от Совета рынка в порядке, предусмотренном регламентами оптового рынка.</w:t>
            </w:r>
          </w:p>
          <w:p w14:paraId="700B8F44" w14:textId="37B6780B" w:rsidR="002F2ED2" w:rsidRPr="00804F39" w:rsidRDefault="002F2ED2" w:rsidP="00804F39">
            <w:pPr>
              <w:pStyle w:val="a9"/>
              <w:spacing w:before="120" w:after="120"/>
              <w:ind w:left="19"/>
              <w:contextualSpacing w:val="0"/>
              <w:jc w:val="both"/>
              <w:rPr>
                <w:szCs w:val="22"/>
                <w:highlight w:val="yellow"/>
                <w:lang w:val="ru-RU" w:eastAsia="ru-RU"/>
              </w:rPr>
            </w:pPr>
            <w:r w:rsidRPr="00804F39">
              <w:rPr>
                <w:szCs w:val="22"/>
                <w:highlight w:val="yellow"/>
                <w:lang w:val="ru-RU"/>
              </w:rPr>
              <w:t xml:space="preserve">В случае соблюдения доверителем всех условий, предусмотренных настоящим пунктом, поверенный в течение </w:t>
            </w:r>
            <w:r w:rsidR="00D154E5" w:rsidRPr="00804F39">
              <w:rPr>
                <w:szCs w:val="22"/>
                <w:highlight w:val="yellow"/>
                <w:lang w:val="ru-RU"/>
              </w:rPr>
              <w:t>10 (десяти)</w:t>
            </w:r>
            <w:r w:rsidRPr="00804F39">
              <w:rPr>
                <w:szCs w:val="22"/>
                <w:highlight w:val="yellow"/>
                <w:lang w:val="ru-RU"/>
              </w:rPr>
              <w:t xml:space="preserve"> рабочих дней со дня </w:t>
            </w:r>
            <w:r w:rsidRPr="00804F39">
              <w:rPr>
                <w:szCs w:val="22"/>
                <w:highlight w:val="yellow"/>
                <w:lang w:val="ru-RU" w:eastAsia="ru-RU"/>
              </w:rPr>
              <w:t xml:space="preserve">получения поверенным реестра предельных объемов поставки мощности в соответствии с пунктом 14.3 </w:t>
            </w:r>
            <w:r w:rsidRPr="00804F39">
              <w:rPr>
                <w:i/>
                <w:szCs w:val="22"/>
                <w:highlight w:val="yellow"/>
                <w:lang w:val="ru-RU" w:eastAsia="ru-RU"/>
              </w:rPr>
              <w:t>Регламента определения объемов покупки и продажи мощности на оптовом рынке</w:t>
            </w:r>
            <w:r w:rsidRPr="00804F39">
              <w:rPr>
                <w:szCs w:val="22"/>
                <w:highlight w:val="yellow"/>
                <w:lang w:val="ru-RU" w:eastAsia="ru-RU"/>
              </w:rPr>
              <w:t xml:space="preserve"> (</w:t>
            </w:r>
            <w:r w:rsidR="00BE6D0D">
              <w:rPr>
                <w:szCs w:val="22"/>
                <w:highlight w:val="yellow"/>
                <w:lang w:val="ru-RU" w:eastAsia="ru-RU"/>
              </w:rPr>
              <w:t>П</w:t>
            </w:r>
            <w:r w:rsidRPr="00804F39">
              <w:rPr>
                <w:szCs w:val="22"/>
                <w:highlight w:val="yellow"/>
                <w:lang w:val="ru-RU" w:eastAsia="ru-RU"/>
              </w:rPr>
              <w:t xml:space="preserve">риложение № 13.2 к </w:t>
            </w:r>
            <w:r w:rsidR="0039266E" w:rsidRPr="00804F39">
              <w:rPr>
                <w:i/>
                <w:color w:val="000000"/>
                <w:szCs w:val="22"/>
                <w:highlight w:val="yellow"/>
                <w:lang w:val="ru-RU"/>
              </w:rPr>
              <w:t>Договору о присоединении к торговой системе оптового рынка</w:t>
            </w:r>
            <w:r w:rsidRPr="00804F39">
              <w:rPr>
                <w:szCs w:val="22"/>
                <w:highlight w:val="yellow"/>
                <w:lang w:val="ru-RU" w:eastAsia="ru-RU"/>
              </w:rPr>
              <w:t xml:space="preserve">), в котором предельный объем поставки мощности объекта генерации, в отношении которого подано соответствующее уведомление, впервые определен больше нуля, направляет сторонам соответствующих ДПМ ВИЭ и Системному оператору уведомления об изменении даты окончания поставки мощности. </w:t>
            </w:r>
          </w:p>
          <w:p w14:paraId="1206FF36" w14:textId="002F1C34" w:rsidR="002F2ED2" w:rsidRPr="00804F39" w:rsidRDefault="002F2ED2" w:rsidP="00804F39">
            <w:pPr>
              <w:spacing w:before="120" w:after="120"/>
              <w:jc w:val="both"/>
              <w:rPr>
                <w:rFonts w:ascii="Garamond" w:hAnsi="Garamond"/>
                <w:sz w:val="22"/>
                <w:szCs w:val="22"/>
                <w:highlight w:val="yellow"/>
              </w:rPr>
            </w:pPr>
            <w:r w:rsidRPr="00804F39">
              <w:rPr>
                <w:rFonts w:ascii="Garamond" w:hAnsi="Garamond"/>
                <w:sz w:val="22"/>
                <w:szCs w:val="22"/>
                <w:highlight w:val="yellow"/>
              </w:rPr>
              <w:t xml:space="preserve">В случае получения поверенным реестра предельных объемов поставки мощности в соответствии с пунктом 14.3 </w:t>
            </w:r>
            <w:r w:rsidRPr="00804F39">
              <w:rPr>
                <w:rFonts w:ascii="Garamond" w:hAnsi="Garamond"/>
                <w:i/>
                <w:sz w:val="22"/>
                <w:szCs w:val="22"/>
                <w:highlight w:val="yellow"/>
              </w:rPr>
              <w:t>Регламента определения объемов покупки и продажи мощности на оптовом рынке</w:t>
            </w:r>
            <w:r w:rsidRPr="00804F39">
              <w:rPr>
                <w:rFonts w:ascii="Garamond" w:hAnsi="Garamond"/>
                <w:sz w:val="22"/>
                <w:szCs w:val="22"/>
                <w:highlight w:val="yellow"/>
              </w:rPr>
              <w:t xml:space="preserve"> (Приложение № 13.2 к </w:t>
            </w:r>
            <w:r w:rsidR="0039266E" w:rsidRPr="00804F39">
              <w:rPr>
                <w:rFonts w:ascii="Garamond" w:hAnsi="Garamond"/>
                <w:i/>
                <w:sz w:val="22"/>
                <w:szCs w:val="22"/>
                <w:highlight w:val="yellow"/>
              </w:rPr>
              <w:t>Договору о присоединении к торговой системе оптового рынка</w:t>
            </w:r>
            <w:r w:rsidRPr="00804F39">
              <w:rPr>
                <w:rFonts w:ascii="Garamond" w:hAnsi="Garamond"/>
                <w:sz w:val="22"/>
                <w:szCs w:val="22"/>
                <w:highlight w:val="yellow"/>
              </w:rPr>
              <w:t>), в котором предельный объем поставки мощности объекта генерации впервые определен больше нуля, по истечении 24 месяцев с даты начала поставки мощности, указанной в пункте 2.6 ДПМ ВИЭ, изменение даты окончания поставки мощности указанного объекта генерации не осуществляется.</w:t>
            </w:r>
          </w:p>
          <w:p w14:paraId="19A40A5A" w14:textId="77777777" w:rsidR="002F2ED2" w:rsidRPr="00804F39" w:rsidRDefault="002F2ED2" w:rsidP="00804F39">
            <w:pPr>
              <w:spacing w:before="120" w:after="120"/>
              <w:jc w:val="both"/>
              <w:rPr>
                <w:rFonts w:ascii="Garamond" w:hAnsi="Garamond"/>
                <w:sz w:val="22"/>
                <w:szCs w:val="22"/>
                <w:highlight w:val="yellow"/>
              </w:rPr>
            </w:pPr>
            <w:r w:rsidRPr="00804F39">
              <w:rPr>
                <w:rFonts w:ascii="Garamond" w:hAnsi="Garamond"/>
                <w:sz w:val="22"/>
                <w:szCs w:val="22"/>
                <w:highlight w:val="yellow"/>
              </w:rPr>
              <w:t>Измененная дата окончания поставки мощности по ДПМ ВИЭ определяется поверенным в соответствии с ДПМ ВИЭ.</w:t>
            </w:r>
          </w:p>
          <w:p w14:paraId="452DDC23" w14:textId="750939CD"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При несоблюдении доверителем указанных в настоящем пункте условий дата окончания поставки мощности по соответствующим ДПМ ВИЭ на более позднюю дату не изменяется. В данном случае поверенный направляет доверителю уведомление на бумажном носителе о невозможности изменения даты окончания поставки мощности по соответствующим ДПМ ВИЭ на более позднюю дату с указанием причин.</w:t>
            </w:r>
          </w:p>
          <w:p w14:paraId="0B630276" w14:textId="77777777" w:rsidR="002F2ED2" w:rsidRPr="00804F39" w:rsidRDefault="002F2ED2" w:rsidP="00804F39">
            <w:pPr>
              <w:pStyle w:val="a9"/>
              <w:spacing w:before="120" w:after="120"/>
              <w:ind w:left="19"/>
              <w:contextualSpacing w:val="0"/>
              <w:jc w:val="both"/>
              <w:rPr>
                <w:szCs w:val="22"/>
                <w:highlight w:val="yellow"/>
                <w:lang w:val="ru-RU"/>
              </w:rPr>
            </w:pPr>
            <w:r w:rsidRPr="00804F39">
              <w:rPr>
                <w:szCs w:val="22"/>
                <w:highlight w:val="yellow"/>
                <w:lang w:val="ru-RU"/>
              </w:rPr>
              <w:t xml:space="preserve">Повторное изменение даты окончания поставки мощности на более позднюю дату возможно только в случаях, предусмотренных ДПМ ВИЭ. </w:t>
            </w:r>
          </w:p>
          <w:p w14:paraId="3E3A34A3" w14:textId="706210E0" w:rsidR="002F2ED2" w:rsidRPr="00804F39" w:rsidRDefault="002F2ED2" w:rsidP="00804F39">
            <w:pPr>
              <w:pStyle w:val="a9"/>
              <w:spacing w:before="120" w:after="120"/>
              <w:ind w:left="-5"/>
              <w:contextualSpacing w:val="0"/>
              <w:jc w:val="both"/>
              <w:rPr>
                <w:szCs w:val="22"/>
                <w:highlight w:val="yellow"/>
                <w:lang w:val="ru-RU"/>
              </w:rPr>
            </w:pPr>
            <w:r w:rsidRPr="00804F39">
              <w:rPr>
                <w:szCs w:val="22"/>
                <w:highlight w:val="yellow"/>
                <w:lang w:val="ru-RU"/>
              </w:rPr>
              <w:t>Отзыв уведомления об изменении даты окончания поставки мощности на более позднюю дату не допускается.</w:t>
            </w:r>
          </w:p>
        </w:tc>
      </w:tr>
      <w:tr w:rsidR="00D5678E" w:rsidRPr="00804F39" w14:paraId="39C194D5" w14:textId="77777777" w:rsidTr="00A011F6">
        <w:tc>
          <w:tcPr>
            <w:tcW w:w="1032" w:type="dxa"/>
          </w:tcPr>
          <w:p w14:paraId="5892D22B" w14:textId="7FCE6615" w:rsidR="00D5678E" w:rsidRPr="007778C2" w:rsidRDefault="007778C2" w:rsidP="00804F39">
            <w:pPr>
              <w:spacing w:before="120" w:after="120"/>
              <w:jc w:val="center"/>
              <w:rPr>
                <w:rFonts w:ascii="Garamond" w:hAnsi="Garamond"/>
                <w:b/>
                <w:sz w:val="22"/>
                <w:szCs w:val="22"/>
              </w:rPr>
            </w:pPr>
            <w:r w:rsidRPr="007778C2">
              <w:rPr>
                <w:rFonts w:ascii="Garamond" w:hAnsi="Garamond"/>
                <w:b/>
                <w:sz w:val="22"/>
                <w:szCs w:val="22"/>
              </w:rPr>
              <w:t>6.1.4.7</w:t>
            </w:r>
          </w:p>
        </w:tc>
        <w:tc>
          <w:tcPr>
            <w:tcW w:w="6476" w:type="dxa"/>
          </w:tcPr>
          <w:p w14:paraId="13958FC5" w14:textId="79FC18F3" w:rsidR="00D5678E" w:rsidRPr="00804F39" w:rsidRDefault="00D5678E" w:rsidP="00804F39">
            <w:pPr>
              <w:pStyle w:val="a9"/>
              <w:spacing w:before="120" w:after="120"/>
              <w:ind w:left="-5"/>
              <w:contextualSpacing w:val="0"/>
              <w:jc w:val="both"/>
              <w:rPr>
                <w:b/>
                <w:szCs w:val="22"/>
              </w:rPr>
            </w:pPr>
            <w:r w:rsidRPr="00804F39">
              <w:rPr>
                <w:b/>
                <w:szCs w:val="22"/>
              </w:rPr>
              <w:t>Дополнить пунктом 6.1.4.7</w:t>
            </w:r>
          </w:p>
        </w:tc>
        <w:tc>
          <w:tcPr>
            <w:tcW w:w="7229" w:type="dxa"/>
          </w:tcPr>
          <w:p w14:paraId="6BB92B5E" w14:textId="79940D91" w:rsidR="00D5678E" w:rsidRPr="00804F39" w:rsidRDefault="000442E4" w:rsidP="00804F39">
            <w:pPr>
              <w:pStyle w:val="a9"/>
              <w:spacing w:before="120" w:after="120"/>
              <w:ind w:left="19"/>
              <w:contextualSpacing w:val="0"/>
              <w:jc w:val="both"/>
              <w:rPr>
                <w:szCs w:val="22"/>
                <w:highlight w:val="yellow"/>
                <w:lang w:val="ru-RU"/>
              </w:rPr>
            </w:pPr>
            <w:r w:rsidRPr="00804F39">
              <w:rPr>
                <w:szCs w:val="22"/>
                <w:highlight w:val="yellow"/>
                <w:lang w:val="ru-RU"/>
              </w:rPr>
              <w:t>6.1.4.7. В отношении ДПМ ВИЭ, по которым доверителем в соответствии с условиями такого ДПМ ВИЭ уведомление, пре</w:t>
            </w:r>
            <w:r w:rsidR="00804F39">
              <w:rPr>
                <w:szCs w:val="22"/>
                <w:highlight w:val="yellow"/>
                <w:lang w:val="ru-RU"/>
              </w:rPr>
              <w:t>дусмотренное пунктами 6.1.4.1–</w:t>
            </w:r>
            <w:r w:rsidRPr="00804F39">
              <w:rPr>
                <w:szCs w:val="22"/>
                <w:highlight w:val="yellow"/>
                <w:lang w:val="ru-RU"/>
              </w:rPr>
              <w:t>6.1.4.6 настоящего Регламента</w:t>
            </w:r>
            <w:r w:rsidR="004E4117" w:rsidRPr="00804F39">
              <w:rPr>
                <w:szCs w:val="22"/>
                <w:highlight w:val="yellow"/>
                <w:lang w:val="ru-RU"/>
              </w:rPr>
              <w:t>,</w:t>
            </w:r>
            <w:r w:rsidRPr="00804F39">
              <w:rPr>
                <w:szCs w:val="22"/>
                <w:highlight w:val="yellow"/>
                <w:lang w:val="ru-RU"/>
              </w:rPr>
              <w:t xml:space="preserve"> было подано в АО «ЦФР»</w:t>
            </w:r>
            <w:r w:rsidR="004E4117" w:rsidRPr="00804F39">
              <w:rPr>
                <w:szCs w:val="22"/>
                <w:highlight w:val="yellow"/>
                <w:lang w:val="ru-RU"/>
              </w:rPr>
              <w:t xml:space="preserve"> в соответствии с действующим на момент подачи такого уведомления договором коммерческого представительства, заключенным доверителем с АО «ЦФР»</w:t>
            </w:r>
            <w:r w:rsidRPr="00804F39">
              <w:rPr>
                <w:szCs w:val="22"/>
                <w:highlight w:val="yellow"/>
                <w:lang w:val="ru-RU"/>
              </w:rPr>
              <w:t>, но до 1 июля 2026 года АО «ЦФР» соответствующие изменения не были внесены в ДПМ ВИЭ</w:t>
            </w:r>
            <w:r w:rsidR="00A811FF">
              <w:rPr>
                <w:szCs w:val="22"/>
                <w:highlight w:val="yellow"/>
                <w:lang w:val="ru-RU"/>
              </w:rPr>
              <w:t xml:space="preserve"> </w:t>
            </w:r>
            <w:r w:rsidRPr="00804F39">
              <w:rPr>
                <w:szCs w:val="22"/>
                <w:highlight w:val="yellow"/>
                <w:lang w:val="ru-RU"/>
              </w:rPr>
              <w:t>/</w:t>
            </w:r>
            <w:r w:rsidR="00A811FF">
              <w:rPr>
                <w:szCs w:val="22"/>
                <w:highlight w:val="yellow"/>
                <w:lang w:val="ru-RU"/>
              </w:rPr>
              <w:t xml:space="preserve"> </w:t>
            </w:r>
            <w:r w:rsidRPr="00804F39">
              <w:rPr>
                <w:szCs w:val="22"/>
                <w:highlight w:val="yellow"/>
                <w:lang w:val="ru-RU"/>
              </w:rPr>
              <w:t>не было направлено уведомление об отказе поставщика мощности от поставки мощности по ДПМ ВИЭ или доверитель не был уведомлен о невозможности внесения соответствующих изменений</w:t>
            </w:r>
            <w:r w:rsidR="00E14F4C">
              <w:rPr>
                <w:szCs w:val="22"/>
                <w:highlight w:val="yellow"/>
                <w:lang w:val="ru-RU"/>
              </w:rPr>
              <w:t xml:space="preserve"> </w:t>
            </w:r>
            <w:r w:rsidRPr="00804F39">
              <w:rPr>
                <w:szCs w:val="22"/>
                <w:highlight w:val="yellow"/>
                <w:lang w:val="ru-RU"/>
              </w:rPr>
              <w:t>/</w:t>
            </w:r>
            <w:r w:rsidR="00E14F4C">
              <w:rPr>
                <w:szCs w:val="22"/>
                <w:highlight w:val="yellow"/>
                <w:lang w:val="ru-RU"/>
              </w:rPr>
              <w:t xml:space="preserve"> </w:t>
            </w:r>
            <w:r w:rsidRPr="00804F39">
              <w:rPr>
                <w:szCs w:val="22"/>
                <w:highlight w:val="yellow"/>
                <w:lang w:val="ru-RU"/>
              </w:rPr>
              <w:t>отказа от поставки мощности</w:t>
            </w:r>
            <w:r w:rsidR="004E4117" w:rsidRPr="00804F39">
              <w:rPr>
                <w:szCs w:val="22"/>
                <w:highlight w:val="yellow"/>
                <w:lang w:val="ru-RU"/>
              </w:rPr>
              <w:t xml:space="preserve"> по ДПМ ВИЭ</w:t>
            </w:r>
            <w:r w:rsidRPr="00804F39">
              <w:rPr>
                <w:szCs w:val="22"/>
                <w:highlight w:val="yellow"/>
                <w:lang w:val="ru-RU"/>
              </w:rPr>
              <w:t>, поверенный осуществляет действия, п</w:t>
            </w:r>
            <w:r w:rsidR="00A12453" w:rsidRPr="00804F39">
              <w:rPr>
                <w:szCs w:val="22"/>
                <w:highlight w:val="yellow"/>
                <w:lang w:val="ru-RU"/>
              </w:rPr>
              <w:t>редусмотренные пунктами 6.1.4.1–</w:t>
            </w:r>
            <w:r w:rsidRPr="00804F39">
              <w:rPr>
                <w:szCs w:val="22"/>
                <w:highlight w:val="yellow"/>
                <w:lang w:val="ru-RU"/>
              </w:rPr>
              <w:t>6.1.4.6 настоящего Регламента</w:t>
            </w:r>
            <w:r w:rsidR="00E14F4C">
              <w:rPr>
                <w:szCs w:val="22"/>
                <w:highlight w:val="yellow"/>
                <w:lang w:val="ru-RU"/>
              </w:rPr>
              <w:t>,</w:t>
            </w:r>
            <w:r w:rsidRPr="00804F39">
              <w:rPr>
                <w:szCs w:val="22"/>
                <w:highlight w:val="yellow"/>
                <w:lang w:val="ru-RU"/>
              </w:rPr>
              <w:t xml:space="preserve"> в порядке, предусмотренном соответствующим пунктом</w:t>
            </w:r>
            <w:r w:rsidR="00631817" w:rsidRPr="00804F39">
              <w:rPr>
                <w:szCs w:val="22"/>
                <w:highlight w:val="yellow"/>
                <w:lang w:val="ru-RU"/>
              </w:rPr>
              <w:t>, на основании информации, полученной от АО «ЦФР»</w:t>
            </w:r>
            <w:r w:rsidR="006A414B" w:rsidRPr="00804F39">
              <w:rPr>
                <w:szCs w:val="22"/>
                <w:highlight w:val="yellow"/>
                <w:lang w:val="ru-RU"/>
              </w:rPr>
              <w:t>, в течение 10 (десяти) рабочих дней с 1 июля 2026 года, если более поздний срок на совершение действий не предусмотрен соответствующим пунктом.</w:t>
            </w:r>
          </w:p>
        </w:tc>
      </w:tr>
      <w:tr w:rsidR="00E925DD" w:rsidRPr="00804F39" w14:paraId="133B6F8E" w14:textId="77777777" w:rsidTr="00A011F6">
        <w:tc>
          <w:tcPr>
            <w:tcW w:w="1032" w:type="dxa"/>
          </w:tcPr>
          <w:p w14:paraId="755FCB97" w14:textId="77777777" w:rsidR="00E925DD" w:rsidRPr="007778C2" w:rsidRDefault="00E925DD" w:rsidP="00804F39">
            <w:pPr>
              <w:spacing w:before="120" w:after="120"/>
              <w:jc w:val="center"/>
              <w:rPr>
                <w:rFonts w:ascii="Garamond" w:hAnsi="Garamond"/>
                <w:b/>
                <w:sz w:val="22"/>
                <w:szCs w:val="22"/>
              </w:rPr>
            </w:pPr>
            <w:r w:rsidRPr="007778C2">
              <w:rPr>
                <w:rFonts w:ascii="Garamond" w:hAnsi="Garamond"/>
                <w:b/>
                <w:sz w:val="22"/>
                <w:szCs w:val="22"/>
              </w:rPr>
              <w:t>7.1.1</w:t>
            </w:r>
          </w:p>
        </w:tc>
        <w:tc>
          <w:tcPr>
            <w:tcW w:w="6476" w:type="dxa"/>
          </w:tcPr>
          <w:p w14:paraId="7712483A" w14:textId="40BB1613" w:rsidR="00E925DD" w:rsidRPr="00804F39" w:rsidRDefault="00E925DD" w:rsidP="00804F39">
            <w:pPr>
              <w:pStyle w:val="a9"/>
              <w:spacing w:before="120" w:after="120"/>
              <w:ind w:left="-5"/>
              <w:contextualSpacing w:val="0"/>
              <w:jc w:val="both"/>
              <w:rPr>
                <w:szCs w:val="22"/>
                <w:lang w:val="ru-RU"/>
              </w:rPr>
            </w:pPr>
            <w:r w:rsidRPr="00804F39">
              <w:rPr>
                <w:szCs w:val="22"/>
                <w:lang w:val="ru-RU"/>
              </w:rPr>
              <w:t xml:space="preserve">7.1.1. Заключать от имени доверителя в случаях, порядке и на условиях, предусмотренных </w:t>
            </w:r>
            <w:r w:rsidRPr="00804F39">
              <w:rPr>
                <w:i/>
                <w:szCs w:val="22"/>
                <w:lang w:val="ru-RU"/>
              </w:rPr>
              <w:t xml:space="preserve">Договором о присоединении к торговой системе оптового рынка </w:t>
            </w:r>
            <w:r w:rsidRPr="00804F39">
              <w:rPr>
                <w:szCs w:val="22"/>
                <w:lang w:val="ru-RU"/>
              </w:rPr>
              <w:t>и настоящим Регламентом, следующие договоры, по которым доверитель является покупателем (заказчиком), либо кредитором по договорам поручительства (либо продавцом в случае, предусмотренном настоящим пунктом):</w:t>
            </w:r>
          </w:p>
          <w:p w14:paraId="1369DA53" w14:textId="77777777" w:rsidR="00E925DD" w:rsidRPr="00804F39" w:rsidRDefault="00E925DD" w:rsidP="00804F39">
            <w:pPr>
              <w:pStyle w:val="a9"/>
              <w:spacing w:before="120" w:after="120"/>
              <w:ind w:left="-5"/>
              <w:contextualSpacing w:val="0"/>
              <w:jc w:val="both"/>
              <w:rPr>
                <w:szCs w:val="22"/>
                <w:lang w:val="ru-RU"/>
              </w:rPr>
            </w:pPr>
            <w:r w:rsidRPr="00804F39">
              <w:rPr>
                <w:szCs w:val="22"/>
                <w:lang w:val="ru-RU"/>
              </w:rPr>
              <w:t>…</w:t>
            </w:r>
          </w:p>
          <w:p w14:paraId="5EE9625D" w14:textId="77777777" w:rsidR="00E925DD" w:rsidRPr="00804F39" w:rsidRDefault="00E925DD" w:rsidP="00804F39">
            <w:pPr>
              <w:pStyle w:val="a9"/>
              <w:spacing w:before="120" w:after="120"/>
              <w:ind w:left="-5"/>
              <w:contextualSpacing w:val="0"/>
              <w:jc w:val="both"/>
              <w:rPr>
                <w:szCs w:val="22"/>
                <w:lang w:val="ru-RU"/>
              </w:rPr>
            </w:pPr>
            <w:r w:rsidRPr="00804F39">
              <w:rPr>
                <w:szCs w:val="22"/>
                <w:lang w:val="ru-RU"/>
              </w:rPr>
              <w:t>е) в случае признания доверителя в соответствии с законодательством Российской Федерации несостоятельным (банкротом) и открытия в отношении него конкурсного производства, от имени доверителя могут быть заключены договоры, указанные в настоящем подпункте, по которым доверитель является продавцом:</w:t>
            </w:r>
          </w:p>
          <w:p w14:paraId="3A6F7D2D" w14:textId="77777777" w:rsidR="00E925DD" w:rsidRPr="00804F39" w:rsidRDefault="00E925DD" w:rsidP="00804F39">
            <w:pPr>
              <w:pStyle w:val="a9"/>
              <w:widowControl w:val="0"/>
              <w:numPr>
                <w:ilvl w:val="0"/>
                <w:numId w:val="18"/>
              </w:numPr>
              <w:overflowPunct/>
              <w:autoSpaceDE/>
              <w:autoSpaceDN/>
              <w:spacing w:before="120" w:after="120"/>
              <w:ind w:left="-5" w:firstLine="0"/>
              <w:contextualSpacing w:val="0"/>
              <w:jc w:val="both"/>
              <w:textAlignment w:val="baseline"/>
              <w:rPr>
                <w:szCs w:val="22"/>
                <w:lang w:val="ru-RU"/>
              </w:rPr>
            </w:pPr>
            <w:r w:rsidRPr="00804F39">
              <w:rPr>
                <w:szCs w:val="22"/>
                <w:lang w:val="ru-RU"/>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804F39">
              <w:rPr>
                <w:i/>
                <w:szCs w:val="22"/>
                <w:lang w:val="ru-RU"/>
              </w:rPr>
              <w:t>Договору о присоединении к торговой системе оптового рынка</w:t>
            </w:r>
            <w:r w:rsidRPr="00804F39">
              <w:rPr>
                <w:szCs w:val="22"/>
                <w:lang w:val="ru-RU"/>
              </w:rPr>
              <w:t>;</w:t>
            </w:r>
          </w:p>
          <w:p w14:paraId="6221F6B2" w14:textId="77777777" w:rsidR="00E925DD" w:rsidRPr="00804F39" w:rsidRDefault="00E925DD" w:rsidP="00804F39">
            <w:pPr>
              <w:pStyle w:val="a9"/>
              <w:widowControl w:val="0"/>
              <w:numPr>
                <w:ilvl w:val="0"/>
                <w:numId w:val="18"/>
              </w:numPr>
              <w:overflowPunct/>
              <w:autoSpaceDE/>
              <w:autoSpaceDN/>
              <w:spacing w:before="120" w:after="120"/>
              <w:ind w:left="-5" w:firstLine="0"/>
              <w:contextualSpacing w:val="0"/>
              <w:jc w:val="both"/>
              <w:textAlignment w:val="baseline"/>
              <w:rPr>
                <w:szCs w:val="22"/>
                <w:lang w:val="ru-RU"/>
              </w:rPr>
            </w:pPr>
            <w:r w:rsidRPr="00804F39">
              <w:rPr>
                <w:szCs w:val="22"/>
                <w:lang w:val="ru-RU"/>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804F39">
              <w:rPr>
                <w:i/>
                <w:szCs w:val="22"/>
                <w:lang w:val="ru-RU"/>
              </w:rPr>
              <w:t>Договору о присоединении к торговой системе оптового рынка</w:t>
            </w:r>
            <w:r w:rsidRPr="00804F39">
              <w:rPr>
                <w:szCs w:val="22"/>
                <w:lang w:val="ru-RU"/>
              </w:rPr>
              <w:t>.</w:t>
            </w:r>
          </w:p>
          <w:p w14:paraId="4C01F237" w14:textId="77777777" w:rsidR="00E925DD" w:rsidRPr="00804F39" w:rsidRDefault="00E925DD" w:rsidP="00804F39">
            <w:pPr>
              <w:pStyle w:val="a9"/>
              <w:spacing w:before="120" w:after="120"/>
              <w:ind w:left="-5"/>
              <w:contextualSpacing w:val="0"/>
              <w:jc w:val="both"/>
              <w:rPr>
                <w:szCs w:val="22"/>
                <w:lang w:val="ru-RU"/>
              </w:rPr>
            </w:pPr>
            <w:r w:rsidRPr="00804F39">
              <w:rPr>
                <w:szCs w:val="22"/>
                <w:lang w:val="ru-RU"/>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01B602DF" w14:textId="77777777" w:rsidR="00E925DD" w:rsidRPr="00804F39" w:rsidRDefault="00E925DD" w:rsidP="00804F39">
            <w:pPr>
              <w:pStyle w:val="a9"/>
              <w:spacing w:before="120" w:after="120"/>
              <w:ind w:left="-5"/>
              <w:contextualSpacing w:val="0"/>
              <w:jc w:val="both"/>
              <w:rPr>
                <w:szCs w:val="22"/>
                <w:lang w:val="ru-RU"/>
              </w:rPr>
            </w:pPr>
            <w:r w:rsidRPr="00804F39">
              <w:rPr>
                <w:szCs w:val="22"/>
                <w:lang w:val="ru-RU"/>
              </w:rPr>
              <w:t xml:space="preserve">ж) 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804F39">
              <w:rPr>
                <w:i/>
                <w:szCs w:val="22"/>
                <w:lang w:val="ru-RU"/>
              </w:rPr>
              <w:t>Договору о присоединении к торговой системе оптового рынка</w:t>
            </w:r>
            <w:r w:rsidRPr="00804F39">
              <w:rPr>
                <w:szCs w:val="22"/>
                <w:lang w:val="ru-RU"/>
              </w:rPr>
              <w:t>;</w:t>
            </w:r>
          </w:p>
          <w:p w14:paraId="3E98E527" w14:textId="77777777" w:rsidR="00E925DD" w:rsidRPr="00804F39" w:rsidRDefault="00E925DD" w:rsidP="00804F39">
            <w:pPr>
              <w:tabs>
                <w:tab w:val="left" w:pos="284"/>
                <w:tab w:val="left" w:pos="993"/>
              </w:tabs>
              <w:spacing w:before="120" w:after="120"/>
              <w:ind w:hanging="5"/>
              <w:jc w:val="both"/>
              <w:rPr>
                <w:rFonts w:ascii="Garamond" w:eastAsiaTheme="minorHAnsi" w:hAnsi="Garamond"/>
                <w:sz w:val="22"/>
                <w:szCs w:val="22"/>
              </w:rPr>
            </w:pPr>
            <w:r w:rsidRPr="00804F39">
              <w:rPr>
                <w:rFonts w:ascii="Garamond" w:eastAsiaTheme="minorHAnsi" w:hAnsi="Garamond"/>
                <w:sz w:val="22"/>
                <w:szCs w:val="22"/>
              </w:rPr>
              <w:t xml:space="preserve">з) 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804F39">
              <w:rPr>
                <w:rFonts w:ascii="Garamond" w:eastAsiaTheme="minorHAnsi" w:hAnsi="Garamond"/>
                <w:i/>
                <w:sz w:val="22"/>
                <w:szCs w:val="22"/>
              </w:rPr>
              <w:t>Договору о присоединении к торговой системе оптового рынка</w:t>
            </w:r>
            <w:r w:rsidRPr="00804F39">
              <w:rPr>
                <w:rFonts w:ascii="Garamond" w:eastAsiaTheme="minorHAnsi" w:hAnsi="Garamond"/>
                <w:sz w:val="22"/>
                <w:szCs w:val="22"/>
              </w:rPr>
              <w:t>;</w:t>
            </w:r>
          </w:p>
          <w:p w14:paraId="6308E6D8" w14:textId="77777777" w:rsidR="00CA0916" w:rsidRPr="00804F39" w:rsidRDefault="00E925DD" w:rsidP="00804F39">
            <w:pPr>
              <w:spacing w:before="120" w:after="120"/>
              <w:jc w:val="both"/>
              <w:rPr>
                <w:rFonts w:ascii="Garamond" w:eastAsiaTheme="minorHAnsi" w:hAnsi="Garamond"/>
                <w:sz w:val="22"/>
                <w:szCs w:val="22"/>
              </w:rPr>
            </w:pPr>
            <w:r w:rsidRPr="00804F39">
              <w:rPr>
                <w:rFonts w:ascii="Garamond" w:eastAsiaTheme="minorHAnsi" w:hAnsi="Garamond"/>
                <w:sz w:val="22"/>
                <w:szCs w:val="22"/>
              </w:rPr>
              <w:t xml:space="preserve">и)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804F39">
              <w:rPr>
                <w:rFonts w:ascii="Garamond" w:eastAsiaTheme="minorHAnsi" w:hAnsi="Garamond"/>
                <w:i/>
                <w:sz w:val="22"/>
                <w:szCs w:val="22"/>
              </w:rPr>
              <w:t>Договору о присоединении к торговой системе оптового рынка</w:t>
            </w:r>
            <w:r w:rsidRPr="00804F39">
              <w:rPr>
                <w:rFonts w:ascii="Garamond" w:eastAsiaTheme="minorHAnsi" w:hAnsi="Garamond"/>
                <w:sz w:val="22"/>
                <w:szCs w:val="22"/>
              </w:rPr>
              <w:t>;</w:t>
            </w:r>
          </w:p>
          <w:p w14:paraId="2855ADBE" w14:textId="098589EC" w:rsidR="00742265" w:rsidRPr="00804F39" w:rsidRDefault="00742265" w:rsidP="00804F39">
            <w:pPr>
              <w:spacing w:before="120" w:after="120"/>
              <w:jc w:val="both"/>
              <w:rPr>
                <w:rFonts w:ascii="Garamond" w:hAnsi="Garamond"/>
                <w:sz w:val="22"/>
                <w:szCs w:val="22"/>
              </w:rPr>
            </w:pPr>
            <w:r w:rsidRPr="00804F39">
              <w:rPr>
                <w:rFonts w:ascii="Garamond" w:hAnsi="Garamond"/>
                <w:sz w:val="22"/>
                <w:szCs w:val="22"/>
              </w:rPr>
              <w:t>к) договоры оказания услуг по управлению изменением режима потребления электрической энергии по стандартной форме, являющейся приложением № Д 23.1 к Договору о присоединении к торговой системе оптового рынка;</w:t>
            </w:r>
          </w:p>
          <w:p w14:paraId="1A3DD041" w14:textId="77777777" w:rsidR="00742265" w:rsidRPr="00804F39" w:rsidRDefault="00742265" w:rsidP="00804F39">
            <w:pPr>
              <w:spacing w:before="120" w:after="120"/>
              <w:jc w:val="both"/>
              <w:rPr>
                <w:rFonts w:ascii="Garamond" w:hAnsi="Garamond"/>
                <w:sz w:val="22"/>
                <w:szCs w:val="22"/>
              </w:rPr>
            </w:pPr>
            <w:r w:rsidRPr="00804F39">
              <w:rPr>
                <w:rFonts w:ascii="Garamond" w:hAnsi="Garamond"/>
                <w:sz w:val="22"/>
                <w:szCs w:val="22"/>
              </w:rPr>
              <w:t xml:space="preserve"> 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Договору о присоединении к торговой системе оптового рынка. </w:t>
            </w:r>
          </w:p>
          <w:p w14:paraId="34719CE4" w14:textId="77777777" w:rsidR="00742265" w:rsidRPr="00804F39" w:rsidRDefault="00742265" w:rsidP="00804F39">
            <w:pPr>
              <w:spacing w:before="120" w:after="120"/>
              <w:jc w:val="both"/>
              <w:rPr>
                <w:rFonts w:ascii="Garamond" w:hAnsi="Garamond"/>
                <w:sz w:val="22"/>
                <w:szCs w:val="22"/>
              </w:rPr>
            </w:pPr>
            <w:r w:rsidRPr="00804F39">
              <w:rPr>
                <w:rFonts w:ascii="Garamond" w:hAnsi="Garamond"/>
                <w:sz w:val="22"/>
                <w:szCs w:val="22"/>
              </w:rPr>
              <w:t>л) 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Договору о присоединении к торговой системе оптового рынка;</w:t>
            </w:r>
          </w:p>
          <w:p w14:paraId="649D3F89" w14:textId="77777777" w:rsidR="00742265" w:rsidRPr="00804F39" w:rsidRDefault="00742265" w:rsidP="00804F39">
            <w:pPr>
              <w:spacing w:before="120" w:after="120"/>
              <w:jc w:val="both"/>
              <w:rPr>
                <w:rFonts w:ascii="Garamond" w:hAnsi="Garamond"/>
                <w:sz w:val="22"/>
                <w:szCs w:val="22"/>
              </w:rPr>
            </w:pPr>
            <w:r w:rsidRPr="00804F39">
              <w:rPr>
                <w:rFonts w:ascii="Garamond" w:hAnsi="Garamond"/>
                <w:sz w:val="22"/>
                <w:szCs w:val="22"/>
              </w:rPr>
              <w:t xml:space="preserve"> м) договоры купли-продажи (поставки) мощности и связанные с ними договоры поручительства, а именно:</w:t>
            </w:r>
          </w:p>
          <w:p w14:paraId="06A3384F" w14:textId="77777777" w:rsidR="00742265" w:rsidRPr="00804F39" w:rsidRDefault="00742265" w:rsidP="00804F39">
            <w:pPr>
              <w:spacing w:before="120" w:after="120"/>
              <w:jc w:val="both"/>
              <w:rPr>
                <w:rFonts w:ascii="Garamond" w:hAnsi="Garamond"/>
                <w:sz w:val="22"/>
                <w:szCs w:val="22"/>
              </w:rPr>
            </w:pPr>
            <w:r w:rsidRPr="00804F39">
              <w:rPr>
                <w:rFonts w:ascii="Garamond" w:hAnsi="Garamond"/>
                <w:sz w:val="22"/>
                <w:szCs w:val="22"/>
              </w:rPr>
              <w:t xml:space="preserve"> − договоры купли-продажи мощности по результатам конкурентного отбора мощности по стандартной форме, являющейся приложением № Д 18.3.1 к Договору о присоединении к торговой системе оптового рынка;</w:t>
            </w:r>
          </w:p>
          <w:p w14:paraId="7952B486" w14:textId="77777777" w:rsidR="00742265" w:rsidRPr="00804F39" w:rsidRDefault="00742265" w:rsidP="00804F39">
            <w:pPr>
              <w:spacing w:before="120" w:after="120"/>
              <w:jc w:val="both"/>
              <w:rPr>
                <w:rFonts w:ascii="Garamond" w:hAnsi="Garamond"/>
                <w:sz w:val="22"/>
                <w:szCs w:val="22"/>
              </w:rPr>
            </w:pPr>
            <w:r w:rsidRPr="00804F39">
              <w:rPr>
                <w:rFonts w:ascii="Garamond" w:hAnsi="Garamond"/>
                <w:sz w:val="22"/>
                <w:szCs w:val="22"/>
              </w:rPr>
              <w:t xml:space="preserve"> − 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Договору о присоединении к торговой системе оптового рынка;</w:t>
            </w:r>
          </w:p>
          <w:p w14:paraId="033AD143" w14:textId="77777777" w:rsidR="00742265" w:rsidRPr="00804F39" w:rsidRDefault="00742265" w:rsidP="00804F39">
            <w:pPr>
              <w:spacing w:before="120" w:after="120"/>
              <w:jc w:val="both"/>
              <w:rPr>
                <w:rFonts w:ascii="Garamond" w:hAnsi="Garamond"/>
                <w:sz w:val="22"/>
                <w:szCs w:val="22"/>
              </w:rPr>
            </w:pPr>
            <w:r w:rsidRPr="00804F39">
              <w:rPr>
                <w:rFonts w:ascii="Garamond" w:hAnsi="Garamond"/>
                <w:sz w:val="22"/>
                <w:szCs w:val="22"/>
              </w:rPr>
              <w:t>− 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Договору о присоединении к торговой системе оптового рынка;</w:t>
            </w:r>
          </w:p>
          <w:p w14:paraId="412EBCB5" w14:textId="7BC9AE90" w:rsidR="00E925DD" w:rsidRPr="00804F39" w:rsidRDefault="00742265" w:rsidP="00804F39">
            <w:pPr>
              <w:spacing w:before="120" w:after="120"/>
              <w:jc w:val="both"/>
              <w:rPr>
                <w:rFonts w:ascii="Garamond" w:hAnsi="Garamond"/>
                <w:sz w:val="22"/>
                <w:szCs w:val="22"/>
              </w:rPr>
            </w:pPr>
            <w:r w:rsidRPr="00804F39">
              <w:rPr>
                <w:rFonts w:ascii="Garamond" w:hAnsi="Garamond"/>
                <w:sz w:val="22"/>
                <w:szCs w:val="22"/>
              </w:rPr>
              <w:t xml:space="preserve"> −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804F39">
              <w:rPr>
                <w:rFonts w:ascii="Garamond" w:hAnsi="Garamond"/>
                <w:i/>
                <w:sz w:val="22"/>
                <w:szCs w:val="22"/>
              </w:rPr>
              <w:t>Договору о присоединении к торговой системе оптового рынка</w:t>
            </w:r>
            <w:r w:rsidRPr="00804F39">
              <w:rPr>
                <w:rFonts w:ascii="Garamond" w:hAnsi="Garamond"/>
                <w:sz w:val="22"/>
                <w:szCs w:val="22"/>
                <w:highlight w:val="yellow"/>
              </w:rPr>
              <w:t>.</w:t>
            </w:r>
          </w:p>
        </w:tc>
        <w:tc>
          <w:tcPr>
            <w:tcW w:w="7229" w:type="dxa"/>
          </w:tcPr>
          <w:p w14:paraId="390A50D5" w14:textId="0B3BDEF4" w:rsidR="00E925DD" w:rsidRPr="00804F39" w:rsidRDefault="00E925DD" w:rsidP="00804F39">
            <w:pPr>
              <w:pStyle w:val="a9"/>
              <w:spacing w:before="120" w:after="120"/>
              <w:ind w:left="-5"/>
              <w:contextualSpacing w:val="0"/>
              <w:jc w:val="both"/>
              <w:rPr>
                <w:szCs w:val="22"/>
                <w:lang w:val="ru-RU"/>
              </w:rPr>
            </w:pPr>
            <w:r w:rsidRPr="00804F39">
              <w:rPr>
                <w:szCs w:val="22"/>
                <w:lang w:val="ru-RU"/>
              </w:rPr>
              <w:t xml:space="preserve">7.1.1. Заключать от имени доверителя в случаях, порядке и на условиях, предусмотренных </w:t>
            </w:r>
            <w:r w:rsidRPr="00804F39">
              <w:rPr>
                <w:i/>
                <w:szCs w:val="22"/>
                <w:lang w:val="ru-RU"/>
              </w:rPr>
              <w:t>Договором о присоединении к торговой системе оптового рынка</w:t>
            </w:r>
            <w:r w:rsidRPr="00804F39">
              <w:rPr>
                <w:szCs w:val="22"/>
                <w:lang w:val="ru-RU"/>
              </w:rPr>
              <w:t xml:space="preserve"> и настоящим Регламентом, следующие договоры, по которым доверитель является покупателем (заказчиком), либо кредитором по договорам поручительства (либо продавцом в случае, предусмотренном настоящим пунктом):</w:t>
            </w:r>
          </w:p>
          <w:p w14:paraId="5BCBD67E" w14:textId="77777777" w:rsidR="00E925DD" w:rsidRPr="00804F39" w:rsidRDefault="00E925DD" w:rsidP="00804F39">
            <w:pPr>
              <w:pStyle w:val="a9"/>
              <w:spacing w:before="120" w:after="120"/>
              <w:ind w:left="-5"/>
              <w:contextualSpacing w:val="0"/>
              <w:jc w:val="both"/>
              <w:rPr>
                <w:szCs w:val="22"/>
                <w:lang w:val="ru-RU"/>
              </w:rPr>
            </w:pPr>
            <w:r w:rsidRPr="00804F39">
              <w:rPr>
                <w:szCs w:val="22"/>
                <w:lang w:val="ru-RU"/>
              </w:rPr>
              <w:t>…</w:t>
            </w:r>
          </w:p>
          <w:p w14:paraId="35F074D1" w14:textId="77777777" w:rsidR="00E925DD" w:rsidRPr="00804F39" w:rsidRDefault="00E925DD" w:rsidP="00804F39">
            <w:pPr>
              <w:pStyle w:val="a9"/>
              <w:spacing w:before="120" w:after="120"/>
              <w:ind w:left="-5"/>
              <w:contextualSpacing w:val="0"/>
              <w:jc w:val="both"/>
              <w:rPr>
                <w:szCs w:val="22"/>
                <w:lang w:val="ru-RU"/>
              </w:rPr>
            </w:pPr>
            <w:r w:rsidRPr="00804F39">
              <w:rPr>
                <w:szCs w:val="22"/>
                <w:lang w:val="ru-RU"/>
              </w:rPr>
              <w:t>е) в случае признания доверителя в соответствии с законодательством Российской Федерации несостоятельным (банкротом) и открытия в отношении него конкурсного производства, от имени доверителя могут быть заключены договоры, указанные в настоящем подпункте, по которым доверитель является продавцом:</w:t>
            </w:r>
          </w:p>
          <w:p w14:paraId="64BE55FB" w14:textId="77777777" w:rsidR="00E925DD" w:rsidRPr="00804F39" w:rsidRDefault="00E925DD" w:rsidP="00804F39">
            <w:pPr>
              <w:pStyle w:val="a9"/>
              <w:widowControl w:val="0"/>
              <w:numPr>
                <w:ilvl w:val="0"/>
                <w:numId w:val="18"/>
              </w:numPr>
              <w:overflowPunct/>
              <w:autoSpaceDE/>
              <w:autoSpaceDN/>
              <w:spacing w:before="120" w:after="120"/>
              <w:ind w:left="-5" w:firstLine="0"/>
              <w:contextualSpacing w:val="0"/>
              <w:jc w:val="both"/>
              <w:textAlignment w:val="baseline"/>
              <w:rPr>
                <w:szCs w:val="22"/>
                <w:lang w:val="ru-RU"/>
              </w:rPr>
            </w:pPr>
            <w:r w:rsidRPr="00804F39">
              <w:rPr>
                <w:szCs w:val="22"/>
                <w:lang w:val="ru-RU"/>
              </w:rPr>
              <w:t xml:space="preserve">договоры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стандартной форме, являющейся приложением № Д 2.1.2 к </w:t>
            </w:r>
            <w:r w:rsidRPr="00804F39">
              <w:rPr>
                <w:i/>
                <w:szCs w:val="22"/>
                <w:lang w:val="ru-RU"/>
              </w:rPr>
              <w:t>Договору о присоединении к торговой системе оптового рынка</w:t>
            </w:r>
            <w:r w:rsidRPr="00804F39">
              <w:rPr>
                <w:szCs w:val="22"/>
                <w:lang w:val="ru-RU"/>
              </w:rPr>
              <w:t>;</w:t>
            </w:r>
          </w:p>
          <w:p w14:paraId="74F57923" w14:textId="77777777" w:rsidR="00E925DD" w:rsidRPr="00804F39" w:rsidRDefault="00E925DD" w:rsidP="00804F39">
            <w:pPr>
              <w:pStyle w:val="a9"/>
              <w:widowControl w:val="0"/>
              <w:numPr>
                <w:ilvl w:val="0"/>
                <w:numId w:val="18"/>
              </w:numPr>
              <w:overflowPunct/>
              <w:autoSpaceDE/>
              <w:autoSpaceDN/>
              <w:spacing w:before="120" w:after="120"/>
              <w:ind w:left="-5" w:firstLine="0"/>
              <w:contextualSpacing w:val="0"/>
              <w:jc w:val="both"/>
              <w:textAlignment w:val="baseline"/>
              <w:rPr>
                <w:szCs w:val="22"/>
                <w:lang w:val="ru-RU"/>
              </w:rPr>
            </w:pPr>
            <w:r w:rsidRPr="00804F39">
              <w:rPr>
                <w:szCs w:val="22"/>
                <w:lang w:val="ru-RU"/>
              </w:rPr>
              <w:t xml:space="preserve">договоры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по стандартной форме, являющейся приложением № Д 3.1.2 к </w:t>
            </w:r>
            <w:r w:rsidRPr="00804F39">
              <w:rPr>
                <w:i/>
                <w:szCs w:val="22"/>
                <w:lang w:val="ru-RU"/>
              </w:rPr>
              <w:t>Договору о присоединении к торговой системе оптового рынка</w:t>
            </w:r>
            <w:r w:rsidRPr="00804F39">
              <w:rPr>
                <w:szCs w:val="22"/>
                <w:lang w:val="ru-RU"/>
              </w:rPr>
              <w:t>.</w:t>
            </w:r>
          </w:p>
          <w:p w14:paraId="083536B1" w14:textId="77777777" w:rsidR="00E925DD" w:rsidRPr="00804F39" w:rsidRDefault="00E925DD" w:rsidP="00804F39">
            <w:pPr>
              <w:pStyle w:val="a9"/>
              <w:spacing w:before="120" w:after="120"/>
              <w:ind w:left="-5"/>
              <w:contextualSpacing w:val="0"/>
              <w:jc w:val="both"/>
              <w:rPr>
                <w:szCs w:val="22"/>
                <w:lang w:val="ru-RU"/>
              </w:rPr>
            </w:pPr>
            <w:r w:rsidRPr="00804F39">
              <w:rPr>
                <w:szCs w:val="22"/>
                <w:lang w:val="ru-RU"/>
              </w:rPr>
              <w:t>Поверенный указывает в договорах, предусмотренных в настоящем подпункте, месяц, в течение которого осуществляется поставка электрической энергии.</w:t>
            </w:r>
          </w:p>
          <w:p w14:paraId="7C7FEB41" w14:textId="77777777" w:rsidR="00E925DD" w:rsidRPr="00804F39" w:rsidRDefault="00E925DD" w:rsidP="00804F39">
            <w:pPr>
              <w:pStyle w:val="a9"/>
              <w:spacing w:before="120" w:after="120"/>
              <w:ind w:left="-5"/>
              <w:contextualSpacing w:val="0"/>
              <w:jc w:val="both"/>
              <w:rPr>
                <w:szCs w:val="22"/>
                <w:lang w:val="ru-RU"/>
              </w:rPr>
            </w:pPr>
            <w:r w:rsidRPr="00804F39">
              <w:rPr>
                <w:szCs w:val="22"/>
                <w:lang w:val="ru-RU"/>
              </w:rPr>
              <w:t xml:space="preserve">ж) 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804F39">
              <w:rPr>
                <w:i/>
                <w:szCs w:val="22"/>
                <w:lang w:val="ru-RU"/>
              </w:rPr>
              <w:t>Договору о присоединении к торговой системе оптового рынка</w:t>
            </w:r>
            <w:r w:rsidRPr="00804F39">
              <w:rPr>
                <w:szCs w:val="22"/>
                <w:lang w:val="ru-RU"/>
              </w:rPr>
              <w:t>;</w:t>
            </w:r>
          </w:p>
          <w:p w14:paraId="52711D57" w14:textId="77777777" w:rsidR="00E925DD" w:rsidRPr="00804F39" w:rsidRDefault="00E925DD" w:rsidP="00804F39">
            <w:pPr>
              <w:tabs>
                <w:tab w:val="left" w:pos="284"/>
                <w:tab w:val="left" w:pos="993"/>
              </w:tabs>
              <w:spacing w:before="120" w:after="120"/>
              <w:ind w:hanging="5"/>
              <w:jc w:val="both"/>
              <w:rPr>
                <w:rFonts w:ascii="Garamond" w:eastAsiaTheme="minorHAnsi" w:hAnsi="Garamond"/>
                <w:sz w:val="22"/>
                <w:szCs w:val="22"/>
              </w:rPr>
            </w:pPr>
            <w:r w:rsidRPr="00804F39">
              <w:rPr>
                <w:rFonts w:ascii="Garamond" w:eastAsiaTheme="minorHAnsi" w:hAnsi="Garamond"/>
                <w:sz w:val="22"/>
                <w:szCs w:val="22"/>
              </w:rPr>
              <w:t xml:space="preserve">з) 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804F39">
              <w:rPr>
                <w:rFonts w:ascii="Garamond" w:eastAsiaTheme="minorHAnsi" w:hAnsi="Garamond"/>
                <w:i/>
                <w:sz w:val="22"/>
                <w:szCs w:val="22"/>
              </w:rPr>
              <w:t>Договору о присоединении к торговой системе оптового рынка</w:t>
            </w:r>
            <w:r w:rsidRPr="00804F39">
              <w:rPr>
                <w:rFonts w:ascii="Garamond" w:eastAsiaTheme="minorHAnsi" w:hAnsi="Garamond"/>
                <w:sz w:val="22"/>
                <w:szCs w:val="22"/>
              </w:rPr>
              <w:t>;</w:t>
            </w:r>
          </w:p>
          <w:p w14:paraId="587F6ED7" w14:textId="2735300C" w:rsidR="00E925DD" w:rsidRPr="00804F39" w:rsidRDefault="00E925DD" w:rsidP="00804F39">
            <w:pPr>
              <w:pStyle w:val="a9"/>
              <w:spacing w:before="120" w:after="120"/>
              <w:ind w:left="-5"/>
              <w:contextualSpacing w:val="0"/>
              <w:jc w:val="both"/>
              <w:rPr>
                <w:rFonts w:eastAsiaTheme="minorHAnsi"/>
                <w:szCs w:val="22"/>
                <w:lang w:val="ru-RU"/>
              </w:rPr>
            </w:pPr>
            <w:r w:rsidRPr="00804F39">
              <w:rPr>
                <w:rFonts w:eastAsiaTheme="minorHAnsi"/>
                <w:szCs w:val="22"/>
                <w:lang w:val="ru-RU"/>
              </w:rPr>
              <w:t xml:space="preserve">и)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18.6.3 к </w:t>
            </w:r>
            <w:r w:rsidRPr="00804F39">
              <w:rPr>
                <w:rFonts w:eastAsiaTheme="minorHAnsi"/>
                <w:i/>
                <w:szCs w:val="22"/>
                <w:lang w:val="ru-RU"/>
              </w:rPr>
              <w:t>Договору о присоединении к торговой системе оптового рынка</w:t>
            </w:r>
            <w:r w:rsidRPr="00804F39">
              <w:rPr>
                <w:rFonts w:eastAsiaTheme="minorHAnsi"/>
                <w:szCs w:val="22"/>
                <w:lang w:val="ru-RU"/>
              </w:rPr>
              <w:t>;</w:t>
            </w:r>
          </w:p>
          <w:p w14:paraId="75779FA6" w14:textId="7B265B32" w:rsidR="00E25BBE" w:rsidRPr="00804F39" w:rsidRDefault="00CA0916" w:rsidP="00804F39">
            <w:pPr>
              <w:spacing w:before="120" w:after="120"/>
              <w:jc w:val="both"/>
              <w:rPr>
                <w:rFonts w:ascii="Garamond" w:hAnsi="Garamond"/>
                <w:sz w:val="22"/>
                <w:szCs w:val="22"/>
              </w:rPr>
            </w:pPr>
            <w:r w:rsidRPr="00804F39">
              <w:rPr>
                <w:rFonts w:ascii="Garamond" w:hAnsi="Garamond"/>
                <w:sz w:val="22"/>
                <w:szCs w:val="22"/>
              </w:rPr>
              <w:t xml:space="preserve">к) </w:t>
            </w:r>
            <w:r w:rsidR="00E25BBE" w:rsidRPr="00804F39">
              <w:rPr>
                <w:rFonts w:ascii="Garamond" w:hAnsi="Garamond"/>
                <w:sz w:val="22"/>
                <w:szCs w:val="22"/>
              </w:rPr>
              <w:t xml:space="preserve">договоры оказания услуг по управлению изменением режима потребления электрической энергии по стандартной форме, являющейся приложением № Д 23.1 к </w:t>
            </w:r>
            <w:r w:rsidR="00E25BBE" w:rsidRPr="00804F39">
              <w:rPr>
                <w:rFonts w:ascii="Garamond" w:hAnsi="Garamond"/>
                <w:i/>
                <w:sz w:val="22"/>
                <w:szCs w:val="22"/>
              </w:rPr>
              <w:t>Договору о присоединении к торговой системе оптового рынка</w:t>
            </w:r>
            <w:r w:rsidR="00E25BBE" w:rsidRPr="00804F39">
              <w:rPr>
                <w:rFonts w:ascii="Garamond" w:hAnsi="Garamond"/>
                <w:sz w:val="22"/>
                <w:szCs w:val="22"/>
              </w:rPr>
              <w:t>;</w:t>
            </w:r>
          </w:p>
          <w:p w14:paraId="0934A6A8" w14:textId="77777777" w:rsidR="00E25BBE" w:rsidRPr="00804F39" w:rsidRDefault="00E25BBE" w:rsidP="00804F39">
            <w:pPr>
              <w:spacing w:before="120" w:after="120"/>
              <w:jc w:val="both"/>
              <w:rPr>
                <w:rFonts w:ascii="Garamond" w:hAnsi="Garamond"/>
                <w:sz w:val="22"/>
                <w:szCs w:val="22"/>
              </w:rPr>
            </w:pPr>
            <w:r w:rsidRPr="00804F39">
              <w:rPr>
                <w:rFonts w:ascii="Garamond" w:hAnsi="Garamond"/>
                <w:sz w:val="22"/>
                <w:szCs w:val="22"/>
              </w:rPr>
              <w:t xml:space="preserve"> договоры поручительства для обеспечения исполнения обязательств исполнителя по договорам оказания услуг по управлению изменением режима потребления электрической энергии по стандартной форме, являющейся приложением № Д 23.2 к </w:t>
            </w:r>
            <w:r w:rsidRPr="00804F39">
              <w:rPr>
                <w:rFonts w:ascii="Garamond" w:hAnsi="Garamond"/>
                <w:i/>
                <w:sz w:val="22"/>
                <w:szCs w:val="22"/>
              </w:rPr>
              <w:t>Договору о присоединении к торговой системе оптового рынка</w:t>
            </w:r>
            <w:r w:rsidRPr="00804F39">
              <w:rPr>
                <w:rFonts w:ascii="Garamond" w:hAnsi="Garamond"/>
                <w:sz w:val="22"/>
                <w:szCs w:val="22"/>
              </w:rPr>
              <w:t xml:space="preserve">. </w:t>
            </w:r>
          </w:p>
          <w:p w14:paraId="43EA3E8B" w14:textId="77777777" w:rsidR="00E25BBE" w:rsidRPr="00804F39" w:rsidRDefault="00E25BBE" w:rsidP="00804F39">
            <w:pPr>
              <w:spacing w:before="120" w:after="120"/>
              <w:jc w:val="both"/>
              <w:rPr>
                <w:rFonts w:ascii="Garamond" w:hAnsi="Garamond"/>
                <w:sz w:val="22"/>
                <w:szCs w:val="22"/>
              </w:rPr>
            </w:pPr>
            <w:r w:rsidRPr="00804F39">
              <w:rPr>
                <w:rFonts w:ascii="Garamond" w:hAnsi="Garamond"/>
                <w:sz w:val="22"/>
                <w:szCs w:val="22"/>
              </w:rPr>
              <w:t xml:space="preserve">л) договоры купли-продажи (поставки) мощности генерирующих объектов, включенных в перечень генерирующих объектов, подлежащих строительству в ценовых зонах, по стандартной форме, являющейся приложением № Д 25 к </w:t>
            </w:r>
            <w:r w:rsidRPr="00804F39">
              <w:rPr>
                <w:rFonts w:ascii="Garamond" w:hAnsi="Garamond"/>
                <w:i/>
                <w:sz w:val="22"/>
                <w:szCs w:val="22"/>
              </w:rPr>
              <w:t>Договору о присоединении к торговой системе оптового рынка</w:t>
            </w:r>
            <w:r w:rsidRPr="00804F39">
              <w:rPr>
                <w:rFonts w:ascii="Garamond" w:hAnsi="Garamond"/>
                <w:sz w:val="22"/>
                <w:szCs w:val="22"/>
              </w:rPr>
              <w:t>;</w:t>
            </w:r>
          </w:p>
          <w:p w14:paraId="0C6E273A" w14:textId="77777777" w:rsidR="00E25BBE" w:rsidRPr="00804F39" w:rsidRDefault="00E25BBE" w:rsidP="00804F39">
            <w:pPr>
              <w:spacing w:before="120" w:after="120"/>
              <w:jc w:val="both"/>
              <w:rPr>
                <w:rFonts w:ascii="Garamond" w:hAnsi="Garamond"/>
                <w:sz w:val="22"/>
                <w:szCs w:val="22"/>
              </w:rPr>
            </w:pPr>
            <w:r w:rsidRPr="00804F39">
              <w:rPr>
                <w:rFonts w:ascii="Garamond" w:hAnsi="Garamond"/>
                <w:sz w:val="22"/>
                <w:szCs w:val="22"/>
              </w:rPr>
              <w:t xml:space="preserve"> м) договоры купли-продажи (поставки) мощности и связанные с ними договоры поручительства, а именно:</w:t>
            </w:r>
          </w:p>
          <w:p w14:paraId="78E38F8B" w14:textId="77777777" w:rsidR="00E25BBE" w:rsidRPr="00804F39" w:rsidRDefault="00E25BBE" w:rsidP="00804F39">
            <w:pPr>
              <w:spacing w:before="120" w:after="120"/>
              <w:jc w:val="both"/>
              <w:rPr>
                <w:rFonts w:ascii="Garamond" w:hAnsi="Garamond"/>
                <w:sz w:val="22"/>
                <w:szCs w:val="22"/>
              </w:rPr>
            </w:pPr>
            <w:r w:rsidRPr="00804F39">
              <w:rPr>
                <w:rFonts w:ascii="Garamond" w:hAnsi="Garamond"/>
                <w:sz w:val="22"/>
                <w:szCs w:val="22"/>
              </w:rPr>
              <w:t xml:space="preserve"> − договоры купли-продажи мощности по результатам конкурентного отбора мощности по стандартной форме, являющейся приложением № Д 18.3.1 к </w:t>
            </w:r>
            <w:r w:rsidRPr="00804F39">
              <w:rPr>
                <w:rFonts w:ascii="Garamond" w:hAnsi="Garamond"/>
                <w:i/>
                <w:sz w:val="22"/>
                <w:szCs w:val="22"/>
              </w:rPr>
              <w:t>Договору о присоединении к торговой системе оптового рынка</w:t>
            </w:r>
            <w:r w:rsidRPr="00804F39">
              <w:rPr>
                <w:rFonts w:ascii="Garamond" w:hAnsi="Garamond"/>
                <w:sz w:val="22"/>
                <w:szCs w:val="22"/>
              </w:rPr>
              <w:t>;</w:t>
            </w:r>
          </w:p>
          <w:p w14:paraId="4D06BF88" w14:textId="77777777" w:rsidR="00E25BBE" w:rsidRPr="00804F39" w:rsidRDefault="00E25BBE" w:rsidP="00804F39">
            <w:pPr>
              <w:spacing w:before="120" w:after="120"/>
              <w:jc w:val="both"/>
              <w:rPr>
                <w:rFonts w:ascii="Garamond" w:hAnsi="Garamond"/>
                <w:sz w:val="22"/>
                <w:szCs w:val="22"/>
              </w:rPr>
            </w:pPr>
            <w:r w:rsidRPr="00804F39">
              <w:rPr>
                <w:rFonts w:ascii="Garamond" w:hAnsi="Garamond"/>
                <w:sz w:val="22"/>
                <w:szCs w:val="22"/>
              </w:rPr>
              <w:t xml:space="preserve"> − 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стандартной форме, являющейся приложением № Д 18.3.2 к </w:t>
            </w:r>
            <w:r w:rsidRPr="00804F39">
              <w:rPr>
                <w:rFonts w:ascii="Garamond" w:hAnsi="Garamond"/>
                <w:i/>
                <w:sz w:val="22"/>
                <w:szCs w:val="22"/>
              </w:rPr>
              <w:t>Договору о присоединении к торговой системе оптового рынка</w:t>
            </w:r>
            <w:r w:rsidRPr="00804F39">
              <w:rPr>
                <w:rFonts w:ascii="Garamond" w:hAnsi="Garamond"/>
                <w:sz w:val="22"/>
                <w:szCs w:val="22"/>
              </w:rPr>
              <w:t>;</w:t>
            </w:r>
          </w:p>
          <w:p w14:paraId="16EE9DF3" w14:textId="77777777" w:rsidR="00E25BBE" w:rsidRPr="00804F39" w:rsidRDefault="00E25BBE" w:rsidP="00804F39">
            <w:pPr>
              <w:spacing w:before="120" w:after="120"/>
              <w:jc w:val="both"/>
              <w:rPr>
                <w:rFonts w:ascii="Garamond" w:hAnsi="Garamond"/>
                <w:sz w:val="22"/>
                <w:szCs w:val="22"/>
              </w:rPr>
            </w:pPr>
            <w:r w:rsidRPr="00804F39">
              <w:rPr>
                <w:rFonts w:ascii="Garamond" w:hAnsi="Garamond"/>
                <w:sz w:val="22"/>
                <w:szCs w:val="22"/>
              </w:rPr>
              <w:t xml:space="preserve">− договоры купли-продажи мощности по результатам конкурентного отбора мощности в целях обеспечения поставки мощности между ценовыми зонами по стандартной форме, являющейся приложением № Д 18.3.3 к </w:t>
            </w:r>
            <w:r w:rsidRPr="00804F39">
              <w:rPr>
                <w:rFonts w:ascii="Garamond" w:hAnsi="Garamond"/>
                <w:i/>
                <w:sz w:val="22"/>
                <w:szCs w:val="22"/>
              </w:rPr>
              <w:t>Договору о присоединении к торговой системе оптового рынка</w:t>
            </w:r>
            <w:r w:rsidRPr="00804F39">
              <w:rPr>
                <w:rFonts w:ascii="Garamond" w:hAnsi="Garamond"/>
                <w:sz w:val="22"/>
                <w:szCs w:val="22"/>
              </w:rPr>
              <w:t>;</w:t>
            </w:r>
          </w:p>
          <w:p w14:paraId="3E80FD06" w14:textId="2EB6DBA5" w:rsidR="00E25BBE" w:rsidRPr="00804F39" w:rsidRDefault="00E25BBE" w:rsidP="00804F39">
            <w:pPr>
              <w:pStyle w:val="a9"/>
              <w:spacing w:before="120" w:after="120"/>
              <w:ind w:left="-5"/>
              <w:contextualSpacing w:val="0"/>
              <w:jc w:val="both"/>
              <w:rPr>
                <w:szCs w:val="22"/>
                <w:lang w:val="ru-RU"/>
              </w:rPr>
            </w:pPr>
            <w:r w:rsidRPr="00804F39">
              <w:rPr>
                <w:szCs w:val="22"/>
                <w:lang w:val="ru-RU"/>
              </w:rPr>
              <w:t xml:space="preserve"> −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по стандартной форме, являющейся приложением № Д 18.6 к </w:t>
            </w:r>
            <w:r w:rsidRPr="00804F39">
              <w:rPr>
                <w:i/>
                <w:szCs w:val="22"/>
                <w:lang w:val="ru-RU"/>
              </w:rPr>
              <w:t>Договору о присоединении к торговой системе оптового рынка</w:t>
            </w:r>
            <w:r w:rsidRPr="00804F39">
              <w:rPr>
                <w:szCs w:val="22"/>
                <w:highlight w:val="yellow"/>
                <w:lang w:val="ru-RU"/>
              </w:rPr>
              <w:t>;</w:t>
            </w:r>
          </w:p>
          <w:p w14:paraId="2BCC1EF3" w14:textId="00B8159D" w:rsidR="00E925DD" w:rsidRPr="00804F39" w:rsidRDefault="00E25BBE" w:rsidP="00804F39">
            <w:pPr>
              <w:pStyle w:val="a9"/>
              <w:spacing w:before="120" w:after="120"/>
              <w:ind w:left="-5"/>
              <w:contextualSpacing w:val="0"/>
              <w:jc w:val="both"/>
              <w:rPr>
                <w:szCs w:val="22"/>
                <w:highlight w:val="yellow"/>
                <w:lang w:val="ru-RU"/>
              </w:rPr>
            </w:pPr>
            <w:r w:rsidRPr="00804F39">
              <w:rPr>
                <w:szCs w:val="22"/>
                <w:highlight w:val="yellow"/>
                <w:lang w:val="ru-RU"/>
              </w:rPr>
              <w:t>н</w:t>
            </w:r>
            <w:r w:rsidR="00E925DD" w:rsidRPr="00804F39">
              <w:rPr>
                <w:szCs w:val="22"/>
                <w:highlight w:val="yellow"/>
                <w:lang w:val="ru-RU"/>
              </w:rPr>
              <w:t xml:space="preserve">) ДПМ ВИЭ для объектов генерации, отобранных до 1 января 2021 года, по стандартной форме, являющейся приложением № Д 6.1 к </w:t>
            </w:r>
            <w:r w:rsidR="0039266E" w:rsidRPr="00804F39">
              <w:rPr>
                <w:i/>
                <w:color w:val="000000"/>
                <w:szCs w:val="22"/>
                <w:highlight w:val="yellow"/>
                <w:lang w:val="ru-RU"/>
              </w:rPr>
              <w:t>Договору о присоединении к торговой системе оптового рынка</w:t>
            </w:r>
            <w:r w:rsidR="00E925DD" w:rsidRPr="00804F39">
              <w:rPr>
                <w:szCs w:val="22"/>
                <w:highlight w:val="yellow"/>
                <w:lang w:val="ru-RU"/>
              </w:rPr>
              <w:t>;</w:t>
            </w:r>
          </w:p>
          <w:p w14:paraId="50CC18E2" w14:textId="7C2B3409" w:rsidR="00E925DD" w:rsidRPr="00804F39" w:rsidRDefault="00E25BBE" w:rsidP="00804F39">
            <w:pPr>
              <w:pStyle w:val="a9"/>
              <w:spacing w:before="120" w:after="120"/>
              <w:ind w:left="-5"/>
              <w:contextualSpacing w:val="0"/>
              <w:jc w:val="both"/>
              <w:rPr>
                <w:szCs w:val="22"/>
                <w:highlight w:val="yellow"/>
                <w:lang w:val="ru-RU"/>
              </w:rPr>
            </w:pPr>
            <w:r w:rsidRPr="00804F39">
              <w:rPr>
                <w:szCs w:val="22"/>
                <w:highlight w:val="yellow"/>
                <w:lang w:val="ru-RU"/>
              </w:rPr>
              <w:t>о</w:t>
            </w:r>
            <w:r w:rsidR="00E925DD" w:rsidRPr="00804F39">
              <w:rPr>
                <w:szCs w:val="22"/>
                <w:highlight w:val="yellow"/>
                <w:lang w:val="ru-RU"/>
              </w:rPr>
              <w:t xml:space="preserve">) ДПМ ВИЭ для объектов генерации, отобранных после 1 января 2021 года и до 1 ноября 2024 года, по стандартной форме, являющейся приложением № Д 6.1.2 к </w:t>
            </w:r>
            <w:r w:rsidR="0039266E" w:rsidRPr="00804F39">
              <w:rPr>
                <w:i/>
                <w:color w:val="000000"/>
                <w:szCs w:val="22"/>
                <w:highlight w:val="yellow"/>
                <w:lang w:val="ru-RU"/>
              </w:rPr>
              <w:t>Договору о присоединении к торговой системе оптового рынка</w:t>
            </w:r>
            <w:r w:rsidR="00E925DD" w:rsidRPr="00804F39">
              <w:rPr>
                <w:szCs w:val="22"/>
                <w:highlight w:val="yellow"/>
                <w:lang w:val="ru-RU"/>
              </w:rPr>
              <w:t>;</w:t>
            </w:r>
          </w:p>
          <w:p w14:paraId="7058A193" w14:textId="3CD18FB9" w:rsidR="00E925DD" w:rsidRPr="00804F39" w:rsidRDefault="00E25BBE" w:rsidP="00804F39">
            <w:pPr>
              <w:pStyle w:val="a9"/>
              <w:spacing w:before="120" w:after="120"/>
              <w:ind w:left="-5"/>
              <w:contextualSpacing w:val="0"/>
              <w:jc w:val="both"/>
              <w:rPr>
                <w:szCs w:val="22"/>
                <w:highlight w:val="yellow"/>
                <w:lang w:val="ru-RU"/>
              </w:rPr>
            </w:pPr>
            <w:r w:rsidRPr="00804F39">
              <w:rPr>
                <w:szCs w:val="22"/>
                <w:highlight w:val="yellow"/>
                <w:lang w:val="ru-RU"/>
              </w:rPr>
              <w:t>п</w:t>
            </w:r>
            <w:r w:rsidR="00E925DD" w:rsidRPr="00804F39">
              <w:rPr>
                <w:szCs w:val="22"/>
                <w:highlight w:val="yellow"/>
                <w:lang w:val="ru-RU"/>
              </w:rPr>
              <w:t>) ДПМ ВИЭ для объектов генерации, отобранных после 1 ноября 2024 года, по стандартной форме, являющейся приложением № Д 6</w:t>
            </w:r>
            <w:r w:rsidR="003A6E21" w:rsidRPr="00804F39">
              <w:rPr>
                <w:szCs w:val="22"/>
                <w:highlight w:val="yellow"/>
                <w:lang w:val="ru-RU"/>
              </w:rPr>
              <w:t xml:space="preserve">.1.3 к </w:t>
            </w:r>
            <w:r w:rsidR="0039266E" w:rsidRPr="00804F39">
              <w:rPr>
                <w:i/>
                <w:color w:val="000000"/>
                <w:szCs w:val="22"/>
                <w:highlight w:val="yellow"/>
                <w:lang w:val="ru-RU"/>
              </w:rPr>
              <w:t>Договору о присоединении к торговой системе оптового рынка</w:t>
            </w:r>
            <w:r w:rsidR="00E925DD" w:rsidRPr="00804F39">
              <w:rPr>
                <w:szCs w:val="22"/>
                <w:highlight w:val="yellow"/>
                <w:lang w:val="ru-RU"/>
              </w:rPr>
              <w:t>.</w:t>
            </w:r>
          </w:p>
        </w:tc>
      </w:tr>
      <w:tr w:rsidR="00637676" w:rsidRPr="00804F39" w14:paraId="122F7C33" w14:textId="77777777" w:rsidTr="00A011F6">
        <w:tc>
          <w:tcPr>
            <w:tcW w:w="1032" w:type="dxa"/>
          </w:tcPr>
          <w:p w14:paraId="60109CEF" w14:textId="4E792290" w:rsidR="00637676" w:rsidRPr="007778C2" w:rsidRDefault="00637676" w:rsidP="00804F39">
            <w:pPr>
              <w:spacing w:before="120" w:after="120"/>
              <w:jc w:val="center"/>
              <w:rPr>
                <w:rFonts w:ascii="Garamond" w:hAnsi="Garamond"/>
                <w:b/>
                <w:sz w:val="22"/>
                <w:szCs w:val="22"/>
              </w:rPr>
            </w:pPr>
            <w:r w:rsidRPr="007778C2">
              <w:rPr>
                <w:rFonts w:ascii="Garamond" w:hAnsi="Garamond"/>
                <w:b/>
                <w:sz w:val="22"/>
                <w:szCs w:val="22"/>
              </w:rPr>
              <w:t>8.3.1</w:t>
            </w:r>
          </w:p>
        </w:tc>
        <w:tc>
          <w:tcPr>
            <w:tcW w:w="6476" w:type="dxa"/>
          </w:tcPr>
          <w:p w14:paraId="1CBCDC68" w14:textId="77777777" w:rsidR="00637676" w:rsidRPr="00804F39" w:rsidRDefault="00637676" w:rsidP="00804F39">
            <w:pPr>
              <w:pStyle w:val="a9"/>
              <w:spacing w:before="120" w:after="120"/>
              <w:ind w:left="-5"/>
              <w:contextualSpacing w:val="0"/>
              <w:jc w:val="both"/>
              <w:rPr>
                <w:szCs w:val="22"/>
                <w:lang w:val="ru-RU"/>
              </w:rPr>
            </w:pPr>
            <w:r w:rsidRPr="00804F39">
              <w:rPr>
                <w:szCs w:val="22"/>
                <w:lang w:val="ru-RU"/>
              </w:rPr>
              <w:t xml:space="preserve">Субъект оптового рынка – поставщик электрической энергии и мощности, соответствующий установленным </w:t>
            </w:r>
            <w:r w:rsidRPr="0027013C">
              <w:rPr>
                <w:i/>
                <w:szCs w:val="22"/>
                <w:lang w:val="ru-RU"/>
              </w:rPr>
              <w:t>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Pr="00804F39">
              <w:rPr>
                <w:szCs w:val="22"/>
                <w:lang w:val="ru-RU"/>
              </w:rPr>
              <w:t xml:space="preserve"> (Приложение № 19.8.1 к </w:t>
            </w:r>
            <w:r w:rsidRPr="0027013C">
              <w:rPr>
                <w:i/>
                <w:szCs w:val="22"/>
                <w:lang w:val="ru-RU"/>
              </w:rPr>
              <w:t>Договору о присоединении к торговой системе оптового рынка</w:t>
            </w:r>
            <w:r w:rsidRPr="00804F39">
              <w:rPr>
                <w:szCs w:val="22"/>
                <w:lang w:val="ru-RU"/>
              </w:rPr>
              <w:t xml:space="preserve">) или </w:t>
            </w:r>
            <w:r w:rsidRPr="0027013C">
              <w:rPr>
                <w:i/>
                <w:szCs w:val="22"/>
                <w:lang w:val="ru-RU"/>
              </w:rPr>
              <w:t>Регламентом проведения конкурентных отборов мощности новых генерирующих объектов для обеспечения возможности вывода генерирующего объекта из эксплуатации</w:t>
            </w:r>
            <w:r w:rsidRPr="00804F39">
              <w:rPr>
                <w:szCs w:val="22"/>
                <w:lang w:val="ru-RU"/>
              </w:rPr>
              <w:t xml:space="preserve"> (Приложение № 19.8.2 к </w:t>
            </w:r>
            <w:r w:rsidRPr="0027013C">
              <w:rPr>
                <w:i/>
                <w:szCs w:val="22"/>
                <w:lang w:val="ru-RU"/>
              </w:rPr>
              <w:t>Договору о присоединении к торговой системе оптового рынка</w:t>
            </w:r>
            <w:r w:rsidRPr="00804F39">
              <w:rPr>
                <w:szCs w:val="22"/>
                <w:lang w:val="ru-RU"/>
              </w:rPr>
              <w:t xml:space="preserve">) требованиям, предъявляемым к лицам, намеренным стать поручителями по договорам купли-продажи мощности по результатам конкурентного отбора мощности новых генерирующих объектов, проведенного не ранее 2021 года, заключаемым по стандартной форме, являющейся приложением № Д 18.3.7 к </w:t>
            </w:r>
            <w:r w:rsidRPr="0027013C">
              <w:rPr>
                <w:i/>
                <w:szCs w:val="22"/>
                <w:lang w:val="ru-RU"/>
              </w:rPr>
              <w:t>Договору о присоединении к торговой системе оптового рынка</w:t>
            </w:r>
            <w:r w:rsidRPr="00804F39">
              <w:rPr>
                <w:szCs w:val="22"/>
                <w:lang w:val="ru-RU"/>
              </w:rPr>
              <w:t xml:space="preserve"> (далее в настоящем пункте и п. 8.3.2 – доверитель), направивший Коммерческому оператору уведомление о намерении стать поручителем по форме, </w:t>
            </w:r>
            <w:r w:rsidRPr="00804F39">
              <w:rPr>
                <w:szCs w:val="22"/>
                <w:highlight w:val="yellow"/>
                <w:lang w:val="ru-RU"/>
              </w:rPr>
              <w:t xml:space="preserve">являющейся приложением 1.2 к </w:t>
            </w:r>
            <w:r w:rsidRPr="0027013C">
              <w:rPr>
                <w:i/>
                <w:szCs w:val="22"/>
                <w:highlight w:val="yellow"/>
                <w:lang w:val="ru-RU"/>
              </w:rPr>
              <w:t>Регламенту</w:t>
            </w:r>
            <w:r w:rsidRPr="0027013C">
              <w:rPr>
                <w:i/>
                <w:szCs w:val="22"/>
                <w:lang w:val="ru-RU"/>
              </w:rPr>
              <w:t xml:space="preserve">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Pr="00804F39">
              <w:rPr>
                <w:szCs w:val="22"/>
                <w:lang w:val="ru-RU"/>
              </w:rPr>
              <w:t xml:space="preserve"> (Приложение № 19.8.1 к </w:t>
            </w:r>
            <w:r w:rsidRPr="0027013C">
              <w:rPr>
                <w:i/>
                <w:szCs w:val="22"/>
                <w:lang w:val="ru-RU"/>
              </w:rPr>
              <w:t>Договору о присоединении к торговой системе оптового рынка</w:t>
            </w:r>
            <w:r w:rsidRPr="00804F39">
              <w:rPr>
                <w:szCs w:val="22"/>
                <w:lang w:val="ru-RU"/>
              </w:rPr>
              <w:t xml:space="preserve">), либо уведомление о намерении стать поручителем по форме, </w:t>
            </w:r>
            <w:r w:rsidRPr="00804F39">
              <w:rPr>
                <w:szCs w:val="22"/>
                <w:highlight w:val="yellow"/>
                <w:lang w:val="ru-RU"/>
              </w:rPr>
              <w:t xml:space="preserve">являющейся приложением 2.2 к </w:t>
            </w:r>
            <w:r w:rsidRPr="0027013C">
              <w:rPr>
                <w:i/>
                <w:szCs w:val="22"/>
                <w:highlight w:val="yellow"/>
                <w:lang w:val="ru-RU"/>
              </w:rPr>
              <w:t>Регламенту</w:t>
            </w:r>
            <w:r w:rsidRPr="0027013C">
              <w:rPr>
                <w:i/>
                <w:szCs w:val="22"/>
                <w:lang w:val="ru-RU"/>
              </w:rPr>
              <w:t xml:space="preserve"> проведения конкурентных отборов мощности новых генерирующих объектов для обеспечения возможности вывода генерирующего объекта из эксплуатации</w:t>
            </w:r>
            <w:r w:rsidRPr="00804F39">
              <w:rPr>
                <w:szCs w:val="22"/>
                <w:lang w:val="ru-RU"/>
              </w:rPr>
              <w:t xml:space="preserve"> (Приложение № 19.8.2 к </w:t>
            </w:r>
            <w:r w:rsidRPr="0027013C">
              <w:rPr>
                <w:i/>
                <w:szCs w:val="22"/>
                <w:lang w:val="ru-RU"/>
              </w:rPr>
              <w:t>Договору о присоединении к торговой системе оптового рынка</w:t>
            </w:r>
            <w:r w:rsidRPr="00804F39">
              <w:rPr>
                <w:szCs w:val="22"/>
                <w:lang w:val="ru-RU"/>
              </w:rPr>
              <w:t>), поручает поверенному совершать от имени доверителя в соответствии с Договором о присоединении к торговой системе оптового рынка и настоящим Регламентом следующие действия:</w:t>
            </w:r>
          </w:p>
          <w:p w14:paraId="786165F2" w14:textId="3625F18E" w:rsidR="00637676" w:rsidRPr="00804F39" w:rsidRDefault="00637676" w:rsidP="00804F39">
            <w:pPr>
              <w:pStyle w:val="a9"/>
              <w:spacing w:before="120" w:after="120"/>
              <w:ind w:left="-5"/>
              <w:contextualSpacing w:val="0"/>
              <w:jc w:val="both"/>
              <w:rPr>
                <w:szCs w:val="22"/>
                <w:lang w:val="ru-RU"/>
              </w:rPr>
            </w:pPr>
            <w:r w:rsidRPr="00804F39">
              <w:rPr>
                <w:szCs w:val="22"/>
                <w:lang w:val="ru-RU"/>
              </w:rPr>
              <w:t>…</w:t>
            </w:r>
          </w:p>
        </w:tc>
        <w:tc>
          <w:tcPr>
            <w:tcW w:w="7229" w:type="dxa"/>
          </w:tcPr>
          <w:p w14:paraId="1C9530DD" w14:textId="18146258" w:rsidR="00637676" w:rsidRPr="00804F39" w:rsidRDefault="00637676" w:rsidP="00804F39">
            <w:pPr>
              <w:pStyle w:val="a9"/>
              <w:spacing w:before="120" w:after="120"/>
              <w:ind w:left="-5"/>
              <w:contextualSpacing w:val="0"/>
              <w:jc w:val="both"/>
              <w:rPr>
                <w:szCs w:val="22"/>
                <w:lang w:val="ru-RU"/>
              </w:rPr>
            </w:pPr>
            <w:r w:rsidRPr="00804F39">
              <w:rPr>
                <w:szCs w:val="22"/>
                <w:lang w:val="ru-RU"/>
              </w:rPr>
              <w:t xml:space="preserve">Субъект оптового рынка – поставщик электрической энергии и мощности, соответствующий установленным </w:t>
            </w:r>
            <w:r w:rsidRPr="00804F39">
              <w:rPr>
                <w:i/>
                <w:szCs w:val="22"/>
                <w:lang w:val="ru-RU"/>
              </w:rPr>
              <w:t>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Pr="00804F39">
              <w:rPr>
                <w:szCs w:val="22"/>
                <w:lang w:val="ru-RU"/>
              </w:rPr>
              <w:t xml:space="preserve"> (Приложение № 19.8.1 к </w:t>
            </w:r>
            <w:r w:rsidRPr="00804F39">
              <w:rPr>
                <w:i/>
                <w:szCs w:val="22"/>
                <w:lang w:val="ru-RU"/>
              </w:rPr>
              <w:t>Договору о присоединении к торговой системе оптового рынка</w:t>
            </w:r>
            <w:r w:rsidRPr="00804F39">
              <w:rPr>
                <w:szCs w:val="22"/>
                <w:lang w:val="ru-RU"/>
              </w:rPr>
              <w:t xml:space="preserve">) или </w:t>
            </w:r>
            <w:r w:rsidRPr="00804F39">
              <w:rPr>
                <w:i/>
                <w:szCs w:val="22"/>
                <w:lang w:val="ru-RU"/>
              </w:rPr>
              <w:t>Регламентом проведения конкурентных отборов мощности новых генерирующих объектов для обеспечения возможности вывода генерирующего объекта из эксплуатации</w:t>
            </w:r>
            <w:r w:rsidRPr="00804F39">
              <w:rPr>
                <w:szCs w:val="22"/>
                <w:lang w:val="ru-RU"/>
              </w:rPr>
              <w:t xml:space="preserve"> (Приложение № 19.8.2 к </w:t>
            </w:r>
            <w:r w:rsidRPr="00804F39">
              <w:rPr>
                <w:i/>
                <w:szCs w:val="22"/>
                <w:lang w:val="ru-RU"/>
              </w:rPr>
              <w:t>Договору о присоединении к торговой системе оптового рынка</w:t>
            </w:r>
            <w:r w:rsidRPr="00804F39">
              <w:rPr>
                <w:szCs w:val="22"/>
                <w:lang w:val="ru-RU"/>
              </w:rPr>
              <w:t xml:space="preserve">) требованиям, предъявляемым к лицам, намеренным стать поручителями по договорам купли-продажи мощности по результатам конкурентного отбора мощности новых генерирующих объектов, проведенного не ранее 2021 года, заключаемым по стандартной форме, являющейся приложением № Д 18.3.7 к </w:t>
            </w:r>
            <w:r w:rsidRPr="00804F39">
              <w:rPr>
                <w:i/>
                <w:szCs w:val="22"/>
                <w:lang w:val="ru-RU"/>
              </w:rPr>
              <w:t>Договору о присоединении к торговой системе оптового рынка</w:t>
            </w:r>
            <w:r w:rsidRPr="00804F39">
              <w:rPr>
                <w:szCs w:val="22"/>
                <w:lang w:val="ru-RU"/>
              </w:rPr>
              <w:t xml:space="preserve"> (далее в настоящем пункте и п. 8.3.2 – доверитель), направивший Коммерческому оператору уведомление о намерении стать поручителем по форме, </w:t>
            </w:r>
            <w:r w:rsidRPr="00804F39">
              <w:rPr>
                <w:szCs w:val="22"/>
                <w:highlight w:val="yellow"/>
                <w:lang w:val="ru-RU"/>
              </w:rPr>
              <w:t xml:space="preserve">предусмотренной </w:t>
            </w:r>
            <w:r w:rsidRPr="00804F39">
              <w:rPr>
                <w:i/>
                <w:szCs w:val="22"/>
                <w:highlight w:val="yellow"/>
                <w:lang w:val="ru-RU"/>
              </w:rPr>
              <w:t>Регламентом</w:t>
            </w:r>
            <w:r w:rsidRPr="00804F39">
              <w:rPr>
                <w:i/>
                <w:szCs w:val="22"/>
                <w:lang w:val="ru-RU"/>
              </w:rPr>
              <w:t xml:space="preserve">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Pr="00804F39">
              <w:rPr>
                <w:szCs w:val="22"/>
                <w:lang w:val="ru-RU"/>
              </w:rPr>
              <w:t xml:space="preserve"> (Приложение № 19.8.1 к </w:t>
            </w:r>
            <w:r w:rsidRPr="00804F39">
              <w:rPr>
                <w:i/>
                <w:szCs w:val="22"/>
                <w:lang w:val="ru-RU"/>
              </w:rPr>
              <w:t>Договору о присоединении к торговой системе оптового рынка</w:t>
            </w:r>
            <w:r w:rsidRPr="00804F39">
              <w:rPr>
                <w:szCs w:val="22"/>
                <w:lang w:val="ru-RU"/>
              </w:rPr>
              <w:t xml:space="preserve">), либо уведомление о намерении стать поручителем по форме, </w:t>
            </w:r>
            <w:r w:rsidRPr="00804F39">
              <w:rPr>
                <w:szCs w:val="22"/>
                <w:highlight w:val="yellow"/>
                <w:lang w:val="ru-RU"/>
              </w:rPr>
              <w:t xml:space="preserve">предусмотренной </w:t>
            </w:r>
            <w:r w:rsidRPr="00804F39">
              <w:rPr>
                <w:i/>
                <w:szCs w:val="22"/>
                <w:highlight w:val="yellow"/>
                <w:lang w:val="ru-RU"/>
              </w:rPr>
              <w:t>Регламентом</w:t>
            </w:r>
            <w:r w:rsidRPr="00804F39">
              <w:rPr>
                <w:i/>
                <w:szCs w:val="22"/>
                <w:lang w:val="ru-RU"/>
              </w:rPr>
              <w:t xml:space="preserve"> проведения конкурентных отборов мощности новых генерирующих объектов для обеспечения возможности вывода генерирующего объекта из эксплуатации</w:t>
            </w:r>
            <w:r w:rsidRPr="00804F39">
              <w:rPr>
                <w:szCs w:val="22"/>
                <w:lang w:val="ru-RU"/>
              </w:rPr>
              <w:t xml:space="preserve"> (Приложение № 19.8.2 к </w:t>
            </w:r>
            <w:r w:rsidRPr="00804F39">
              <w:rPr>
                <w:i/>
                <w:szCs w:val="22"/>
                <w:lang w:val="ru-RU"/>
              </w:rPr>
              <w:t>Договору о присоединении к торговой системе оптового рынка</w:t>
            </w:r>
            <w:r w:rsidRPr="00804F39">
              <w:rPr>
                <w:szCs w:val="22"/>
                <w:lang w:val="ru-RU"/>
              </w:rPr>
              <w:t>), поручает поверенному совершать от имени доверителя в соответствии с Договором о присоединении к торговой системе оптового рынка и настоящим Регламентом следующие действия:</w:t>
            </w:r>
          </w:p>
          <w:p w14:paraId="4B90EF0C" w14:textId="1B094278" w:rsidR="00637676" w:rsidRPr="00804F39" w:rsidRDefault="00637676" w:rsidP="00804F39">
            <w:pPr>
              <w:pStyle w:val="a9"/>
              <w:spacing w:before="120" w:after="120"/>
              <w:ind w:left="-5"/>
              <w:contextualSpacing w:val="0"/>
              <w:jc w:val="both"/>
              <w:rPr>
                <w:szCs w:val="22"/>
                <w:lang w:val="ru-RU"/>
              </w:rPr>
            </w:pPr>
            <w:r w:rsidRPr="00804F39">
              <w:rPr>
                <w:szCs w:val="22"/>
                <w:lang w:val="ru-RU"/>
              </w:rPr>
              <w:t>…</w:t>
            </w:r>
          </w:p>
        </w:tc>
      </w:tr>
    </w:tbl>
    <w:p w14:paraId="4635DEE7" w14:textId="77777777" w:rsidR="00A94D25" w:rsidRPr="00A94D25" w:rsidRDefault="00A94D25" w:rsidP="00A94D25">
      <w:pPr>
        <w:pStyle w:val="a9"/>
        <w:ind w:left="0"/>
        <w:rPr>
          <w:lang w:val="ru-RU"/>
        </w:rPr>
        <w:sectPr w:rsidR="00A94D25" w:rsidRPr="00A94D25" w:rsidSect="00E93181">
          <w:pgSz w:w="16838" w:h="11906" w:orient="landscape" w:code="9"/>
          <w:pgMar w:top="1134" w:right="851" w:bottom="964" w:left="1304" w:header="709" w:footer="709" w:gutter="0"/>
          <w:cols w:space="708"/>
          <w:docGrid w:linePitch="360"/>
        </w:sectPr>
      </w:pPr>
    </w:p>
    <w:tbl>
      <w:tblPr>
        <w:tblStyle w:val="a5"/>
        <w:tblW w:w="14879" w:type="dxa"/>
        <w:tblLook w:val="04A0" w:firstRow="1" w:lastRow="0" w:firstColumn="1" w:lastColumn="0" w:noHBand="0" w:noVBand="1"/>
      </w:tblPr>
      <w:tblGrid>
        <w:gridCol w:w="1032"/>
        <w:gridCol w:w="2507"/>
        <w:gridCol w:w="11340"/>
      </w:tblGrid>
      <w:tr w:rsidR="00A94D25" w:rsidRPr="00963130" w14:paraId="71DAB464" w14:textId="77777777" w:rsidTr="007778C2">
        <w:tc>
          <w:tcPr>
            <w:tcW w:w="1032" w:type="dxa"/>
          </w:tcPr>
          <w:p w14:paraId="1BB50EC6" w14:textId="77777777" w:rsidR="00A94D25" w:rsidRPr="00963130" w:rsidRDefault="00A94D25" w:rsidP="001E7E3E">
            <w:pPr>
              <w:jc w:val="center"/>
              <w:rPr>
                <w:rFonts w:ascii="Garamond" w:hAnsi="Garamond"/>
                <w:b/>
                <w:sz w:val="22"/>
                <w:szCs w:val="22"/>
              </w:rPr>
            </w:pPr>
            <w:r w:rsidRPr="00963130">
              <w:rPr>
                <w:rFonts w:ascii="Garamond" w:hAnsi="Garamond"/>
                <w:b/>
                <w:sz w:val="22"/>
                <w:szCs w:val="22"/>
              </w:rPr>
              <w:t>№ пункта</w:t>
            </w:r>
          </w:p>
        </w:tc>
        <w:tc>
          <w:tcPr>
            <w:tcW w:w="2507" w:type="dxa"/>
          </w:tcPr>
          <w:p w14:paraId="0C048704" w14:textId="77777777" w:rsidR="00A94D25" w:rsidRPr="0027013C" w:rsidRDefault="00A94D25" w:rsidP="001E7E3E">
            <w:pPr>
              <w:jc w:val="center"/>
              <w:rPr>
                <w:rFonts w:ascii="Garamond" w:hAnsi="Garamond"/>
                <w:b/>
                <w:sz w:val="22"/>
                <w:szCs w:val="22"/>
              </w:rPr>
            </w:pPr>
            <w:r w:rsidRPr="0027013C">
              <w:rPr>
                <w:rFonts w:ascii="Garamond" w:hAnsi="Garamond"/>
                <w:b/>
                <w:sz w:val="22"/>
                <w:szCs w:val="22"/>
              </w:rPr>
              <w:t xml:space="preserve">Редакция, действующая на момент </w:t>
            </w:r>
          </w:p>
          <w:p w14:paraId="24BC6A10" w14:textId="77777777" w:rsidR="00A94D25" w:rsidRPr="0027013C" w:rsidRDefault="00A94D25" w:rsidP="001E7E3E">
            <w:pPr>
              <w:jc w:val="center"/>
              <w:rPr>
                <w:rFonts w:ascii="Garamond" w:hAnsi="Garamond"/>
                <w:b/>
                <w:sz w:val="22"/>
                <w:szCs w:val="22"/>
              </w:rPr>
            </w:pPr>
            <w:r w:rsidRPr="0027013C">
              <w:rPr>
                <w:rFonts w:ascii="Garamond" w:hAnsi="Garamond"/>
                <w:b/>
                <w:sz w:val="22"/>
                <w:szCs w:val="22"/>
              </w:rPr>
              <w:t>вступления в силу изменений</w:t>
            </w:r>
          </w:p>
        </w:tc>
        <w:tc>
          <w:tcPr>
            <w:tcW w:w="11340" w:type="dxa"/>
          </w:tcPr>
          <w:p w14:paraId="6B3DB7D5" w14:textId="77777777" w:rsidR="00A94D25" w:rsidRDefault="00A94D25" w:rsidP="001E7E3E">
            <w:pPr>
              <w:jc w:val="center"/>
              <w:rPr>
                <w:rFonts w:ascii="Garamond" w:hAnsi="Garamond"/>
                <w:b/>
                <w:sz w:val="22"/>
                <w:szCs w:val="22"/>
              </w:rPr>
            </w:pPr>
            <w:r w:rsidRPr="00963130">
              <w:rPr>
                <w:rFonts w:ascii="Garamond" w:hAnsi="Garamond"/>
                <w:b/>
                <w:sz w:val="22"/>
                <w:szCs w:val="22"/>
              </w:rPr>
              <w:t xml:space="preserve">Предлагаемая редакция </w:t>
            </w:r>
          </w:p>
          <w:p w14:paraId="39C26648" w14:textId="77777777" w:rsidR="00A94D25" w:rsidRPr="00BA640C" w:rsidRDefault="00A94D25" w:rsidP="001E7E3E">
            <w:pPr>
              <w:jc w:val="center"/>
              <w:rPr>
                <w:rFonts w:ascii="Garamond" w:hAnsi="Garamond"/>
                <w:sz w:val="22"/>
                <w:szCs w:val="22"/>
              </w:rPr>
            </w:pPr>
            <w:r w:rsidRPr="00BA640C">
              <w:rPr>
                <w:rFonts w:ascii="Garamond" w:hAnsi="Garamond"/>
                <w:sz w:val="22"/>
                <w:szCs w:val="22"/>
              </w:rPr>
              <w:t>(изменения выделены цветом)</w:t>
            </w:r>
          </w:p>
        </w:tc>
      </w:tr>
      <w:tr w:rsidR="00A94D25" w:rsidRPr="00963130" w14:paraId="3A488612" w14:textId="77777777" w:rsidTr="007778C2">
        <w:tc>
          <w:tcPr>
            <w:tcW w:w="1032" w:type="dxa"/>
          </w:tcPr>
          <w:p w14:paraId="6E47512B" w14:textId="77777777" w:rsidR="00A94D25" w:rsidRPr="00963130" w:rsidRDefault="00A94D25" w:rsidP="001E7E3E">
            <w:pPr>
              <w:jc w:val="center"/>
              <w:rPr>
                <w:rFonts w:ascii="Garamond" w:hAnsi="Garamond"/>
                <w:b/>
                <w:sz w:val="22"/>
                <w:szCs w:val="22"/>
              </w:rPr>
            </w:pPr>
          </w:p>
        </w:tc>
        <w:tc>
          <w:tcPr>
            <w:tcW w:w="2507" w:type="dxa"/>
          </w:tcPr>
          <w:p w14:paraId="4101CDBD" w14:textId="0DEE89FE" w:rsidR="00A94D25" w:rsidRPr="0027013C" w:rsidRDefault="00A94D25" w:rsidP="00ED130B">
            <w:pPr>
              <w:jc w:val="center"/>
              <w:rPr>
                <w:rFonts w:ascii="Garamond" w:hAnsi="Garamond"/>
                <w:b/>
                <w:sz w:val="22"/>
                <w:szCs w:val="22"/>
              </w:rPr>
            </w:pPr>
            <w:r w:rsidRPr="0027013C">
              <w:rPr>
                <w:rFonts w:ascii="Garamond" w:hAnsi="Garamond"/>
                <w:b/>
                <w:sz w:val="22"/>
                <w:szCs w:val="22"/>
              </w:rPr>
              <w:t>До</w:t>
            </w:r>
            <w:r w:rsidR="00CD5604" w:rsidRPr="0027013C">
              <w:rPr>
                <w:rFonts w:ascii="Garamond" w:hAnsi="Garamond"/>
                <w:b/>
                <w:sz w:val="22"/>
                <w:szCs w:val="22"/>
              </w:rPr>
              <w:t>полнить</w:t>
            </w:r>
            <w:r w:rsidRPr="0027013C">
              <w:rPr>
                <w:rFonts w:ascii="Garamond" w:hAnsi="Garamond"/>
                <w:b/>
                <w:sz w:val="22"/>
                <w:szCs w:val="22"/>
              </w:rPr>
              <w:t xml:space="preserve"> приложением 3</w:t>
            </w:r>
          </w:p>
        </w:tc>
        <w:tc>
          <w:tcPr>
            <w:tcW w:w="11340" w:type="dxa"/>
          </w:tcPr>
          <w:p w14:paraId="7D3EB3E2" w14:textId="77777777" w:rsidR="00A94D25" w:rsidRPr="00ED130B" w:rsidRDefault="00A94D25" w:rsidP="001E7E3E">
            <w:pPr>
              <w:overflowPunct w:val="0"/>
              <w:autoSpaceDE w:val="0"/>
              <w:autoSpaceDN w:val="0"/>
              <w:adjustRightInd w:val="0"/>
              <w:spacing w:before="180"/>
              <w:jc w:val="right"/>
              <w:textAlignment w:val="baseline"/>
              <w:outlineLvl w:val="0"/>
              <w:rPr>
                <w:rFonts w:ascii="Garamond" w:hAnsi="Garamond"/>
                <w:b/>
                <w:sz w:val="22"/>
                <w:szCs w:val="22"/>
                <w:highlight w:val="yellow"/>
              </w:rPr>
            </w:pPr>
            <w:r w:rsidRPr="00ED130B">
              <w:rPr>
                <w:rFonts w:ascii="Garamond" w:hAnsi="Garamond"/>
                <w:b/>
                <w:sz w:val="22"/>
                <w:szCs w:val="22"/>
                <w:highlight w:val="yellow"/>
              </w:rPr>
              <w:t>Приложение 3</w:t>
            </w:r>
          </w:p>
          <w:p w14:paraId="6987D857" w14:textId="77777777" w:rsidR="00A94D25" w:rsidRPr="00ED130B" w:rsidRDefault="00A94D25" w:rsidP="001E7E3E">
            <w:pPr>
              <w:overflowPunct w:val="0"/>
              <w:autoSpaceDE w:val="0"/>
              <w:autoSpaceDN w:val="0"/>
              <w:adjustRightInd w:val="0"/>
              <w:jc w:val="center"/>
              <w:textAlignment w:val="baseline"/>
              <w:outlineLvl w:val="3"/>
              <w:rPr>
                <w:rFonts w:ascii="Garamond" w:hAnsi="Garamond"/>
                <w:b/>
                <w:sz w:val="22"/>
                <w:szCs w:val="22"/>
                <w:highlight w:val="yellow"/>
              </w:rPr>
            </w:pPr>
          </w:p>
          <w:p w14:paraId="1B836989" w14:textId="77777777" w:rsidR="00A94D25" w:rsidRPr="00ED130B" w:rsidRDefault="00A94D25" w:rsidP="001E7E3E">
            <w:pPr>
              <w:overflowPunct w:val="0"/>
              <w:autoSpaceDE w:val="0"/>
              <w:autoSpaceDN w:val="0"/>
              <w:adjustRightInd w:val="0"/>
              <w:jc w:val="center"/>
              <w:textAlignment w:val="baseline"/>
              <w:outlineLvl w:val="3"/>
              <w:rPr>
                <w:rFonts w:ascii="Garamond" w:hAnsi="Garamond"/>
                <w:b/>
                <w:sz w:val="22"/>
                <w:szCs w:val="22"/>
                <w:highlight w:val="yellow"/>
              </w:rPr>
            </w:pPr>
            <w:r w:rsidRPr="00ED130B">
              <w:rPr>
                <w:rFonts w:ascii="Garamond" w:hAnsi="Garamond"/>
                <w:b/>
                <w:sz w:val="22"/>
                <w:szCs w:val="22"/>
                <w:highlight w:val="yellow"/>
              </w:rPr>
              <w:t>УВЕДОМЛЕНИЕ</w:t>
            </w:r>
          </w:p>
          <w:p w14:paraId="1B745DC6"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b/>
                <w:sz w:val="22"/>
                <w:szCs w:val="22"/>
                <w:highlight w:val="yellow"/>
              </w:rPr>
            </w:pPr>
            <w:r w:rsidRPr="00ED130B">
              <w:rPr>
                <w:rFonts w:ascii="Garamond" w:hAnsi="Garamond"/>
                <w:b/>
                <w:sz w:val="22"/>
                <w:szCs w:val="22"/>
                <w:highlight w:val="yellow"/>
              </w:rPr>
              <w:t>об изменении дат начала и окончания поставки мощности на более ранние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A3E46D3"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b/>
                <w:sz w:val="22"/>
                <w:szCs w:val="22"/>
                <w:highlight w:val="yellow"/>
              </w:rPr>
            </w:pPr>
            <w:r w:rsidRPr="00ED130B">
              <w:rPr>
                <w:rFonts w:ascii="Garamond" w:hAnsi="Garamond"/>
                <w:b/>
                <w:sz w:val="22"/>
                <w:szCs w:val="22"/>
                <w:highlight w:val="yellow"/>
              </w:rPr>
              <w:t>от ____________________</w:t>
            </w:r>
          </w:p>
          <w:p w14:paraId="25BAFE24" w14:textId="0DB8BE94" w:rsidR="00A94D25" w:rsidRPr="00ED130B" w:rsidRDefault="00A94D25" w:rsidP="001E7E3E">
            <w:pPr>
              <w:overflowPunct w:val="0"/>
              <w:autoSpaceDE w:val="0"/>
              <w:autoSpaceDN w:val="0"/>
              <w:adjustRightInd w:val="0"/>
              <w:spacing w:before="180"/>
              <w:ind w:firstLine="600"/>
              <w:jc w:val="both"/>
              <w:textAlignment w:val="baseline"/>
              <w:rPr>
                <w:rFonts w:ascii="Garamond" w:hAnsi="Garamond"/>
                <w:sz w:val="22"/>
                <w:szCs w:val="22"/>
                <w:highlight w:val="yellow"/>
              </w:rPr>
            </w:pPr>
            <w:r w:rsidRPr="00ED130B">
              <w:rPr>
                <w:rFonts w:ascii="Garamond" w:hAnsi="Garamond"/>
                <w:sz w:val="22"/>
                <w:szCs w:val="22"/>
                <w:highlight w:val="yellow"/>
              </w:rPr>
              <w:t>Настоящее Уведомление направляется в соответствии с пункт</w:t>
            </w:r>
            <w:r w:rsidR="00BF4AC2" w:rsidRPr="00ED130B">
              <w:rPr>
                <w:rFonts w:ascii="Garamond" w:hAnsi="Garamond"/>
                <w:sz w:val="22"/>
                <w:szCs w:val="22"/>
                <w:highlight w:val="yellow"/>
              </w:rPr>
              <w:t>ом</w:t>
            </w:r>
            <w:r w:rsidRPr="00ED130B">
              <w:rPr>
                <w:rFonts w:ascii="Garamond" w:hAnsi="Garamond"/>
                <w:sz w:val="22"/>
                <w:szCs w:val="22"/>
                <w:highlight w:val="yellow"/>
              </w:rPr>
              <w:t xml:space="preserve"> 3.1.5.</w:t>
            </w:r>
            <w:r w:rsidR="00BF4AC2" w:rsidRPr="00ED130B">
              <w:rPr>
                <w:rFonts w:ascii="Garamond" w:hAnsi="Garamond"/>
                <w:sz w:val="22"/>
                <w:szCs w:val="22"/>
                <w:highlight w:val="yellow"/>
              </w:rPr>
              <w:t>1</w:t>
            </w:r>
            <w:r w:rsidR="00CC529A">
              <w:rPr>
                <w:rFonts w:ascii="Garamond" w:hAnsi="Garamond"/>
                <w:sz w:val="22"/>
                <w:szCs w:val="22"/>
                <w:highlight w:val="yellow"/>
              </w:rPr>
              <w:t xml:space="preserve"> или пунктом </w:t>
            </w:r>
            <w:r w:rsidRPr="00ED130B">
              <w:rPr>
                <w:rFonts w:ascii="Garamond" w:hAnsi="Garamond"/>
                <w:sz w:val="22"/>
                <w:szCs w:val="22"/>
                <w:highlight w:val="yellow"/>
              </w:rPr>
              <w:t>6.1.4.</w:t>
            </w:r>
            <w:r w:rsidR="00BF4AC2" w:rsidRPr="00ED130B">
              <w:rPr>
                <w:rFonts w:ascii="Garamond" w:hAnsi="Garamond"/>
                <w:sz w:val="22"/>
                <w:szCs w:val="22"/>
                <w:highlight w:val="yellow"/>
              </w:rPr>
              <w:t>1</w:t>
            </w:r>
            <w:r w:rsidRPr="00ED130B">
              <w:rPr>
                <w:rFonts w:ascii="Garamond" w:hAnsi="Garamond"/>
                <w:sz w:val="22"/>
                <w:szCs w:val="22"/>
                <w:highlight w:val="yellow"/>
              </w:rPr>
              <w:t xml:space="preserve"> Регламента коммерческого представительства на оптовом рынке (Приложение № 31 к Договору о присоединении к торговой системе оптового рынка).</w:t>
            </w:r>
          </w:p>
          <w:p w14:paraId="11B477F5" w14:textId="77777777" w:rsidR="00A94D25" w:rsidRPr="00ED130B" w:rsidRDefault="00A94D25" w:rsidP="001E7E3E">
            <w:pPr>
              <w:overflowPunct w:val="0"/>
              <w:autoSpaceDE w:val="0"/>
              <w:autoSpaceDN w:val="0"/>
              <w:adjustRightInd w:val="0"/>
              <w:spacing w:before="180"/>
              <w:ind w:firstLine="600"/>
              <w:jc w:val="both"/>
              <w:textAlignment w:val="baseline"/>
              <w:rPr>
                <w:rFonts w:ascii="Garamond" w:hAnsi="Garamond"/>
                <w:sz w:val="22"/>
                <w:szCs w:val="22"/>
                <w:highlight w:val="yellow"/>
              </w:rPr>
            </w:pPr>
            <w:r w:rsidRPr="00ED130B">
              <w:rPr>
                <w:rFonts w:ascii="Garamond" w:hAnsi="Garamond"/>
                <w:sz w:val="22"/>
                <w:szCs w:val="22"/>
                <w:highlight w:val="yellow"/>
              </w:rPr>
              <w:t>Настоящим доверитель уведомляет поверенного о намерении изменить период поставки мощности в соответствии с пунктом ___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по всем таким договорам, заключенным доверителем в отношении следующего объекта генерации:</w:t>
            </w:r>
          </w:p>
          <w:p w14:paraId="536AB36A" w14:textId="77777777"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969"/>
            </w:tblGrid>
            <w:tr w:rsidR="00A94D25" w:rsidRPr="00ED130B" w14:paraId="565DD4B7" w14:textId="77777777" w:rsidTr="001E7E3E">
              <w:trPr>
                <w:trHeight w:val="555"/>
              </w:trPr>
              <w:tc>
                <w:tcPr>
                  <w:tcW w:w="4111" w:type="dxa"/>
                  <w:vMerge w:val="restart"/>
                </w:tcPr>
                <w:p w14:paraId="3F71D94D" w14:textId="77777777" w:rsidR="00A94D25" w:rsidRPr="00ED130B" w:rsidRDefault="00A94D25" w:rsidP="001E7E3E">
                  <w:pPr>
                    <w:keepNext/>
                    <w:overflowPunct w:val="0"/>
                    <w:autoSpaceDE w:val="0"/>
                    <w:autoSpaceDN w:val="0"/>
                    <w:adjustRightInd w:val="0"/>
                    <w:spacing w:before="180"/>
                    <w:jc w:val="center"/>
                    <w:textAlignment w:val="baseline"/>
                    <w:rPr>
                      <w:rFonts w:ascii="Garamond" w:hAnsi="Garamond"/>
                      <w:sz w:val="22"/>
                      <w:szCs w:val="22"/>
                      <w:highlight w:val="yellow"/>
                    </w:rPr>
                  </w:pPr>
                  <w:r w:rsidRPr="00ED130B">
                    <w:rPr>
                      <w:rFonts w:ascii="Garamond" w:hAnsi="Garamond"/>
                      <w:bCs/>
                      <w:sz w:val="22"/>
                      <w:szCs w:val="22"/>
                      <w:highlight w:val="yellow"/>
                    </w:rPr>
                    <w:t>Код ГТП генерации</w:t>
                  </w:r>
                </w:p>
              </w:tc>
              <w:tc>
                <w:tcPr>
                  <w:tcW w:w="3969" w:type="dxa"/>
                  <w:vMerge w:val="restart"/>
                </w:tcPr>
                <w:p w14:paraId="0DAA391D"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sz w:val="22"/>
                      <w:szCs w:val="22"/>
                      <w:highlight w:val="yellow"/>
                    </w:rPr>
                  </w:pPr>
                  <w:r w:rsidRPr="00ED130B">
                    <w:rPr>
                      <w:rFonts w:ascii="Garamond" w:hAnsi="Garamond"/>
                      <w:bCs/>
                      <w:sz w:val="22"/>
                      <w:szCs w:val="22"/>
                      <w:highlight w:val="yellow"/>
                    </w:rPr>
                    <w:t>Местонахождение объекта генерации</w:t>
                  </w:r>
                </w:p>
              </w:tc>
            </w:tr>
            <w:tr w:rsidR="00A94D25" w:rsidRPr="00ED130B" w14:paraId="61ABBDFC" w14:textId="77777777" w:rsidTr="007778C2">
              <w:trPr>
                <w:trHeight w:val="428"/>
              </w:trPr>
              <w:tc>
                <w:tcPr>
                  <w:tcW w:w="4111" w:type="dxa"/>
                  <w:vMerge/>
                </w:tcPr>
                <w:p w14:paraId="68B65FBF"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p>
              </w:tc>
              <w:tc>
                <w:tcPr>
                  <w:tcW w:w="3969" w:type="dxa"/>
                  <w:vMerge/>
                </w:tcPr>
                <w:p w14:paraId="37841879"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p>
              </w:tc>
            </w:tr>
            <w:tr w:rsidR="00A94D25" w:rsidRPr="00ED130B" w14:paraId="64ADBA29" w14:textId="77777777" w:rsidTr="001E7E3E">
              <w:tc>
                <w:tcPr>
                  <w:tcW w:w="4111" w:type="dxa"/>
                </w:tcPr>
                <w:p w14:paraId="14A45932"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c>
                <w:tcPr>
                  <w:tcW w:w="3969" w:type="dxa"/>
                </w:tcPr>
                <w:p w14:paraId="7FFE952C"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r>
          </w:tbl>
          <w:p w14:paraId="5856C424" w14:textId="3BFBFC8F"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r w:rsidRPr="00ED130B">
              <w:rPr>
                <w:rFonts w:ascii="Garamond" w:hAnsi="Garamond"/>
                <w:sz w:val="22"/>
                <w:szCs w:val="22"/>
                <w:highlight w:val="yellow"/>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изменении дат начала и окончания поставки мощности с указанием новых дат начала и окончания поставки мощности:</w:t>
            </w:r>
          </w:p>
          <w:p w14:paraId="13AF6C54" w14:textId="77777777"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p>
          <w:tbl>
            <w:tblPr>
              <w:tblW w:w="9356" w:type="dxa"/>
              <w:tblInd w:w="108" w:type="dxa"/>
              <w:tblCellMar>
                <w:left w:w="0" w:type="dxa"/>
                <w:right w:w="0" w:type="dxa"/>
              </w:tblCellMar>
              <w:tblLook w:val="04A0" w:firstRow="1" w:lastRow="0" w:firstColumn="1" w:lastColumn="0" w:noHBand="0" w:noVBand="1"/>
            </w:tblPr>
            <w:tblGrid>
              <w:gridCol w:w="2460"/>
              <w:gridCol w:w="2197"/>
              <w:gridCol w:w="2289"/>
              <w:gridCol w:w="2410"/>
            </w:tblGrid>
            <w:tr w:rsidR="00A94D25" w:rsidRPr="00ED130B" w14:paraId="52C0ECCC" w14:textId="77777777" w:rsidTr="007778C2">
              <w:trPr>
                <w:cantSplit/>
                <w:trHeight w:val="398"/>
              </w:trPr>
              <w:tc>
                <w:tcPr>
                  <w:tcW w:w="2460"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14:paraId="4BDB7E6C"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sz w:val="22"/>
                      <w:szCs w:val="22"/>
                      <w:highlight w:val="yellow"/>
                      <w:lang w:val="en-US"/>
                    </w:rPr>
                  </w:pPr>
                  <w:r w:rsidRPr="00ED130B">
                    <w:rPr>
                      <w:rFonts w:ascii="Garamond" w:hAnsi="Garamond"/>
                      <w:sz w:val="22"/>
                      <w:szCs w:val="22"/>
                      <w:highlight w:val="yellow"/>
                      <w:lang w:val="en-GB"/>
                    </w:rPr>
                    <w:t>Дата начала поставки мощности</w:t>
                  </w:r>
                </w:p>
              </w:tc>
              <w:tc>
                <w:tcPr>
                  <w:tcW w:w="219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14:paraId="3E8DE002"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sz w:val="22"/>
                      <w:szCs w:val="22"/>
                      <w:highlight w:val="yellow"/>
                    </w:rPr>
                  </w:pPr>
                  <w:r w:rsidRPr="00ED130B">
                    <w:rPr>
                      <w:rFonts w:ascii="Garamond" w:hAnsi="Garamond"/>
                      <w:sz w:val="22"/>
                      <w:szCs w:val="22"/>
                      <w:highlight w:val="yellow"/>
                    </w:rPr>
                    <w:t xml:space="preserve">Измененная дата начала поставки мощности </w:t>
                  </w:r>
                </w:p>
              </w:tc>
              <w:tc>
                <w:tcPr>
                  <w:tcW w:w="2289"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bottom"/>
                </w:tcPr>
                <w:p w14:paraId="63D78058"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sz w:val="22"/>
                      <w:szCs w:val="22"/>
                      <w:highlight w:val="yellow"/>
                      <w:lang w:val="en-US"/>
                    </w:rPr>
                  </w:pPr>
                  <w:r w:rsidRPr="00ED130B">
                    <w:rPr>
                      <w:rFonts w:ascii="Garamond" w:hAnsi="Garamond"/>
                      <w:sz w:val="22"/>
                      <w:szCs w:val="22"/>
                      <w:highlight w:val="yellow"/>
                      <w:lang w:val="en-GB"/>
                    </w:rPr>
                    <w:t>Дата окончания поставки мощности</w:t>
                  </w:r>
                </w:p>
              </w:tc>
              <w:tc>
                <w:tcPr>
                  <w:tcW w:w="2410" w:type="dxa"/>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bottom"/>
                </w:tcPr>
                <w:p w14:paraId="5D63A515"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sz w:val="22"/>
                      <w:szCs w:val="22"/>
                      <w:highlight w:val="yellow"/>
                    </w:rPr>
                  </w:pPr>
                  <w:r w:rsidRPr="00ED130B">
                    <w:rPr>
                      <w:rFonts w:ascii="Garamond" w:hAnsi="Garamond"/>
                      <w:sz w:val="22"/>
                      <w:szCs w:val="22"/>
                      <w:highlight w:val="yellow"/>
                    </w:rPr>
                    <w:t xml:space="preserve">Измененная дата окончания поставки мощности </w:t>
                  </w:r>
                </w:p>
              </w:tc>
            </w:tr>
            <w:tr w:rsidR="00A94D25" w:rsidRPr="00ED130B" w14:paraId="388FE5AF" w14:textId="77777777" w:rsidTr="001E7E3E">
              <w:trPr>
                <w:cantSplit/>
                <w:trHeight w:val="286"/>
              </w:trPr>
              <w:tc>
                <w:tcPr>
                  <w:tcW w:w="2460"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4E49239A" w14:textId="77777777" w:rsidR="00A94D25" w:rsidRPr="00ED130B" w:rsidRDefault="00A94D25" w:rsidP="001E7E3E">
                  <w:pPr>
                    <w:overflowPunct w:val="0"/>
                    <w:autoSpaceDE w:val="0"/>
                    <w:autoSpaceDN w:val="0"/>
                    <w:adjustRightInd w:val="0"/>
                    <w:spacing w:before="180"/>
                    <w:textAlignment w:val="baseline"/>
                    <w:rPr>
                      <w:rFonts w:ascii="Garamond" w:hAnsi="Garamond"/>
                      <w:sz w:val="22"/>
                      <w:szCs w:val="22"/>
                      <w:highlight w:val="yellow"/>
                    </w:rPr>
                  </w:pPr>
                </w:p>
              </w:tc>
              <w:tc>
                <w:tcPr>
                  <w:tcW w:w="2197"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66E7AE73"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sz w:val="22"/>
                      <w:szCs w:val="22"/>
                      <w:highlight w:val="yellow"/>
                    </w:rPr>
                  </w:pPr>
                </w:p>
              </w:tc>
              <w:tc>
                <w:tcPr>
                  <w:tcW w:w="2289"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611C5402" w14:textId="77777777" w:rsidR="00A94D25" w:rsidRPr="00ED130B" w:rsidRDefault="00A94D25" w:rsidP="001E7E3E">
                  <w:pPr>
                    <w:overflowPunct w:val="0"/>
                    <w:autoSpaceDE w:val="0"/>
                    <w:autoSpaceDN w:val="0"/>
                    <w:adjustRightInd w:val="0"/>
                    <w:spacing w:before="180"/>
                    <w:textAlignment w:val="baseline"/>
                    <w:rPr>
                      <w:rFonts w:ascii="Garamond" w:hAnsi="Garamond"/>
                      <w:sz w:val="22"/>
                      <w:szCs w:val="22"/>
                      <w:highlight w:val="yellow"/>
                    </w:rPr>
                  </w:pPr>
                </w:p>
              </w:tc>
              <w:tc>
                <w:tcPr>
                  <w:tcW w:w="2410"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16CFAF97" w14:textId="77777777" w:rsidR="00A94D25" w:rsidRPr="00ED130B" w:rsidRDefault="00A94D25" w:rsidP="001E7E3E">
                  <w:pPr>
                    <w:overflowPunct w:val="0"/>
                    <w:autoSpaceDE w:val="0"/>
                    <w:autoSpaceDN w:val="0"/>
                    <w:adjustRightInd w:val="0"/>
                    <w:spacing w:before="180"/>
                    <w:textAlignment w:val="baseline"/>
                    <w:rPr>
                      <w:rFonts w:ascii="Garamond" w:hAnsi="Garamond"/>
                      <w:sz w:val="22"/>
                      <w:szCs w:val="22"/>
                      <w:highlight w:val="yellow"/>
                    </w:rPr>
                  </w:pPr>
                </w:p>
              </w:tc>
            </w:tr>
          </w:tbl>
          <w:p w14:paraId="036B3C66" w14:textId="77777777" w:rsidR="00A94D25" w:rsidRPr="00ED130B" w:rsidRDefault="00A94D25" w:rsidP="001E7E3E">
            <w:pPr>
              <w:overflowPunct w:val="0"/>
              <w:autoSpaceDE w:val="0"/>
              <w:autoSpaceDN w:val="0"/>
              <w:adjustRightInd w:val="0"/>
              <w:spacing w:before="180"/>
              <w:jc w:val="both"/>
              <w:textAlignment w:val="baseline"/>
              <w:rPr>
                <w:rFonts w:ascii="Garamond" w:hAnsi="Garamond"/>
                <w:b/>
                <w:sz w:val="22"/>
                <w:szCs w:val="22"/>
                <w:highlight w:val="yellow"/>
              </w:rPr>
            </w:pPr>
          </w:p>
          <w:p w14:paraId="43F8D605" w14:textId="77777777" w:rsidR="00A94D25" w:rsidRPr="00ED130B" w:rsidRDefault="00A94D25" w:rsidP="001E7E3E">
            <w:pPr>
              <w:overflowPunct w:val="0"/>
              <w:autoSpaceDE w:val="0"/>
              <w:autoSpaceDN w:val="0"/>
              <w:adjustRightInd w:val="0"/>
              <w:spacing w:before="180"/>
              <w:ind w:left="137"/>
              <w:textAlignment w:val="baseline"/>
              <w:rPr>
                <w:rFonts w:ascii="Garamond" w:hAnsi="Garamond"/>
                <w:sz w:val="22"/>
                <w:szCs w:val="22"/>
                <w:highlight w:val="yellow"/>
              </w:rPr>
            </w:pPr>
          </w:p>
          <w:p w14:paraId="3C3743CD"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r w:rsidRPr="00ED130B">
              <w:rPr>
                <w:rFonts w:ascii="Garamond" w:hAnsi="Garamond"/>
                <w:sz w:val="22"/>
                <w:szCs w:val="22"/>
                <w:highlight w:val="yellow"/>
              </w:rPr>
              <w:t xml:space="preserve">Доверитель </w:t>
            </w:r>
          </w:p>
          <w:p w14:paraId="2F30DBFA"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r w:rsidRPr="00ED130B">
              <w:rPr>
                <w:rFonts w:ascii="Garamond" w:hAnsi="Garamond"/>
                <w:sz w:val="22"/>
                <w:szCs w:val="22"/>
                <w:highlight w:val="yellow"/>
              </w:rPr>
              <w:t>________________/___________/</w:t>
            </w:r>
          </w:p>
          <w:p w14:paraId="0073CAC2" w14:textId="77777777" w:rsidR="00A94D25" w:rsidRPr="00ED130B" w:rsidRDefault="00A94D25" w:rsidP="001E7E3E">
            <w:pPr>
              <w:overflowPunct w:val="0"/>
              <w:autoSpaceDE w:val="0"/>
              <w:autoSpaceDN w:val="0"/>
              <w:adjustRightInd w:val="0"/>
              <w:spacing w:before="180"/>
              <w:jc w:val="right"/>
              <w:textAlignment w:val="baseline"/>
              <w:rPr>
                <w:rFonts w:ascii="Garamond" w:hAnsi="Garamond"/>
                <w:sz w:val="22"/>
                <w:szCs w:val="22"/>
                <w:highlight w:val="yellow"/>
              </w:rPr>
            </w:pPr>
            <w:r w:rsidRPr="00ED130B">
              <w:rPr>
                <w:rFonts w:ascii="Garamond" w:hAnsi="Garamond"/>
                <w:sz w:val="22"/>
                <w:szCs w:val="22"/>
                <w:highlight w:val="yellow"/>
                <w:lang w:val="en-GB"/>
              </w:rPr>
              <w:t> </w:t>
            </w:r>
            <w:r w:rsidRPr="00ED130B">
              <w:rPr>
                <w:rFonts w:ascii="Garamond" w:hAnsi="Garamond"/>
                <w:sz w:val="22"/>
                <w:szCs w:val="22"/>
                <w:highlight w:val="yellow"/>
              </w:rPr>
              <w:t>________________/___________/</w:t>
            </w:r>
          </w:p>
          <w:p w14:paraId="75362C25" w14:textId="77777777" w:rsidR="00A94D25" w:rsidRPr="00ED130B" w:rsidRDefault="00A94D25" w:rsidP="001E7E3E">
            <w:pPr>
              <w:jc w:val="center"/>
              <w:rPr>
                <w:rFonts w:ascii="Garamond" w:hAnsi="Garamond"/>
                <w:b/>
                <w:sz w:val="22"/>
                <w:szCs w:val="22"/>
                <w:highlight w:val="yellow"/>
              </w:rPr>
            </w:pPr>
          </w:p>
        </w:tc>
      </w:tr>
      <w:tr w:rsidR="00A94D25" w:rsidRPr="00963130" w14:paraId="601EF344" w14:textId="77777777" w:rsidTr="007778C2">
        <w:tc>
          <w:tcPr>
            <w:tcW w:w="1032" w:type="dxa"/>
          </w:tcPr>
          <w:p w14:paraId="0B4C44DF" w14:textId="77777777" w:rsidR="00A94D25" w:rsidRPr="00963130" w:rsidRDefault="00A94D25" w:rsidP="001E7E3E">
            <w:pPr>
              <w:jc w:val="center"/>
              <w:rPr>
                <w:rFonts w:ascii="Garamond" w:hAnsi="Garamond"/>
                <w:b/>
                <w:sz w:val="22"/>
                <w:szCs w:val="22"/>
              </w:rPr>
            </w:pPr>
          </w:p>
        </w:tc>
        <w:tc>
          <w:tcPr>
            <w:tcW w:w="2507" w:type="dxa"/>
          </w:tcPr>
          <w:p w14:paraId="07FADACF" w14:textId="133083A8" w:rsidR="00A94D25" w:rsidRPr="0027013C" w:rsidRDefault="00A94D25" w:rsidP="00ED130B">
            <w:pPr>
              <w:jc w:val="center"/>
              <w:rPr>
                <w:rFonts w:ascii="Garamond" w:hAnsi="Garamond"/>
                <w:b/>
                <w:sz w:val="22"/>
                <w:szCs w:val="22"/>
              </w:rPr>
            </w:pPr>
            <w:r w:rsidRPr="0027013C">
              <w:rPr>
                <w:rFonts w:ascii="Garamond" w:hAnsi="Garamond"/>
                <w:b/>
                <w:sz w:val="22"/>
                <w:szCs w:val="22"/>
              </w:rPr>
              <w:t>До</w:t>
            </w:r>
            <w:r w:rsidR="00CD5604" w:rsidRPr="0027013C">
              <w:rPr>
                <w:rFonts w:ascii="Garamond" w:hAnsi="Garamond"/>
                <w:b/>
                <w:sz w:val="22"/>
                <w:szCs w:val="22"/>
              </w:rPr>
              <w:t>полнить</w:t>
            </w:r>
            <w:r w:rsidRPr="0027013C">
              <w:rPr>
                <w:rFonts w:ascii="Garamond" w:hAnsi="Garamond"/>
                <w:b/>
                <w:sz w:val="22"/>
                <w:szCs w:val="22"/>
              </w:rPr>
              <w:t xml:space="preserve"> приложением 4</w:t>
            </w:r>
          </w:p>
        </w:tc>
        <w:tc>
          <w:tcPr>
            <w:tcW w:w="11340" w:type="dxa"/>
          </w:tcPr>
          <w:p w14:paraId="3DA8E8BA" w14:textId="77777777" w:rsidR="00A94D25" w:rsidRPr="00ED130B" w:rsidRDefault="00A94D25" w:rsidP="001E7E3E">
            <w:pPr>
              <w:overflowPunct w:val="0"/>
              <w:autoSpaceDE w:val="0"/>
              <w:autoSpaceDN w:val="0"/>
              <w:adjustRightInd w:val="0"/>
              <w:spacing w:before="180"/>
              <w:jc w:val="right"/>
              <w:textAlignment w:val="baseline"/>
              <w:outlineLvl w:val="0"/>
              <w:rPr>
                <w:rFonts w:ascii="Garamond" w:hAnsi="Garamond"/>
                <w:b/>
                <w:sz w:val="22"/>
                <w:szCs w:val="22"/>
                <w:highlight w:val="yellow"/>
              </w:rPr>
            </w:pPr>
            <w:r w:rsidRPr="00ED130B">
              <w:rPr>
                <w:rFonts w:ascii="Garamond" w:hAnsi="Garamond"/>
                <w:b/>
                <w:sz w:val="22"/>
                <w:szCs w:val="22"/>
                <w:highlight w:val="yellow"/>
              </w:rPr>
              <w:t>Приложение 4</w:t>
            </w:r>
          </w:p>
          <w:p w14:paraId="13F503E3" w14:textId="77777777" w:rsidR="00A94D25" w:rsidRPr="00ED130B" w:rsidRDefault="00A94D25" w:rsidP="001E7E3E">
            <w:pPr>
              <w:overflowPunct w:val="0"/>
              <w:autoSpaceDE w:val="0"/>
              <w:autoSpaceDN w:val="0"/>
              <w:adjustRightInd w:val="0"/>
              <w:jc w:val="center"/>
              <w:textAlignment w:val="baseline"/>
              <w:outlineLvl w:val="3"/>
              <w:rPr>
                <w:rFonts w:ascii="Garamond" w:hAnsi="Garamond"/>
                <w:b/>
                <w:sz w:val="22"/>
                <w:szCs w:val="22"/>
                <w:highlight w:val="yellow"/>
              </w:rPr>
            </w:pPr>
          </w:p>
          <w:p w14:paraId="39A2C68D" w14:textId="77777777" w:rsidR="00A94D25" w:rsidRPr="00ED130B" w:rsidRDefault="00A94D25" w:rsidP="001E7E3E">
            <w:pPr>
              <w:overflowPunct w:val="0"/>
              <w:autoSpaceDE w:val="0"/>
              <w:autoSpaceDN w:val="0"/>
              <w:adjustRightInd w:val="0"/>
              <w:ind w:left="-440"/>
              <w:jc w:val="center"/>
              <w:textAlignment w:val="baseline"/>
              <w:outlineLvl w:val="3"/>
              <w:rPr>
                <w:rFonts w:ascii="Garamond" w:hAnsi="Garamond"/>
                <w:b/>
                <w:sz w:val="22"/>
                <w:szCs w:val="22"/>
                <w:highlight w:val="yellow"/>
              </w:rPr>
            </w:pPr>
            <w:r w:rsidRPr="00ED130B">
              <w:rPr>
                <w:rFonts w:ascii="Garamond" w:hAnsi="Garamond"/>
                <w:b/>
                <w:sz w:val="22"/>
                <w:szCs w:val="22"/>
                <w:highlight w:val="yellow"/>
              </w:rPr>
              <w:t>УВЕДОМЛЕНИЕ</w:t>
            </w:r>
          </w:p>
          <w:p w14:paraId="34A7D3B5" w14:textId="77777777" w:rsidR="00A94D25" w:rsidRPr="00ED130B" w:rsidRDefault="00A94D25" w:rsidP="001E7E3E">
            <w:pPr>
              <w:overflowPunct w:val="0"/>
              <w:autoSpaceDE w:val="0"/>
              <w:autoSpaceDN w:val="0"/>
              <w:adjustRightInd w:val="0"/>
              <w:spacing w:before="180"/>
              <w:ind w:left="-440"/>
              <w:jc w:val="center"/>
              <w:textAlignment w:val="baseline"/>
              <w:rPr>
                <w:rFonts w:ascii="Garamond" w:hAnsi="Garamond"/>
                <w:b/>
                <w:sz w:val="22"/>
                <w:szCs w:val="22"/>
                <w:highlight w:val="yellow"/>
              </w:rPr>
            </w:pPr>
            <w:r w:rsidRPr="00ED130B">
              <w:rPr>
                <w:rFonts w:ascii="Garamond" w:hAnsi="Garamond"/>
                <w:b/>
                <w:sz w:val="22"/>
                <w:szCs w:val="22"/>
                <w:highlight w:val="yellow"/>
              </w:rPr>
              <w:t>об изменении месторасположения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571A158" w14:textId="77777777" w:rsidR="00A94D25" w:rsidRPr="00ED130B" w:rsidRDefault="00A94D25" w:rsidP="001E7E3E">
            <w:pPr>
              <w:overflowPunct w:val="0"/>
              <w:autoSpaceDE w:val="0"/>
              <w:autoSpaceDN w:val="0"/>
              <w:adjustRightInd w:val="0"/>
              <w:spacing w:before="180"/>
              <w:ind w:left="-440"/>
              <w:jc w:val="center"/>
              <w:textAlignment w:val="baseline"/>
              <w:rPr>
                <w:rFonts w:ascii="Garamond" w:hAnsi="Garamond"/>
                <w:b/>
                <w:sz w:val="22"/>
                <w:szCs w:val="22"/>
                <w:highlight w:val="yellow"/>
              </w:rPr>
            </w:pPr>
            <w:r w:rsidRPr="00ED130B">
              <w:rPr>
                <w:rFonts w:ascii="Garamond" w:hAnsi="Garamond"/>
                <w:b/>
                <w:sz w:val="22"/>
                <w:szCs w:val="22"/>
                <w:highlight w:val="yellow"/>
              </w:rPr>
              <w:t>от ____________________</w:t>
            </w:r>
          </w:p>
          <w:p w14:paraId="1347779A" w14:textId="2D9F42DF" w:rsidR="00A94D25" w:rsidRPr="00ED130B" w:rsidRDefault="00A94D25" w:rsidP="001E7E3E">
            <w:pPr>
              <w:overflowPunct w:val="0"/>
              <w:autoSpaceDE w:val="0"/>
              <w:autoSpaceDN w:val="0"/>
              <w:adjustRightInd w:val="0"/>
              <w:spacing w:before="180"/>
              <w:ind w:firstLine="567"/>
              <w:jc w:val="both"/>
              <w:textAlignment w:val="baseline"/>
              <w:rPr>
                <w:rFonts w:ascii="Garamond" w:hAnsi="Garamond"/>
                <w:sz w:val="22"/>
                <w:szCs w:val="22"/>
                <w:highlight w:val="yellow"/>
              </w:rPr>
            </w:pPr>
            <w:r w:rsidRPr="00ED130B">
              <w:rPr>
                <w:rFonts w:ascii="Garamond" w:hAnsi="Garamond"/>
                <w:sz w:val="22"/>
                <w:szCs w:val="22"/>
                <w:highlight w:val="yellow"/>
              </w:rPr>
              <w:t>Настоящее Уведомление направляется в соответствии с пункт</w:t>
            </w:r>
            <w:r w:rsidR="00BF4AC2" w:rsidRPr="00ED130B">
              <w:rPr>
                <w:rFonts w:ascii="Garamond" w:hAnsi="Garamond"/>
                <w:sz w:val="22"/>
                <w:szCs w:val="22"/>
                <w:highlight w:val="yellow"/>
              </w:rPr>
              <w:t>ом</w:t>
            </w:r>
            <w:r w:rsidRPr="00ED130B">
              <w:rPr>
                <w:rFonts w:ascii="Garamond" w:hAnsi="Garamond"/>
                <w:sz w:val="22"/>
                <w:szCs w:val="22"/>
                <w:highlight w:val="yellow"/>
              </w:rPr>
              <w:t xml:space="preserve"> 3.1.5.</w:t>
            </w:r>
            <w:r w:rsidR="00BF4AC2" w:rsidRPr="00ED130B">
              <w:rPr>
                <w:rFonts w:ascii="Garamond" w:hAnsi="Garamond"/>
                <w:sz w:val="22"/>
                <w:szCs w:val="22"/>
                <w:highlight w:val="yellow"/>
              </w:rPr>
              <w:t>2</w:t>
            </w:r>
            <w:r w:rsidR="00CC529A">
              <w:rPr>
                <w:rFonts w:ascii="Garamond" w:hAnsi="Garamond"/>
                <w:sz w:val="22"/>
                <w:szCs w:val="22"/>
                <w:highlight w:val="yellow"/>
              </w:rPr>
              <w:t xml:space="preserve"> или пунктом </w:t>
            </w:r>
            <w:r w:rsidRPr="00ED130B">
              <w:rPr>
                <w:rFonts w:ascii="Garamond" w:hAnsi="Garamond"/>
                <w:sz w:val="22"/>
                <w:szCs w:val="22"/>
                <w:highlight w:val="yellow"/>
              </w:rPr>
              <w:t>6.1.4.</w:t>
            </w:r>
            <w:r w:rsidR="00BF4AC2" w:rsidRPr="00ED130B">
              <w:rPr>
                <w:rFonts w:ascii="Garamond" w:hAnsi="Garamond"/>
                <w:sz w:val="22"/>
                <w:szCs w:val="22"/>
                <w:highlight w:val="yellow"/>
              </w:rPr>
              <w:t>2</w:t>
            </w:r>
            <w:r w:rsidRPr="00ED130B">
              <w:rPr>
                <w:rFonts w:ascii="Garamond" w:hAnsi="Garamond"/>
                <w:sz w:val="22"/>
                <w:szCs w:val="22"/>
                <w:highlight w:val="yellow"/>
              </w:rPr>
              <w:t xml:space="preserve"> Регламента коммерческого представительства на оптовом рынке (Приложение № 31 к Договору о присоединении к торговой системе оптового рынка).</w:t>
            </w:r>
          </w:p>
          <w:p w14:paraId="37C3FF20" w14:textId="4FAE8A3D" w:rsidR="00A94D25" w:rsidRPr="00ED130B" w:rsidRDefault="00A94D25" w:rsidP="001E7E3E">
            <w:pPr>
              <w:overflowPunct w:val="0"/>
              <w:autoSpaceDE w:val="0"/>
              <w:autoSpaceDN w:val="0"/>
              <w:adjustRightInd w:val="0"/>
              <w:spacing w:before="180"/>
              <w:ind w:firstLine="567"/>
              <w:jc w:val="both"/>
              <w:textAlignment w:val="baseline"/>
              <w:rPr>
                <w:rFonts w:ascii="Garamond" w:hAnsi="Garamond"/>
                <w:sz w:val="22"/>
                <w:szCs w:val="22"/>
                <w:highlight w:val="yellow"/>
              </w:rPr>
            </w:pPr>
            <w:r w:rsidRPr="00ED130B">
              <w:rPr>
                <w:rFonts w:ascii="Garamond" w:hAnsi="Garamond"/>
                <w:sz w:val="22"/>
                <w:szCs w:val="22"/>
                <w:highlight w:val="yellow"/>
              </w:rPr>
              <w:t xml:space="preserve">Настоящим доверитель уведомляет поверенного о намерении изменить месторасположение объекта генерации в части субъекта Российской Федерации, указанного в приложении 1 к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w:t>
            </w:r>
            <w:r w:rsidR="007778C2">
              <w:rPr>
                <w:rFonts w:ascii="Garamond" w:hAnsi="Garamond"/>
                <w:sz w:val="22"/>
                <w:szCs w:val="22"/>
                <w:highlight w:val="yellow"/>
              </w:rPr>
              <w:t>д</w:t>
            </w:r>
            <w:r w:rsidRPr="00ED130B">
              <w:rPr>
                <w:rFonts w:ascii="Garamond" w:hAnsi="Garamond"/>
                <w:sz w:val="22"/>
                <w:szCs w:val="22"/>
                <w:highlight w:val="yellow"/>
              </w:rPr>
              <w:t>оверителем в отношении следующего объекта генерации:</w:t>
            </w:r>
          </w:p>
          <w:p w14:paraId="751F4098" w14:textId="77777777" w:rsidR="00A94D25" w:rsidRPr="00ED130B" w:rsidRDefault="00A94D25" w:rsidP="001E7E3E">
            <w:pPr>
              <w:overflowPunct w:val="0"/>
              <w:autoSpaceDE w:val="0"/>
              <w:autoSpaceDN w:val="0"/>
              <w:adjustRightInd w:val="0"/>
              <w:spacing w:before="180"/>
              <w:ind w:left="-440"/>
              <w:jc w:val="both"/>
              <w:textAlignment w:val="baseline"/>
              <w:rPr>
                <w:rFonts w:ascii="Garamond" w:hAnsi="Garamond"/>
                <w:sz w:val="22"/>
                <w:szCs w:val="22"/>
                <w:highlight w:val="yellow"/>
              </w:rPr>
            </w:pPr>
          </w:p>
          <w:tbl>
            <w:tblPr>
              <w:tblW w:w="9926" w:type="dxa"/>
              <w:tblLook w:val="0000" w:firstRow="0" w:lastRow="0" w:firstColumn="0" w:lastColumn="0" w:noHBand="0" w:noVBand="0"/>
            </w:tblPr>
            <w:tblGrid>
              <w:gridCol w:w="2530"/>
              <w:gridCol w:w="2061"/>
              <w:gridCol w:w="2642"/>
              <w:gridCol w:w="2693"/>
            </w:tblGrid>
            <w:tr w:rsidR="00A94D25" w:rsidRPr="00ED130B" w14:paraId="7DB46CFE" w14:textId="77777777" w:rsidTr="001E7E3E">
              <w:trPr>
                <w:trHeight w:val="863"/>
              </w:trPr>
              <w:tc>
                <w:tcPr>
                  <w:tcW w:w="2530" w:type="dxa"/>
                  <w:vMerge w:val="restart"/>
                  <w:tcBorders>
                    <w:top w:val="single" w:sz="4" w:space="0" w:color="auto"/>
                    <w:left w:val="single" w:sz="4" w:space="0" w:color="auto"/>
                    <w:right w:val="single" w:sz="4" w:space="0" w:color="auto"/>
                  </w:tcBorders>
                  <w:shd w:val="clear" w:color="auto" w:fill="CCFFCC"/>
                  <w:vAlign w:val="center"/>
                </w:tcPr>
                <w:p w14:paraId="4AFDFC7B" w14:textId="77777777" w:rsidR="00A94D25" w:rsidRPr="00ED130B" w:rsidRDefault="00A94D25" w:rsidP="001E7E3E">
                  <w:pPr>
                    <w:overflowPunct w:val="0"/>
                    <w:autoSpaceDE w:val="0"/>
                    <w:autoSpaceDN w:val="0"/>
                    <w:adjustRightInd w:val="0"/>
                    <w:spacing w:before="180"/>
                    <w:ind w:left="-440"/>
                    <w:jc w:val="center"/>
                    <w:textAlignment w:val="baseline"/>
                    <w:rPr>
                      <w:rFonts w:ascii="Garamond" w:hAnsi="Garamond"/>
                      <w:bCs/>
                      <w:sz w:val="22"/>
                      <w:szCs w:val="22"/>
                      <w:highlight w:val="yellow"/>
                    </w:rPr>
                  </w:pPr>
                  <w:r w:rsidRPr="00ED130B">
                    <w:rPr>
                      <w:rFonts w:ascii="Garamond" w:hAnsi="Garamond"/>
                      <w:bCs/>
                      <w:sz w:val="22"/>
                      <w:szCs w:val="22"/>
                      <w:highlight w:val="yellow"/>
                    </w:rPr>
                    <w:t>Код ГТП генерации</w:t>
                  </w:r>
                </w:p>
              </w:tc>
              <w:tc>
                <w:tcPr>
                  <w:tcW w:w="2061" w:type="dxa"/>
                  <w:vMerge w:val="restart"/>
                  <w:tcBorders>
                    <w:top w:val="single" w:sz="4" w:space="0" w:color="auto"/>
                    <w:left w:val="single" w:sz="4" w:space="0" w:color="auto"/>
                    <w:right w:val="single" w:sz="4" w:space="0" w:color="auto"/>
                  </w:tcBorders>
                  <w:shd w:val="clear" w:color="auto" w:fill="CCFFCC"/>
                  <w:vAlign w:val="center"/>
                </w:tcPr>
                <w:p w14:paraId="0CCBDEDE" w14:textId="77777777" w:rsidR="00A94D25" w:rsidRPr="00ED130B" w:rsidRDefault="00A94D25" w:rsidP="001E7E3E">
                  <w:pPr>
                    <w:overflowPunct w:val="0"/>
                    <w:autoSpaceDE w:val="0"/>
                    <w:autoSpaceDN w:val="0"/>
                    <w:adjustRightInd w:val="0"/>
                    <w:spacing w:before="180"/>
                    <w:ind w:left="2"/>
                    <w:jc w:val="center"/>
                    <w:textAlignment w:val="baseline"/>
                    <w:rPr>
                      <w:rFonts w:ascii="Garamond" w:hAnsi="Garamond"/>
                      <w:bCs/>
                      <w:sz w:val="22"/>
                      <w:szCs w:val="22"/>
                      <w:highlight w:val="yellow"/>
                    </w:rPr>
                  </w:pPr>
                  <w:r w:rsidRPr="00ED130B">
                    <w:rPr>
                      <w:rFonts w:ascii="Garamond" w:hAnsi="Garamond"/>
                      <w:bCs/>
                      <w:sz w:val="22"/>
                      <w:szCs w:val="22"/>
                      <w:highlight w:val="yellow"/>
                    </w:rPr>
                    <w:t>Вид объекта генерации</w:t>
                  </w:r>
                </w:p>
              </w:tc>
              <w:tc>
                <w:tcPr>
                  <w:tcW w:w="5335" w:type="dxa"/>
                  <w:gridSpan w:val="2"/>
                  <w:tcBorders>
                    <w:top w:val="single" w:sz="4" w:space="0" w:color="auto"/>
                    <w:left w:val="single" w:sz="4" w:space="0" w:color="auto"/>
                    <w:right w:val="single" w:sz="4" w:space="0" w:color="auto"/>
                  </w:tcBorders>
                  <w:shd w:val="clear" w:color="auto" w:fill="CCFFCC"/>
                  <w:vAlign w:val="center"/>
                </w:tcPr>
                <w:p w14:paraId="04319882" w14:textId="77777777" w:rsidR="00A94D25" w:rsidRPr="00ED130B" w:rsidRDefault="00A94D25" w:rsidP="001E7E3E">
                  <w:pPr>
                    <w:overflowPunct w:val="0"/>
                    <w:autoSpaceDE w:val="0"/>
                    <w:autoSpaceDN w:val="0"/>
                    <w:adjustRightInd w:val="0"/>
                    <w:spacing w:before="180"/>
                    <w:ind w:left="7"/>
                    <w:jc w:val="center"/>
                    <w:textAlignment w:val="baseline"/>
                    <w:rPr>
                      <w:rFonts w:ascii="Garamond" w:hAnsi="Garamond"/>
                      <w:bCs/>
                      <w:sz w:val="22"/>
                      <w:szCs w:val="22"/>
                      <w:highlight w:val="yellow"/>
                    </w:rPr>
                  </w:pPr>
                  <w:r w:rsidRPr="00ED130B">
                    <w:rPr>
                      <w:rFonts w:ascii="Garamond" w:hAnsi="Garamond"/>
                      <w:bCs/>
                      <w:sz w:val="22"/>
                      <w:szCs w:val="22"/>
                      <w:highlight w:val="yellow"/>
                    </w:rPr>
                    <w:t>Месторасположение объекта генерации</w:t>
                  </w:r>
                </w:p>
              </w:tc>
            </w:tr>
            <w:tr w:rsidR="00A94D25" w:rsidRPr="00ED130B" w14:paraId="0349CE32" w14:textId="77777777" w:rsidTr="001E7E3E">
              <w:trPr>
                <w:trHeight w:val="862"/>
              </w:trPr>
              <w:tc>
                <w:tcPr>
                  <w:tcW w:w="2530" w:type="dxa"/>
                  <w:vMerge/>
                  <w:tcBorders>
                    <w:left w:val="single" w:sz="4" w:space="0" w:color="auto"/>
                    <w:right w:val="single" w:sz="4" w:space="0" w:color="auto"/>
                  </w:tcBorders>
                  <w:shd w:val="clear" w:color="auto" w:fill="CCFFCC"/>
                  <w:vAlign w:val="center"/>
                </w:tcPr>
                <w:p w14:paraId="0DC64E34" w14:textId="77777777" w:rsidR="00A94D25" w:rsidRPr="00ED130B" w:rsidRDefault="00A94D25" w:rsidP="001E7E3E">
                  <w:pPr>
                    <w:overflowPunct w:val="0"/>
                    <w:autoSpaceDE w:val="0"/>
                    <w:autoSpaceDN w:val="0"/>
                    <w:adjustRightInd w:val="0"/>
                    <w:spacing w:before="180"/>
                    <w:ind w:left="-440"/>
                    <w:jc w:val="center"/>
                    <w:textAlignment w:val="baseline"/>
                    <w:rPr>
                      <w:rFonts w:ascii="Garamond" w:hAnsi="Garamond"/>
                      <w:bCs/>
                      <w:sz w:val="22"/>
                      <w:szCs w:val="22"/>
                      <w:highlight w:val="yellow"/>
                    </w:rPr>
                  </w:pPr>
                </w:p>
              </w:tc>
              <w:tc>
                <w:tcPr>
                  <w:tcW w:w="2061" w:type="dxa"/>
                  <w:vMerge/>
                  <w:tcBorders>
                    <w:left w:val="single" w:sz="4" w:space="0" w:color="auto"/>
                    <w:right w:val="single" w:sz="4" w:space="0" w:color="auto"/>
                  </w:tcBorders>
                  <w:shd w:val="clear" w:color="auto" w:fill="CCFFCC"/>
                  <w:vAlign w:val="center"/>
                </w:tcPr>
                <w:p w14:paraId="0BB2D32C" w14:textId="77777777" w:rsidR="00A94D25" w:rsidRPr="00ED130B" w:rsidRDefault="00A94D25" w:rsidP="001E7E3E">
                  <w:pPr>
                    <w:overflowPunct w:val="0"/>
                    <w:autoSpaceDE w:val="0"/>
                    <w:autoSpaceDN w:val="0"/>
                    <w:adjustRightInd w:val="0"/>
                    <w:spacing w:before="180"/>
                    <w:ind w:left="-440"/>
                    <w:jc w:val="center"/>
                    <w:textAlignment w:val="baseline"/>
                    <w:rPr>
                      <w:rFonts w:ascii="Garamond" w:hAnsi="Garamond"/>
                      <w:bCs/>
                      <w:sz w:val="22"/>
                      <w:szCs w:val="22"/>
                      <w:highlight w:val="yellow"/>
                    </w:rPr>
                  </w:pPr>
                </w:p>
              </w:tc>
              <w:tc>
                <w:tcPr>
                  <w:tcW w:w="2642" w:type="dxa"/>
                  <w:tcBorders>
                    <w:top w:val="single" w:sz="4" w:space="0" w:color="auto"/>
                    <w:left w:val="single" w:sz="4" w:space="0" w:color="auto"/>
                    <w:right w:val="single" w:sz="4" w:space="0" w:color="auto"/>
                  </w:tcBorders>
                  <w:shd w:val="clear" w:color="auto" w:fill="CCFFCC"/>
                  <w:vAlign w:val="center"/>
                </w:tcPr>
                <w:p w14:paraId="665BEDE3" w14:textId="77777777" w:rsidR="00A94D25" w:rsidRPr="00ED130B" w:rsidRDefault="00A94D25" w:rsidP="001E7E3E">
                  <w:pPr>
                    <w:overflowPunct w:val="0"/>
                    <w:autoSpaceDE w:val="0"/>
                    <w:autoSpaceDN w:val="0"/>
                    <w:adjustRightInd w:val="0"/>
                    <w:spacing w:before="180"/>
                    <w:ind w:left="7"/>
                    <w:jc w:val="center"/>
                    <w:textAlignment w:val="baseline"/>
                    <w:rPr>
                      <w:rFonts w:ascii="Garamond" w:hAnsi="Garamond"/>
                      <w:bCs/>
                      <w:sz w:val="22"/>
                      <w:szCs w:val="22"/>
                      <w:highlight w:val="yellow"/>
                    </w:rPr>
                  </w:pPr>
                  <w:r w:rsidRPr="00ED130B">
                    <w:rPr>
                      <w:rFonts w:ascii="Garamond" w:hAnsi="Garamond"/>
                      <w:bCs/>
                      <w:sz w:val="22"/>
                      <w:szCs w:val="22"/>
                      <w:highlight w:val="yellow"/>
                    </w:rPr>
                    <w:t>Субъект Российской Федерации</w:t>
                  </w:r>
                </w:p>
              </w:tc>
              <w:tc>
                <w:tcPr>
                  <w:tcW w:w="2693" w:type="dxa"/>
                  <w:tcBorders>
                    <w:top w:val="single" w:sz="4" w:space="0" w:color="auto"/>
                    <w:left w:val="single" w:sz="4" w:space="0" w:color="auto"/>
                    <w:right w:val="single" w:sz="4" w:space="0" w:color="auto"/>
                  </w:tcBorders>
                  <w:shd w:val="clear" w:color="auto" w:fill="CCFFCC"/>
                  <w:vAlign w:val="center"/>
                </w:tcPr>
                <w:p w14:paraId="6FC2126D" w14:textId="77777777" w:rsidR="00A94D25" w:rsidRPr="00ED130B" w:rsidRDefault="00A94D25" w:rsidP="001E7E3E">
                  <w:pPr>
                    <w:overflowPunct w:val="0"/>
                    <w:autoSpaceDE w:val="0"/>
                    <w:autoSpaceDN w:val="0"/>
                    <w:adjustRightInd w:val="0"/>
                    <w:spacing w:before="180"/>
                    <w:ind w:left="-29"/>
                    <w:jc w:val="center"/>
                    <w:textAlignment w:val="baseline"/>
                    <w:rPr>
                      <w:rFonts w:ascii="Garamond" w:hAnsi="Garamond"/>
                      <w:bCs/>
                      <w:sz w:val="22"/>
                      <w:szCs w:val="22"/>
                      <w:highlight w:val="yellow"/>
                    </w:rPr>
                  </w:pPr>
                  <w:r w:rsidRPr="00ED130B">
                    <w:rPr>
                      <w:rFonts w:ascii="Garamond" w:hAnsi="Garamond"/>
                      <w:bCs/>
                      <w:sz w:val="22"/>
                      <w:szCs w:val="22"/>
                      <w:highlight w:val="yellow"/>
                    </w:rPr>
                    <w:t>Ценовая зона</w:t>
                  </w:r>
                </w:p>
              </w:tc>
            </w:tr>
            <w:tr w:rsidR="00A94D25" w:rsidRPr="00ED130B" w14:paraId="1C024336" w14:textId="77777777" w:rsidTr="001E7E3E">
              <w:trPr>
                <w:trHeight w:val="300"/>
              </w:trPr>
              <w:tc>
                <w:tcPr>
                  <w:tcW w:w="2530"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41780B89" w14:textId="77777777" w:rsidR="00A94D25" w:rsidRPr="00ED130B" w:rsidRDefault="00A94D25" w:rsidP="001E7E3E">
                  <w:pPr>
                    <w:overflowPunct w:val="0"/>
                    <w:autoSpaceDE w:val="0"/>
                    <w:autoSpaceDN w:val="0"/>
                    <w:adjustRightInd w:val="0"/>
                    <w:spacing w:before="180"/>
                    <w:ind w:left="-440"/>
                    <w:jc w:val="center"/>
                    <w:textAlignment w:val="baseline"/>
                    <w:rPr>
                      <w:rFonts w:ascii="Garamond" w:hAnsi="Garamond" w:cs="Arial"/>
                      <w:sz w:val="22"/>
                      <w:szCs w:val="22"/>
                      <w:highlight w:val="yellow"/>
                    </w:rPr>
                  </w:pPr>
                </w:p>
              </w:tc>
              <w:tc>
                <w:tcPr>
                  <w:tcW w:w="2061" w:type="dxa"/>
                  <w:tcBorders>
                    <w:top w:val="single" w:sz="4" w:space="0" w:color="auto"/>
                    <w:left w:val="single" w:sz="4" w:space="0" w:color="auto"/>
                    <w:bottom w:val="single" w:sz="4" w:space="0" w:color="auto"/>
                    <w:right w:val="single" w:sz="4" w:space="0" w:color="auto"/>
                  </w:tcBorders>
                  <w:tcMar>
                    <w:left w:w="57" w:type="dxa"/>
                    <w:right w:w="57" w:type="dxa"/>
                  </w:tcMar>
                </w:tcPr>
                <w:p w14:paraId="355F6987" w14:textId="77777777" w:rsidR="00A94D25" w:rsidRPr="00ED130B" w:rsidRDefault="00A94D25" w:rsidP="001E7E3E">
                  <w:pPr>
                    <w:overflowPunct w:val="0"/>
                    <w:autoSpaceDE w:val="0"/>
                    <w:autoSpaceDN w:val="0"/>
                    <w:adjustRightInd w:val="0"/>
                    <w:spacing w:before="180"/>
                    <w:ind w:left="-440"/>
                    <w:textAlignment w:val="baseline"/>
                    <w:rPr>
                      <w:rFonts w:ascii="Garamond" w:hAnsi="Garamond" w:cs="Arial"/>
                      <w:sz w:val="22"/>
                      <w:szCs w:val="22"/>
                      <w:highlight w:val="yellow"/>
                    </w:rPr>
                  </w:pPr>
                </w:p>
              </w:tc>
              <w:tc>
                <w:tcPr>
                  <w:tcW w:w="2642"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86039F5" w14:textId="77777777" w:rsidR="00A94D25" w:rsidRPr="00ED130B" w:rsidRDefault="00A94D25" w:rsidP="001E7E3E">
                  <w:pPr>
                    <w:overflowPunct w:val="0"/>
                    <w:autoSpaceDE w:val="0"/>
                    <w:autoSpaceDN w:val="0"/>
                    <w:adjustRightInd w:val="0"/>
                    <w:spacing w:before="180"/>
                    <w:ind w:left="-440"/>
                    <w:textAlignment w:val="baseline"/>
                    <w:rPr>
                      <w:rFonts w:ascii="Garamond" w:hAnsi="Garamond" w:cs="Arial"/>
                      <w:sz w:val="22"/>
                      <w:szCs w:val="22"/>
                      <w:highlight w:val="yellow"/>
                    </w:rPr>
                  </w:pPr>
                </w:p>
              </w:tc>
              <w:tc>
                <w:tcPr>
                  <w:tcW w:w="2693" w:type="dxa"/>
                  <w:tcBorders>
                    <w:top w:val="single" w:sz="4" w:space="0" w:color="auto"/>
                    <w:left w:val="single" w:sz="4" w:space="0" w:color="auto"/>
                    <w:bottom w:val="single" w:sz="4" w:space="0" w:color="auto"/>
                    <w:right w:val="single" w:sz="4" w:space="0" w:color="auto"/>
                  </w:tcBorders>
                  <w:vAlign w:val="center"/>
                </w:tcPr>
                <w:p w14:paraId="0E9C44A6" w14:textId="77777777" w:rsidR="00A94D25" w:rsidRPr="00ED130B" w:rsidRDefault="00A94D25" w:rsidP="001E7E3E">
                  <w:pPr>
                    <w:overflowPunct w:val="0"/>
                    <w:autoSpaceDE w:val="0"/>
                    <w:autoSpaceDN w:val="0"/>
                    <w:adjustRightInd w:val="0"/>
                    <w:spacing w:before="180"/>
                    <w:ind w:left="-440"/>
                    <w:textAlignment w:val="baseline"/>
                    <w:rPr>
                      <w:rFonts w:ascii="Garamond" w:hAnsi="Garamond" w:cs="Arial"/>
                      <w:sz w:val="22"/>
                      <w:szCs w:val="22"/>
                      <w:highlight w:val="yellow"/>
                    </w:rPr>
                  </w:pPr>
                </w:p>
              </w:tc>
            </w:tr>
          </w:tbl>
          <w:p w14:paraId="320E5593" w14:textId="75FA1D26" w:rsidR="00A94D25" w:rsidRPr="00ED130B" w:rsidRDefault="00A94D25" w:rsidP="001E7E3E">
            <w:pPr>
              <w:overflowPunct w:val="0"/>
              <w:autoSpaceDE w:val="0"/>
              <w:autoSpaceDN w:val="0"/>
              <w:adjustRightInd w:val="0"/>
              <w:spacing w:before="180"/>
              <w:ind w:left="42"/>
              <w:jc w:val="both"/>
              <w:textAlignment w:val="baseline"/>
              <w:rPr>
                <w:rFonts w:ascii="Garamond" w:hAnsi="Garamond"/>
                <w:sz w:val="22"/>
                <w:szCs w:val="22"/>
                <w:highlight w:val="yellow"/>
              </w:rPr>
            </w:pPr>
            <w:r w:rsidRPr="00ED130B">
              <w:rPr>
                <w:rFonts w:ascii="Garamond" w:hAnsi="Garamond"/>
                <w:sz w:val="22"/>
                <w:szCs w:val="22"/>
                <w:highlight w:val="yellow"/>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изменении месторасположения (субъекта Российской Федерации) указанного объекта генерации с указанием нового месторасположения указанного объекта генерации:</w:t>
            </w:r>
          </w:p>
          <w:p w14:paraId="6AF5C623" w14:textId="77777777" w:rsidR="00A94D25" w:rsidRPr="00ED130B" w:rsidRDefault="00A94D25" w:rsidP="001E7E3E">
            <w:pPr>
              <w:overflowPunct w:val="0"/>
              <w:autoSpaceDE w:val="0"/>
              <w:autoSpaceDN w:val="0"/>
              <w:adjustRightInd w:val="0"/>
              <w:spacing w:before="180"/>
              <w:ind w:left="-440"/>
              <w:jc w:val="both"/>
              <w:textAlignment w:val="baseline"/>
              <w:rPr>
                <w:rFonts w:ascii="Garamond" w:hAnsi="Garamond"/>
                <w:sz w:val="22"/>
                <w:szCs w:val="22"/>
                <w:highlight w:val="yellow"/>
              </w:rPr>
            </w:pPr>
          </w:p>
          <w:tbl>
            <w:tblPr>
              <w:tblW w:w="10120" w:type="dxa"/>
              <w:tblLook w:val="0000" w:firstRow="0" w:lastRow="0" w:firstColumn="0" w:lastColumn="0" w:noHBand="0" w:noVBand="0"/>
            </w:tblPr>
            <w:tblGrid>
              <w:gridCol w:w="5245"/>
              <w:gridCol w:w="4875"/>
            </w:tblGrid>
            <w:tr w:rsidR="00A94D25" w:rsidRPr="00ED130B" w14:paraId="49C15805" w14:textId="77777777" w:rsidTr="001E7E3E">
              <w:trPr>
                <w:trHeight w:val="455"/>
              </w:trPr>
              <w:tc>
                <w:tcPr>
                  <w:tcW w:w="10120" w:type="dxa"/>
                  <w:gridSpan w:val="2"/>
                  <w:tcBorders>
                    <w:top w:val="single" w:sz="4" w:space="0" w:color="auto"/>
                    <w:left w:val="single" w:sz="4" w:space="0" w:color="auto"/>
                    <w:right w:val="single" w:sz="4" w:space="0" w:color="auto"/>
                  </w:tcBorders>
                  <w:shd w:val="clear" w:color="auto" w:fill="CCFFCC"/>
                  <w:vAlign w:val="center"/>
                </w:tcPr>
                <w:p w14:paraId="71BF0F78" w14:textId="77777777" w:rsidR="00A94D25" w:rsidRPr="00ED130B" w:rsidRDefault="00A94D25" w:rsidP="001E7E3E">
                  <w:pPr>
                    <w:overflowPunct w:val="0"/>
                    <w:autoSpaceDE w:val="0"/>
                    <w:autoSpaceDN w:val="0"/>
                    <w:adjustRightInd w:val="0"/>
                    <w:spacing w:before="180"/>
                    <w:ind w:left="-440"/>
                    <w:jc w:val="center"/>
                    <w:textAlignment w:val="baseline"/>
                    <w:rPr>
                      <w:rFonts w:ascii="Garamond" w:hAnsi="Garamond"/>
                      <w:bCs/>
                      <w:sz w:val="22"/>
                      <w:szCs w:val="22"/>
                      <w:highlight w:val="yellow"/>
                      <w:lang w:val="en-GB"/>
                    </w:rPr>
                  </w:pPr>
                  <w:r w:rsidRPr="00ED130B">
                    <w:rPr>
                      <w:rFonts w:ascii="Garamond" w:hAnsi="Garamond"/>
                      <w:bCs/>
                      <w:sz w:val="22"/>
                      <w:szCs w:val="22"/>
                      <w:highlight w:val="yellow"/>
                      <w:lang w:val="en-GB"/>
                    </w:rPr>
                    <w:t>Измененное месторасположение объекта генерации</w:t>
                  </w:r>
                </w:p>
              </w:tc>
            </w:tr>
            <w:tr w:rsidR="00A94D25" w:rsidRPr="00ED130B" w14:paraId="4B4EF1D5" w14:textId="77777777" w:rsidTr="001E7E3E">
              <w:trPr>
                <w:trHeight w:val="419"/>
              </w:trPr>
              <w:tc>
                <w:tcPr>
                  <w:tcW w:w="5245" w:type="dxa"/>
                  <w:tcBorders>
                    <w:top w:val="single" w:sz="4" w:space="0" w:color="auto"/>
                    <w:left w:val="single" w:sz="4" w:space="0" w:color="auto"/>
                    <w:right w:val="single" w:sz="4" w:space="0" w:color="auto"/>
                  </w:tcBorders>
                  <w:shd w:val="clear" w:color="auto" w:fill="CCFFCC"/>
                  <w:vAlign w:val="center"/>
                </w:tcPr>
                <w:p w14:paraId="195A812D" w14:textId="77777777" w:rsidR="00A94D25" w:rsidRPr="00ED130B" w:rsidRDefault="00A94D25" w:rsidP="001E7E3E">
                  <w:pPr>
                    <w:overflowPunct w:val="0"/>
                    <w:autoSpaceDE w:val="0"/>
                    <w:autoSpaceDN w:val="0"/>
                    <w:adjustRightInd w:val="0"/>
                    <w:spacing w:before="180"/>
                    <w:ind w:left="2"/>
                    <w:jc w:val="center"/>
                    <w:textAlignment w:val="baseline"/>
                    <w:rPr>
                      <w:rFonts w:ascii="Garamond" w:hAnsi="Garamond"/>
                      <w:bCs/>
                      <w:sz w:val="22"/>
                      <w:szCs w:val="22"/>
                      <w:highlight w:val="yellow"/>
                    </w:rPr>
                  </w:pPr>
                  <w:r w:rsidRPr="00ED130B">
                    <w:rPr>
                      <w:rFonts w:ascii="Garamond" w:hAnsi="Garamond"/>
                      <w:bCs/>
                      <w:sz w:val="22"/>
                      <w:szCs w:val="22"/>
                      <w:highlight w:val="yellow"/>
                    </w:rPr>
                    <w:t>Субъект Российской Федерации до внесения изменений</w:t>
                  </w:r>
                </w:p>
              </w:tc>
              <w:tc>
                <w:tcPr>
                  <w:tcW w:w="4875" w:type="dxa"/>
                  <w:tcBorders>
                    <w:top w:val="single" w:sz="4" w:space="0" w:color="auto"/>
                    <w:left w:val="single" w:sz="4" w:space="0" w:color="auto"/>
                    <w:right w:val="single" w:sz="4" w:space="0" w:color="auto"/>
                  </w:tcBorders>
                  <w:shd w:val="clear" w:color="auto" w:fill="CCFFCC"/>
                  <w:vAlign w:val="center"/>
                </w:tcPr>
                <w:p w14:paraId="401A4828" w14:textId="77777777" w:rsidR="00A94D25" w:rsidRPr="00ED130B" w:rsidRDefault="00A94D25" w:rsidP="001E7E3E">
                  <w:pPr>
                    <w:overflowPunct w:val="0"/>
                    <w:autoSpaceDE w:val="0"/>
                    <w:autoSpaceDN w:val="0"/>
                    <w:adjustRightInd w:val="0"/>
                    <w:spacing w:before="180"/>
                    <w:ind w:left="37"/>
                    <w:jc w:val="center"/>
                    <w:textAlignment w:val="baseline"/>
                    <w:rPr>
                      <w:rFonts w:ascii="Garamond" w:hAnsi="Garamond"/>
                      <w:bCs/>
                      <w:sz w:val="22"/>
                      <w:szCs w:val="22"/>
                      <w:highlight w:val="yellow"/>
                    </w:rPr>
                  </w:pPr>
                  <w:r w:rsidRPr="00ED130B">
                    <w:rPr>
                      <w:rFonts w:ascii="Garamond" w:hAnsi="Garamond"/>
                      <w:bCs/>
                      <w:sz w:val="22"/>
                      <w:szCs w:val="22"/>
                      <w:highlight w:val="yellow"/>
                    </w:rPr>
                    <w:t>Субъект Российской Федерации после внесения изменений</w:t>
                  </w:r>
                </w:p>
              </w:tc>
            </w:tr>
            <w:tr w:rsidR="00A94D25" w:rsidRPr="00ED130B" w14:paraId="497AAE1E" w14:textId="77777777" w:rsidTr="001E7E3E">
              <w:trPr>
                <w:trHeight w:val="300"/>
              </w:trPr>
              <w:tc>
                <w:tcPr>
                  <w:tcW w:w="5245" w:type="dxa"/>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2EA06746" w14:textId="77777777" w:rsidR="00A94D25" w:rsidRPr="00ED130B" w:rsidRDefault="00A94D25" w:rsidP="001E7E3E">
                  <w:pPr>
                    <w:overflowPunct w:val="0"/>
                    <w:autoSpaceDE w:val="0"/>
                    <w:autoSpaceDN w:val="0"/>
                    <w:adjustRightInd w:val="0"/>
                    <w:spacing w:before="180"/>
                    <w:ind w:left="-440"/>
                    <w:textAlignment w:val="baseline"/>
                    <w:rPr>
                      <w:rFonts w:ascii="Garamond" w:hAnsi="Garamond" w:cs="Arial"/>
                      <w:sz w:val="22"/>
                      <w:szCs w:val="22"/>
                      <w:highlight w:val="yellow"/>
                    </w:rPr>
                  </w:pPr>
                </w:p>
              </w:tc>
              <w:tc>
                <w:tcPr>
                  <w:tcW w:w="4875" w:type="dxa"/>
                  <w:tcBorders>
                    <w:top w:val="single" w:sz="4" w:space="0" w:color="auto"/>
                    <w:left w:val="single" w:sz="4" w:space="0" w:color="auto"/>
                    <w:bottom w:val="single" w:sz="4" w:space="0" w:color="auto"/>
                    <w:right w:val="single" w:sz="4" w:space="0" w:color="auto"/>
                  </w:tcBorders>
                  <w:vAlign w:val="center"/>
                </w:tcPr>
                <w:p w14:paraId="5AA6BBAC" w14:textId="77777777" w:rsidR="00A94D25" w:rsidRPr="00ED130B" w:rsidRDefault="00A94D25" w:rsidP="001E7E3E">
                  <w:pPr>
                    <w:overflowPunct w:val="0"/>
                    <w:autoSpaceDE w:val="0"/>
                    <w:autoSpaceDN w:val="0"/>
                    <w:adjustRightInd w:val="0"/>
                    <w:spacing w:before="180"/>
                    <w:ind w:left="-440"/>
                    <w:textAlignment w:val="baseline"/>
                    <w:rPr>
                      <w:rFonts w:ascii="Garamond" w:hAnsi="Garamond" w:cs="Arial"/>
                      <w:sz w:val="22"/>
                      <w:szCs w:val="22"/>
                      <w:highlight w:val="yellow"/>
                    </w:rPr>
                  </w:pPr>
                </w:p>
              </w:tc>
            </w:tr>
          </w:tbl>
          <w:p w14:paraId="02769FAD" w14:textId="77777777" w:rsidR="00A94D25" w:rsidRPr="00ED130B" w:rsidRDefault="00A94D25" w:rsidP="001E7E3E">
            <w:pPr>
              <w:overflowPunct w:val="0"/>
              <w:autoSpaceDE w:val="0"/>
              <w:autoSpaceDN w:val="0"/>
              <w:adjustRightInd w:val="0"/>
              <w:spacing w:before="180"/>
              <w:ind w:left="-440"/>
              <w:jc w:val="both"/>
              <w:textAlignment w:val="baseline"/>
              <w:rPr>
                <w:rFonts w:ascii="Garamond" w:hAnsi="Garamond"/>
                <w:b/>
                <w:sz w:val="22"/>
                <w:szCs w:val="22"/>
                <w:highlight w:val="yellow"/>
              </w:rPr>
            </w:pPr>
          </w:p>
          <w:p w14:paraId="1BD85D1B"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r w:rsidRPr="00ED130B">
              <w:rPr>
                <w:rFonts w:ascii="Garamond" w:hAnsi="Garamond"/>
                <w:sz w:val="22"/>
                <w:szCs w:val="22"/>
                <w:highlight w:val="yellow"/>
              </w:rPr>
              <w:t xml:space="preserve">Доверитель </w:t>
            </w:r>
          </w:p>
          <w:p w14:paraId="5678A38F"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r w:rsidRPr="00ED130B">
              <w:rPr>
                <w:rFonts w:ascii="Garamond" w:hAnsi="Garamond"/>
                <w:sz w:val="22"/>
                <w:szCs w:val="22"/>
                <w:highlight w:val="yellow"/>
              </w:rPr>
              <w:t>________________/___________/</w:t>
            </w:r>
          </w:p>
          <w:p w14:paraId="6D27921E"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r w:rsidRPr="00ED130B">
              <w:rPr>
                <w:rFonts w:ascii="Garamond" w:hAnsi="Garamond"/>
                <w:sz w:val="22"/>
                <w:szCs w:val="22"/>
                <w:highlight w:val="yellow"/>
              </w:rPr>
              <w:t>________________/___________/</w:t>
            </w:r>
          </w:p>
          <w:p w14:paraId="221D7BB1" w14:textId="77777777" w:rsidR="00A94D25" w:rsidRPr="00ED130B" w:rsidRDefault="00A94D25" w:rsidP="001E7E3E">
            <w:pPr>
              <w:overflowPunct w:val="0"/>
              <w:autoSpaceDE w:val="0"/>
              <w:autoSpaceDN w:val="0"/>
              <w:adjustRightInd w:val="0"/>
              <w:spacing w:before="180"/>
              <w:jc w:val="right"/>
              <w:textAlignment w:val="baseline"/>
              <w:outlineLvl w:val="0"/>
              <w:rPr>
                <w:rFonts w:ascii="Garamond" w:hAnsi="Garamond"/>
                <w:b/>
                <w:sz w:val="22"/>
                <w:szCs w:val="22"/>
                <w:highlight w:val="yellow"/>
              </w:rPr>
            </w:pPr>
          </w:p>
        </w:tc>
      </w:tr>
      <w:tr w:rsidR="00A94D25" w:rsidRPr="00963130" w14:paraId="7E4FCE59" w14:textId="77777777" w:rsidTr="007778C2">
        <w:tc>
          <w:tcPr>
            <w:tcW w:w="1032" w:type="dxa"/>
          </w:tcPr>
          <w:p w14:paraId="1E6759DD" w14:textId="77777777" w:rsidR="00A94D25" w:rsidRPr="00963130" w:rsidRDefault="00A94D25" w:rsidP="001E7E3E">
            <w:pPr>
              <w:jc w:val="center"/>
              <w:rPr>
                <w:rFonts w:ascii="Garamond" w:hAnsi="Garamond"/>
                <w:b/>
                <w:sz w:val="22"/>
                <w:szCs w:val="22"/>
              </w:rPr>
            </w:pPr>
          </w:p>
        </w:tc>
        <w:tc>
          <w:tcPr>
            <w:tcW w:w="2507" w:type="dxa"/>
          </w:tcPr>
          <w:p w14:paraId="7DEF24CF" w14:textId="77777777" w:rsidR="00A94D25" w:rsidRPr="0027013C" w:rsidRDefault="00A94D25" w:rsidP="001E7E3E">
            <w:pPr>
              <w:jc w:val="center"/>
              <w:rPr>
                <w:rFonts w:ascii="Garamond" w:hAnsi="Garamond"/>
                <w:b/>
                <w:sz w:val="22"/>
                <w:szCs w:val="22"/>
              </w:rPr>
            </w:pPr>
          </w:p>
          <w:p w14:paraId="5A641BDF" w14:textId="76F0998F" w:rsidR="00A94D25" w:rsidRPr="0027013C" w:rsidRDefault="00A94D25" w:rsidP="00ED130B">
            <w:pPr>
              <w:jc w:val="center"/>
              <w:rPr>
                <w:rFonts w:ascii="Garamond" w:hAnsi="Garamond"/>
                <w:b/>
                <w:sz w:val="22"/>
                <w:szCs w:val="22"/>
              </w:rPr>
            </w:pPr>
            <w:r w:rsidRPr="0027013C">
              <w:rPr>
                <w:rFonts w:ascii="Garamond" w:hAnsi="Garamond"/>
                <w:b/>
                <w:sz w:val="22"/>
                <w:szCs w:val="22"/>
              </w:rPr>
              <w:t>До</w:t>
            </w:r>
            <w:r w:rsidR="00CD5604" w:rsidRPr="0027013C">
              <w:rPr>
                <w:rFonts w:ascii="Garamond" w:hAnsi="Garamond"/>
                <w:b/>
                <w:sz w:val="22"/>
                <w:szCs w:val="22"/>
              </w:rPr>
              <w:t>полнить</w:t>
            </w:r>
            <w:r w:rsidRPr="0027013C">
              <w:rPr>
                <w:rFonts w:ascii="Garamond" w:hAnsi="Garamond"/>
                <w:b/>
                <w:sz w:val="22"/>
                <w:szCs w:val="22"/>
              </w:rPr>
              <w:t xml:space="preserve"> приложением 5</w:t>
            </w:r>
          </w:p>
        </w:tc>
        <w:tc>
          <w:tcPr>
            <w:tcW w:w="11340" w:type="dxa"/>
          </w:tcPr>
          <w:p w14:paraId="631A3023" w14:textId="77777777" w:rsidR="00A94D25" w:rsidRPr="00ED130B" w:rsidRDefault="00A94D25" w:rsidP="001E7E3E">
            <w:pPr>
              <w:overflowPunct w:val="0"/>
              <w:autoSpaceDE w:val="0"/>
              <w:autoSpaceDN w:val="0"/>
              <w:adjustRightInd w:val="0"/>
              <w:spacing w:before="180"/>
              <w:jc w:val="right"/>
              <w:textAlignment w:val="baseline"/>
              <w:outlineLvl w:val="0"/>
              <w:rPr>
                <w:rFonts w:ascii="Garamond" w:hAnsi="Garamond"/>
                <w:b/>
                <w:sz w:val="22"/>
                <w:szCs w:val="22"/>
              </w:rPr>
            </w:pPr>
            <w:r w:rsidRPr="00ED130B">
              <w:rPr>
                <w:rFonts w:ascii="Garamond" w:hAnsi="Garamond"/>
                <w:b/>
                <w:sz w:val="22"/>
                <w:szCs w:val="22"/>
                <w:highlight w:val="yellow"/>
              </w:rPr>
              <w:t>Приложение 5</w:t>
            </w:r>
          </w:p>
          <w:p w14:paraId="7EB5894D" w14:textId="77777777" w:rsidR="00A94D25" w:rsidRPr="00ED130B" w:rsidRDefault="00A94D25" w:rsidP="001E7E3E">
            <w:pPr>
              <w:overflowPunct w:val="0"/>
              <w:autoSpaceDE w:val="0"/>
              <w:autoSpaceDN w:val="0"/>
              <w:adjustRightInd w:val="0"/>
              <w:spacing w:before="180"/>
              <w:jc w:val="right"/>
              <w:textAlignment w:val="baseline"/>
              <w:rPr>
                <w:rFonts w:ascii="Garamond" w:hAnsi="Garamond"/>
                <w:b/>
                <w:sz w:val="22"/>
                <w:szCs w:val="22"/>
              </w:rPr>
            </w:pPr>
          </w:p>
          <w:p w14:paraId="15613FF8" w14:textId="77777777" w:rsidR="00A94D25" w:rsidRPr="00ED130B" w:rsidRDefault="00A94D25" w:rsidP="001E7E3E">
            <w:pPr>
              <w:overflowPunct w:val="0"/>
              <w:autoSpaceDE w:val="0"/>
              <w:autoSpaceDN w:val="0"/>
              <w:adjustRightInd w:val="0"/>
              <w:jc w:val="center"/>
              <w:textAlignment w:val="baseline"/>
              <w:outlineLvl w:val="3"/>
              <w:rPr>
                <w:rFonts w:ascii="Garamond" w:hAnsi="Garamond"/>
                <w:b/>
                <w:sz w:val="22"/>
                <w:szCs w:val="22"/>
                <w:highlight w:val="yellow"/>
              </w:rPr>
            </w:pPr>
            <w:r w:rsidRPr="00ED130B">
              <w:rPr>
                <w:rFonts w:ascii="Garamond" w:hAnsi="Garamond"/>
                <w:b/>
                <w:sz w:val="22"/>
                <w:szCs w:val="22"/>
                <w:highlight w:val="yellow"/>
              </w:rPr>
              <w:t>УВЕДОМЛЕНИЕ</w:t>
            </w:r>
          </w:p>
          <w:p w14:paraId="4EDFBD46" w14:textId="77777777" w:rsidR="00A94D25" w:rsidRPr="00ED130B" w:rsidRDefault="00A94D25" w:rsidP="001E7E3E">
            <w:pPr>
              <w:overflowPunct w:val="0"/>
              <w:autoSpaceDE w:val="0"/>
              <w:autoSpaceDN w:val="0"/>
              <w:adjustRightInd w:val="0"/>
              <w:jc w:val="center"/>
              <w:textAlignment w:val="baseline"/>
              <w:outlineLvl w:val="3"/>
              <w:rPr>
                <w:rFonts w:ascii="Garamond" w:hAnsi="Garamond"/>
                <w:b/>
                <w:sz w:val="22"/>
                <w:szCs w:val="22"/>
                <w:highlight w:val="yellow"/>
              </w:rPr>
            </w:pPr>
            <w:r w:rsidRPr="00ED130B">
              <w:rPr>
                <w:rFonts w:ascii="Garamond" w:hAnsi="Garamond"/>
                <w:b/>
                <w:sz w:val="22"/>
                <w:szCs w:val="22"/>
                <w:highlight w:val="yellow"/>
              </w:rPr>
              <w:t>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86CF866"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b/>
                <w:sz w:val="22"/>
                <w:szCs w:val="22"/>
                <w:highlight w:val="yellow"/>
              </w:rPr>
            </w:pPr>
            <w:r w:rsidRPr="00ED130B">
              <w:rPr>
                <w:rFonts w:ascii="Garamond" w:hAnsi="Garamond"/>
                <w:b/>
                <w:sz w:val="22"/>
                <w:szCs w:val="22"/>
                <w:highlight w:val="yellow"/>
              </w:rPr>
              <w:t>от ____________________</w:t>
            </w:r>
          </w:p>
          <w:p w14:paraId="07825652" w14:textId="77777777" w:rsidR="00A94D25" w:rsidRPr="00ED130B" w:rsidRDefault="00A94D25" w:rsidP="001E7E3E">
            <w:pPr>
              <w:overflowPunct w:val="0"/>
              <w:autoSpaceDE w:val="0"/>
              <w:autoSpaceDN w:val="0"/>
              <w:adjustRightInd w:val="0"/>
              <w:spacing w:before="180"/>
              <w:textAlignment w:val="baseline"/>
              <w:rPr>
                <w:rFonts w:ascii="Garamond" w:hAnsi="Garamond"/>
                <w:b/>
                <w:sz w:val="22"/>
                <w:szCs w:val="22"/>
                <w:highlight w:val="yellow"/>
              </w:rPr>
            </w:pPr>
          </w:p>
          <w:p w14:paraId="2E36459B" w14:textId="51C9056D" w:rsidR="00A94D25" w:rsidRPr="00ED130B" w:rsidRDefault="00A94D25" w:rsidP="001E7E3E">
            <w:pPr>
              <w:overflowPunct w:val="0"/>
              <w:autoSpaceDE w:val="0"/>
              <w:autoSpaceDN w:val="0"/>
              <w:adjustRightInd w:val="0"/>
              <w:spacing w:before="180"/>
              <w:ind w:firstLine="567"/>
              <w:jc w:val="both"/>
              <w:textAlignment w:val="baseline"/>
              <w:rPr>
                <w:rFonts w:ascii="Garamond" w:hAnsi="Garamond"/>
                <w:sz w:val="22"/>
                <w:szCs w:val="22"/>
                <w:highlight w:val="yellow"/>
              </w:rPr>
            </w:pPr>
            <w:r w:rsidRPr="00ED130B">
              <w:rPr>
                <w:rFonts w:ascii="Garamond" w:hAnsi="Garamond"/>
                <w:sz w:val="22"/>
                <w:szCs w:val="22"/>
                <w:highlight w:val="yellow"/>
              </w:rPr>
              <w:t>Настоящее Уведомление направляется в соответствии с пункт</w:t>
            </w:r>
            <w:r w:rsidR="00F22628" w:rsidRPr="00ED130B">
              <w:rPr>
                <w:rFonts w:ascii="Garamond" w:hAnsi="Garamond"/>
                <w:sz w:val="22"/>
                <w:szCs w:val="22"/>
                <w:highlight w:val="yellow"/>
              </w:rPr>
              <w:t>ом</w:t>
            </w:r>
            <w:r w:rsidRPr="00ED130B">
              <w:rPr>
                <w:rFonts w:ascii="Garamond" w:hAnsi="Garamond"/>
                <w:sz w:val="22"/>
                <w:szCs w:val="22"/>
                <w:highlight w:val="yellow"/>
              </w:rPr>
              <w:t xml:space="preserve"> 3.1.5.</w:t>
            </w:r>
            <w:r w:rsidR="00F22628" w:rsidRPr="00ED130B">
              <w:rPr>
                <w:rFonts w:ascii="Garamond" w:hAnsi="Garamond"/>
                <w:sz w:val="22"/>
                <w:szCs w:val="22"/>
                <w:highlight w:val="yellow"/>
              </w:rPr>
              <w:t>3</w:t>
            </w:r>
            <w:r w:rsidR="00CC529A">
              <w:rPr>
                <w:rFonts w:ascii="Garamond" w:hAnsi="Garamond"/>
                <w:sz w:val="22"/>
                <w:szCs w:val="22"/>
                <w:highlight w:val="yellow"/>
              </w:rPr>
              <w:t xml:space="preserve"> или пунктом </w:t>
            </w:r>
            <w:r w:rsidRPr="00ED130B">
              <w:rPr>
                <w:rFonts w:ascii="Garamond" w:hAnsi="Garamond"/>
                <w:sz w:val="22"/>
                <w:szCs w:val="22"/>
                <w:highlight w:val="yellow"/>
              </w:rPr>
              <w:t>6.1.4.</w:t>
            </w:r>
            <w:r w:rsidR="00F22628" w:rsidRPr="00ED130B">
              <w:rPr>
                <w:rFonts w:ascii="Garamond" w:hAnsi="Garamond"/>
                <w:sz w:val="22"/>
                <w:szCs w:val="22"/>
                <w:highlight w:val="yellow"/>
              </w:rPr>
              <w:t>3</w:t>
            </w:r>
            <w:r w:rsidRPr="00ED130B">
              <w:rPr>
                <w:rFonts w:ascii="Garamond" w:hAnsi="Garamond"/>
                <w:sz w:val="22"/>
                <w:szCs w:val="22"/>
                <w:highlight w:val="yellow"/>
              </w:rPr>
              <w:t xml:space="preserve"> Регламента коммерческого представительства на оптовом рынке (Приложение № 31 к Договору о присоединении к торговой системе оптового рынка).</w:t>
            </w:r>
          </w:p>
          <w:p w14:paraId="73191F86" w14:textId="2263F508" w:rsidR="00A94D25" w:rsidRPr="00ED130B" w:rsidRDefault="00A94D25" w:rsidP="001E7E3E">
            <w:pPr>
              <w:overflowPunct w:val="0"/>
              <w:autoSpaceDE w:val="0"/>
              <w:autoSpaceDN w:val="0"/>
              <w:adjustRightInd w:val="0"/>
              <w:spacing w:before="180"/>
              <w:ind w:firstLine="600"/>
              <w:jc w:val="both"/>
              <w:textAlignment w:val="baseline"/>
              <w:rPr>
                <w:rFonts w:ascii="Garamond" w:hAnsi="Garamond"/>
                <w:sz w:val="22"/>
                <w:szCs w:val="22"/>
                <w:highlight w:val="yellow"/>
              </w:rPr>
            </w:pPr>
            <w:r w:rsidRPr="00ED130B">
              <w:rPr>
                <w:rFonts w:ascii="Garamond" w:hAnsi="Garamond"/>
                <w:sz w:val="22"/>
                <w:szCs w:val="22"/>
                <w:highlight w:val="yellow"/>
              </w:rPr>
              <w:t xml:space="preserve">Настоящим доверитель уведомляет поверенного о намерении отказаться от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w:t>
            </w:r>
            <w:r w:rsidR="007778C2">
              <w:rPr>
                <w:rFonts w:ascii="Garamond" w:hAnsi="Garamond"/>
                <w:sz w:val="22"/>
                <w:szCs w:val="22"/>
                <w:highlight w:val="yellow"/>
              </w:rPr>
              <w:t>д</w:t>
            </w:r>
            <w:r w:rsidRPr="00ED130B">
              <w:rPr>
                <w:rFonts w:ascii="Garamond" w:hAnsi="Garamond"/>
                <w:sz w:val="22"/>
                <w:szCs w:val="22"/>
                <w:highlight w:val="yellow"/>
              </w:rPr>
              <w:t>оверителем в отношении следующего объекта генерации:</w:t>
            </w:r>
          </w:p>
          <w:p w14:paraId="25DB5E2E" w14:textId="77777777"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969"/>
            </w:tblGrid>
            <w:tr w:rsidR="00A94D25" w:rsidRPr="00ED130B" w14:paraId="7AB53E15" w14:textId="77777777" w:rsidTr="001E7E3E">
              <w:trPr>
                <w:trHeight w:val="555"/>
              </w:trPr>
              <w:tc>
                <w:tcPr>
                  <w:tcW w:w="3828" w:type="dxa"/>
                  <w:vMerge w:val="restart"/>
                </w:tcPr>
                <w:p w14:paraId="6BB8BFFC" w14:textId="77777777" w:rsidR="00A94D25" w:rsidRPr="00ED130B" w:rsidRDefault="00A94D25" w:rsidP="001E7E3E">
                  <w:pPr>
                    <w:keepNext/>
                    <w:overflowPunct w:val="0"/>
                    <w:autoSpaceDE w:val="0"/>
                    <w:autoSpaceDN w:val="0"/>
                    <w:adjustRightInd w:val="0"/>
                    <w:spacing w:before="180"/>
                    <w:jc w:val="center"/>
                    <w:textAlignment w:val="baseline"/>
                    <w:rPr>
                      <w:rFonts w:ascii="Garamond" w:hAnsi="Garamond"/>
                      <w:sz w:val="22"/>
                      <w:szCs w:val="22"/>
                      <w:highlight w:val="yellow"/>
                    </w:rPr>
                  </w:pPr>
                  <w:r w:rsidRPr="00ED130B">
                    <w:rPr>
                      <w:rFonts w:ascii="Garamond" w:hAnsi="Garamond"/>
                      <w:bCs/>
                      <w:sz w:val="22"/>
                      <w:szCs w:val="22"/>
                      <w:highlight w:val="yellow"/>
                    </w:rPr>
                    <w:t>Код ГТП генерации</w:t>
                  </w:r>
                </w:p>
              </w:tc>
              <w:tc>
                <w:tcPr>
                  <w:tcW w:w="3969" w:type="dxa"/>
                  <w:vMerge w:val="restart"/>
                </w:tcPr>
                <w:p w14:paraId="29AA0602"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sz w:val="22"/>
                      <w:szCs w:val="22"/>
                      <w:highlight w:val="yellow"/>
                    </w:rPr>
                  </w:pPr>
                  <w:r w:rsidRPr="00ED130B">
                    <w:rPr>
                      <w:rFonts w:ascii="Garamond" w:hAnsi="Garamond"/>
                      <w:bCs/>
                      <w:sz w:val="22"/>
                      <w:szCs w:val="22"/>
                      <w:highlight w:val="yellow"/>
                    </w:rPr>
                    <w:t>Местонахождение объекта генерации</w:t>
                  </w:r>
                </w:p>
              </w:tc>
            </w:tr>
            <w:tr w:rsidR="00A94D25" w:rsidRPr="00ED130B" w14:paraId="07E3ED59" w14:textId="77777777" w:rsidTr="007778C2">
              <w:trPr>
                <w:trHeight w:val="428"/>
              </w:trPr>
              <w:tc>
                <w:tcPr>
                  <w:tcW w:w="3828" w:type="dxa"/>
                  <w:vMerge/>
                </w:tcPr>
                <w:p w14:paraId="161BB726"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p>
              </w:tc>
              <w:tc>
                <w:tcPr>
                  <w:tcW w:w="3969" w:type="dxa"/>
                  <w:vMerge/>
                </w:tcPr>
                <w:p w14:paraId="404DE8AC"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p>
              </w:tc>
            </w:tr>
            <w:tr w:rsidR="00A94D25" w:rsidRPr="00ED130B" w14:paraId="48839ACE" w14:textId="77777777" w:rsidTr="001E7E3E">
              <w:tc>
                <w:tcPr>
                  <w:tcW w:w="3828" w:type="dxa"/>
                </w:tcPr>
                <w:p w14:paraId="4E152129"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c>
                <w:tcPr>
                  <w:tcW w:w="3969" w:type="dxa"/>
                </w:tcPr>
                <w:p w14:paraId="1BA5F3B8"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r>
          </w:tbl>
          <w:p w14:paraId="78248093" w14:textId="188876AE"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r w:rsidRPr="00ED130B">
              <w:rPr>
                <w:rFonts w:ascii="Garamond" w:hAnsi="Garamond"/>
                <w:sz w:val="22"/>
                <w:szCs w:val="22"/>
                <w:highlight w:val="yellow"/>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отказе от поставки мощности с 1</w:t>
            </w:r>
            <w:r w:rsidRPr="00ED130B">
              <w:rPr>
                <w:rFonts w:ascii="Garamond" w:hAnsi="Garamond"/>
                <w:sz w:val="22"/>
                <w:szCs w:val="22"/>
                <w:highlight w:val="yellow"/>
                <w:lang w:val="en-GB"/>
              </w:rPr>
              <w:t> </w:t>
            </w:r>
            <w:r w:rsidRPr="00ED130B">
              <w:rPr>
                <w:rFonts w:ascii="Garamond" w:hAnsi="Garamond"/>
                <w:sz w:val="22"/>
                <w:szCs w:val="22"/>
                <w:highlight w:val="yellow"/>
              </w:rPr>
              <w:t>января ________ года</w:t>
            </w:r>
            <w:r w:rsidR="006D688B">
              <w:rPr>
                <w:rFonts w:ascii="Garamond" w:hAnsi="Garamond"/>
                <w:sz w:val="22"/>
                <w:szCs w:val="22"/>
                <w:highlight w:val="yellow"/>
              </w:rPr>
              <w:t xml:space="preserve"> </w:t>
            </w:r>
            <w:r w:rsidR="00E75212" w:rsidRPr="00ED130B">
              <w:rPr>
                <w:rFonts w:ascii="Garamond" w:hAnsi="Garamond"/>
                <w:sz w:val="22"/>
                <w:szCs w:val="22"/>
                <w:highlight w:val="yellow"/>
              </w:rPr>
              <w:t xml:space="preserve">/ с даты, определяемой в соответствии с пунктом 10.1 ДПМ ВИЭ, в связи с реализацией </w:t>
            </w:r>
            <w:r w:rsidR="007778C2">
              <w:rPr>
                <w:rFonts w:ascii="Garamond" w:hAnsi="Garamond"/>
                <w:sz w:val="22"/>
                <w:szCs w:val="22"/>
                <w:highlight w:val="yellow"/>
              </w:rPr>
              <w:t>д</w:t>
            </w:r>
            <w:r w:rsidR="00E75212" w:rsidRPr="00ED130B">
              <w:rPr>
                <w:rFonts w:ascii="Garamond" w:hAnsi="Garamond"/>
                <w:sz w:val="22"/>
                <w:szCs w:val="22"/>
                <w:highlight w:val="yellow"/>
              </w:rPr>
              <w:t>оверителем права на отказ от поставки мощности по ДПМ ВИЭ, заключенным в отношении объекта генерации, включенного в перечень Правительственной комиссии</w:t>
            </w:r>
            <w:r w:rsidR="00E210DF" w:rsidRPr="00ED130B">
              <w:rPr>
                <w:rFonts w:ascii="Garamond" w:hAnsi="Garamond"/>
                <w:sz w:val="22"/>
                <w:szCs w:val="22"/>
                <w:highlight w:val="yellow"/>
              </w:rPr>
              <w:t>.</w:t>
            </w:r>
          </w:p>
          <w:p w14:paraId="2B6572C7" w14:textId="77777777"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p>
          <w:p w14:paraId="6DF0FB01" w14:textId="77777777" w:rsidR="00A94D25" w:rsidRPr="00ED130B" w:rsidRDefault="00A94D25" w:rsidP="001E7E3E">
            <w:pPr>
              <w:overflowPunct w:val="0"/>
              <w:autoSpaceDE w:val="0"/>
              <w:autoSpaceDN w:val="0"/>
              <w:adjustRightInd w:val="0"/>
              <w:spacing w:before="180"/>
              <w:ind w:left="137"/>
              <w:textAlignment w:val="baseline"/>
              <w:rPr>
                <w:rFonts w:ascii="Garamond" w:hAnsi="Garamond"/>
                <w:sz w:val="22"/>
                <w:szCs w:val="22"/>
                <w:highlight w:val="yellow"/>
              </w:rPr>
            </w:pPr>
          </w:p>
          <w:p w14:paraId="50DA56D7"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r w:rsidRPr="00ED130B">
              <w:rPr>
                <w:rFonts w:ascii="Garamond" w:hAnsi="Garamond"/>
                <w:sz w:val="22"/>
                <w:szCs w:val="22"/>
                <w:highlight w:val="yellow"/>
              </w:rPr>
              <w:t xml:space="preserve">Доверитель </w:t>
            </w:r>
          </w:p>
          <w:p w14:paraId="63424B26"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r w:rsidRPr="00ED130B">
              <w:rPr>
                <w:rFonts w:ascii="Garamond" w:hAnsi="Garamond"/>
                <w:sz w:val="22"/>
                <w:szCs w:val="22"/>
                <w:highlight w:val="yellow"/>
              </w:rPr>
              <w:t>________________/___________/</w:t>
            </w:r>
          </w:p>
          <w:p w14:paraId="07DE82E2" w14:textId="2D071F4C" w:rsidR="00A94D25" w:rsidRPr="00A7102C" w:rsidRDefault="00A94D25" w:rsidP="00A7102C">
            <w:pPr>
              <w:overflowPunct w:val="0"/>
              <w:autoSpaceDE w:val="0"/>
              <w:autoSpaceDN w:val="0"/>
              <w:adjustRightInd w:val="0"/>
              <w:spacing w:before="180"/>
              <w:jc w:val="right"/>
              <w:textAlignment w:val="baseline"/>
              <w:rPr>
                <w:rFonts w:ascii="Garamond" w:hAnsi="Garamond"/>
                <w:b/>
                <w:sz w:val="22"/>
                <w:szCs w:val="22"/>
              </w:rPr>
            </w:pPr>
            <w:r w:rsidRPr="00ED130B">
              <w:rPr>
                <w:rFonts w:ascii="Garamond" w:hAnsi="Garamond"/>
                <w:sz w:val="22"/>
                <w:szCs w:val="22"/>
                <w:highlight w:val="yellow"/>
                <w:lang w:val="en-GB"/>
              </w:rPr>
              <w:t> </w:t>
            </w:r>
            <w:r w:rsidRPr="00ED130B">
              <w:rPr>
                <w:rFonts w:ascii="Garamond" w:hAnsi="Garamond"/>
                <w:sz w:val="22"/>
                <w:szCs w:val="22"/>
                <w:highlight w:val="yellow"/>
              </w:rPr>
              <w:t>________________/___________/</w:t>
            </w:r>
          </w:p>
        </w:tc>
      </w:tr>
      <w:tr w:rsidR="00A94D25" w:rsidRPr="00963130" w14:paraId="1CE6661D" w14:textId="77777777" w:rsidTr="007778C2">
        <w:tc>
          <w:tcPr>
            <w:tcW w:w="1032" w:type="dxa"/>
          </w:tcPr>
          <w:p w14:paraId="56AC2527" w14:textId="77777777" w:rsidR="00A94D25" w:rsidRPr="00963130" w:rsidRDefault="00A94D25" w:rsidP="001E7E3E">
            <w:pPr>
              <w:jc w:val="center"/>
              <w:rPr>
                <w:rFonts w:ascii="Garamond" w:hAnsi="Garamond"/>
                <w:b/>
                <w:sz w:val="22"/>
                <w:szCs w:val="22"/>
              </w:rPr>
            </w:pPr>
          </w:p>
        </w:tc>
        <w:tc>
          <w:tcPr>
            <w:tcW w:w="2507" w:type="dxa"/>
          </w:tcPr>
          <w:p w14:paraId="251A324B" w14:textId="48520B20" w:rsidR="00A94D25" w:rsidRPr="0027013C" w:rsidRDefault="00A94D25" w:rsidP="00ED130B">
            <w:pPr>
              <w:jc w:val="center"/>
              <w:rPr>
                <w:rFonts w:ascii="Garamond" w:hAnsi="Garamond"/>
                <w:b/>
                <w:sz w:val="22"/>
                <w:szCs w:val="22"/>
              </w:rPr>
            </w:pPr>
            <w:r w:rsidRPr="0027013C">
              <w:rPr>
                <w:rFonts w:ascii="Garamond" w:hAnsi="Garamond"/>
                <w:b/>
                <w:sz w:val="22"/>
                <w:szCs w:val="22"/>
              </w:rPr>
              <w:t>До</w:t>
            </w:r>
            <w:r w:rsidR="00CD5604" w:rsidRPr="0027013C">
              <w:rPr>
                <w:rFonts w:ascii="Garamond" w:hAnsi="Garamond"/>
                <w:b/>
                <w:sz w:val="22"/>
                <w:szCs w:val="22"/>
              </w:rPr>
              <w:t>полнить</w:t>
            </w:r>
            <w:r w:rsidR="00A12453" w:rsidRPr="0027013C">
              <w:rPr>
                <w:rFonts w:ascii="Garamond" w:hAnsi="Garamond"/>
                <w:b/>
                <w:sz w:val="22"/>
                <w:szCs w:val="22"/>
              </w:rPr>
              <w:t xml:space="preserve"> </w:t>
            </w:r>
            <w:r w:rsidRPr="0027013C">
              <w:rPr>
                <w:rFonts w:ascii="Garamond" w:hAnsi="Garamond"/>
                <w:b/>
                <w:sz w:val="22"/>
                <w:szCs w:val="22"/>
              </w:rPr>
              <w:t>приложением 6</w:t>
            </w:r>
          </w:p>
        </w:tc>
        <w:tc>
          <w:tcPr>
            <w:tcW w:w="11340" w:type="dxa"/>
          </w:tcPr>
          <w:p w14:paraId="79083B03" w14:textId="77777777" w:rsidR="00A94D25" w:rsidRPr="00ED130B" w:rsidRDefault="00A94D25" w:rsidP="001E7E3E">
            <w:pPr>
              <w:overflowPunct w:val="0"/>
              <w:autoSpaceDE w:val="0"/>
              <w:autoSpaceDN w:val="0"/>
              <w:adjustRightInd w:val="0"/>
              <w:spacing w:before="180"/>
              <w:jc w:val="right"/>
              <w:textAlignment w:val="baseline"/>
              <w:outlineLvl w:val="0"/>
              <w:rPr>
                <w:rFonts w:ascii="Garamond" w:hAnsi="Garamond"/>
                <w:b/>
                <w:sz w:val="22"/>
                <w:szCs w:val="22"/>
              </w:rPr>
            </w:pPr>
            <w:r w:rsidRPr="00ED130B">
              <w:rPr>
                <w:rFonts w:ascii="Garamond" w:hAnsi="Garamond"/>
                <w:b/>
                <w:sz w:val="22"/>
                <w:szCs w:val="22"/>
                <w:highlight w:val="yellow"/>
              </w:rPr>
              <w:t>Приложение 6</w:t>
            </w:r>
          </w:p>
          <w:p w14:paraId="4BCCE524" w14:textId="77777777" w:rsidR="00A94D25" w:rsidRPr="00ED130B" w:rsidRDefault="00A94D25" w:rsidP="001E7E3E">
            <w:pPr>
              <w:overflowPunct w:val="0"/>
              <w:autoSpaceDE w:val="0"/>
              <w:autoSpaceDN w:val="0"/>
              <w:adjustRightInd w:val="0"/>
              <w:spacing w:before="180"/>
              <w:jc w:val="right"/>
              <w:textAlignment w:val="baseline"/>
              <w:rPr>
                <w:rFonts w:ascii="Garamond" w:hAnsi="Garamond"/>
                <w:b/>
                <w:sz w:val="22"/>
                <w:szCs w:val="22"/>
              </w:rPr>
            </w:pPr>
          </w:p>
          <w:p w14:paraId="0E7F6415" w14:textId="77777777" w:rsidR="00A94D25" w:rsidRPr="00ED130B" w:rsidRDefault="00A94D25" w:rsidP="001E7E3E">
            <w:pPr>
              <w:overflowPunct w:val="0"/>
              <w:autoSpaceDE w:val="0"/>
              <w:autoSpaceDN w:val="0"/>
              <w:adjustRightInd w:val="0"/>
              <w:ind w:left="-440"/>
              <w:jc w:val="center"/>
              <w:textAlignment w:val="baseline"/>
              <w:outlineLvl w:val="3"/>
              <w:rPr>
                <w:rFonts w:ascii="Garamond" w:hAnsi="Garamond"/>
                <w:b/>
                <w:sz w:val="22"/>
                <w:szCs w:val="22"/>
                <w:highlight w:val="yellow"/>
              </w:rPr>
            </w:pPr>
            <w:r w:rsidRPr="00ED130B">
              <w:rPr>
                <w:rFonts w:ascii="Garamond" w:hAnsi="Garamond"/>
                <w:b/>
                <w:sz w:val="22"/>
                <w:szCs w:val="22"/>
                <w:highlight w:val="yellow"/>
              </w:rPr>
              <w:t>УВЕДОМЛЕНИЕ</w:t>
            </w:r>
          </w:p>
          <w:p w14:paraId="482F307A"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b/>
                <w:sz w:val="22"/>
                <w:szCs w:val="22"/>
                <w:highlight w:val="yellow"/>
              </w:rPr>
            </w:pPr>
            <w:r w:rsidRPr="00ED130B">
              <w:rPr>
                <w:rFonts w:ascii="Garamond" w:hAnsi="Garamond"/>
                <w:b/>
                <w:sz w:val="22"/>
                <w:szCs w:val="22"/>
                <w:highlight w:val="yellow"/>
              </w:rPr>
              <w:t>об изменении значения объема мощности объекта генерации, подлежащей поставке на оптовый рынок (объема установленной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 договорам о</w:t>
            </w:r>
            <w:r w:rsidRPr="00ED130B">
              <w:rPr>
                <w:rFonts w:ascii="Garamond" w:hAnsi="Garamond"/>
                <w:b/>
                <w:sz w:val="22"/>
                <w:szCs w:val="22"/>
                <w:highlight w:val="yellow"/>
                <w:lang w:val="en-GB"/>
              </w:rPr>
              <w:t> </w:t>
            </w:r>
            <w:r w:rsidRPr="00ED130B">
              <w:rPr>
                <w:rFonts w:ascii="Garamond" w:hAnsi="Garamond"/>
                <w:b/>
                <w:sz w:val="22"/>
                <w:szCs w:val="22"/>
                <w:highlight w:val="yellow"/>
              </w:rPr>
              <w:t>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w:t>
            </w:r>
          </w:p>
          <w:p w14:paraId="556390A9"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b/>
                <w:sz w:val="22"/>
                <w:szCs w:val="22"/>
                <w:highlight w:val="yellow"/>
              </w:rPr>
            </w:pPr>
            <w:r w:rsidRPr="00ED130B">
              <w:rPr>
                <w:rFonts w:ascii="Garamond" w:hAnsi="Garamond"/>
                <w:b/>
                <w:sz w:val="22"/>
                <w:szCs w:val="22"/>
                <w:highlight w:val="yellow"/>
              </w:rPr>
              <w:t>от ____________________</w:t>
            </w:r>
          </w:p>
          <w:p w14:paraId="20014E41" w14:textId="6445F681" w:rsidR="00A94D25" w:rsidRPr="00ED130B" w:rsidRDefault="00A94D25" w:rsidP="001E7E3E">
            <w:pPr>
              <w:overflowPunct w:val="0"/>
              <w:autoSpaceDE w:val="0"/>
              <w:autoSpaceDN w:val="0"/>
              <w:adjustRightInd w:val="0"/>
              <w:spacing w:before="180"/>
              <w:ind w:firstLine="567"/>
              <w:jc w:val="both"/>
              <w:textAlignment w:val="baseline"/>
              <w:rPr>
                <w:rFonts w:ascii="Garamond" w:hAnsi="Garamond"/>
                <w:sz w:val="22"/>
                <w:szCs w:val="22"/>
                <w:highlight w:val="yellow"/>
              </w:rPr>
            </w:pPr>
            <w:r w:rsidRPr="00ED130B">
              <w:rPr>
                <w:rFonts w:ascii="Garamond" w:hAnsi="Garamond"/>
                <w:sz w:val="22"/>
                <w:szCs w:val="22"/>
                <w:highlight w:val="yellow"/>
              </w:rPr>
              <w:t>Настоящее Уведомление направляется в соответствии с пункт</w:t>
            </w:r>
            <w:r w:rsidR="003D5109" w:rsidRPr="00ED130B">
              <w:rPr>
                <w:rFonts w:ascii="Garamond" w:hAnsi="Garamond"/>
                <w:sz w:val="22"/>
                <w:szCs w:val="22"/>
                <w:highlight w:val="yellow"/>
              </w:rPr>
              <w:t>ом</w:t>
            </w:r>
            <w:r w:rsidRPr="00ED130B">
              <w:rPr>
                <w:rFonts w:ascii="Garamond" w:hAnsi="Garamond"/>
                <w:sz w:val="22"/>
                <w:szCs w:val="22"/>
                <w:highlight w:val="yellow"/>
              </w:rPr>
              <w:t xml:space="preserve"> 3.1.5.</w:t>
            </w:r>
            <w:r w:rsidR="003D5109" w:rsidRPr="00ED130B">
              <w:rPr>
                <w:rFonts w:ascii="Garamond" w:hAnsi="Garamond"/>
                <w:sz w:val="22"/>
                <w:szCs w:val="22"/>
                <w:highlight w:val="yellow"/>
              </w:rPr>
              <w:t>4</w:t>
            </w:r>
            <w:r w:rsidR="00CC529A">
              <w:rPr>
                <w:rFonts w:ascii="Garamond" w:hAnsi="Garamond"/>
                <w:sz w:val="22"/>
                <w:szCs w:val="22"/>
                <w:highlight w:val="yellow"/>
              </w:rPr>
              <w:t xml:space="preserve"> или пунктом </w:t>
            </w:r>
            <w:r w:rsidRPr="00ED130B">
              <w:rPr>
                <w:rFonts w:ascii="Garamond" w:hAnsi="Garamond"/>
                <w:sz w:val="22"/>
                <w:szCs w:val="22"/>
                <w:highlight w:val="yellow"/>
              </w:rPr>
              <w:t>6.1.4.</w:t>
            </w:r>
            <w:r w:rsidR="003D5109" w:rsidRPr="00ED130B">
              <w:rPr>
                <w:rFonts w:ascii="Garamond" w:hAnsi="Garamond"/>
                <w:sz w:val="22"/>
                <w:szCs w:val="22"/>
                <w:highlight w:val="yellow"/>
              </w:rPr>
              <w:t>4</w:t>
            </w:r>
            <w:r w:rsidRPr="00ED130B">
              <w:rPr>
                <w:rFonts w:ascii="Garamond" w:hAnsi="Garamond"/>
                <w:sz w:val="22"/>
                <w:szCs w:val="22"/>
                <w:highlight w:val="yellow"/>
              </w:rPr>
              <w:t xml:space="preserve"> Регламента коммерческого представительства на оптовом рынке (Приложение № 31 к Договору о присоединении к торговой системе оптового рынка).</w:t>
            </w:r>
          </w:p>
          <w:p w14:paraId="6D23DA58" w14:textId="00E2D4C6" w:rsidR="00A94D25" w:rsidRPr="00ED130B" w:rsidRDefault="00A94D25" w:rsidP="001E7E3E">
            <w:pPr>
              <w:overflowPunct w:val="0"/>
              <w:autoSpaceDE w:val="0"/>
              <w:autoSpaceDN w:val="0"/>
              <w:adjustRightInd w:val="0"/>
              <w:spacing w:before="180"/>
              <w:ind w:firstLine="600"/>
              <w:jc w:val="both"/>
              <w:textAlignment w:val="baseline"/>
              <w:rPr>
                <w:rFonts w:ascii="Garamond" w:hAnsi="Garamond"/>
                <w:sz w:val="22"/>
                <w:szCs w:val="22"/>
                <w:highlight w:val="yellow"/>
              </w:rPr>
            </w:pPr>
            <w:r w:rsidRPr="00ED130B">
              <w:rPr>
                <w:rFonts w:ascii="Garamond" w:hAnsi="Garamond"/>
                <w:sz w:val="22"/>
                <w:szCs w:val="22"/>
                <w:highlight w:val="yellow"/>
              </w:rPr>
              <w:t xml:space="preserve">Настоящим доверитель уведомляет поверенного о намерении изменить объем мощности объекта генерации, подлежащей поставке на оптовый рынок (объема установленной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заключенным </w:t>
            </w:r>
            <w:r w:rsidR="00A7102C">
              <w:rPr>
                <w:rFonts w:ascii="Garamond" w:hAnsi="Garamond"/>
                <w:sz w:val="22"/>
                <w:szCs w:val="22"/>
                <w:highlight w:val="yellow"/>
              </w:rPr>
              <w:t>д</w:t>
            </w:r>
            <w:r w:rsidRPr="00ED130B">
              <w:rPr>
                <w:rFonts w:ascii="Garamond" w:hAnsi="Garamond"/>
                <w:sz w:val="22"/>
                <w:szCs w:val="22"/>
                <w:highlight w:val="yellow"/>
              </w:rPr>
              <w:t>оверителем в отношении следующего объекта генерации:</w:t>
            </w:r>
          </w:p>
          <w:p w14:paraId="137C4DCB" w14:textId="77777777"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3118"/>
              <w:gridCol w:w="2552"/>
            </w:tblGrid>
            <w:tr w:rsidR="00A94D25" w:rsidRPr="00ED130B" w14:paraId="0847A476" w14:textId="77777777" w:rsidTr="001E7E3E">
              <w:trPr>
                <w:trHeight w:val="555"/>
              </w:trPr>
              <w:tc>
                <w:tcPr>
                  <w:tcW w:w="1843" w:type="dxa"/>
                  <w:vMerge w:val="restart"/>
                </w:tcPr>
                <w:p w14:paraId="22C126E9" w14:textId="77777777" w:rsidR="00A94D25" w:rsidRPr="00ED130B" w:rsidRDefault="00A94D25" w:rsidP="001E7E3E">
                  <w:pPr>
                    <w:keepNext/>
                    <w:overflowPunct w:val="0"/>
                    <w:autoSpaceDE w:val="0"/>
                    <w:autoSpaceDN w:val="0"/>
                    <w:adjustRightInd w:val="0"/>
                    <w:spacing w:before="180"/>
                    <w:jc w:val="center"/>
                    <w:textAlignment w:val="baseline"/>
                    <w:rPr>
                      <w:rFonts w:ascii="Garamond" w:hAnsi="Garamond"/>
                      <w:sz w:val="22"/>
                      <w:szCs w:val="22"/>
                      <w:highlight w:val="yellow"/>
                    </w:rPr>
                  </w:pPr>
                  <w:r w:rsidRPr="00ED130B">
                    <w:rPr>
                      <w:rFonts w:ascii="Garamond" w:hAnsi="Garamond"/>
                      <w:bCs/>
                      <w:sz w:val="22"/>
                      <w:szCs w:val="22"/>
                      <w:highlight w:val="yellow"/>
                    </w:rPr>
                    <w:t>Код ГТП генерации</w:t>
                  </w:r>
                </w:p>
              </w:tc>
              <w:tc>
                <w:tcPr>
                  <w:tcW w:w="1843" w:type="dxa"/>
                  <w:vMerge w:val="restart"/>
                </w:tcPr>
                <w:p w14:paraId="66FE7B07"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r w:rsidRPr="00ED130B">
                    <w:rPr>
                      <w:rFonts w:ascii="Garamond" w:hAnsi="Garamond"/>
                      <w:bCs/>
                      <w:sz w:val="22"/>
                      <w:szCs w:val="22"/>
                      <w:highlight w:val="yellow"/>
                    </w:rPr>
                    <w:t>Вид объекта генерации</w:t>
                  </w:r>
                </w:p>
              </w:tc>
              <w:tc>
                <w:tcPr>
                  <w:tcW w:w="5670" w:type="dxa"/>
                  <w:gridSpan w:val="2"/>
                </w:tcPr>
                <w:p w14:paraId="4BC2B933"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sz w:val="22"/>
                      <w:szCs w:val="22"/>
                      <w:highlight w:val="yellow"/>
                    </w:rPr>
                  </w:pPr>
                  <w:r w:rsidRPr="00ED130B">
                    <w:rPr>
                      <w:rFonts w:ascii="Garamond" w:hAnsi="Garamond"/>
                      <w:bCs/>
                      <w:sz w:val="22"/>
                      <w:szCs w:val="22"/>
                      <w:highlight w:val="yellow"/>
                    </w:rPr>
                    <w:t>Месторасположение объекта генерации</w:t>
                  </w:r>
                </w:p>
              </w:tc>
            </w:tr>
            <w:tr w:rsidR="00A94D25" w:rsidRPr="00ED130B" w14:paraId="2FDC08A6" w14:textId="77777777" w:rsidTr="001E7E3E">
              <w:trPr>
                <w:trHeight w:val="564"/>
              </w:trPr>
              <w:tc>
                <w:tcPr>
                  <w:tcW w:w="1843" w:type="dxa"/>
                  <w:vMerge/>
                </w:tcPr>
                <w:p w14:paraId="3F7CE88E"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p>
              </w:tc>
              <w:tc>
                <w:tcPr>
                  <w:tcW w:w="1843" w:type="dxa"/>
                  <w:vMerge/>
                </w:tcPr>
                <w:p w14:paraId="35F27770"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p>
              </w:tc>
              <w:tc>
                <w:tcPr>
                  <w:tcW w:w="3118" w:type="dxa"/>
                </w:tcPr>
                <w:p w14:paraId="31DCD416"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r w:rsidRPr="00ED130B">
                    <w:rPr>
                      <w:rFonts w:ascii="Garamond" w:hAnsi="Garamond"/>
                      <w:bCs/>
                      <w:sz w:val="22"/>
                      <w:szCs w:val="22"/>
                      <w:highlight w:val="yellow"/>
                    </w:rPr>
                    <w:t>Субъект Российской Федерации</w:t>
                  </w:r>
                </w:p>
              </w:tc>
              <w:tc>
                <w:tcPr>
                  <w:tcW w:w="2552" w:type="dxa"/>
                </w:tcPr>
                <w:p w14:paraId="7FC12602"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r w:rsidRPr="00ED130B">
                    <w:rPr>
                      <w:rFonts w:ascii="Garamond" w:hAnsi="Garamond"/>
                      <w:bCs/>
                      <w:sz w:val="22"/>
                      <w:szCs w:val="22"/>
                      <w:highlight w:val="yellow"/>
                    </w:rPr>
                    <w:t>Ценовая зона</w:t>
                  </w:r>
                </w:p>
              </w:tc>
            </w:tr>
            <w:tr w:rsidR="00A94D25" w:rsidRPr="00ED130B" w14:paraId="189B172C" w14:textId="77777777" w:rsidTr="001E7E3E">
              <w:tc>
                <w:tcPr>
                  <w:tcW w:w="1843" w:type="dxa"/>
                </w:tcPr>
                <w:p w14:paraId="27448DC4"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c>
                <w:tcPr>
                  <w:tcW w:w="1843" w:type="dxa"/>
                </w:tcPr>
                <w:p w14:paraId="0BFF5A4B"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c>
                <w:tcPr>
                  <w:tcW w:w="5670" w:type="dxa"/>
                  <w:gridSpan w:val="2"/>
                </w:tcPr>
                <w:p w14:paraId="5E37AAAA"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r>
          </w:tbl>
          <w:p w14:paraId="4C7826B5" w14:textId="77777777"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r w:rsidRPr="00ED130B">
              <w:rPr>
                <w:rFonts w:ascii="Garamond" w:hAnsi="Garamond"/>
                <w:sz w:val="22"/>
                <w:szCs w:val="22"/>
                <w:highlight w:val="yellow"/>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заключенных в отношении указанного в настоящем уведомлении объекта генерации, соответствующие уведомления об изменении объема мощности объекта генерации, подлежащей поставке на оптовый рынок (объема установленной мощности), с указанием нового значения объема мощности объекта генерации, подлежащей поставке на оптовый рынок (объема установленной мощности):</w:t>
            </w:r>
          </w:p>
          <w:p w14:paraId="3871C3D9" w14:textId="77777777"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p>
          <w:tbl>
            <w:tblPr>
              <w:tblW w:w="9356" w:type="dxa"/>
              <w:tblInd w:w="108" w:type="dxa"/>
              <w:tblCellMar>
                <w:left w:w="0" w:type="dxa"/>
                <w:right w:w="0" w:type="dxa"/>
              </w:tblCellMar>
              <w:tblLook w:val="04A0" w:firstRow="1" w:lastRow="0" w:firstColumn="1" w:lastColumn="0" w:noHBand="0" w:noVBand="1"/>
            </w:tblPr>
            <w:tblGrid>
              <w:gridCol w:w="4536"/>
              <w:gridCol w:w="4820"/>
            </w:tblGrid>
            <w:tr w:rsidR="00A94D25" w:rsidRPr="00ED130B" w14:paraId="51B53781" w14:textId="77777777" w:rsidTr="001E7E3E">
              <w:trPr>
                <w:cantSplit/>
                <w:trHeight w:val="286"/>
              </w:trPr>
              <w:tc>
                <w:tcPr>
                  <w:tcW w:w="4536"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bottom"/>
                </w:tcPr>
                <w:p w14:paraId="7F732A5A"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sz w:val="22"/>
                      <w:szCs w:val="22"/>
                      <w:highlight w:val="yellow"/>
                    </w:rPr>
                  </w:pPr>
                  <w:r w:rsidRPr="00ED130B">
                    <w:rPr>
                      <w:rFonts w:ascii="Garamond" w:hAnsi="Garamond"/>
                      <w:sz w:val="22"/>
                      <w:szCs w:val="22"/>
                      <w:highlight w:val="yellow"/>
                    </w:rPr>
                    <w:t>Объем мощности объекта генерации, подлежащей поставке на оптовый рынок (объем установленной мощности), МВт</w:t>
                  </w:r>
                </w:p>
              </w:tc>
              <w:tc>
                <w:tcPr>
                  <w:tcW w:w="4820"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bottom"/>
                </w:tcPr>
                <w:p w14:paraId="002CCCB0"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sz w:val="22"/>
                      <w:szCs w:val="22"/>
                      <w:highlight w:val="yellow"/>
                    </w:rPr>
                  </w:pPr>
                  <w:r w:rsidRPr="00ED130B">
                    <w:rPr>
                      <w:rFonts w:ascii="Garamond" w:hAnsi="Garamond"/>
                      <w:sz w:val="22"/>
                      <w:szCs w:val="22"/>
                      <w:highlight w:val="yellow"/>
                    </w:rPr>
                    <w:t>Измененный объем мощности объекта генерации, подлежащей поставке на оптовый рынок (объем установленной мощности), МВт</w:t>
                  </w:r>
                </w:p>
              </w:tc>
            </w:tr>
            <w:tr w:rsidR="00A94D25" w:rsidRPr="00ED130B" w14:paraId="6E79B5BC" w14:textId="77777777" w:rsidTr="001E7E3E">
              <w:trPr>
                <w:cantSplit/>
                <w:trHeight w:val="286"/>
              </w:trPr>
              <w:tc>
                <w:tcPr>
                  <w:tcW w:w="4536"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301F3937" w14:textId="77777777" w:rsidR="00A94D25" w:rsidRPr="00ED130B" w:rsidRDefault="00A94D25" w:rsidP="001E7E3E">
                  <w:pPr>
                    <w:overflowPunct w:val="0"/>
                    <w:autoSpaceDE w:val="0"/>
                    <w:autoSpaceDN w:val="0"/>
                    <w:adjustRightInd w:val="0"/>
                    <w:spacing w:before="180"/>
                    <w:textAlignment w:val="baseline"/>
                    <w:rPr>
                      <w:rFonts w:ascii="Garamond" w:hAnsi="Garamond"/>
                      <w:sz w:val="22"/>
                      <w:szCs w:val="22"/>
                      <w:highlight w:val="yellow"/>
                    </w:rPr>
                  </w:pPr>
                </w:p>
              </w:tc>
              <w:tc>
                <w:tcPr>
                  <w:tcW w:w="4820"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38E2C3AE"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sz w:val="22"/>
                      <w:szCs w:val="22"/>
                      <w:highlight w:val="yellow"/>
                    </w:rPr>
                  </w:pPr>
                </w:p>
              </w:tc>
            </w:tr>
          </w:tbl>
          <w:p w14:paraId="4E3DF118" w14:textId="77777777" w:rsidR="00A94D25" w:rsidRPr="00ED130B" w:rsidRDefault="00A94D25" w:rsidP="001E7E3E">
            <w:pPr>
              <w:overflowPunct w:val="0"/>
              <w:autoSpaceDE w:val="0"/>
              <w:autoSpaceDN w:val="0"/>
              <w:adjustRightInd w:val="0"/>
              <w:spacing w:before="180"/>
              <w:jc w:val="both"/>
              <w:textAlignment w:val="baseline"/>
              <w:rPr>
                <w:rFonts w:ascii="Garamond" w:hAnsi="Garamond"/>
                <w:b/>
                <w:sz w:val="22"/>
                <w:szCs w:val="22"/>
                <w:highlight w:val="yellow"/>
              </w:rPr>
            </w:pPr>
          </w:p>
          <w:p w14:paraId="3957130A"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r w:rsidRPr="00ED130B">
              <w:rPr>
                <w:rFonts w:ascii="Garamond" w:hAnsi="Garamond"/>
                <w:sz w:val="22"/>
                <w:szCs w:val="22"/>
                <w:highlight w:val="yellow"/>
              </w:rPr>
              <w:t xml:space="preserve">Доверитель </w:t>
            </w:r>
          </w:p>
          <w:p w14:paraId="5C8240FF"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r w:rsidRPr="00ED130B">
              <w:rPr>
                <w:rFonts w:ascii="Garamond" w:hAnsi="Garamond"/>
                <w:sz w:val="22"/>
                <w:szCs w:val="22"/>
                <w:highlight w:val="yellow"/>
              </w:rPr>
              <w:t>________________/___________/</w:t>
            </w:r>
          </w:p>
          <w:p w14:paraId="0C0452BA" w14:textId="77777777" w:rsidR="00A94D25" w:rsidRPr="00ED130B" w:rsidRDefault="00A94D25" w:rsidP="001E7E3E">
            <w:pPr>
              <w:overflowPunct w:val="0"/>
              <w:autoSpaceDE w:val="0"/>
              <w:autoSpaceDN w:val="0"/>
              <w:adjustRightInd w:val="0"/>
              <w:spacing w:before="180"/>
              <w:jc w:val="right"/>
              <w:textAlignment w:val="baseline"/>
              <w:outlineLvl w:val="0"/>
              <w:rPr>
                <w:rFonts w:ascii="Garamond" w:hAnsi="Garamond"/>
                <w:b/>
                <w:sz w:val="22"/>
                <w:szCs w:val="22"/>
              </w:rPr>
            </w:pPr>
            <w:r w:rsidRPr="00ED130B">
              <w:rPr>
                <w:rFonts w:ascii="Garamond" w:hAnsi="Garamond"/>
                <w:sz w:val="22"/>
                <w:szCs w:val="22"/>
                <w:highlight w:val="yellow"/>
              </w:rPr>
              <w:t xml:space="preserve">        </w:t>
            </w:r>
            <w:r w:rsidRPr="00ED130B">
              <w:rPr>
                <w:rFonts w:ascii="Garamond" w:hAnsi="Garamond"/>
                <w:sz w:val="22"/>
                <w:szCs w:val="22"/>
                <w:highlight w:val="yellow"/>
                <w:lang w:val="en-GB"/>
              </w:rPr>
              <w:t> </w:t>
            </w:r>
            <w:r w:rsidRPr="00ED130B">
              <w:rPr>
                <w:rFonts w:ascii="Garamond" w:hAnsi="Garamond"/>
                <w:sz w:val="22"/>
                <w:szCs w:val="22"/>
                <w:highlight w:val="yellow"/>
              </w:rPr>
              <w:t>________________/___________/</w:t>
            </w:r>
          </w:p>
        </w:tc>
      </w:tr>
      <w:tr w:rsidR="008B1D7A" w:rsidRPr="00963130" w14:paraId="63A121BC" w14:textId="77777777" w:rsidTr="007778C2">
        <w:tc>
          <w:tcPr>
            <w:tcW w:w="1032" w:type="dxa"/>
          </w:tcPr>
          <w:p w14:paraId="3E6BCBFE" w14:textId="77777777" w:rsidR="008B1D7A" w:rsidRPr="00963130" w:rsidRDefault="008B1D7A" w:rsidP="001E7E3E">
            <w:pPr>
              <w:jc w:val="center"/>
              <w:rPr>
                <w:rFonts w:ascii="Garamond" w:hAnsi="Garamond"/>
                <w:b/>
                <w:sz w:val="22"/>
                <w:szCs w:val="22"/>
              </w:rPr>
            </w:pPr>
          </w:p>
        </w:tc>
        <w:tc>
          <w:tcPr>
            <w:tcW w:w="2507" w:type="dxa"/>
          </w:tcPr>
          <w:p w14:paraId="487DA391" w14:textId="3CD2FDAE" w:rsidR="008B1D7A" w:rsidRPr="0027013C" w:rsidRDefault="00CD5604" w:rsidP="00ED130B">
            <w:pPr>
              <w:jc w:val="center"/>
              <w:rPr>
                <w:rFonts w:ascii="Garamond" w:hAnsi="Garamond"/>
                <w:b/>
                <w:sz w:val="22"/>
                <w:szCs w:val="22"/>
              </w:rPr>
            </w:pPr>
            <w:r w:rsidRPr="0027013C">
              <w:rPr>
                <w:rFonts w:ascii="Garamond" w:hAnsi="Garamond"/>
                <w:b/>
                <w:sz w:val="22"/>
                <w:szCs w:val="22"/>
              </w:rPr>
              <w:t xml:space="preserve">Дополнить </w:t>
            </w:r>
            <w:r w:rsidR="008B1D7A" w:rsidRPr="0027013C">
              <w:rPr>
                <w:rFonts w:ascii="Garamond" w:hAnsi="Garamond"/>
                <w:b/>
                <w:sz w:val="22"/>
                <w:szCs w:val="22"/>
              </w:rPr>
              <w:t>приложением 7</w:t>
            </w:r>
          </w:p>
        </w:tc>
        <w:tc>
          <w:tcPr>
            <w:tcW w:w="11340" w:type="dxa"/>
          </w:tcPr>
          <w:p w14:paraId="379609FE" w14:textId="77777777" w:rsidR="008B1D7A" w:rsidRPr="00ED130B" w:rsidRDefault="00CD5604" w:rsidP="001E7E3E">
            <w:pPr>
              <w:overflowPunct w:val="0"/>
              <w:autoSpaceDE w:val="0"/>
              <w:autoSpaceDN w:val="0"/>
              <w:adjustRightInd w:val="0"/>
              <w:spacing w:before="180"/>
              <w:jc w:val="right"/>
              <w:textAlignment w:val="baseline"/>
              <w:outlineLvl w:val="0"/>
              <w:rPr>
                <w:rFonts w:ascii="Garamond" w:hAnsi="Garamond"/>
                <w:b/>
                <w:sz w:val="22"/>
                <w:szCs w:val="22"/>
                <w:highlight w:val="yellow"/>
              </w:rPr>
            </w:pPr>
            <w:r w:rsidRPr="00ED130B">
              <w:rPr>
                <w:rFonts w:ascii="Garamond" w:hAnsi="Garamond"/>
                <w:b/>
                <w:sz w:val="22"/>
                <w:szCs w:val="22"/>
                <w:highlight w:val="yellow"/>
              </w:rPr>
              <w:t xml:space="preserve">Приложение 7 </w:t>
            </w:r>
          </w:p>
          <w:p w14:paraId="1E1C4014" w14:textId="77777777" w:rsidR="00ED130B" w:rsidRDefault="00ED130B" w:rsidP="00CD5604">
            <w:pPr>
              <w:overflowPunct w:val="0"/>
              <w:autoSpaceDE w:val="0"/>
              <w:autoSpaceDN w:val="0"/>
              <w:adjustRightInd w:val="0"/>
              <w:jc w:val="center"/>
              <w:textAlignment w:val="baseline"/>
              <w:outlineLvl w:val="3"/>
              <w:rPr>
                <w:rFonts w:ascii="Garamond" w:hAnsi="Garamond"/>
                <w:b/>
                <w:sz w:val="22"/>
                <w:szCs w:val="22"/>
                <w:highlight w:val="yellow"/>
                <w:lang w:eastAsia="en-US"/>
              </w:rPr>
            </w:pPr>
          </w:p>
          <w:p w14:paraId="3B6F9309" w14:textId="0E81A178" w:rsidR="00CD5604" w:rsidRPr="00ED130B" w:rsidRDefault="00CD5604" w:rsidP="00CD5604">
            <w:pPr>
              <w:overflowPunct w:val="0"/>
              <w:autoSpaceDE w:val="0"/>
              <w:autoSpaceDN w:val="0"/>
              <w:adjustRightInd w:val="0"/>
              <w:jc w:val="center"/>
              <w:textAlignment w:val="baseline"/>
              <w:outlineLvl w:val="3"/>
              <w:rPr>
                <w:rFonts w:ascii="Garamond" w:hAnsi="Garamond"/>
                <w:b/>
                <w:sz w:val="22"/>
                <w:szCs w:val="22"/>
                <w:highlight w:val="yellow"/>
                <w:lang w:eastAsia="en-US"/>
              </w:rPr>
            </w:pPr>
            <w:r w:rsidRPr="00ED130B">
              <w:rPr>
                <w:rFonts w:ascii="Garamond" w:hAnsi="Garamond"/>
                <w:b/>
                <w:sz w:val="22"/>
                <w:szCs w:val="22"/>
                <w:highlight w:val="yellow"/>
                <w:lang w:eastAsia="en-US"/>
              </w:rPr>
              <w:t>УВЕДОМЛЕНИЕ</w:t>
            </w:r>
          </w:p>
          <w:p w14:paraId="0AA7E927" w14:textId="77777777" w:rsidR="00760727" w:rsidRPr="00ED130B" w:rsidRDefault="00CD5604" w:rsidP="00760727">
            <w:pPr>
              <w:jc w:val="center"/>
              <w:rPr>
                <w:rFonts w:ascii="Garamond" w:hAnsi="Garamond"/>
                <w:b/>
                <w:color w:val="000000"/>
                <w:sz w:val="22"/>
                <w:szCs w:val="22"/>
                <w:highlight w:val="yellow"/>
              </w:rPr>
            </w:pPr>
            <w:r w:rsidRPr="00ED130B">
              <w:rPr>
                <w:rFonts w:ascii="Garamond" w:eastAsia="Calibri" w:hAnsi="Garamond"/>
                <w:b/>
                <w:sz w:val="22"/>
                <w:szCs w:val="22"/>
                <w:highlight w:val="yellow"/>
                <w:lang w:eastAsia="en-US"/>
              </w:rPr>
              <w:t>об изменении дат начала и окончания поставки мощности на более поздние даты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760727" w:rsidRPr="00ED130B">
              <w:rPr>
                <w:rFonts w:ascii="Garamond" w:eastAsia="Calibri" w:hAnsi="Garamond"/>
                <w:b/>
                <w:sz w:val="22"/>
                <w:szCs w:val="22"/>
                <w:highlight w:val="yellow"/>
                <w:lang w:eastAsia="en-US"/>
              </w:rPr>
              <w:t xml:space="preserve">, </w:t>
            </w:r>
            <w:r w:rsidR="00760727" w:rsidRPr="00ED130B">
              <w:rPr>
                <w:rFonts w:ascii="Garamond" w:hAnsi="Garamond"/>
                <w:b/>
                <w:color w:val="000000"/>
                <w:sz w:val="22"/>
                <w:szCs w:val="22"/>
                <w:highlight w:val="yellow"/>
              </w:rPr>
              <w:t xml:space="preserve">заключенным в отношении объекта генерации, включенного в перечень </w:t>
            </w:r>
            <w:r w:rsidR="00760727" w:rsidRPr="00ED130B">
              <w:rPr>
                <w:rFonts w:ascii="Garamond" w:hAnsi="Garamond"/>
                <w:b/>
                <w:color w:val="000000"/>
                <w:sz w:val="22"/>
                <w:szCs w:val="22"/>
                <w:highlight w:val="yellow"/>
              </w:rPr>
              <w:br/>
              <w:t xml:space="preserve">Правительственной комиссии </w:t>
            </w:r>
          </w:p>
          <w:p w14:paraId="42688607" w14:textId="287DB687" w:rsidR="00CD5604" w:rsidRPr="00ED130B" w:rsidRDefault="00CD5604" w:rsidP="00CD5604">
            <w:pPr>
              <w:jc w:val="center"/>
              <w:rPr>
                <w:rFonts w:ascii="Garamond" w:eastAsia="Calibri" w:hAnsi="Garamond"/>
                <w:b/>
                <w:sz w:val="22"/>
                <w:szCs w:val="22"/>
                <w:highlight w:val="yellow"/>
                <w:lang w:eastAsia="en-US"/>
              </w:rPr>
            </w:pPr>
          </w:p>
          <w:p w14:paraId="3EEA9881" w14:textId="52673EBD" w:rsidR="00CD5604" w:rsidRPr="00ED130B" w:rsidRDefault="00CD5604" w:rsidP="00CD5604">
            <w:pPr>
              <w:jc w:val="center"/>
              <w:rPr>
                <w:rFonts w:ascii="Garamond" w:eastAsia="Calibri" w:hAnsi="Garamond"/>
                <w:b/>
                <w:sz w:val="22"/>
                <w:szCs w:val="22"/>
                <w:highlight w:val="yellow"/>
                <w:lang w:eastAsia="en-US"/>
              </w:rPr>
            </w:pPr>
            <w:r w:rsidRPr="00ED130B">
              <w:rPr>
                <w:rFonts w:ascii="Garamond" w:eastAsia="Calibri" w:hAnsi="Garamond"/>
                <w:b/>
                <w:sz w:val="22"/>
                <w:szCs w:val="22"/>
                <w:highlight w:val="yellow"/>
                <w:lang w:eastAsia="en-US"/>
              </w:rPr>
              <w:t>от ____________________</w:t>
            </w:r>
          </w:p>
          <w:p w14:paraId="16E687FD" w14:textId="2F85EDAF" w:rsidR="00CD5604" w:rsidRPr="00ED130B" w:rsidRDefault="00CD5604" w:rsidP="00CD5604">
            <w:pPr>
              <w:overflowPunct w:val="0"/>
              <w:autoSpaceDE w:val="0"/>
              <w:autoSpaceDN w:val="0"/>
              <w:adjustRightInd w:val="0"/>
              <w:spacing w:before="180"/>
              <w:ind w:firstLine="567"/>
              <w:jc w:val="both"/>
              <w:textAlignment w:val="baseline"/>
              <w:rPr>
                <w:rFonts w:ascii="Garamond" w:hAnsi="Garamond"/>
                <w:sz w:val="22"/>
                <w:szCs w:val="22"/>
                <w:highlight w:val="yellow"/>
              </w:rPr>
            </w:pPr>
            <w:r w:rsidRPr="00ED130B">
              <w:rPr>
                <w:rFonts w:ascii="Garamond" w:eastAsia="Calibri" w:hAnsi="Garamond"/>
                <w:sz w:val="22"/>
                <w:szCs w:val="22"/>
                <w:highlight w:val="yellow"/>
                <w:lang w:eastAsia="en-US"/>
              </w:rPr>
              <w:t>Настоящее Уведомление направляется в соответствии с пунктом 3.1.5.5</w:t>
            </w:r>
            <w:r w:rsidR="00CC529A">
              <w:rPr>
                <w:rFonts w:ascii="Garamond" w:hAnsi="Garamond"/>
                <w:sz w:val="22"/>
                <w:szCs w:val="22"/>
                <w:highlight w:val="yellow"/>
              </w:rPr>
              <w:t xml:space="preserve"> или пунктом </w:t>
            </w:r>
            <w:r w:rsidRPr="00ED130B">
              <w:rPr>
                <w:rFonts w:ascii="Garamond" w:eastAsia="Calibri" w:hAnsi="Garamond"/>
                <w:sz w:val="22"/>
                <w:szCs w:val="22"/>
                <w:highlight w:val="yellow"/>
                <w:lang w:eastAsia="en-US"/>
              </w:rPr>
              <w:t xml:space="preserve">6.1.4.5 </w:t>
            </w:r>
            <w:r w:rsidRPr="00ED130B">
              <w:rPr>
                <w:rFonts w:ascii="Garamond" w:hAnsi="Garamond"/>
                <w:sz w:val="22"/>
                <w:szCs w:val="22"/>
                <w:highlight w:val="yellow"/>
              </w:rPr>
              <w:t>Регламента коммерческого представительства на оптовом рынке (Приложение № 31 к Договору о присоединении к торговой системе оптового рынка).</w:t>
            </w:r>
          </w:p>
          <w:p w14:paraId="4936E200" w14:textId="4D321F45" w:rsidR="00CD5604" w:rsidRPr="00ED130B" w:rsidRDefault="00CD5604" w:rsidP="00CD5604">
            <w:pPr>
              <w:ind w:firstLine="600"/>
              <w:jc w:val="both"/>
              <w:rPr>
                <w:rFonts w:ascii="Garamond" w:eastAsia="Calibri" w:hAnsi="Garamond"/>
                <w:sz w:val="22"/>
                <w:szCs w:val="22"/>
                <w:highlight w:val="yellow"/>
                <w:lang w:eastAsia="en-US"/>
              </w:rPr>
            </w:pPr>
          </w:p>
          <w:p w14:paraId="5988FFC0" w14:textId="5D85C88E" w:rsidR="00CD5604" w:rsidRPr="00ED130B" w:rsidRDefault="00CD5604" w:rsidP="00CD5604">
            <w:pPr>
              <w:ind w:firstLine="600"/>
              <w:jc w:val="both"/>
              <w:rPr>
                <w:rFonts w:ascii="Garamond" w:eastAsia="Calibri" w:hAnsi="Garamond"/>
                <w:sz w:val="22"/>
                <w:szCs w:val="22"/>
                <w:highlight w:val="yellow"/>
                <w:lang w:eastAsia="en-US"/>
              </w:rPr>
            </w:pPr>
            <w:r w:rsidRPr="00ED130B">
              <w:rPr>
                <w:rFonts w:ascii="Garamond" w:eastAsia="Calibri" w:hAnsi="Garamond"/>
                <w:sz w:val="22"/>
                <w:szCs w:val="22"/>
                <w:highlight w:val="yellow"/>
                <w:lang w:eastAsia="en-US"/>
              </w:rPr>
              <w:t>Настоящим доверитель уведомляет поверенного об изменении дат начала и окончания поставки мощности на более поздние даты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77C85C36" w14:textId="77777777" w:rsidR="00CD5604" w:rsidRPr="00ED130B" w:rsidRDefault="00CD5604" w:rsidP="00CD5604">
            <w:pPr>
              <w:jc w:val="both"/>
              <w:rPr>
                <w:rFonts w:ascii="Garamond" w:eastAsia="Calibri" w:hAnsi="Garamond"/>
                <w:sz w:val="22"/>
                <w:szCs w:val="22"/>
                <w:highlight w:val="yellow"/>
                <w:lang w:eastAsia="en-US"/>
              </w:rPr>
            </w:pPr>
          </w:p>
          <w:tbl>
            <w:tblPr>
              <w:tblW w:w="10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592"/>
              <w:gridCol w:w="2268"/>
              <w:gridCol w:w="2835"/>
            </w:tblGrid>
            <w:tr w:rsidR="006B3566" w:rsidRPr="00ED130B" w14:paraId="414C4194" w14:textId="77777777" w:rsidTr="00D10422">
              <w:trPr>
                <w:trHeight w:val="296"/>
              </w:trPr>
              <w:tc>
                <w:tcPr>
                  <w:tcW w:w="2581" w:type="dxa"/>
                  <w:vMerge w:val="restart"/>
                </w:tcPr>
                <w:p w14:paraId="7DC766A5" w14:textId="77777777" w:rsidR="006B3566" w:rsidRPr="00ED130B" w:rsidRDefault="006B3566" w:rsidP="006B3566">
                  <w:pPr>
                    <w:keepNext/>
                    <w:jc w:val="center"/>
                    <w:rPr>
                      <w:rFonts w:ascii="Garamond" w:hAnsi="Garamond"/>
                      <w:color w:val="000000"/>
                      <w:sz w:val="22"/>
                      <w:szCs w:val="22"/>
                      <w:highlight w:val="yellow"/>
                    </w:rPr>
                  </w:pPr>
                  <w:r w:rsidRPr="00ED130B">
                    <w:rPr>
                      <w:rFonts w:ascii="Garamond" w:hAnsi="Garamond"/>
                      <w:bCs/>
                      <w:color w:val="000000"/>
                      <w:sz w:val="22"/>
                      <w:szCs w:val="22"/>
                      <w:highlight w:val="yellow"/>
                    </w:rPr>
                    <w:t>Код ГТП генерации</w:t>
                  </w:r>
                </w:p>
              </w:tc>
              <w:tc>
                <w:tcPr>
                  <w:tcW w:w="4860" w:type="dxa"/>
                  <w:gridSpan w:val="2"/>
                </w:tcPr>
                <w:p w14:paraId="65B9B197" w14:textId="77777777" w:rsidR="006B3566" w:rsidRPr="00ED130B" w:rsidRDefault="006B3566" w:rsidP="006B3566">
                  <w:pPr>
                    <w:keepNext/>
                    <w:jc w:val="center"/>
                    <w:outlineLvl w:val="0"/>
                    <w:rPr>
                      <w:rFonts w:ascii="Garamond" w:hAnsi="Garamond"/>
                      <w:color w:val="000000"/>
                      <w:sz w:val="22"/>
                      <w:szCs w:val="22"/>
                      <w:highlight w:val="yellow"/>
                    </w:rPr>
                  </w:pPr>
                  <w:r w:rsidRPr="00ED130B">
                    <w:rPr>
                      <w:rFonts w:ascii="Garamond" w:hAnsi="Garamond"/>
                      <w:bCs/>
                      <w:color w:val="000000"/>
                      <w:sz w:val="22"/>
                      <w:szCs w:val="22"/>
                      <w:highlight w:val="yellow"/>
                    </w:rPr>
                    <w:t>Месторасположение объекта генерации</w:t>
                  </w:r>
                </w:p>
              </w:tc>
              <w:tc>
                <w:tcPr>
                  <w:tcW w:w="2835" w:type="dxa"/>
                </w:tcPr>
                <w:p w14:paraId="1FDECC31" w14:textId="77777777" w:rsidR="006B3566" w:rsidRPr="00ED130B" w:rsidRDefault="006B3566" w:rsidP="006B3566">
                  <w:pPr>
                    <w:keepNext/>
                    <w:jc w:val="center"/>
                    <w:outlineLvl w:val="0"/>
                    <w:rPr>
                      <w:rFonts w:ascii="Garamond" w:hAnsi="Garamond"/>
                      <w:bCs/>
                      <w:color w:val="000000"/>
                      <w:sz w:val="22"/>
                      <w:szCs w:val="22"/>
                      <w:highlight w:val="yellow"/>
                      <w:vertAlign w:val="superscript"/>
                    </w:rPr>
                  </w:pPr>
                  <w:r w:rsidRPr="00ED130B">
                    <w:rPr>
                      <w:rFonts w:ascii="Garamond" w:hAnsi="Garamond"/>
                      <w:bCs/>
                      <w:color w:val="000000"/>
                      <w:sz w:val="22"/>
                      <w:szCs w:val="22"/>
                      <w:highlight w:val="yellow"/>
                    </w:rPr>
                    <w:t>Вид объекта генерации </w:t>
                  </w:r>
                  <w:r w:rsidRPr="00ED130B">
                    <w:rPr>
                      <w:rFonts w:ascii="Garamond" w:hAnsi="Garamond"/>
                      <w:bCs/>
                      <w:color w:val="000000"/>
                      <w:sz w:val="22"/>
                      <w:szCs w:val="22"/>
                      <w:highlight w:val="yellow"/>
                      <w:vertAlign w:val="superscript"/>
                    </w:rPr>
                    <w:t>1</w:t>
                  </w:r>
                </w:p>
              </w:tc>
            </w:tr>
            <w:tr w:rsidR="006B3566" w:rsidRPr="00ED130B" w14:paraId="3B2C31E5" w14:textId="77777777" w:rsidTr="00D10422">
              <w:trPr>
                <w:trHeight w:val="564"/>
              </w:trPr>
              <w:tc>
                <w:tcPr>
                  <w:tcW w:w="2581" w:type="dxa"/>
                  <w:vMerge/>
                </w:tcPr>
                <w:p w14:paraId="257C9313" w14:textId="77777777" w:rsidR="006B3566" w:rsidRPr="00ED130B" w:rsidRDefault="006B3566" w:rsidP="006B3566">
                  <w:pPr>
                    <w:keepNext/>
                    <w:jc w:val="center"/>
                    <w:outlineLvl w:val="0"/>
                    <w:rPr>
                      <w:rFonts w:ascii="Garamond" w:hAnsi="Garamond"/>
                      <w:bCs/>
                      <w:color w:val="000000"/>
                      <w:sz w:val="22"/>
                      <w:szCs w:val="22"/>
                      <w:highlight w:val="yellow"/>
                    </w:rPr>
                  </w:pPr>
                </w:p>
              </w:tc>
              <w:tc>
                <w:tcPr>
                  <w:tcW w:w="2592" w:type="dxa"/>
                </w:tcPr>
                <w:p w14:paraId="3722FE3E" w14:textId="77777777" w:rsidR="006B3566" w:rsidRPr="00ED130B" w:rsidRDefault="006B3566" w:rsidP="006B3566">
                  <w:pPr>
                    <w:keepNext/>
                    <w:jc w:val="center"/>
                    <w:outlineLvl w:val="0"/>
                    <w:rPr>
                      <w:rFonts w:ascii="Garamond" w:hAnsi="Garamond"/>
                      <w:bCs/>
                      <w:color w:val="000000"/>
                      <w:sz w:val="22"/>
                      <w:szCs w:val="22"/>
                      <w:highlight w:val="yellow"/>
                    </w:rPr>
                  </w:pPr>
                  <w:r w:rsidRPr="00ED130B">
                    <w:rPr>
                      <w:rFonts w:ascii="Garamond" w:hAnsi="Garamond"/>
                      <w:bCs/>
                      <w:color w:val="000000"/>
                      <w:sz w:val="22"/>
                      <w:szCs w:val="22"/>
                      <w:highlight w:val="yellow"/>
                    </w:rPr>
                    <w:t>Субъект Российской Федерации</w:t>
                  </w:r>
                </w:p>
              </w:tc>
              <w:tc>
                <w:tcPr>
                  <w:tcW w:w="2268" w:type="dxa"/>
                </w:tcPr>
                <w:p w14:paraId="54806F28" w14:textId="77777777" w:rsidR="006B3566" w:rsidRPr="00ED130B" w:rsidRDefault="006B3566" w:rsidP="006B3566">
                  <w:pPr>
                    <w:keepNext/>
                    <w:jc w:val="center"/>
                    <w:outlineLvl w:val="0"/>
                    <w:rPr>
                      <w:rFonts w:ascii="Garamond" w:hAnsi="Garamond"/>
                      <w:bCs/>
                      <w:color w:val="000000"/>
                      <w:sz w:val="22"/>
                      <w:szCs w:val="22"/>
                      <w:highlight w:val="yellow"/>
                    </w:rPr>
                  </w:pPr>
                  <w:r w:rsidRPr="00ED130B">
                    <w:rPr>
                      <w:rFonts w:ascii="Garamond" w:hAnsi="Garamond"/>
                      <w:bCs/>
                      <w:color w:val="000000"/>
                      <w:sz w:val="22"/>
                      <w:szCs w:val="22"/>
                      <w:highlight w:val="yellow"/>
                    </w:rPr>
                    <w:t>Ценовая зона</w:t>
                  </w:r>
                </w:p>
              </w:tc>
              <w:tc>
                <w:tcPr>
                  <w:tcW w:w="2835" w:type="dxa"/>
                </w:tcPr>
                <w:p w14:paraId="5E353B2E" w14:textId="77777777" w:rsidR="006B3566" w:rsidRPr="00ED130B" w:rsidRDefault="006B3566" w:rsidP="006B3566">
                  <w:pPr>
                    <w:keepNext/>
                    <w:jc w:val="center"/>
                    <w:outlineLvl w:val="0"/>
                    <w:rPr>
                      <w:rFonts w:ascii="Garamond" w:hAnsi="Garamond"/>
                      <w:bCs/>
                      <w:color w:val="000000"/>
                      <w:sz w:val="22"/>
                      <w:szCs w:val="22"/>
                      <w:highlight w:val="yellow"/>
                    </w:rPr>
                  </w:pPr>
                </w:p>
              </w:tc>
            </w:tr>
            <w:tr w:rsidR="006B3566" w:rsidRPr="00ED130B" w14:paraId="664A0536" w14:textId="77777777" w:rsidTr="00D10422">
              <w:tc>
                <w:tcPr>
                  <w:tcW w:w="2581" w:type="dxa"/>
                </w:tcPr>
                <w:p w14:paraId="29830465" w14:textId="77777777" w:rsidR="006B3566" w:rsidRPr="00ED130B" w:rsidRDefault="006B3566" w:rsidP="006B3566">
                  <w:pPr>
                    <w:keepNext/>
                    <w:jc w:val="both"/>
                    <w:outlineLvl w:val="0"/>
                    <w:rPr>
                      <w:rFonts w:ascii="Garamond" w:hAnsi="Garamond"/>
                      <w:color w:val="000000"/>
                      <w:sz w:val="22"/>
                      <w:szCs w:val="22"/>
                      <w:highlight w:val="yellow"/>
                    </w:rPr>
                  </w:pPr>
                </w:p>
              </w:tc>
              <w:tc>
                <w:tcPr>
                  <w:tcW w:w="4860" w:type="dxa"/>
                  <w:gridSpan w:val="2"/>
                </w:tcPr>
                <w:p w14:paraId="224C673E" w14:textId="77777777" w:rsidR="006B3566" w:rsidRPr="00ED130B" w:rsidRDefault="006B3566" w:rsidP="006B3566">
                  <w:pPr>
                    <w:keepNext/>
                    <w:jc w:val="both"/>
                    <w:outlineLvl w:val="0"/>
                    <w:rPr>
                      <w:rFonts w:ascii="Garamond" w:hAnsi="Garamond"/>
                      <w:color w:val="000000"/>
                      <w:sz w:val="22"/>
                      <w:szCs w:val="22"/>
                      <w:highlight w:val="yellow"/>
                    </w:rPr>
                  </w:pPr>
                </w:p>
              </w:tc>
              <w:tc>
                <w:tcPr>
                  <w:tcW w:w="2835" w:type="dxa"/>
                </w:tcPr>
                <w:p w14:paraId="6821731D" w14:textId="77777777" w:rsidR="006B3566" w:rsidRPr="00ED130B" w:rsidRDefault="006B3566" w:rsidP="006B3566">
                  <w:pPr>
                    <w:keepNext/>
                    <w:jc w:val="both"/>
                    <w:outlineLvl w:val="0"/>
                    <w:rPr>
                      <w:rFonts w:ascii="Garamond" w:hAnsi="Garamond"/>
                      <w:color w:val="000000"/>
                      <w:sz w:val="22"/>
                      <w:szCs w:val="22"/>
                      <w:highlight w:val="yellow"/>
                    </w:rPr>
                  </w:pPr>
                </w:p>
              </w:tc>
            </w:tr>
          </w:tbl>
          <w:p w14:paraId="1464A9B4" w14:textId="77777777" w:rsidR="00CD5604" w:rsidRPr="00ED130B" w:rsidRDefault="00CD5604" w:rsidP="00CD5604">
            <w:pPr>
              <w:jc w:val="both"/>
              <w:rPr>
                <w:rFonts w:ascii="Garamond" w:eastAsia="Calibri" w:hAnsi="Garamond"/>
                <w:sz w:val="22"/>
                <w:szCs w:val="22"/>
                <w:highlight w:val="yellow"/>
                <w:lang w:eastAsia="en-US"/>
              </w:rPr>
            </w:pPr>
          </w:p>
          <w:p w14:paraId="5E2ADD78" w14:textId="19094DC1" w:rsidR="00CD5604" w:rsidRPr="00ED130B" w:rsidRDefault="00CD5604" w:rsidP="00CD5604">
            <w:pPr>
              <w:jc w:val="both"/>
              <w:rPr>
                <w:rFonts w:ascii="Garamond" w:eastAsia="Calibri" w:hAnsi="Garamond"/>
                <w:sz w:val="22"/>
                <w:szCs w:val="22"/>
                <w:highlight w:val="yellow"/>
                <w:lang w:eastAsia="en-US"/>
              </w:rPr>
            </w:pPr>
            <w:r w:rsidRPr="00ED130B">
              <w:rPr>
                <w:rFonts w:ascii="Garamond" w:eastAsia="Calibri" w:hAnsi="Garamond"/>
                <w:sz w:val="22"/>
                <w:szCs w:val="22"/>
                <w:highlight w:val="yellow"/>
                <w:lang w:eastAsia="en-US"/>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отношении указанного в настоящем уведомлении объекта генерации, соответствующие уведомления об изменении даты начала поставки мощности с указанием новых дат начала и окончания поставки мощности:</w:t>
            </w:r>
          </w:p>
          <w:p w14:paraId="004B71AA" w14:textId="77777777" w:rsidR="00CD5604" w:rsidRPr="00ED130B" w:rsidRDefault="00CD5604" w:rsidP="00CD5604">
            <w:pPr>
              <w:jc w:val="both"/>
              <w:rPr>
                <w:rFonts w:ascii="Garamond" w:eastAsia="Calibri" w:hAnsi="Garamond"/>
                <w:sz w:val="22"/>
                <w:szCs w:val="22"/>
                <w:highlight w:val="yellow"/>
                <w:lang w:eastAsia="en-US"/>
              </w:rPr>
            </w:pPr>
          </w:p>
          <w:tbl>
            <w:tblPr>
              <w:tblW w:w="9428" w:type="dxa"/>
              <w:jc w:val="center"/>
              <w:tblCellMar>
                <w:left w:w="0" w:type="dxa"/>
                <w:right w:w="0" w:type="dxa"/>
              </w:tblCellMar>
              <w:tblLook w:val="04A0" w:firstRow="1" w:lastRow="0" w:firstColumn="1" w:lastColumn="0" w:noHBand="0" w:noVBand="1"/>
            </w:tblPr>
            <w:tblGrid>
              <w:gridCol w:w="2268"/>
              <w:gridCol w:w="2835"/>
              <w:gridCol w:w="2057"/>
              <w:gridCol w:w="2268"/>
            </w:tblGrid>
            <w:tr w:rsidR="00CD5604" w:rsidRPr="00ED130B" w14:paraId="5BFF1B23" w14:textId="77777777" w:rsidTr="00CE3EFE">
              <w:trPr>
                <w:cantSplit/>
                <w:trHeight w:val="286"/>
                <w:jc w:val="center"/>
              </w:trPr>
              <w:tc>
                <w:tcPr>
                  <w:tcW w:w="2268"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vAlign w:val="center"/>
                </w:tcPr>
                <w:p w14:paraId="1BE83B6D" w14:textId="77777777" w:rsidR="00CD5604" w:rsidRPr="00ED130B" w:rsidRDefault="00CD5604" w:rsidP="00CD5604">
                  <w:pPr>
                    <w:jc w:val="center"/>
                    <w:rPr>
                      <w:rFonts w:ascii="Garamond" w:hAnsi="Garamond"/>
                      <w:sz w:val="22"/>
                      <w:szCs w:val="22"/>
                      <w:highlight w:val="yellow"/>
                    </w:rPr>
                  </w:pPr>
                  <w:r w:rsidRPr="00ED130B">
                    <w:rPr>
                      <w:rFonts w:ascii="Garamond" w:hAnsi="Garamond"/>
                      <w:sz w:val="22"/>
                      <w:szCs w:val="22"/>
                      <w:highlight w:val="yellow"/>
                    </w:rPr>
                    <w:t xml:space="preserve">Дата начала </w:t>
                  </w:r>
                </w:p>
                <w:p w14:paraId="373C7D3F" w14:textId="77777777" w:rsidR="00CD5604" w:rsidRPr="00ED130B" w:rsidRDefault="00CD5604" w:rsidP="00CD5604">
                  <w:pPr>
                    <w:jc w:val="center"/>
                    <w:rPr>
                      <w:rFonts w:ascii="Garamond" w:hAnsi="Garamond"/>
                      <w:sz w:val="22"/>
                      <w:szCs w:val="22"/>
                      <w:highlight w:val="yellow"/>
                      <w:lang w:val="en-US"/>
                    </w:rPr>
                  </w:pPr>
                  <w:r w:rsidRPr="00ED130B">
                    <w:rPr>
                      <w:rFonts w:ascii="Garamond" w:hAnsi="Garamond"/>
                      <w:sz w:val="22"/>
                      <w:szCs w:val="22"/>
                      <w:highlight w:val="yellow"/>
                    </w:rPr>
                    <w:t>поставки мощности</w:t>
                  </w:r>
                </w:p>
              </w:tc>
              <w:tc>
                <w:tcPr>
                  <w:tcW w:w="2835"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vAlign w:val="center"/>
                </w:tcPr>
                <w:p w14:paraId="269D99A7" w14:textId="77777777" w:rsidR="00CD5604" w:rsidRPr="00ED130B" w:rsidRDefault="00CD5604" w:rsidP="00CD5604">
                  <w:pPr>
                    <w:jc w:val="center"/>
                    <w:rPr>
                      <w:rFonts w:ascii="Garamond" w:hAnsi="Garamond"/>
                      <w:sz w:val="22"/>
                      <w:szCs w:val="22"/>
                      <w:highlight w:val="yellow"/>
                    </w:rPr>
                  </w:pPr>
                  <w:r w:rsidRPr="00ED130B">
                    <w:rPr>
                      <w:rFonts w:ascii="Garamond" w:hAnsi="Garamond"/>
                      <w:sz w:val="22"/>
                      <w:szCs w:val="22"/>
                      <w:highlight w:val="yellow"/>
                    </w:rPr>
                    <w:t>Измененная дата начала</w:t>
                  </w:r>
                </w:p>
                <w:p w14:paraId="071C6540" w14:textId="090306D8" w:rsidR="00CD5604" w:rsidRPr="00ED130B" w:rsidRDefault="00CD5604" w:rsidP="006B32AE">
                  <w:pPr>
                    <w:jc w:val="center"/>
                    <w:rPr>
                      <w:rFonts w:ascii="Garamond" w:hAnsi="Garamond"/>
                      <w:sz w:val="22"/>
                      <w:szCs w:val="22"/>
                      <w:highlight w:val="yellow"/>
                    </w:rPr>
                  </w:pPr>
                  <w:r w:rsidRPr="00ED130B">
                    <w:rPr>
                      <w:rFonts w:ascii="Garamond" w:hAnsi="Garamond"/>
                      <w:sz w:val="22"/>
                      <w:szCs w:val="22"/>
                      <w:highlight w:val="yellow"/>
                    </w:rPr>
                    <w:t xml:space="preserve"> поставки мощности </w:t>
                  </w:r>
                  <w:r w:rsidR="006B32AE" w:rsidRPr="00ED130B">
                    <w:rPr>
                      <w:rStyle w:val="af"/>
                      <w:rFonts w:ascii="Garamond" w:hAnsi="Garamond"/>
                      <w:sz w:val="22"/>
                      <w:szCs w:val="22"/>
                      <w:highlight w:val="yellow"/>
                    </w:rPr>
                    <w:t>2</w:t>
                  </w:r>
                </w:p>
              </w:tc>
              <w:tc>
                <w:tcPr>
                  <w:tcW w:w="2057" w:type="dxa"/>
                  <w:tcBorders>
                    <w:top w:val="single" w:sz="4" w:space="0" w:color="auto"/>
                    <w:left w:val="single" w:sz="6" w:space="0" w:color="auto"/>
                    <w:bottom w:val="single" w:sz="4" w:space="0" w:color="auto"/>
                    <w:right w:val="single" w:sz="6" w:space="0" w:color="000000"/>
                  </w:tcBorders>
                  <w:vAlign w:val="center"/>
                </w:tcPr>
                <w:p w14:paraId="676509F6" w14:textId="77777777" w:rsidR="00CD5604" w:rsidRPr="00ED130B" w:rsidRDefault="00CD5604" w:rsidP="00CD5604">
                  <w:pPr>
                    <w:jc w:val="center"/>
                    <w:rPr>
                      <w:rFonts w:ascii="Garamond" w:hAnsi="Garamond"/>
                      <w:sz w:val="22"/>
                      <w:szCs w:val="22"/>
                      <w:highlight w:val="yellow"/>
                    </w:rPr>
                  </w:pPr>
                  <w:r w:rsidRPr="00ED130B">
                    <w:rPr>
                      <w:rFonts w:ascii="Garamond" w:hAnsi="Garamond"/>
                      <w:sz w:val="22"/>
                      <w:szCs w:val="22"/>
                      <w:highlight w:val="yellow"/>
                    </w:rPr>
                    <w:t>Дата окончания поставки мощности</w:t>
                  </w:r>
                </w:p>
              </w:tc>
              <w:tc>
                <w:tcPr>
                  <w:tcW w:w="2268" w:type="dxa"/>
                  <w:tcBorders>
                    <w:top w:val="single" w:sz="4" w:space="0" w:color="auto"/>
                    <w:left w:val="single" w:sz="6" w:space="0" w:color="auto"/>
                    <w:bottom w:val="single" w:sz="4" w:space="0" w:color="auto"/>
                    <w:right w:val="single" w:sz="6" w:space="0" w:color="000000"/>
                  </w:tcBorders>
                  <w:vAlign w:val="center"/>
                </w:tcPr>
                <w:p w14:paraId="2A3C07AC" w14:textId="77777777" w:rsidR="00CD5604" w:rsidRPr="00ED130B" w:rsidRDefault="00CD5604" w:rsidP="00CD5604">
                  <w:pPr>
                    <w:ind w:firstLine="4"/>
                    <w:jc w:val="center"/>
                    <w:rPr>
                      <w:rFonts w:ascii="Garamond" w:hAnsi="Garamond"/>
                      <w:sz w:val="22"/>
                      <w:szCs w:val="22"/>
                      <w:highlight w:val="yellow"/>
                    </w:rPr>
                  </w:pPr>
                  <w:r w:rsidRPr="00ED130B">
                    <w:rPr>
                      <w:rFonts w:ascii="Garamond" w:hAnsi="Garamond"/>
                      <w:sz w:val="22"/>
                      <w:szCs w:val="22"/>
                      <w:highlight w:val="yellow"/>
                    </w:rPr>
                    <w:t>Измененная дата окончания поставки мощности</w:t>
                  </w:r>
                </w:p>
              </w:tc>
            </w:tr>
            <w:tr w:rsidR="00CD5604" w:rsidRPr="00ED130B" w14:paraId="5B89910D" w14:textId="77777777" w:rsidTr="00CE3EFE">
              <w:trPr>
                <w:cantSplit/>
                <w:trHeight w:val="286"/>
                <w:jc w:val="center"/>
              </w:trPr>
              <w:tc>
                <w:tcPr>
                  <w:tcW w:w="2268" w:type="dxa"/>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tcPr>
                <w:p w14:paraId="64C0FCC2" w14:textId="77777777" w:rsidR="00CD5604" w:rsidRPr="00ED130B" w:rsidRDefault="00CD5604" w:rsidP="00CD5604">
                  <w:pPr>
                    <w:rPr>
                      <w:rFonts w:ascii="Garamond" w:hAnsi="Garamond"/>
                      <w:sz w:val="22"/>
                      <w:szCs w:val="22"/>
                      <w:highlight w:val="yellow"/>
                    </w:rPr>
                  </w:pPr>
                </w:p>
              </w:tc>
              <w:tc>
                <w:tcPr>
                  <w:tcW w:w="2835" w:type="dxa"/>
                  <w:tcBorders>
                    <w:top w:val="single" w:sz="4" w:space="0" w:color="auto"/>
                    <w:left w:val="single" w:sz="6" w:space="0" w:color="auto"/>
                    <w:bottom w:val="single" w:sz="4" w:space="0" w:color="auto"/>
                    <w:right w:val="single" w:sz="6" w:space="0" w:color="000000"/>
                  </w:tcBorders>
                  <w:tcMar>
                    <w:top w:w="0" w:type="dxa"/>
                    <w:left w:w="108" w:type="dxa"/>
                    <w:bottom w:w="0" w:type="dxa"/>
                    <w:right w:w="108" w:type="dxa"/>
                  </w:tcMar>
                </w:tcPr>
                <w:p w14:paraId="5AAD7FA8" w14:textId="77777777" w:rsidR="00CD5604" w:rsidRPr="00ED130B" w:rsidRDefault="00CD5604" w:rsidP="00CD5604">
                  <w:pPr>
                    <w:jc w:val="center"/>
                    <w:rPr>
                      <w:rFonts w:ascii="Garamond" w:hAnsi="Garamond"/>
                      <w:sz w:val="22"/>
                      <w:szCs w:val="22"/>
                      <w:highlight w:val="yellow"/>
                    </w:rPr>
                  </w:pPr>
                </w:p>
              </w:tc>
              <w:tc>
                <w:tcPr>
                  <w:tcW w:w="2057" w:type="dxa"/>
                  <w:tcBorders>
                    <w:top w:val="single" w:sz="4" w:space="0" w:color="auto"/>
                    <w:left w:val="single" w:sz="6" w:space="0" w:color="auto"/>
                    <w:bottom w:val="single" w:sz="4" w:space="0" w:color="auto"/>
                    <w:right w:val="single" w:sz="6" w:space="0" w:color="000000"/>
                  </w:tcBorders>
                </w:tcPr>
                <w:p w14:paraId="4D07406C" w14:textId="77777777" w:rsidR="00CD5604" w:rsidRPr="00ED130B" w:rsidRDefault="00CD5604" w:rsidP="00CD5604">
                  <w:pPr>
                    <w:jc w:val="right"/>
                    <w:rPr>
                      <w:rFonts w:ascii="Garamond" w:hAnsi="Garamond"/>
                      <w:sz w:val="22"/>
                      <w:szCs w:val="22"/>
                      <w:highlight w:val="yellow"/>
                    </w:rPr>
                  </w:pPr>
                </w:p>
              </w:tc>
              <w:tc>
                <w:tcPr>
                  <w:tcW w:w="2268" w:type="dxa"/>
                  <w:tcBorders>
                    <w:top w:val="single" w:sz="4" w:space="0" w:color="auto"/>
                    <w:left w:val="single" w:sz="6" w:space="0" w:color="auto"/>
                    <w:bottom w:val="single" w:sz="4" w:space="0" w:color="auto"/>
                    <w:right w:val="single" w:sz="6" w:space="0" w:color="000000"/>
                  </w:tcBorders>
                </w:tcPr>
                <w:p w14:paraId="2A3F5AC2" w14:textId="77777777" w:rsidR="00CD5604" w:rsidRPr="00ED130B" w:rsidRDefault="00CD5604" w:rsidP="00CD5604">
                  <w:pPr>
                    <w:jc w:val="center"/>
                    <w:rPr>
                      <w:rFonts w:ascii="Garamond" w:hAnsi="Garamond"/>
                      <w:sz w:val="22"/>
                      <w:szCs w:val="22"/>
                      <w:highlight w:val="yellow"/>
                    </w:rPr>
                  </w:pPr>
                </w:p>
              </w:tc>
            </w:tr>
          </w:tbl>
          <w:p w14:paraId="478E91FD" w14:textId="77777777" w:rsidR="00CD5604" w:rsidRPr="00ED130B" w:rsidRDefault="00CD5604" w:rsidP="00CD5604">
            <w:pPr>
              <w:jc w:val="both"/>
              <w:rPr>
                <w:rFonts w:ascii="Garamond" w:hAnsi="Garamond"/>
                <w:b/>
                <w:sz w:val="22"/>
                <w:szCs w:val="22"/>
                <w:highlight w:val="yellow"/>
              </w:rPr>
            </w:pPr>
          </w:p>
          <w:p w14:paraId="21B1E2A2" w14:textId="77777777" w:rsidR="00A7102C" w:rsidRDefault="00A7102C" w:rsidP="00CD5604">
            <w:pPr>
              <w:ind w:left="137"/>
              <w:jc w:val="right"/>
              <w:rPr>
                <w:rFonts w:ascii="Garamond" w:hAnsi="Garamond"/>
                <w:sz w:val="22"/>
                <w:szCs w:val="22"/>
                <w:highlight w:val="yellow"/>
              </w:rPr>
            </w:pPr>
          </w:p>
          <w:p w14:paraId="438370D3" w14:textId="14F8A3D5" w:rsidR="00CD5604" w:rsidRPr="00ED130B" w:rsidRDefault="00CD5604" w:rsidP="00A7102C">
            <w:pPr>
              <w:spacing w:before="180"/>
              <w:ind w:left="136"/>
              <w:jc w:val="right"/>
              <w:rPr>
                <w:rFonts w:ascii="Garamond" w:hAnsi="Garamond"/>
                <w:sz w:val="22"/>
                <w:szCs w:val="22"/>
                <w:highlight w:val="yellow"/>
              </w:rPr>
            </w:pPr>
            <w:r w:rsidRPr="00ED130B">
              <w:rPr>
                <w:rFonts w:ascii="Garamond" w:hAnsi="Garamond"/>
                <w:sz w:val="22"/>
                <w:szCs w:val="22"/>
                <w:highlight w:val="yellow"/>
              </w:rPr>
              <w:t xml:space="preserve">Доверитель </w:t>
            </w:r>
          </w:p>
          <w:p w14:paraId="248C274B" w14:textId="6926BDC7" w:rsidR="00CD5604" w:rsidRDefault="00CD5604" w:rsidP="00A7102C">
            <w:pPr>
              <w:spacing w:before="180"/>
              <w:ind w:left="136"/>
              <w:jc w:val="right"/>
              <w:rPr>
                <w:rFonts w:ascii="Garamond" w:hAnsi="Garamond"/>
                <w:sz w:val="22"/>
                <w:szCs w:val="22"/>
                <w:highlight w:val="yellow"/>
              </w:rPr>
            </w:pPr>
            <w:r w:rsidRPr="00ED130B">
              <w:rPr>
                <w:rFonts w:ascii="Garamond" w:hAnsi="Garamond"/>
                <w:sz w:val="22"/>
                <w:szCs w:val="22"/>
                <w:highlight w:val="yellow"/>
              </w:rPr>
              <w:t>________________/___________/</w:t>
            </w:r>
          </w:p>
          <w:p w14:paraId="0E4B6EB0" w14:textId="7E3C45E0" w:rsidR="00FD7EE8" w:rsidRDefault="00FD7EE8" w:rsidP="00A7102C">
            <w:pPr>
              <w:spacing w:before="180"/>
              <w:ind w:left="136"/>
              <w:jc w:val="right"/>
              <w:rPr>
                <w:rFonts w:ascii="Garamond" w:hAnsi="Garamond"/>
                <w:sz w:val="22"/>
                <w:szCs w:val="22"/>
                <w:highlight w:val="yellow"/>
              </w:rPr>
            </w:pPr>
            <w:r w:rsidRPr="00ED130B">
              <w:rPr>
                <w:rFonts w:ascii="Garamond" w:hAnsi="Garamond"/>
                <w:sz w:val="22"/>
                <w:szCs w:val="22"/>
                <w:highlight w:val="yellow"/>
              </w:rPr>
              <w:t>________________/___________/</w:t>
            </w:r>
          </w:p>
          <w:p w14:paraId="0A95CE18" w14:textId="301026EB" w:rsidR="00ED130B" w:rsidRDefault="00ED130B" w:rsidP="00CD5604">
            <w:pPr>
              <w:ind w:left="137"/>
              <w:jc w:val="right"/>
              <w:rPr>
                <w:rFonts w:ascii="Garamond" w:hAnsi="Garamond"/>
                <w:sz w:val="22"/>
                <w:szCs w:val="22"/>
                <w:highlight w:val="yellow"/>
              </w:rPr>
            </w:pPr>
          </w:p>
          <w:p w14:paraId="76B1C1AF" w14:textId="2EDD7007" w:rsidR="00ED130B" w:rsidRPr="00ED130B" w:rsidRDefault="00A7102C" w:rsidP="00A7102C">
            <w:pPr>
              <w:ind w:left="31"/>
              <w:rPr>
                <w:rFonts w:ascii="Garamond" w:hAnsi="Garamond"/>
                <w:sz w:val="22"/>
                <w:szCs w:val="22"/>
                <w:highlight w:val="yellow"/>
              </w:rPr>
            </w:pPr>
            <w:r>
              <w:rPr>
                <w:rFonts w:ascii="Garamond" w:hAnsi="Garamond"/>
                <w:sz w:val="22"/>
                <w:szCs w:val="22"/>
                <w:highlight w:val="yellow"/>
              </w:rPr>
              <w:t>______________</w:t>
            </w:r>
          </w:p>
          <w:p w14:paraId="5539ABA2" w14:textId="77777777" w:rsidR="00CD5604" w:rsidRPr="00ED130B" w:rsidRDefault="00CD5604" w:rsidP="00CD5604">
            <w:pPr>
              <w:rPr>
                <w:rFonts w:ascii="Garamond" w:hAnsi="Garamond"/>
                <w:color w:val="000000"/>
                <w:sz w:val="20"/>
                <w:szCs w:val="20"/>
                <w:highlight w:val="yellow"/>
              </w:rPr>
            </w:pPr>
            <w:r w:rsidRPr="00ED130B">
              <w:rPr>
                <w:rStyle w:val="af"/>
                <w:rFonts w:ascii="Garamond" w:hAnsi="Garamond"/>
                <w:sz w:val="20"/>
                <w:szCs w:val="20"/>
                <w:highlight w:val="yellow"/>
              </w:rPr>
              <w:footnoteRef/>
            </w:r>
            <w:r w:rsidRPr="00ED130B">
              <w:rPr>
                <w:rFonts w:ascii="Garamond" w:hAnsi="Garamond"/>
                <w:sz w:val="20"/>
                <w:szCs w:val="20"/>
                <w:highlight w:val="yellow"/>
              </w:rPr>
              <w:t xml:space="preserve"> </w:t>
            </w:r>
            <w:r w:rsidR="006B3566" w:rsidRPr="00ED130B">
              <w:rPr>
                <w:rFonts w:ascii="Garamond" w:hAnsi="Garamond"/>
                <w:color w:val="000000"/>
                <w:sz w:val="20"/>
                <w:szCs w:val="20"/>
                <w:highlight w:val="yellow"/>
              </w:rPr>
              <w:t>В графе «Вид объекта генерации» указывается: генерирующий объект солнечной генерации, генерирующий объект ветровой генерации, генерирующий объект гидрогенерации.</w:t>
            </w:r>
          </w:p>
          <w:p w14:paraId="16F8D8C8" w14:textId="0EA66244" w:rsidR="006B32AE" w:rsidRPr="00ED130B" w:rsidRDefault="006B32AE" w:rsidP="006B32AE">
            <w:pPr>
              <w:tabs>
                <w:tab w:val="left" w:pos="284"/>
              </w:tabs>
              <w:jc w:val="both"/>
              <w:rPr>
                <w:rFonts w:ascii="Garamond" w:hAnsi="Garamond"/>
                <w:color w:val="000000"/>
                <w:sz w:val="22"/>
                <w:szCs w:val="22"/>
                <w:highlight w:val="yellow"/>
              </w:rPr>
            </w:pPr>
            <w:r w:rsidRPr="00ED130B">
              <w:rPr>
                <w:rFonts w:ascii="Garamond" w:hAnsi="Garamond"/>
                <w:color w:val="000000"/>
                <w:sz w:val="20"/>
                <w:szCs w:val="20"/>
                <w:highlight w:val="yellow"/>
                <w:vertAlign w:val="superscript"/>
              </w:rPr>
              <w:t>2</w:t>
            </w:r>
            <w:r w:rsidRPr="00ED130B">
              <w:rPr>
                <w:rFonts w:ascii="Garamond" w:hAnsi="Garamond"/>
                <w:color w:val="000000"/>
                <w:sz w:val="20"/>
                <w:szCs w:val="20"/>
                <w:highlight w:val="yellow"/>
              </w:rPr>
              <w:t xml:space="preserve"> Измененная дата начала поставки мощности должна наступать не позднее 1-го числа двадцать пятого месяца с даты начала поставки мощности, указанной в соответствующих ДПМ ВИЭ.</w:t>
            </w:r>
            <w:r w:rsidRPr="00ED130B">
              <w:rPr>
                <w:rFonts w:ascii="Garamond" w:hAnsi="Garamond"/>
                <w:color w:val="000000"/>
                <w:sz w:val="22"/>
                <w:szCs w:val="22"/>
                <w:highlight w:val="yellow"/>
              </w:rPr>
              <w:t xml:space="preserve"> </w:t>
            </w:r>
          </w:p>
        </w:tc>
      </w:tr>
      <w:tr w:rsidR="00CD5604" w:rsidRPr="00963130" w14:paraId="3DE8DE31" w14:textId="77777777" w:rsidTr="007778C2">
        <w:tc>
          <w:tcPr>
            <w:tcW w:w="1032" w:type="dxa"/>
          </w:tcPr>
          <w:p w14:paraId="13BED1CF" w14:textId="77777777" w:rsidR="00CD5604" w:rsidRPr="00963130" w:rsidRDefault="00CD5604" w:rsidP="001E7E3E">
            <w:pPr>
              <w:jc w:val="center"/>
              <w:rPr>
                <w:rFonts w:ascii="Garamond" w:hAnsi="Garamond"/>
                <w:b/>
                <w:sz w:val="22"/>
                <w:szCs w:val="22"/>
              </w:rPr>
            </w:pPr>
          </w:p>
        </w:tc>
        <w:tc>
          <w:tcPr>
            <w:tcW w:w="2507" w:type="dxa"/>
          </w:tcPr>
          <w:p w14:paraId="1A83A767" w14:textId="35490322" w:rsidR="00CD5604" w:rsidRPr="0027013C" w:rsidRDefault="00CD5604" w:rsidP="00ED130B">
            <w:pPr>
              <w:jc w:val="center"/>
              <w:rPr>
                <w:rFonts w:ascii="Garamond" w:hAnsi="Garamond"/>
                <w:b/>
                <w:sz w:val="22"/>
                <w:szCs w:val="22"/>
              </w:rPr>
            </w:pPr>
            <w:r w:rsidRPr="0027013C">
              <w:rPr>
                <w:rFonts w:ascii="Garamond" w:hAnsi="Garamond"/>
                <w:b/>
                <w:sz w:val="22"/>
                <w:szCs w:val="22"/>
              </w:rPr>
              <w:t>Дополнить приложением 8</w:t>
            </w:r>
          </w:p>
        </w:tc>
        <w:tc>
          <w:tcPr>
            <w:tcW w:w="11340" w:type="dxa"/>
          </w:tcPr>
          <w:p w14:paraId="44E1E690" w14:textId="1E452661" w:rsidR="00920CB8" w:rsidRPr="00ED130B" w:rsidRDefault="00920CB8" w:rsidP="00D10422">
            <w:pPr>
              <w:overflowPunct w:val="0"/>
              <w:autoSpaceDE w:val="0"/>
              <w:autoSpaceDN w:val="0"/>
              <w:adjustRightInd w:val="0"/>
              <w:jc w:val="right"/>
              <w:textAlignment w:val="baseline"/>
              <w:outlineLvl w:val="3"/>
              <w:rPr>
                <w:rFonts w:ascii="Garamond" w:hAnsi="Garamond"/>
                <w:b/>
                <w:sz w:val="22"/>
                <w:szCs w:val="22"/>
                <w:highlight w:val="yellow"/>
                <w:lang w:eastAsia="en-US"/>
              </w:rPr>
            </w:pPr>
            <w:r w:rsidRPr="00ED130B">
              <w:rPr>
                <w:rFonts w:ascii="Garamond" w:hAnsi="Garamond"/>
                <w:b/>
                <w:sz w:val="22"/>
                <w:szCs w:val="22"/>
                <w:highlight w:val="yellow"/>
                <w:lang w:eastAsia="en-US"/>
              </w:rPr>
              <w:t>Приложение 8</w:t>
            </w:r>
          </w:p>
          <w:p w14:paraId="59ABF7A9" w14:textId="77777777" w:rsidR="00ED130B" w:rsidRDefault="00ED130B" w:rsidP="00920CB8">
            <w:pPr>
              <w:overflowPunct w:val="0"/>
              <w:autoSpaceDE w:val="0"/>
              <w:autoSpaceDN w:val="0"/>
              <w:adjustRightInd w:val="0"/>
              <w:jc w:val="center"/>
              <w:textAlignment w:val="baseline"/>
              <w:outlineLvl w:val="3"/>
              <w:rPr>
                <w:rFonts w:ascii="Garamond" w:hAnsi="Garamond"/>
                <w:b/>
                <w:sz w:val="22"/>
                <w:szCs w:val="22"/>
                <w:highlight w:val="yellow"/>
                <w:lang w:eastAsia="en-US"/>
              </w:rPr>
            </w:pPr>
          </w:p>
          <w:p w14:paraId="2956F3FC" w14:textId="5F4448DC" w:rsidR="00920CB8" w:rsidRPr="00ED130B" w:rsidRDefault="00920CB8" w:rsidP="00920CB8">
            <w:pPr>
              <w:overflowPunct w:val="0"/>
              <w:autoSpaceDE w:val="0"/>
              <w:autoSpaceDN w:val="0"/>
              <w:adjustRightInd w:val="0"/>
              <w:jc w:val="center"/>
              <w:textAlignment w:val="baseline"/>
              <w:outlineLvl w:val="3"/>
              <w:rPr>
                <w:rFonts w:ascii="Garamond" w:hAnsi="Garamond"/>
                <w:b/>
                <w:sz w:val="22"/>
                <w:szCs w:val="22"/>
                <w:highlight w:val="yellow"/>
                <w:lang w:eastAsia="en-US"/>
              </w:rPr>
            </w:pPr>
            <w:r w:rsidRPr="00ED130B">
              <w:rPr>
                <w:rFonts w:ascii="Garamond" w:hAnsi="Garamond"/>
                <w:b/>
                <w:sz w:val="22"/>
                <w:szCs w:val="22"/>
                <w:highlight w:val="yellow"/>
                <w:lang w:eastAsia="en-US"/>
              </w:rPr>
              <w:t>УВЕДОМЛЕНИЕ</w:t>
            </w:r>
          </w:p>
          <w:p w14:paraId="07DAE3F1" w14:textId="6A639417" w:rsidR="00920CB8" w:rsidRPr="00ED130B" w:rsidRDefault="00920CB8" w:rsidP="00920CB8">
            <w:pPr>
              <w:jc w:val="center"/>
              <w:rPr>
                <w:rFonts w:ascii="Garamond" w:eastAsia="Calibri" w:hAnsi="Garamond"/>
                <w:b/>
                <w:sz w:val="22"/>
                <w:szCs w:val="22"/>
                <w:highlight w:val="yellow"/>
                <w:lang w:eastAsia="en-US"/>
              </w:rPr>
            </w:pPr>
            <w:r w:rsidRPr="00ED130B">
              <w:rPr>
                <w:rFonts w:ascii="Garamond" w:eastAsia="Calibri" w:hAnsi="Garamond"/>
                <w:b/>
                <w:sz w:val="22"/>
                <w:szCs w:val="22"/>
                <w:highlight w:val="yellow"/>
                <w:lang w:eastAsia="en-US"/>
              </w:rPr>
              <w:t>об изменении даты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F21443" w:rsidRPr="00ED130B">
              <w:rPr>
                <w:rFonts w:ascii="Garamond" w:hAnsi="Garamond"/>
                <w:b/>
                <w:sz w:val="22"/>
                <w:szCs w:val="22"/>
                <w:highlight w:val="yellow"/>
              </w:rPr>
              <w:t>, заключенным в отношении объекта генерации, включенного в перечень Правительственной комиссии</w:t>
            </w:r>
          </w:p>
          <w:p w14:paraId="73673C69" w14:textId="77777777" w:rsidR="00920CB8" w:rsidRPr="00ED130B" w:rsidRDefault="00920CB8" w:rsidP="00920CB8">
            <w:pPr>
              <w:jc w:val="center"/>
              <w:rPr>
                <w:rFonts w:ascii="Garamond" w:eastAsia="Calibri" w:hAnsi="Garamond"/>
                <w:b/>
                <w:sz w:val="22"/>
                <w:szCs w:val="22"/>
                <w:highlight w:val="yellow"/>
                <w:lang w:eastAsia="en-US"/>
              </w:rPr>
            </w:pPr>
            <w:r w:rsidRPr="00ED130B">
              <w:rPr>
                <w:rFonts w:ascii="Garamond" w:eastAsia="Calibri" w:hAnsi="Garamond"/>
                <w:b/>
                <w:sz w:val="22"/>
                <w:szCs w:val="22"/>
                <w:highlight w:val="yellow"/>
                <w:lang w:eastAsia="en-US"/>
              </w:rPr>
              <w:t>от ____________________</w:t>
            </w:r>
          </w:p>
          <w:p w14:paraId="5A857A42" w14:textId="77777777" w:rsidR="00920CB8" w:rsidRPr="00ED130B" w:rsidRDefault="00920CB8" w:rsidP="00920CB8">
            <w:pPr>
              <w:jc w:val="center"/>
              <w:rPr>
                <w:rFonts w:ascii="Garamond" w:eastAsia="Calibri" w:hAnsi="Garamond"/>
                <w:sz w:val="22"/>
                <w:szCs w:val="22"/>
                <w:highlight w:val="yellow"/>
                <w:lang w:eastAsia="en-US"/>
              </w:rPr>
            </w:pPr>
          </w:p>
          <w:p w14:paraId="1F0A5D2C" w14:textId="57CEF9D2" w:rsidR="00920CB8" w:rsidRPr="00ED130B" w:rsidRDefault="00920CB8" w:rsidP="00920CB8">
            <w:pPr>
              <w:overflowPunct w:val="0"/>
              <w:autoSpaceDE w:val="0"/>
              <w:autoSpaceDN w:val="0"/>
              <w:adjustRightInd w:val="0"/>
              <w:spacing w:before="180"/>
              <w:ind w:firstLine="567"/>
              <w:jc w:val="both"/>
              <w:textAlignment w:val="baseline"/>
              <w:rPr>
                <w:rFonts w:ascii="Garamond" w:hAnsi="Garamond"/>
                <w:sz w:val="22"/>
                <w:szCs w:val="22"/>
                <w:highlight w:val="yellow"/>
              </w:rPr>
            </w:pPr>
            <w:r w:rsidRPr="00ED130B">
              <w:rPr>
                <w:rFonts w:ascii="Garamond" w:eastAsia="Calibri" w:hAnsi="Garamond"/>
                <w:sz w:val="22"/>
                <w:szCs w:val="22"/>
                <w:highlight w:val="yellow"/>
                <w:lang w:eastAsia="en-US"/>
              </w:rPr>
              <w:t>Настоящее Уведомление направляется в соответствии с пунктом 3.1.5.6</w:t>
            </w:r>
            <w:r w:rsidR="00CC529A">
              <w:rPr>
                <w:rFonts w:ascii="Garamond" w:hAnsi="Garamond"/>
                <w:sz w:val="22"/>
                <w:szCs w:val="22"/>
                <w:highlight w:val="yellow"/>
              </w:rPr>
              <w:t xml:space="preserve"> или пунктом </w:t>
            </w:r>
            <w:r w:rsidRPr="00ED130B">
              <w:rPr>
                <w:rFonts w:ascii="Garamond" w:eastAsia="Calibri" w:hAnsi="Garamond"/>
                <w:sz w:val="22"/>
                <w:szCs w:val="22"/>
                <w:highlight w:val="yellow"/>
                <w:lang w:eastAsia="en-US"/>
              </w:rPr>
              <w:t xml:space="preserve">6.1.4.6 </w:t>
            </w:r>
            <w:r w:rsidRPr="00ED130B">
              <w:rPr>
                <w:rFonts w:ascii="Garamond" w:hAnsi="Garamond"/>
                <w:sz w:val="22"/>
                <w:szCs w:val="22"/>
                <w:highlight w:val="yellow"/>
              </w:rPr>
              <w:t>Регламента коммерческого представительства на оптовом рынке (Приложение № 31 к Договору о присоединении к торговой системе оптового рынка).</w:t>
            </w:r>
          </w:p>
          <w:p w14:paraId="4DB02864" w14:textId="34FAF580" w:rsidR="00920CB8" w:rsidRPr="00ED130B" w:rsidRDefault="00920CB8" w:rsidP="00920CB8">
            <w:pPr>
              <w:ind w:firstLine="600"/>
              <w:jc w:val="both"/>
              <w:rPr>
                <w:rFonts w:ascii="Garamond" w:eastAsia="Calibri" w:hAnsi="Garamond"/>
                <w:sz w:val="22"/>
                <w:szCs w:val="22"/>
                <w:highlight w:val="yellow"/>
                <w:lang w:eastAsia="en-US"/>
              </w:rPr>
            </w:pPr>
          </w:p>
          <w:p w14:paraId="7CE4F11B" w14:textId="4FEDF1E7" w:rsidR="00920CB8" w:rsidRPr="00ED130B" w:rsidRDefault="00920CB8" w:rsidP="00920CB8">
            <w:pPr>
              <w:ind w:firstLine="600"/>
              <w:jc w:val="both"/>
              <w:rPr>
                <w:rFonts w:ascii="Garamond" w:eastAsia="Calibri" w:hAnsi="Garamond"/>
                <w:sz w:val="22"/>
                <w:szCs w:val="22"/>
                <w:highlight w:val="yellow"/>
                <w:lang w:eastAsia="en-US"/>
              </w:rPr>
            </w:pPr>
            <w:r w:rsidRPr="00ED130B">
              <w:rPr>
                <w:rFonts w:ascii="Garamond" w:eastAsia="Calibri" w:hAnsi="Garamond"/>
                <w:sz w:val="22"/>
                <w:szCs w:val="22"/>
                <w:highlight w:val="yellow"/>
                <w:lang w:eastAsia="en-US"/>
              </w:rPr>
              <w:t>Настоящим доверитель уведомляет поверенного о намерении изменить даты окончания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доверителем в отношении следующего объекта генерации:</w:t>
            </w:r>
          </w:p>
          <w:p w14:paraId="76029543" w14:textId="77777777" w:rsidR="00920CB8" w:rsidRPr="00ED130B" w:rsidRDefault="00920CB8" w:rsidP="00920CB8">
            <w:pPr>
              <w:jc w:val="both"/>
              <w:rPr>
                <w:rFonts w:ascii="Garamond" w:eastAsia="Calibri" w:hAnsi="Garamond"/>
                <w:sz w:val="22"/>
                <w:szCs w:val="22"/>
                <w:highlight w:val="yellow"/>
                <w:lang w:eastAsia="en-US"/>
              </w:rPr>
            </w:pPr>
          </w:p>
          <w:tbl>
            <w:tblPr>
              <w:tblW w:w="70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2155"/>
              <w:gridCol w:w="1564"/>
              <w:gridCol w:w="1696"/>
            </w:tblGrid>
            <w:tr w:rsidR="000973B7" w:rsidRPr="00ED130B" w14:paraId="420F62B3" w14:textId="77777777" w:rsidTr="00CE3EFE">
              <w:trPr>
                <w:trHeight w:val="555"/>
              </w:trPr>
              <w:tc>
                <w:tcPr>
                  <w:tcW w:w="1588" w:type="dxa"/>
                  <w:vMerge w:val="restart"/>
                </w:tcPr>
                <w:p w14:paraId="1B22B37E" w14:textId="77777777" w:rsidR="000973B7" w:rsidRPr="00ED130B" w:rsidRDefault="000973B7" w:rsidP="000973B7">
                  <w:pPr>
                    <w:keepNext/>
                    <w:jc w:val="center"/>
                    <w:rPr>
                      <w:rFonts w:ascii="Garamond" w:hAnsi="Garamond"/>
                      <w:sz w:val="22"/>
                      <w:szCs w:val="22"/>
                      <w:highlight w:val="yellow"/>
                    </w:rPr>
                  </w:pPr>
                  <w:r w:rsidRPr="00ED130B">
                    <w:rPr>
                      <w:rFonts w:ascii="Garamond" w:hAnsi="Garamond"/>
                      <w:bCs/>
                      <w:sz w:val="22"/>
                      <w:szCs w:val="22"/>
                      <w:highlight w:val="yellow"/>
                    </w:rPr>
                    <w:t>Код ГТП генерации</w:t>
                  </w:r>
                </w:p>
              </w:tc>
              <w:tc>
                <w:tcPr>
                  <w:tcW w:w="3719" w:type="dxa"/>
                  <w:gridSpan w:val="2"/>
                </w:tcPr>
                <w:p w14:paraId="1D4C986E" w14:textId="77777777" w:rsidR="000973B7" w:rsidRPr="00ED130B" w:rsidRDefault="000973B7" w:rsidP="000973B7">
                  <w:pPr>
                    <w:keepNext/>
                    <w:jc w:val="center"/>
                    <w:outlineLvl w:val="0"/>
                    <w:rPr>
                      <w:rFonts w:ascii="Garamond" w:hAnsi="Garamond"/>
                      <w:sz w:val="22"/>
                      <w:szCs w:val="22"/>
                      <w:highlight w:val="yellow"/>
                    </w:rPr>
                  </w:pPr>
                  <w:r w:rsidRPr="00ED130B">
                    <w:rPr>
                      <w:rFonts w:ascii="Garamond" w:hAnsi="Garamond"/>
                      <w:bCs/>
                      <w:sz w:val="22"/>
                      <w:szCs w:val="22"/>
                      <w:highlight w:val="yellow"/>
                    </w:rPr>
                    <w:t>Месторасположение объекта генерации</w:t>
                  </w:r>
                </w:p>
              </w:tc>
              <w:tc>
                <w:tcPr>
                  <w:tcW w:w="1696" w:type="dxa"/>
                </w:tcPr>
                <w:p w14:paraId="1E807B85" w14:textId="77777777" w:rsidR="000973B7" w:rsidRPr="00ED130B" w:rsidRDefault="000973B7" w:rsidP="000973B7">
                  <w:pPr>
                    <w:keepNext/>
                    <w:jc w:val="center"/>
                    <w:outlineLvl w:val="0"/>
                    <w:rPr>
                      <w:rFonts w:ascii="Garamond" w:hAnsi="Garamond"/>
                      <w:sz w:val="22"/>
                      <w:szCs w:val="22"/>
                      <w:highlight w:val="yellow"/>
                    </w:rPr>
                  </w:pPr>
                  <w:r w:rsidRPr="00ED130B">
                    <w:rPr>
                      <w:rFonts w:ascii="Garamond" w:hAnsi="Garamond"/>
                      <w:bCs/>
                      <w:sz w:val="22"/>
                      <w:szCs w:val="22"/>
                      <w:highlight w:val="yellow"/>
                    </w:rPr>
                    <w:t xml:space="preserve"> Вид объекта генерации </w:t>
                  </w:r>
                  <w:r w:rsidRPr="00ED130B">
                    <w:rPr>
                      <w:rFonts w:ascii="Garamond" w:hAnsi="Garamond"/>
                      <w:bCs/>
                      <w:sz w:val="22"/>
                      <w:szCs w:val="22"/>
                      <w:highlight w:val="yellow"/>
                      <w:vertAlign w:val="superscript"/>
                    </w:rPr>
                    <w:t>1</w:t>
                  </w:r>
                </w:p>
              </w:tc>
            </w:tr>
            <w:tr w:rsidR="000973B7" w:rsidRPr="00ED130B" w14:paraId="51514B94" w14:textId="77777777" w:rsidTr="00CE3EFE">
              <w:trPr>
                <w:trHeight w:val="564"/>
              </w:trPr>
              <w:tc>
                <w:tcPr>
                  <w:tcW w:w="1588" w:type="dxa"/>
                  <w:vMerge/>
                </w:tcPr>
                <w:p w14:paraId="634A4E82" w14:textId="77777777" w:rsidR="000973B7" w:rsidRPr="00ED130B" w:rsidRDefault="000973B7" w:rsidP="000973B7">
                  <w:pPr>
                    <w:keepNext/>
                    <w:jc w:val="center"/>
                    <w:outlineLvl w:val="0"/>
                    <w:rPr>
                      <w:rFonts w:ascii="Garamond" w:hAnsi="Garamond"/>
                      <w:bCs/>
                      <w:sz w:val="22"/>
                      <w:szCs w:val="22"/>
                      <w:highlight w:val="yellow"/>
                    </w:rPr>
                  </w:pPr>
                </w:p>
              </w:tc>
              <w:tc>
                <w:tcPr>
                  <w:tcW w:w="2155" w:type="dxa"/>
                </w:tcPr>
                <w:p w14:paraId="34B2B721" w14:textId="77777777" w:rsidR="000973B7" w:rsidRPr="00ED130B" w:rsidRDefault="000973B7" w:rsidP="000973B7">
                  <w:pPr>
                    <w:keepNext/>
                    <w:jc w:val="center"/>
                    <w:outlineLvl w:val="0"/>
                    <w:rPr>
                      <w:rFonts w:ascii="Garamond" w:hAnsi="Garamond"/>
                      <w:bCs/>
                      <w:sz w:val="22"/>
                      <w:szCs w:val="22"/>
                      <w:highlight w:val="yellow"/>
                    </w:rPr>
                  </w:pPr>
                  <w:r w:rsidRPr="00ED130B">
                    <w:rPr>
                      <w:rFonts w:ascii="Garamond" w:hAnsi="Garamond"/>
                      <w:bCs/>
                      <w:sz w:val="22"/>
                      <w:szCs w:val="22"/>
                      <w:highlight w:val="yellow"/>
                    </w:rPr>
                    <w:t>Субъект Российской Федерации</w:t>
                  </w:r>
                </w:p>
              </w:tc>
              <w:tc>
                <w:tcPr>
                  <w:tcW w:w="1564" w:type="dxa"/>
                </w:tcPr>
                <w:p w14:paraId="47284807" w14:textId="77777777" w:rsidR="000973B7" w:rsidRPr="00ED130B" w:rsidRDefault="000973B7" w:rsidP="000973B7">
                  <w:pPr>
                    <w:keepNext/>
                    <w:jc w:val="center"/>
                    <w:outlineLvl w:val="0"/>
                    <w:rPr>
                      <w:rFonts w:ascii="Garamond" w:hAnsi="Garamond"/>
                      <w:bCs/>
                      <w:sz w:val="22"/>
                      <w:szCs w:val="22"/>
                      <w:highlight w:val="yellow"/>
                    </w:rPr>
                  </w:pPr>
                  <w:r w:rsidRPr="00ED130B">
                    <w:rPr>
                      <w:rFonts w:ascii="Garamond" w:hAnsi="Garamond"/>
                      <w:bCs/>
                      <w:sz w:val="22"/>
                      <w:szCs w:val="22"/>
                      <w:highlight w:val="yellow"/>
                    </w:rPr>
                    <w:t>Ценовая зона</w:t>
                  </w:r>
                </w:p>
              </w:tc>
              <w:tc>
                <w:tcPr>
                  <w:tcW w:w="1696" w:type="dxa"/>
                </w:tcPr>
                <w:p w14:paraId="6F60029E" w14:textId="77777777" w:rsidR="000973B7" w:rsidRPr="00ED130B" w:rsidRDefault="000973B7" w:rsidP="000973B7">
                  <w:pPr>
                    <w:keepNext/>
                    <w:jc w:val="center"/>
                    <w:outlineLvl w:val="0"/>
                    <w:rPr>
                      <w:rFonts w:ascii="Garamond" w:hAnsi="Garamond"/>
                      <w:bCs/>
                      <w:sz w:val="22"/>
                      <w:szCs w:val="22"/>
                      <w:highlight w:val="yellow"/>
                    </w:rPr>
                  </w:pPr>
                </w:p>
              </w:tc>
            </w:tr>
            <w:tr w:rsidR="000973B7" w:rsidRPr="00ED130B" w14:paraId="490A85B3" w14:textId="77777777" w:rsidTr="00CE3EFE">
              <w:tc>
                <w:tcPr>
                  <w:tcW w:w="1588" w:type="dxa"/>
                </w:tcPr>
                <w:p w14:paraId="36CD4110" w14:textId="77777777" w:rsidR="000973B7" w:rsidRPr="00ED130B" w:rsidRDefault="000973B7" w:rsidP="000973B7">
                  <w:pPr>
                    <w:keepNext/>
                    <w:jc w:val="both"/>
                    <w:outlineLvl w:val="0"/>
                    <w:rPr>
                      <w:rFonts w:ascii="Garamond" w:hAnsi="Garamond"/>
                      <w:sz w:val="22"/>
                      <w:szCs w:val="22"/>
                      <w:highlight w:val="yellow"/>
                    </w:rPr>
                  </w:pPr>
                </w:p>
              </w:tc>
              <w:tc>
                <w:tcPr>
                  <w:tcW w:w="3719" w:type="dxa"/>
                  <w:gridSpan w:val="2"/>
                </w:tcPr>
                <w:p w14:paraId="7B45C38C" w14:textId="77777777" w:rsidR="000973B7" w:rsidRPr="00ED130B" w:rsidRDefault="000973B7" w:rsidP="000973B7">
                  <w:pPr>
                    <w:keepNext/>
                    <w:jc w:val="both"/>
                    <w:outlineLvl w:val="0"/>
                    <w:rPr>
                      <w:rFonts w:ascii="Garamond" w:hAnsi="Garamond"/>
                      <w:sz w:val="22"/>
                      <w:szCs w:val="22"/>
                      <w:highlight w:val="yellow"/>
                    </w:rPr>
                  </w:pPr>
                </w:p>
              </w:tc>
              <w:tc>
                <w:tcPr>
                  <w:tcW w:w="1696" w:type="dxa"/>
                </w:tcPr>
                <w:p w14:paraId="3E6BCFAA" w14:textId="77777777" w:rsidR="000973B7" w:rsidRPr="00ED130B" w:rsidRDefault="000973B7" w:rsidP="000973B7">
                  <w:pPr>
                    <w:keepNext/>
                    <w:jc w:val="both"/>
                    <w:outlineLvl w:val="0"/>
                    <w:rPr>
                      <w:rFonts w:ascii="Garamond" w:hAnsi="Garamond"/>
                      <w:sz w:val="22"/>
                      <w:szCs w:val="22"/>
                      <w:highlight w:val="yellow"/>
                    </w:rPr>
                  </w:pPr>
                </w:p>
              </w:tc>
            </w:tr>
          </w:tbl>
          <w:p w14:paraId="33B7EECF" w14:textId="77777777" w:rsidR="000973B7" w:rsidRPr="00ED130B" w:rsidRDefault="000973B7" w:rsidP="000973B7">
            <w:pPr>
              <w:jc w:val="both"/>
              <w:rPr>
                <w:rFonts w:ascii="Garamond" w:hAnsi="Garamond"/>
                <w:sz w:val="22"/>
                <w:szCs w:val="22"/>
                <w:highlight w:val="yellow"/>
              </w:rPr>
            </w:pPr>
          </w:p>
          <w:p w14:paraId="1DAD9EA7" w14:textId="77777777" w:rsidR="000973B7" w:rsidRPr="00ED130B" w:rsidRDefault="000973B7" w:rsidP="000973B7">
            <w:pPr>
              <w:jc w:val="both"/>
              <w:rPr>
                <w:rFonts w:ascii="Garamond" w:hAnsi="Garamond"/>
                <w:sz w:val="22"/>
                <w:szCs w:val="22"/>
                <w:highlight w:val="yellow"/>
              </w:rPr>
            </w:pPr>
            <w:r w:rsidRPr="00ED130B">
              <w:rPr>
                <w:rFonts w:ascii="Garamond" w:hAnsi="Garamond"/>
                <w:bCs/>
                <w:sz w:val="22"/>
                <w:szCs w:val="22"/>
                <w:highlight w:val="yellow"/>
              </w:rPr>
              <w:t xml:space="preserve">на дату окончания поставки мощности, определенную в порядке, предусмотренном таким договором. </w:t>
            </w:r>
          </w:p>
          <w:p w14:paraId="28AC3E1E" w14:textId="77777777" w:rsidR="000973B7" w:rsidRPr="00ED130B" w:rsidRDefault="000973B7" w:rsidP="000973B7">
            <w:pPr>
              <w:jc w:val="both"/>
              <w:rPr>
                <w:rFonts w:ascii="Garamond" w:hAnsi="Garamond"/>
                <w:sz w:val="22"/>
                <w:szCs w:val="22"/>
                <w:highlight w:val="yellow"/>
              </w:rPr>
            </w:pPr>
          </w:p>
          <w:p w14:paraId="3D3CC8AB" w14:textId="77777777" w:rsidR="00920CB8" w:rsidRPr="00ED130B" w:rsidRDefault="00920CB8" w:rsidP="00920CB8">
            <w:pPr>
              <w:jc w:val="both"/>
              <w:rPr>
                <w:rFonts w:ascii="Garamond" w:eastAsia="Calibri" w:hAnsi="Garamond"/>
                <w:b/>
                <w:sz w:val="22"/>
                <w:szCs w:val="22"/>
                <w:highlight w:val="yellow"/>
                <w:lang w:eastAsia="en-US"/>
              </w:rPr>
            </w:pPr>
          </w:p>
          <w:p w14:paraId="5FEB0C74" w14:textId="77777777" w:rsidR="00920CB8" w:rsidRPr="00ED130B" w:rsidRDefault="00920CB8" w:rsidP="00A7102C">
            <w:pPr>
              <w:spacing w:before="180"/>
              <w:ind w:left="137"/>
              <w:jc w:val="right"/>
              <w:rPr>
                <w:rFonts w:ascii="Garamond" w:eastAsia="Calibri" w:hAnsi="Garamond"/>
                <w:sz w:val="22"/>
                <w:szCs w:val="22"/>
                <w:highlight w:val="yellow"/>
                <w:lang w:eastAsia="en-US"/>
              </w:rPr>
            </w:pPr>
            <w:r w:rsidRPr="00ED130B">
              <w:rPr>
                <w:rFonts w:ascii="Garamond" w:eastAsia="Calibri" w:hAnsi="Garamond"/>
                <w:sz w:val="22"/>
                <w:szCs w:val="22"/>
                <w:highlight w:val="yellow"/>
                <w:lang w:eastAsia="en-US"/>
              </w:rPr>
              <w:t xml:space="preserve">Доверитель </w:t>
            </w:r>
          </w:p>
          <w:p w14:paraId="5749B128" w14:textId="77777777" w:rsidR="00920CB8" w:rsidRPr="00ED130B" w:rsidRDefault="00920CB8" w:rsidP="00A7102C">
            <w:pPr>
              <w:spacing w:before="180"/>
              <w:ind w:left="137"/>
              <w:jc w:val="right"/>
              <w:rPr>
                <w:rFonts w:ascii="Garamond" w:eastAsia="Calibri" w:hAnsi="Garamond"/>
                <w:sz w:val="22"/>
                <w:szCs w:val="22"/>
                <w:highlight w:val="yellow"/>
                <w:lang w:eastAsia="en-US"/>
              </w:rPr>
            </w:pPr>
            <w:r w:rsidRPr="00ED130B">
              <w:rPr>
                <w:rFonts w:ascii="Garamond" w:eastAsia="Calibri" w:hAnsi="Garamond"/>
                <w:sz w:val="22"/>
                <w:szCs w:val="22"/>
                <w:highlight w:val="yellow"/>
                <w:lang w:eastAsia="en-US"/>
              </w:rPr>
              <w:t>________________/___________/</w:t>
            </w:r>
          </w:p>
          <w:p w14:paraId="411E1E67" w14:textId="31EA94CC" w:rsidR="00920CB8" w:rsidRPr="00ED130B" w:rsidRDefault="00920CB8" w:rsidP="00A7102C">
            <w:pPr>
              <w:spacing w:before="180"/>
              <w:jc w:val="right"/>
              <w:rPr>
                <w:rFonts w:ascii="Garamond" w:eastAsia="Calibri" w:hAnsi="Garamond"/>
                <w:sz w:val="22"/>
                <w:szCs w:val="22"/>
                <w:highlight w:val="yellow"/>
                <w:lang w:eastAsia="en-US"/>
              </w:rPr>
            </w:pPr>
            <w:r w:rsidRPr="00ED130B">
              <w:rPr>
                <w:rFonts w:ascii="Garamond" w:eastAsia="Calibri" w:hAnsi="Garamond"/>
                <w:sz w:val="22"/>
                <w:szCs w:val="22"/>
                <w:highlight w:val="yellow"/>
                <w:lang w:eastAsia="en-US"/>
              </w:rPr>
              <w:t xml:space="preserve">         ________________/___________/</w:t>
            </w:r>
          </w:p>
          <w:p w14:paraId="0F5B1654" w14:textId="173B21AC" w:rsidR="000973B7" w:rsidRDefault="000973B7" w:rsidP="00920CB8">
            <w:pPr>
              <w:jc w:val="right"/>
              <w:rPr>
                <w:rFonts w:ascii="Garamond" w:eastAsia="Calibri" w:hAnsi="Garamond"/>
                <w:sz w:val="22"/>
                <w:szCs w:val="22"/>
                <w:highlight w:val="yellow"/>
                <w:lang w:eastAsia="en-US"/>
              </w:rPr>
            </w:pPr>
          </w:p>
          <w:p w14:paraId="528782B9" w14:textId="77777777" w:rsidR="00A7102C" w:rsidRPr="00ED130B" w:rsidRDefault="00A7102C" w:rsidP="00920CB8">
            <w:pPr>
              <w:jc w:val="right"/>
              <w:rPr>
                <w:rFonts w:ascii="Garamond" w:eastAsia="Calibri" w:hAnsi="Garamond"/>
                <w:sz w:val="22"/>
                <w:szCs w:val="22"/>
                <w:highlight w:val="yellow"/>
                <w:lang w:eastAsia="en-US"/>
              </w:rPr>
            </w:pPr>
          </w:p>
          <w:p w14:paraId="03F2AA4A" w14:textId="76358F53" w:rsidR="006D688B" w:rsidRDefault="00A7102C" w:rsidP="00ED130B">
            <w:pPr>
              <w:jc w:val="both"/>
              <w:rPr>
                <w:rFonts w:ascii="Garamond" w:hAnsi="Garamond"/>
                <w:sz w:val="20"/>
                <w:szCs w:val="20"/>
                <w:highlight w:val="yellow"/>
                <w:vertAlign w:val="superscript"/>
              </w:rPr>
            </w:pPr>
            <w:r>
              <w:rPr>
                <w:rFonts w:ascii="Garamond" w:hAnsi="Garamond"/>
                <w:sz w:val="20"/>
                <w:szCs w:val="20"/>
                <w:highlight w:val="yellow"/>
                <w:vertAlign w:val="superscript"/>
              </w:rPr>
              <w:t>______________________</w:t>
            </w:r>
          </w:p>
          <w:p w14:paraId="47B9CC8B" w14:textId="37DF1342" w:rsidR="00CD5604" w:rsidRPr="00ED130B" w:rsidRDefault="000973B7" w:rsidP="00ED130B">
            <w:pPr>
              <w:jc w:val="both"/>
              <w:rPr>
                <w:rFonts w:ascii="Garamond" w:hAnsi="Garamond"/>
                <w:b/>
                <w:sz w:val="20"/>
                <w:szCs w:val="20"/>
                <w:highlight w:val="yellow"/>
              </w:rPr>
            </w:pPr>
            <w:r w:rsidRPr="00ED130B">
              <w:rPr>
                <w:rFonts w:ascii="Garamond" w:hAnsi="Garamond"/>
                <w:sz w:val="20"/>
                <w:szCs w:val="20"/>
                <w:highlight w:val="yellow"/>
                <w:vertAlign w:val="superscript"/>
              </w:rPr>
              <w:t>1</w:t>
            </w:r>
            <w:r w:rsidRPr="00ED130B">
              <w:rPr>
                <w:rFonts w:ascii="Garamond" w:hAnsi="Garamond"/>
                <w:sz w:val="20"/>
                <w:szCs w:val="20"/>
                <w:highlight w:val="yellow"/>
              </w:rPr>
              <w:t xml:space="preserve"> В графе «Вид объекта генерации» указывается: генерирующий объект солнечной генерации, генерирующий объект ветровой генерации, генерирующий объект гидрогенерации.</w:t>
            </w:r>
          </w:p>
        </w:tc>
      </w:tr>
      <w:tr w:rsidR="00A94D25" w:rsidRPr="00963130" w14:paraId="1300F6E8" w14:textId="77777777" w:rsidTr="007778C2">
        <w:tc>
          <w:tcPr>
            <w:tcW w:w="1032" w:type="dxa"/>
          </w:tcPr>
          <w:p w14:paraId="4DE83762" w14:textId="77777777" w:rsidR="00A94D25" w:rsidRPr="00963130" w:rsidRDefault="00A94D25" w:rsidP="001E7E3E">
            <w:pPr>
              <w:jc w:val="center"/>
              <w:rPr>
                <w:rFonts w:ascii="Garamond" w:hAnsi="Garamond"/>
                <w:b/>
                <w:sz w:val="22"/>
                <w:szCs w:val="22"/>
              </w:rPr>
            </w:pPr>
          </w:p>
        </w:tc>
        <w:tc>
          <w:tcPr>
            <w:tcW w:w="2507" w:type="dxa"/>
          </w:tcPr>
          <w:p w14:paraId="60A18410" w14:textId="2C9D50A7" w:rsidR="00A94D25" w:rsidRPr="0027013C" w:rsidRDefault="00A94D25" w:rsidP="00ED130B">
            <w:pPr>
              <w:jc w:val="center"/>
              <w:rPr>
                <w:rFonts w:ascii="Garamond" w:hAnsi="Garamond"/>
                <w:b/>
                <w:sz w:val="22"/>
                <w:szCs w:val="22"/>
              </w:rPr>
            </w:pPr>
            <w:r w:rsidRPr="0027013C">
              <w:rPr>
                <w:rFonts w:ascii="Garamond" w:hAnsi="Garamond"/>
                <w:b/>
                <w:sz w:val="22"/>
                <w:szCs w:val="22"/>
              </w:rPr>
              <w:t>До</w:t>
            </w:r>
            <w:r w:rsidR="00CD5604" w:rsidRPr="0027013C">
              <w:rPr>
                <w:rFonts w:ascii="Garamond" w:hAnsi="Garamond"/>
                <w:b/>
                <w:sz w:val="22"/>
                <w:szCs w:val="22"/>
              </w:rPr>
              <w:t>полнить</w:t>
            </w:r>
            <w:r w:rsidRPr="0027013C">
              <w:rPr>
                <w:rFonts w:ascii="Garamond" w:hAnsi="Garamond"/>
                <w:b/>
                <w:sz w:val="22"/>
                <w:szCs w:val="22"/>
              </w:rPr>
              <w:t xml:space="preserve"> приложением </w:t>
            </w:r>
            <w:r w:rsidR="008B1D7A" w:rsidRPr="0027013C">
              <w:rPr>
                <w:rFonts w:ascii="Garamond" w:hAnsi="Garamond"/>
                <w:b/>
                <w:sz w:val="22"/>
                <w:szCs w:val="22"/>
              </w:rPr>
              <w:t>9</w:t>
            </w:r>
          </w:p>
        </w:tc>
        <w:tc>
          <w:tcPr>
            <w:tcW w:w="11340" w:type="dxa"/>
          </w:tcPr>
          <w:p w14:paraId="2F54555F" w14:textId="6300C24F" w:rsidR="00A94D25" w:rsidRPr="00ED130B" w:rsidRDefault="00A94D25" w:rsidP="001E7E3E">
            <w:pPr>
              <w:overflowPunct w:val="0"/>
              <w:autoSpaceDE w:val="0"/>
              <w:autoSpaceDN w:val="0"/>
              <w:adjustRightInd w:val="0"/>
              <w:spacing w:before="180"/>
              <w:ind w:left="3686"/>
              <w:jc w:val="right"/>
              <w:textAlignment w:val="baseline"/>
              <w:outlineLvl w:val="0"/>
              <w:rPr>
                <w:rFonts w:ascii="Garamond" w:hAnsi="Garamond"/>
                <w:b/>
                <w:sz w:val="22"/>
                <w:szCs w:val="22"/>
                <w:highlight w:val="yellow"/>
              </w:rPr>
            </w:pPr>
            <w:r w:rsidRPr="00ED130B">
              <w:rPr>
                <w:rFonts w:ascii="Garamond" w:hAnsi="Garamond"/>
                <w:b/>
                <w:sz w:val="22"/>
                <w:szCs w:val="22"/>
                <w:highlight w:val="yellow"/>
              </w:rPr>
              <w:t xml:space="preserve">Приложение </w:t>
            </w:r>
            <w:r w:rsidR="008B1D7A" w:rsidRPr="00ED130B">
              <w:rPr>
                <w:rFonts w:ascii="Garamond" w:hAnsi="Garamond"/>
                <w:b/>
                <w:sz w:val="22"/>
                <w:szCs w:val="22"/>
                <w:highlight w:val="yellow"/>
              </w:rPr>
              <w:t>9</w:t>
            </w:r>
          </w:p>
          <w:p w14:paraId="515BE524" w14:textId="77777777" w:rsidR="00A94D25" w:rsidRPr="00ED130B" w:rsidRDefault="00A94D25" w:rsidP="001E7E3E">
            <w:pPr>
              <w:overflowPunct w:val="0"/>
              <w:autoSpaceDE w:val="0"/>
              <w:autoSpaceDN w:val="0"/>
              <w:adjustRightInd w:val="0"/>
              <w:jc w:val="center"/>
              <w:textAlignment w:val="baseline"/>
              <w:outlineLvl w:val="3"/>
              <w:rPr>
                <w:rFonts w:ascii="Garamond" w:hAnsi="Garamond"/>
                <w:b/>
                <w:sz w:val="22"/>
                <w:szCs w:val="22"/>
                <w:highlight w:val="yellow"/>
              </w:rPr>
            </w:pPr>
          </w:p>
          <w:p w14:paraId="4D7288CB" w14:textId="77777777" w:rsidR="008971D7" w:rsidRPr="00ED130B" w:rsidRDefault="008971D7" w:rsidP="001E7E3E">
            <w:pPr>
              <w:overflowPunct w:val="0"/>
              <w:autoSpaceDE w:val="0"/>
              <w:autoSpaceDN w:val="0"/>
              <w:adjustRightInd w:val="0"/>
              <w:jc w:val="center"/>
              <w:textAlignment w:val="baseline"/>
              <w:outlineLvl w:val="3"/>
              <w:rPr>
                <w:rFonts w:ascii="Garamond" w:hAnsi="Garamond"/>
                <w:b/>
                <w:sz w:val="22"/>
                <w:szCs w:val="22"/>
                <w:highlight w:val="yellow"/>
              </w:rPr>
            </w:pPr>
          </w:p>
          <w:p w14:paraId="3DF6B11B" w14:textId="77777777" w:rsidR="00A94D25" w:rsidRPr="00ED130B" w:rsidRDefault="00A94D25" w:rsidP="001E7E3E">
            <w:pPr>
              <w:overflowPunct w:val="0"/>
              <w:autoSpaceDE w:val="0"/>
              <w:autoSpaceDN w:val="0"/>
              <w:adjustRightInd w:val="0"/>
              <w:jc w:val="center"/>
              <w:textAlignment w:val="baseline"/>
              <w:outlineLvl w:val="3"/>
              <w:rPr>
                <w:rFonts w:ascii="Garamond" w:hAnsi="Garamond"/>
                <w:b/>
                <w:sz w:val="22"/>
                <w:szCs w:val="22"/>
                <w:highlight w:val="yellow"/>
              </w:rPr>
            </w:pPr>
            <w:r w:rsidRPr="00ED130B">
              <w:rPr>
                <w:rFonts w:ascii="Garamond" w:hAnsi="Garamond"/>
                <w:b/>
                <w:sz w:val="22"/>
                <w:szCs w:val="22"/>
                <w:highlight w:val="yellow"/>
              </w:rPr>
              <w:t>УВЕДОМЛЕНИЕ</w:t>
            </w:r>
          </w:p>
          <w:p w14:paraId="3BF53F16" w14:textId="77777777" w:rsidR="00A94D25" w:rsidRPr="00ED130B" w:rsidRDefault="00A94D25" w:rsidP="001E7E3E">
            <w:pPr>
              <w:overflowPunct w:val="0"/>
              <w:autoSpaceDE w:val="0"/>
              <w:autoSpaceDN w:val="0"/>
              <w:adjustRightInd w:val="0"/>
              <w:jc w:val="center"/>
              <w:textAlignment w:val="baseline"/>
              <w:outlineLvl w:val="3"/>
              <w:rPr>
                <w:rFonts w:ascii="Garamond" w:hAnsi="Garamond"/>
                <w:b/>
                <w:sz w:val="22"/>
                <w:szCs w:val="22"/>
                <w:highlight w:val="yellow"/>
              </w:rPr>
            </w:pPr>
            <w:r w:rsidRPr="00ED130B">
              <w:rPr>
                <w:rFonts w:ascii="Garamond" w:hAnsi="Garamond"/>
                <w:b/>
                <w:sz w:val="22"/>
                <w:szCs w:val="22"/>
                <w:highlight w:val="yellow"/>
              </w:rPr>
              <w:t>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4A820682" w14:textId="77777777" w:rsidR="00A94D25" w:rsidRPr="00ED130B" w:rsidRDefault="00A94D25" w:rsidP="001E7E3E">
            <w:pPr>
              <w:overflowPunct w:val="0"/>
              <w:autoSpaceDE w:val="0"/>
              <w:autoSpaceDN w:val="0"/>
              <w:adjustRightInd w:val="0"/>
              <w:spacing w:before="180"/>
              <w:jc w:val="center"/>
              <w:textAlignment w:val="baseline"/>
              <w:rPr>
                <w:rFonts w:ascii="Garamond" w:hAnsi="Garamond"/>
                <w:b/>
                <w:sz w:val="22"/>
                <w:szCs w:val="22"/>
                <w:highlight w:val="yellow"/>
              </w:rPr>
            </w:pPr>
            <w:r w:rsidRPr="00ED130B">
              <w:rPr>
                <w:rFonts w:ascii="Garamond" w:hAnsi="Garamond"/>
                <w:b/>
                <w:sz w:val="22"/>
                <w:szCs w:val="22"/>
                <w:highlight w:val="yellow"/>
              </w:rPr>
              <w:t>от ____________________</w:t>
            </w:r>
          </w:p>
          <w:p w14:paraId="3BD6EA81" w14:textId="13355DD5" w:rsidR="00A94D25" w:rsidRPr="00ED130B" w:rsidRDefault="00A94D25" w:rsidP="001E7E3E">
            <w:pPr>
              <w:overflowPunct w:val="0"/>
              <w:autoSpaceDE w:val="0"/>
              <w:autoSpaceDN w:val="0"/>
              <w:adjustRightInd w:val="0"/>
              <w:spacing w:before="180"/>
              <w:ind w:firstLine="567"/>
              <w:jc w:val="both"/>
              <w:textAlignment w:val="baseline"/>
              <w:rPr>
                <w:rFonts w:ascii="Garamond" w:hAnsi="Garamond"/>
                <w:sz w:val="22"/>
                <w:szCs w:val="22"/>
                <w:highlight w:val="yellow"/>
              </w:rPr>
            </w:pPr>
            <w:r w:rsidRPr="00ED130B">
              <w:rPr>
                <w:rFonts w:ascii="Garamond" w:hAnsi="Garamond"/>
                <w:sz w:val="22"/>
                <w:szCs w:val="22"/>
                <w:highlight w:val="yellow"/>
              </w:rPr>
              <w:t>Настоящее Уведомление направляется в соответствии с пунктом 3.1.6.</w:t>
            </w:r>
            <w:r w:rsidR="008B1D7A" w:rsidRPr="00ED130B">
              <w:rPr>
                <w:rFonts w:ascii="Garamond" w:hAnsi="Garamond"/>
                <w:sz w:val="22"/>
                <w:szCs w:val="22"/>
                <w:highlight w:val="yellow"/>
              </w:rPr>
              <w:t>1</w:t>
            </w:r>
            <w:r w:rsidRPr="00ED130B">
              <w:rPr>
                <w:rFonts w:ascii="Garamond" w:hAnsi="Garamond"/>
                <w:sz w:val="22"/>
                <w:szCs w:val="22"/>
                <w:highlight w:val="yellow"/>
              </w:rPr>
              <w:t xml:space="preserve"> Регламента коммерческого представительства на оптовом рынке (Приложение № 31 к Договору о присоединении к торговой системе оптового рынка).</w:t>
            </w:r>
          </w:p>
          <w:p w14:paraId="3EEF19A0" w14:textId="77777777" w:rsidR="00A94D25" w:rsidRPr="00ED130B" w:rsidRDefault="00A94D25" w:rsidP="001E7E3E">
            <w:pPr>
              <w:overflowPunct w:val="0"/>
              <w:autoSpaceDE w:val="0"/>
              <w:autoSpaceDN w:val="0"/>
              <w:adjustRightInd w:val="0"/>
              <w:spacing w:before="180"/>
              <w:ind w:firstLine="600"/>
              <w:jc w:val="both"/>
              <w:textAlignment w:val="baseline"/>
              <w:rPr>
                <w:rFonts w:ascii="Garamond" w:hAnsi="Garamond"/>
                <w:sz w:val="22"/>
                <w:szCs w:val="22"/>
                <w:highlight w:val="yellow"/>
              </w:rPr>
            </w:pPr>
            <w:r w:rsidRPr="00ED130B">
              <w:rPr>
                <w:rFonts w:ascii="Garamond" w:hAnsi="Garamond"/>
                <w:sz w:val="22"/>
                <w:szCs w:val="22"/>
                <w:highlight w:val="yellow"/>
              </w:rPr>
              <w:t>Настоящим доверитель уведомляет поверенного о намерении отказаться от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заключенным доверителем в отношении следующего объекта генерации:</w:t>
            </w:r>
          </w:p>
          <w:p w14:paraId="75B6E2E4" w14:textId="77777777"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701"/>
              <w:gridCol w:w="1985"/>
              <w:gridCol w:w="1843"/>
              <w:gridCol w:w="1985"/>
            </w:tblGrid>
            <w:tr w:rsidR="00A94D25" w:rsidRPr="00ED130B" w14:paraId="549A2A74" w14:textId="77777777" w:rsidTr="006D688B">
              <w:trPr>
                <w:trHeight w:val="399"/>
              </w:trPr>
              <w:tc>
                <w:tcPr>
                  <w:tcW w:w="1842" w:type="dxa"/>
                  <w:vMerge w:val="restart"/>
                  <w:tcBorders>
                    <w:bottom w:val="single" w:sz="4" w:space="0" w:color="auto"/>
                  </w:tcBorders>
                  <w:vAlign w:val="center"/>
                </w:tcPr>
                <w:p w14:paraId="042B47E2" w14:textId="77777777" w:rsidR="00A94D25" w:rsidRPr="00ED130B" w:rsidRDefault="00A94D25" w:rsidP="001E7E3E">
                  <w:pPr>
                    <w:keepNext/>
                    <w:overflowPunct w:val="0"/>
                    <w:autoSpaceDE w:val="0"/>
                    <w:autoSpaceDN w:val="0"/>
                    <w:adjustRightInd w:val="0"/>
                    <w:spacing w:before="180"/>
                    <w:jc w:val="center"/>
                    <w:textAlignment w:val="baseline"/>
                    <w:rPr>
                      <w:rFonts w:ascii="Garamond" w:hAnsi="Garamond"/>
                      <w:sz w:val="22"/>
                      <w:szCs w:val="22"/>
                      <w:highlight w:val="yellow"/>
                      <w:lang w:val="en-GB"/>
                    </w:rPr>
                  </w:pPr>
                  <w:r w:rsidRPr="00ED130B">
                    <w:rPr>
                      <w:rFonts w:ascii="Garamond" w:hAnsi="Garamond"/>
                      <w:bCs/>
                      <w:sz w:val="22"/>
                      <w:szCs w:val="22"/>
                      <w:highlight w:val="yellow"/>
                      <w:lang w:val="en-GB"/>
                    </w:rPr>
                    <w:t>Код ГТП генерации</w:t>
                  </w:r>
                </w:p>
              </w:tc>
              <w:tc>
                <w:tcPr>
                  <w:tcW w:w="1701" w:type="dxa"/>
                  <w:vMerge w:val="restart"/>
                  <w:vAlign w:val="center"/>
                </w:tcPr>
                <w:p w14:paraId="0B7150BE"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lang w:val="en-GB"/>
                    </w:rPr>
                  </w:pPr>
                  <w:r w:rsidRPr="00ED130B">
                    <w:rPr>
                      <w:rFonts w:ascii="Garamond" w:hAnsi="Garamond"/>
                      <w:bCs/>
                      <w:sz w:val="22"/>
                      <w:szCs w:val="22"/>
                      <w:highlight w:val="yellow"/>
                      <w:lang w:val="en-GB"/>
                    </w:rPr>
                    <w:t>Вид объекта генерации</w:t>
                  </w:r>
                </w:p>
              </w:tc>
              <w:tc>
                <w:tcPr>
                  <w:tcW w:w="3828" w:type="dxa"/>
                  <w:gridSpan w:val="2"/>
                  <w:tcBorders>
                    <w:bottom w:val="single" w:sz="4" w:space="0" w:color="auto"/>
                  </w:tcBorders>
                  <w:vAlign w:val="center"/>
                </w:tcPr>
                <w:p w14:paraId="15333FE0"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sz w:val="22"/>
                      <w:szCs w:val="22"/>
                      <w:highlight w:val="yellow"/>
                      <w:lang w:val="en-GB"/>
                    </w:rPr>
                  </w:pPr>
                  <w:r w:rsidRPr="00ED130B">
                    <w:rPr>
                      <w:rFonts w:ascii="Garamond" w:hAnsi="Garamond"/>
                      <w:bCs/>
                      <w:sz w:val="22"/>
                      <w:szCs w:val="22"/>
                      <w:highlight w:val="yellow"/>
                      <w:lang w:val="en-GB"/>
                    </w:rPr>
                    <w:t>Местонахождение объекта генерации</w:t>
                  </w:r>
                </w:p>
              </w:tc>
              <w:tc>
                <w:tcPr>
                  <w:tcW w:w="1985" w:type="dxa"/>
                  <w:vMerge w:val="restart"/>
                  <w:vAlign w:val="center"/>
                </w:tcPr>
                <w:p w14:paraId="6A26265A"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sz w:val="22"/>
                      <w:szCs w:val="22"/>
                      <w:highlight w:val="yellow"/>
                    </w:rPr>
                  </w:pPr>
                  <w:r w:rsidRPr="00ED130B">
                    <w:rPr>
                      <w:rFonts w:ascii="Garamond" w:hAnsi="Garamond"/>
                      <w:bCs/>
                      <w:sz w:val="22"/>
                      <w:szCs w:val="22"/>
                      <w:highlight w:val="yellow"/>
                    </w:rPr>
                    <w:t>Установленная мощность объекта генерации, МВт</w:t>
                  </w:r>
                </w:p>
              </w:tc>
            </w:tr>
            <w:tr w:rsidR="00A94D25" w:rsidRPr="00ED130B" w14:paraId="4F29F5A4" w14:textId="77777777" w:rsidTr="001E7E3E">
              <w:tc>
                <w:tcPr>
                  <w:tcW w:w="1842" w:type="dxa"/>
                  <w:vMerge/>
                  <w:vAlign w:val="center"/>
                </w:tcPr>
                <w:p w14:paraId="395B833A"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sz w:val="22"/>
                      <w:szCs w:val="22"/>
                      <w:highlight w:val="yellow"/>
                    </w:rPr>
                  </w:pPr>
                </w:p>
              </w:tc>
              <w:tc>
                <w:tcPr>
                  <w:tcW w:w="1701" w:type="dxa"/>
                  <w:vMerge/>
                  <w:vAlign w:val="center"/>
                </w:tcPr>
                <w:p w14:paraId="06C60ECE"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bCs/>
                      <w:sz w:val="22"/>
                      <w:szCs w:val="22"/>
                      <w:highlight w:val="yellow"/>
                    </w:rPr>
                  </w:pPr>
                </w:p>
              </w:tc>
              <w:tc>
                <w:tcPr>
                  <w:tcW w:w="1985" w:type="dxa"/>
                  <w:vAlign w:val="center"/>
                </w:tcPr>
                <w:p w14:paraId="7732BA4B"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sz w:val="22"/>
                      <w:szCs w:val="22"/>
                      <w:highlight w:val="yellow"/>
                    </w:rPr>
                  </w:pPr>
                  <w:r w:rsidRPr="00ED130B">
                    <w:rPr>
                      <w:rFonts w:ascii="Garamond" w:hAnsi="Garamond"/>
                      <w:bCs/>
                      <w:sz w:val="22"/>
                      <w:szCs w:val="22"/>
                      <w:highlight w:val="yellow"/>
                    </w:rPr>
                    <w:t>Субъект Российской Федерации</w:t>
                  </w:r>
                </w:p>
              </w:tc>
              <w:tc>
                <w:tcPr>
                  <w:tcW w:w="1843" w:type="dxa"/>
                  <w:vAlign w:val="center"/>
                </w:tcPr>
                <w:p w14:paraId="7021B7B2" w14:textId="77777777" w:rsidR="00A94D25" w:rsidRPr="00ED130B" w:rsidRDefault="00A94D25" w:rsidP="001E7E3E">
                  <w:pPr>
                    <w:keepNext/>
                    <w:overflowPunct w:val="0"/>
                    <w:autoSpaceDE w:val="0"/>
                    <w:autoSpaceDN w:val="0"/>
                    <w:adjustRightInd w:val="0"/>
                    <w:spacing w:before="180"/>
                    <w:jc w:val="center"/>
                    <w:textAlignment w:val="baseline"/>
                    <w:outlineLvl w:val="0"/>
                    <w:rPr>
                      <w:rFonts w:ascii="Garamond" w:hAnsi="Garamond"/>
                      <w:sz w:val="22"/>
                      <w:szCs w:val="22"/>
                      <w:highlight w:val="yellow"/>
                    </w:rPr>
                  </w:pPr>
                  <w:r w:rsidRPr="00ED130B">
                    <w:rPr>
                      <w:rFonts w:ascii="Garamond" w:hAnsi="Garamond"/>
                      <w:bCs/>
                      <w:sz w:val="22"/>
                      <w:szCs w:val="22"/>
                      <w:highlight w:val="yellow"/>
                    </w:rPr>
                    <w:t>Ценовая зона</w:t>
                  </w:r>
                </w:p>
              </w:tc>
              <w:tc>
                <w:tcPr>
                  <w:tcW w:w="1985" w:type="dxa"/>
                  <w:vMerge/>
                </w:tcPr>
                <w:p w14:paraId="58910998"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r>
            <w:tr w:rsidR="00A94D25" w:rsidRPr="00ED130B" w14:paraId="6C7DCFD6" w14:textId="77777777" w:rsidTr="001E7E3E">
              <w:tc>
                <w:tcPr>
                  <w:tcW w:w="1842" w:type="dxa"/>
                </w:tcPr>
                <w:p w14:paraId="17C18439"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c>
                <w:tcPr>
                  <w:tcW w:w="1701" w:type="dxa"/>
                </w:tcPr>
                <w:p w14:paraId="75FA4AE8"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c>
                <w:tcPr>
                  <w:tcW w:w="1985" w:type="dxa"/>
                </w:tcPr>
                <w:p w14:paraId="1E189C12"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c>
                <w:tcPr>
                  <w:tcW w:w="1843" w:type="dxa"/>
                </w:tcPr>
                <w:p w14:paraId="312826B2"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c>
                <w:tcPr>
                  <w:tcW w:w="1985" w:type="dxa"/>
                </w:tcPr>
                <w:p w14:paraId="6C61516E" w14:textId="77777777" w:rsidR="00A94D25" w:rsidRPr="00ED130B" w:rsidRDefault="00A94D25" w:rsidP="001E7E3E">
                  <w:pPr>
                    <w:keepNext/>
                    <w:overflowPunct w:val="0"/>
                    <w:autoSpaceDE w:val="0"/>
                    <w:autoSpaceDN w:val="0"/>
                    <w:adjustRightInd w:val="0"/>
                    <w:spacing w:before="180"/>
                    <w:jc w:val="both"/>
                    <w:textAlignment w:val="baseline"/>
                    <w:outlineLvl w:val="0"/>
                    <w:rPr>
                      <w:rFonts w:ascii="Garamond" w:hAnsi="Garamond"/>
                      <w:sz w:val="22"/>
                      <w:szCs w:val="22"/>
                      <w:highlight w:val="yellow"/>
                    </w:rPr>
                  </w:pPr>
                </w:p>
              </w:tc>
            </w:tr>
          </w:tbl>
          <w:p w14:paraId="2935B1C1" w14:textId="6FD61614" w:rsidR="00A94D25" w:rsidRPr="00ED130B" w:rsidRDefault="00A94D25" w:rsidP="001E7E3E">
            <w:pPr>
              <w:overflowPunct w:val="0"/>
              <w:autoSpaceDE w:val="0"/>
              <w:autoSpaceDN w:val="0"/>
              <w:adjustRightInd w:val="0"/>
              <w:spacing w:before="180"/>
              <w:jc w:val="both"/>
              <w:textAlignment w:val="baseline"/>
              <w:rPr>
                <w:rFonts w:ascii="Garamond" w:hAnsi="Garamond"/>
                <w:sz w:val="22"/>
                <w:szCs w:val="22"/>
                <w:highlight w:val="yellow"/>
              </w:rPr>
            </w:pPr>
            <w:r w:rsidRPr="00ED130B">
              <w:rPr>
                <w:rFonts w:ascii="Garamond" w:hAnsi="Garamond"/>
                <w:sz w:val="22"/>
                <w:szCs w:val="22"/>
                <w:highlight w:val="yellow"/>
              </w:rPr>
              <w:t>и поручает направить сторонам всех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заключенных в отношении указанного в настоящем уведомлении объекта генерации, соответствующие уведомления об отказе от поставки мощности с 1</w:t>
            </w:r>
            <w:r w:rsidRPr="00ED130B">
              <w:rPr>
                <w:rFonts w:ascii="Garamond" w:hAnsi="Garamond"/>
                <w:sz w:val="22"/>
                <w:szCs w:val="22"/>
                <w:highlight w:val="yellow"/>
                <w:lang w:val="en-GB"/>
              </w:rPr>
              <w:t> </w:t>
            </w:r>
            <w:r w:rsidRPr="00ED130B">
              <w:rPr>
                <w:rFonts w:ascii="Garamond" w:hAnsi="Garamond"/>
                <w:sz w:val="22"/>
                <w:szCs w:val="22"/>
                <w:highlight w:val="yellow"/>
              </w:rPr>
              <w:t>января ________ года</w:t>
            </w:r>
            <w:r w:rsidR="00B72B61" w:rsidRPr="00ED130B">
              <w:rPr>
                <w:rFonts w:ascii="Garamond" w:hAnsi="Garamond"/>
                <w:sz w:val="22"/>
                <w:szCs w:val="22"/>
                <w:highlight w:val="yellow"/>
              </w:rPr>
              <w:t xml:space="preserve"> / с даты, определяемой в соответствии с пунктом 10.1 ДПМ ТБО, в связи с реализацией </w:t>
            </w:r>
            <w:r w:rsidR="00A7102C">
              <w:rPr>
                <w:rFonts w:ascii="Garamond" w:hAnsi="Garamond"/>
                <w:sz w:val="22"/>
                <w:szCs w:val="22"/>
                <w:highlight w:val="yellow"/>
              </w:rPr>
              <w:t>д</w:t>
            </w:r>
            <w:r w:rsidR="00B72B61" w:rsidRPr="00ED130B">
              <w:rPr>
                <w:rFonts w:ascii="Garamond" w:hAnsi="Garamond"/>
                <w:sz w:val="22"/>
                <w:szCs w:val="22"/>
                <w:highlight w:val="yellow"/>
              </w:rPr>
              <w:t xml:space="preserve">оверителем права на отказ от поставки мощности по ДПМ ТБО, заключенным в отношении объекта генерации, включенного в перечень Правительственной комиссии. </w:t>
            </w:r>
          </w:p>
          <w:p w14:paraId="0BF0FEA6"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rPr>
            </w:pPr>
          </w:p>
          <w:p w14:paraId="3765EF5C"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lang w:val="en-GB"/>
              </w:rPr>
            </w:pPr>
            <w:r w:rsidRPr="00ED130B">
              <w:rPr>
                <w:rFonts w:ascii="Garamond" w:hAnsi="Garamond"/>
                <w:sz w:val="22"/>
                <w:szCs w:val="22"/>
                <w:highlight w:val="yellow"/>
                <w:lang w:val="en-GB"/>
              </w:rPr>
              <w:t xml:space="preserve">Доверитель </w:t>
            </w:r>
          </w:p>
          <w:p w14:paraId="5C9C7A15" w14:textId="77777777" w:rsidR="00A94D25" w:rsidRPr="00ED130B" w:rsidRDefault="00A94D25" w:rsidP="001E7E3E">
            <w:pPr>
              <w:overflowPunct w:val="0"/>
              <w:autoSpaceDE w:val="0"/>
              <w:autoSpaceDN w:val="0"/>
              <w:adjustRightInd w:val="0"/>
              <w:spacing w:before="180"/>
              <w:ind w:left="137"/>
              <w:jc w:val="right"/>
              <w:textAlignment w:val="baseline"/>
              <w:rPr>
                <w:rFonts w:ascii="Garamond" w:hAnsi="Garamond"/>
                <w:sz w:val="22"/>
                <w:szCs w:val="22"/>
                <w:highlight w:val="yellow"/>
                <w:lang w:val="en-GB"/>
              </w:rPr>
            </w:pPr>
            <w:r w:rsidRPr="00ED130B">
              <w:rPr>
                <w:rFonts w:ascii="Garamond" w:hAnsi="Garamond"/>
                <w:sz w:val="22"/>
                <w:szCs w:val="22"/>
                <w:highlight w:val="yellow"/>
                <w:lang w:val="en-GB"/>
              </w:rPr>
              <w:t>________________/___________/</w:t>
            </w:r>
          </w:p>
          <w:p w14:paraId="7A04536A" w14:textId="77777777" w:rsidR="00A94D25" w:rsidRPr="00ED130B" w:rsidRDefault="00A94D25" w:rsidP="001E7E3E">
            <w:pPr>
              <w:overflowPunct w:val="0"/>
              <w:autoSpaceDE w:val="0"/>
              <w:autoSpaceDN w:val="0"/>
              <w:adjustRightInd w:val="0"/>
              <w:spacing w:before="180"/>
              <w:jc w:val="right"/>
              <w:textAlignment w:val="baseline"/>
              <w:outlineLvl w:val="0"/>
              <w:rPr>
                <w:rFonts w:ascii="Garamond" w:hAnsi="Garamond"/>
                <w:b/>
                <w:sz w:val="22"/>
                <w:szCs w:val="22"/>
                <w:highlight w:val="yellow"/>
              </w:rPr>
            </w:pPr>
            <w:r w:rsidRPr="00ED130B">
              <w:rPr>
                <w:rFonts w:ascii="Garamond" w:hAnsi="Garamond"/>
                <w:sz w:val="22"/>
                <w:szCs w:val="22"/>
                <w:highlight w:val="yellow"/>
                <w:lang w:val="en-GB"/>
              </w:rPr>
              <w:t> ________________/___________/</w:t>
            </w:r>
          </w:p>
        </w:tc>
      </w:tr>
      <w:tr w:rsidR="00CF6238" w:rsidRPr="00963130" w14:paraId="27E82856" w14:textId="77777777" w:rsidTr="007778C2">
        <w:tc>
          <w:tcPr>
            <w:tcW w:w="1032" w:type="dxa"/>
          </w:tcPr>
          <w:p w14:paraId="2A06C603" w14:textId="77777777" w:rsidR="00CF6238" w:rsidRPr="00963130" w:rsidRDefault="00CF6238" w:rsidP="001E7E3E">
            <w:pPr>
              <w:jc w:val="center"/>
              <w:rPr>
                <w:rFonts w:ascii="Garamond" w:hAnsi="Garamond"/>
                <w:b/>
                <w:sz w:val="22"/>
                <w:szCs w:val="22"/>
              </w:rPr>
            </w:pPr>
          </w:p>
        </w:tc>
        <w:tc>
          <w:tcPr>
            <w:tcW w:w="2507" w:type="dxa"/>
          </w:tcPr>
          <w:p w14:paraId="60E737C8" w14:textId="2A2BE0EC" w:rsidR="00CF6238" w:rsidRPr="0027013C" w:rsidRDefault="004167A1" w:rsidP="00ED130B">
            <w:pPr>
              <w:jc w:val="center"/>
              <w:rPr>
                <w:rFonts w:ascii="Garamond" w:hAnsi="Garamond"/>
                <w:b/>
                <w:sz w:val="22"/>
                <w:szCs w:val="22"/>
              </w:rPr>
            </w:pPr>
            <w:r w:rsidRPr="0027013C">
              <w:rPr>
                <w:rFonts w:ascii="Garamond" w:hAnsi="Garamond"/>
                <w:b/>
                <w:sz w:val="22"/>
                <w:szCs w:val="22"/>
              </w:rPr>
              <w:t>Дополнить приложением 10</w:t>
            </w:r>
          </w:p>
        </w:tc>
        <w:tc>
          <w:tcPr>
            <w:tcW w:w="11340" w:type="dxa"/>
          </w:tcPr>
          <w:p w14:paraId="2D3DB51E" w14:textId="77777777" w:rsidR="00CF6238" w:rsidRPr="00ED130B" w:rsidRDefault="004167A1" w:rsidP="001E7E3E">
            <w:pPr>
              <w:overflowPunct w:val="0"/>
              <w:autoSpaceDE w:val="0"/>
              <w:autoSpaceDN w:val="0"/>
              <w:adjustRightInd w:val="0"/>
              <w:spacing w:before="180"/>
              <w:ind w:left="3686"/>
              <w:jc w:val="right"/>
              <w:textAlignment w:val="baseline"/>
              <w:outlineLvl w:val="0"/>
              <w:rPr>
                <w:rFonts w:ascii="Garamond" w:hAnsi="Garamond"/>
                <w:b/>
                <w:sz w:val="22"/>
                <w:szCs w:val="22"/>
                <w:highlight w:val="yellow"/>
              </w:rPr>
            </w:pPr>
            <w:r w:rsidRPr="00ED130B">
              <w:rPr>
                <w:rFonts w:ascii="Garamond" w:hAnsi="Garamond"/>
                <w:b/>
                <w:sz w:val="22"/>
                <w:szCs w:val="22"/>
                <w:highlight w:val="yellow"/>
              </w:rPr>
              <w:t>Приложение 10</w:t>
            </w:r>
          </w:p>
          <w:p w14:paraId="769E33EC" w14:textId="59B24747" w:rsidR="00205E82" w:rsidRPr="00ED130B" w:rsidRDefault="00205E82" w:rsidP="00B04EBE">
            <w:pPr>
              <w:pStyle w:val="4"/>
              <w:spacing w:before="0"/>
              <w:outlineLvl w:val="3"/>
              <w:rPr>
                <w:rFonts w:ascii="Garamond" w:hAnsi="Garamond"/>
                <w:b/>
                <w:sz w:val="22"/>
                <w:szCs w:val="22"/>
                <w:highlight w:val="yellow"/>
              </w:rPr>
            </w:pPr>
          </w:p>
          <w:p w14:paraId="2E3AE6D0" w14:textId="77777777" w:rsidR="00205E82" w:rsidRPr="00ED130B" w:rsidRDefault="00205E82" w:rsidP="00205E82">
            <w:pPr>
              <w:pStyle w:val="4"/>
              <w:spacing w:before="0"/>
              <w:jc w:val="center"/>
              <w:outlineLvl w:val="3"/>
              <w:rPr>
                <w:rFonts w:ascii="Garamond" w:hAnsi="Garamond"/>
                <w:b/>
                <w:color w:val="000000" w:themeColor="text1"/>
                <w:sz w:val="22"/>
                <w:szCs w:val="22"/>
                <w:highlight w:val="yellow"/>
              </w:rPr>
            </w:pPr>
            <w:r w:rsidRPr="00ED130B">
              <w:rPr>
                <w:rFonts w:ascii="Garamond" w:hAnsi="Garamond"/>
                <w:b/>
                <w:i w:val="0"/>
                <w:color w:val="000000" w:themeColor="text1"/>
                <w:sz w:val="22"/>
                <w:szCs w:val="22"/>
                <w:highlight w:val="yellow"/>
              </w:rPr>
              <w:t>УВЕДОМЛЕНИЕ</w:t>
            </w:r>
          </w:p>
          <w:p w14:paraId="24B579A1" w14:textId="0BEEEC5F" w:rsidR="00205E82" w:rsidRPr="00ED130B" w:rsidRDefault="00205E82" w:rsidP="00205E82">
            <w:pPr>
              <w:jc w:val="center"/>
              <w:rPr>
                <w:rFonts w:ascii="Garamond" w:hAnsi="Garamond"/>
                <w:b/>
                <w:sz w:val="22"/>
                <w:szCs w:val="22"/>
                <w:highlight w:val="yellow"/>
              </w:rPr>
            </w:pPr>
            <w:r w:rsidRPr="00ED130B">
              <w:rPr>
                <w:rFonts w:ascii="Garamond" w:hAnsi="Garamond"/>
                <w:b/>
                <w:color w:val="000000" w:themeColor="text1"/>
                <w:sz w:val="22"/>
                <w:szCs w:val="22"/>
                <w:highlight w:val="yellow"/>
              </w:rPr>
              <w:t>об изменении дат</w:t>
            </w:r>
            <w:r w:rsidR="00CB0799" w:rsidRPr="00ED130B">
              <w:rPr>
                <w:rFonts w:ascii="Garamond" w:hAnsi="Garamond"/>
                <w:b/>
                <w:color w:val="000000" w:themeColor="text1"/>
                <w:sz w:val="22"/>
                <w:szCs w:val="22"/>
                <w:highlight w:val="yellow"/>
              </w:rPr>
              <w:t>ы</w:t>
            </w:r>
            <w:r w:rsidRPr="00ED130B">
              <w:rPr>
                <w:rFonts w:ascii="Garamond" w:hAnsi="Garamond"/>
                <w:b/>
                <w:color w:val="000000" w:themeColor="text1"/>
                <w:sz w:val="22"/>
                <w:szCs w:val="22"/>
                <w:highlight w:val="yellow"/>
              </w:rPr>
              <w:t xml:space="preserve"> окончания поставки мощности </w:t>
            </w:r>
            <w:r w:rsidRPr="00ED130B">
              <w:rPr>
                <w:rFonts w:ascii="Garamond" w:hAnsi="Garamond"/>
                <w:b/>
                <w:sz w:val="22"/>
                <w:szCs w:val="22"/>
                <w:highlight w:val="yellow"/>
              </w:rPr>
              <w:t>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00CB0799" w:rsidRPr="00ED130B">
              <w:rPr>
                <w:rFonts w:ascii="Garamond" w:hAnsi="Garamond"/>
                <w:b/>
                <w:sz w:val="22"/>
                <w:szCs w:val="22"/>
                <w:highlight w:val="yellow"/>
              </w:rPr>
              <w:t>,</w:t>
            </w:r>
            <w:r w:rsidR="00CB0799" w:rsidRPr="00ED130B">
              <w:rPr>
                <w:rFonts w:ascii="Garamond" w:hAnsi="Garamond"/>
                <w:sz w:val="22"/>
                <w:szCs w:val="22"/>
                <w:highlight w:val="yellow"/>
              </w:rPr>
              <w:t xml:space="preserve"> </w:t>
            </w:r>
            <w:r w:rsidR="00CB0799" w:rsidRPr="00ED130B">
              <w:rPr>
                <w:rFonts w:ascii="Garamond" w:hAnsi="Garamond"/>
                <w:b/>
                <w:sz w:val="22"/>
                <w:szCs w:val="22"/>
                <w:highlight w:val="yellow"/>
              </w:rPr>
              <w:t>заключенным в отношении объекта генерации, включенного в перечень Правительственной комиссии</w:t>
            </w:r>
          </w:p>
          <w:p w14:paraId="6107D494" w14:textId="77777777" w:rsidR="00205E82" w:rsidRPr="00ED130B" w:rsidRDefault="00205E82" w:rsidP="00205E82">
            <w:pPr>
              <w:jc w:val="center"/>
              <w:rPr>
                <w:rFonts w:ascii="Garamond" w:hAnsi="Garamond"/>
                <w:b/>
                <w:sz w:val="22"/>
                <w:szCs w:val="22"/>
                <w:highlight w:val="yellow"/>
              </w:rPr>
            </w:pPr>
            <w:r w:rsidRPr="00ED130B">
              <w:rPr>
                <w:rFonts w:ascii="Garamond" w:hAnsi="Garamond"/>
                <w:b/>
                <w:sz w:val="22"/>
                <w:szCs w:val="22"/>
                <w:highlight w:val="yellow"/>
              </w:rPr>
              <w:t>от ____________________</w:t>
            </w:r>
          </w:p>
          <w:p w14:paraId="4F2D05B0" w14:textId="77777777" w:rsidR="00B04EBE" w:rsidRPr="00ED130B" w:rsidRDefault="00B04EBE" w:rsidP="00B04EBE">
            <w:pPr>
              <w:overflowPunct w:val="0"/>
              <w:autoSpaceDE w:val="0"/>
              <w:autoSpaceDN w:val="0"/>
              <w:adjustRightInd w:val="0"/>
              <w:spacing w:before="180"/>
              <w:ind w:firstLine="567"/>
              <w:jc w:val="both"/>
              <w:textAlignment w:val="baseline"/>
              <w:rPr>
                <w:rFonts w:ascii="Garamond" w:hAnsi="Garamond"/>
                <w:sz w:val="22"/>
                <w:szCs w:val="22"/>
                <w:highlight w:val="yellow"/>
              </w:rPr>
            </w:pPr>
            <w:r w:rsidRPr="00ED130B">
              <w:rPr>
                <w:rFonts w:ascii="Garamond" w:hAnsi="Garamond"/>
                <w:bCs/>
                <w:sz w:val="22"/>
                <w:szCs w:val="22"/>
                <w:highlight w:val="yellow"/>
              </w:rPr>
              <w:t xml:space="preserve">Настоящее Уведомление направляется в соответствии с пунктом 3.1.6.2 </w:t>
            </w:r>
            <w:r w:rsidRPr="00ED130B">
              <w:rPr>
                <w:rFonts w:ascii="Garamond" w:hAnsi="Garamond"/>
                <w:sz w:val="22"/>
                <w:szCs w:val="22"/>
                <w:highlight w:val="yellow"/>
              </w:rPr>
              <w:t>Регламента коммерческого представительства на оптовом рынке (Приложение № 31 к Договору о присоединении к торговой системе оптового рынка).</w:t>
            </w:r>
          </w:p>
          <w:p w14:paraId="65F43C84" w14:textId="5A9F0BD7" w:rsidR="00B04EBE" w:rsidRPr="00ED130B" w:rsidRDefault="00B04EBE" w:rsidP="00B04EBE">
            <w:pPr>
              <w:jc w:val="both"/>
              <w:rPr>
                <w:rFonts w:ascii="Garamond" w:hAnsi="Garamond"/>
                <w:bCs/>
                <w:sz w:val="22"/>
                <w:szCs w:val="22"/>
                <w:highlight w:val="yellow"/>
              </w:rPr>
            </w:pPr>
          </w:p>
          <w:p w14:paraId="65C29294" w14:textId="4AEE0656" w:rsidR="00B04EBE" w:rsidRPr="00ED130B" w:rsidRDefault="00B04EBE" w:rsidP="00B04EBE">
            <w:pPr>
              <w:ind w:firstLine="709"/>
              <w:jc w:val="both"/>
              <w:rPr>
                <w:rFonts w:ascii="Garamond" w:hAnsi="Garamond"/>
                <w:bCs/>
                <w:sz w:val="22"/>
                <w:szCs w:val="22"/>
                <w:highlight w:val="yellow"/>
              </w:rPr>
            </w:pPr>
            <w:r w:rsidRPr="00ED130B">
              <w:rPr>
                <w:rFonts w:ascii="Garamond" w:hAnsi="Garamond"/>
                <w:bCs/>
                <w:sz w:val="22"/>
                <w:szCs w:val="22"/>
                <w:highlight w:val="yellow"/>
              </w:rPr>
              <w:t>Настоящим доверитель уведомляет поверенного о намерении изменить дату окончания поставки мощности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заключенным доверителем в отношении следующего объекта генерации:</w:t>
            </w:r>
          </w:p>
          <w:p w14:paraId="2875FECA" w14:textId="77777777" w:rsidR="00B04EBE" w:rsidRPr="00ED130B" w:rsidRDefault="00B04EBE" w:rsidP="00B04EBE">
            <w:pPr>
              <w:ind w:firstLine="709"/>
              <w:jc w:val="both"/>
              <w:rPr>
                <w:rFonts w:ascii="Garamond" w:hAnsi="Garamond"/>
                <w:bCs/>
                <w:sz w:val="22"/>
                <w:szCs w:val="22"/>
                <w:highlight w:val="yellow"/>
              </w:rPr>
            </w:pP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977"/>
              <w:gridCol w:w="3118"/>
            </w:tblGrid>
            <w:tr w:rsidR="00B04EBE" w:rsidRPr="00CC529A" w14:paraId="07DBF6EE" w14:textId="77777777" w:rsidTr="00CE3EFE">
              <w:trPr>
                <w:trHeight w:val="350"/>
              </w:trPr>
              <w:tc>
                <w:tcPr>
                  <w:tcW w:w="1418" w:type="dxa"/>
                  <w:vMerge w:val="restart"/>
                  <w:vAlign w:val="center"/>
                </w:tcPr>
                <w:p w14:paraId="48C1FB46" w14:textId="77777777" w:rsidR="00B04EBE" w:rsidRPr="00CC529A" w:rsidRDefault="00B04EBE" w:rsidP="00B04EBE">
                  <w:pPr>
                    <w:jc w:val="center"/>
                    <w:rPr>
                      <w:rFonts w:ascii="Garamond" w:hAnsi="Garamond"/>
                      <w:bCs/>
                      <w:sz w:val="22"/>
                      <w:szCs w:val="22"/>
                      <w:highlight w:val="yellow"/>
                    </w:rPr>
                  </w:pPr>
                  <w:r w:rsidRPr="00CC529A">
                    <w:rPr>
                      <w:rFonts w:ascii="Garamond" w:hAnsi="Garamond"/>
                      <w:bCs/>
                      <w:sz w:val="22"/>
                      <w:szCs w:val="22"/>
                      <w:highlight w:val="yellow"/>
                    </w:rPr>
                    <w:t>Код ГТП генерации</w:t>
                  </w:r>
                </w:p>
              </w:tc>
              <w:tc>
                <w:tcPr>
                  <w:tcW w:w="6095" w:type="dxa"/>
                  <w:gridSpan w:val="2"/>
                  <w:vAlign w:val="center"/>
                </w:tcPr>
                <w:p w14:paraId="54D198B3" w14:textId="77777777" w:rsidR="00B04EBE" w:rsidRPr="00CC529A" w:rsidRDefault="00B04EBE" w:rsidP="00B04EBE">
                  <w:pPr>
                    <w:jc w:val="center"/>
                    <w:rPr>
                      <w:rFonts w:ascii="Garamond" w:hAnsi="Garamond"/>
                      <w:bCs/>
                      <w:sz w:val="22"/>
                      <w:szCs w:val="22"/>
                      <w:highlight w:val="yellow"/>
                    </w:rPr>
                  </w:pPr>
                  <w:r w:rsidRPr="00CC529A">
                    <w:rPr>
                      <w:rFonts w:ascii="Garamond" w:hAnsi="Garamond"/>
                      <w:bCs/>
                      <w:sz w:val="22"/>
                      <w:szCs w:val="22"/>
                      <w:highlight w:val="yellow"/>
                    </w:rPr>
                    <w:t>Месторасположение объекта генерации</w:t>
                  </w:r>
                </w:p>
              </w:tc>
            </w:tr>
            <w:tr w:rsidR="00B04EBE" w:rsidRPr="00CC529A" w14:paraId="1C1A39DF" w14:textId="77777777" w:rsidTr="00CE3EFE">
              <w:trPr>
                <w:trHeight w:val="564"/>
              </w:trPr>
              <w:tc>
                <w:tcPr>
                  <w:tcW w:w="1418" w:type="dxa"/>
                  <w:vMerge/>
                  <w:vAlign w:val="center"/>
                </w:tcPr>
                <w:p w14:paraId="1C9CAB28" w14:textId="77777777" w:rsidR="00B04EBE" w:rsidRPr="00CC529A" w:rsidRDefault="00B04EBE" w:rsidP="00B04EBE">
                  <w:pPr>
                    <w:jc w:val="center"/>
                    <w:rPr>
                      <w:rFonts w:ascii="Garamond" w:hAnsi="Garamond"/>
                      <w:bCs/>
                      <w:sz w:val="22"/>
                      <w:szCs w:val="22"/>
                      <w:highlight w:val="yellow"/>
                    </w:rPr>
                  </w:pPr>
                </w:p>
              </w:tc>
              <w:tc>
                <w:tcPr>
                  <w:tcW w:w="2977" w:type="dxa"/>
                  <w:vAlign w:val="center"/>
                </w:tcPr>
                <w:p w14:paraId="415ED4D4" w14:textId="77777777" w:rsidR="00B04EBE" w:rsidRPr="00CC529A" w:rsidRDefault="00B04EBE" w:rsidP="00B04EBE">
                  <w:pPr>
                    <w:jc w:val="center"/>
                    <w:rPr>
                      <w:rFonts w:ascii="Garamond" w:hAnsi="Garamond"/>
                      <w:bCs/>
                      <w:sz w:val="22"/>
                      <w:szCs w:val="22"/>
                      <w:highlight w:val="yellow"/>
                    </w:rPr>
                  </w:pPr>
                  <w:r w:rsidRPr="00CC529A">
                    <w:rPr>
                      <w:rFonts w:ascii="Garamond" w:hAnsi="Garamond"/>
                      <w:bCs/>
                      <w:sz w:val="22"/>
                      <w:szCs w:val="22"/>
                      <w:highlight w:val="yellow"/>
                    </w:rPr>
                    <w:t>Субъект Российской Федерации</w:t>
                  </w:r>
                </w:p>
              </w:tc>
              <w:tc>
                <w:tcPr>
                  <w:tcW w:w="3118" w:type="dxa"/>
                  <w:vAlign w:val="center"/>
                </w:tcPr>
                <w:p w14:paraId="6E17A4CD" w14:textId="77777777" w:rsidR="00B04EBE" w:rsidRPr="00CC529A" w:rsidRDefault="00B04EBE" w:rsidP="00B04EBE">
                  <w:pPr>
                    <w:jc w:val="center"/>
                    <w:rPr>
                      <w:rFonts w:ascii="Garamond" w:hAnsi="Garamond"/>
                      <w:bCs/>
                      <w:sz w:val="22"/>
                      <w:szCs w:val="22"/>
                      <w:highlight w:val="yellow"/>
                    </w:rPr>
                  </w:pPr>
                  <w:r w:rsidRPr="00CC529A">
                    <w:rPr>
                      <w:rFonts w:ascii="Garamond" w:hAnsi="Garamond"/>
                      <w:bCs/>
                      <w:sz w:val="22"/>
                      <w:szCs w:val="22"/>
                      <w:highlight w:val="yellow"/>
                    </w:rPr>
                    <w:t>Ценовая зона</w:t>
                  </w:r>
                </w:p>
              </w:tc>
            </w:tr>
            <w:tr w:rsidR="00B04EBE" w:rsidRPr="00CC529A" w14:paraId="015C4017" w14:textId="77777777" w:rsidTr="00CE3EFE">
              <w:tc>
                <w:tcPr>
                  <w:tcW w:w="1418" w:type="dxa"/>
                </w:tcPr>
                <w:p w14:paraId="352ADAFB" w14:textId="77777777" w:rsidR="00B04EBE" w:rsidRPr="00CC529A" w:rsidRDefault="00B04EBE" w:rsidP="00B04EBE">
                  <w:pPr>
                    <w:rPr>
                      <w:rFonts w:ascii="Garamond" w:hAnsi="Garamond"/>
                      <w:bCs/>
                      <w:sz w:val="22"/>
                      <w:szCs w:val="22"/>
                      <w:highlight w:val="yellow"/>
                    </w:rPr>
                  </w:pPr>
                </w:p>
              </w:tc>
              <w:tc>
                <w:tcPr>
                  <w:tcW w:w="6095" w:type="dxa"/>
                  <w:gridSpan w:val="2"/>
                </w:tcPr>
                <w:p w14:paraId="481FA726" w14:textId="77777777" w:rsidR="00B04EBE" w:rsidRPr="00CC529A" w:rsidRDefault="00B04EBE" w:rsidP="00B04EBE">
                  <w:pPr>
                    <w:rPr>
                      <w:rFonts w:ascii="Garamond" w:hAnsi="Garamond"/>
                      <w:bCs/>
                      <w:sz w:val="22"/>
                      <w:szCs w:val="22"/>
                      <w:highlight w:val="yellow"/>
                    </w:rPr>
                  </w:pPr>
                </w:p>
              </w:tc>
            </w:tr>
          </w:tbl>
          <w:p w14:paraId="4B135951" w14:textId="77777777" w:rsidR="00B04EBE" w:rsidRPr="00ED130B" w:rsidRDefault="00B04EBE" w:rsidP="00B04EBE">
            <w:pPr>
              <w:rPr>
                <w:rFonts w:ascii="Garamond" w:hAnsi="Garamond"/>
                <w:b/>
                <w:bCs/>
                <w:sz w:val="22"/>
                <w:szCs w:val="22"/>
                <w:highlight w:val="yellow"/>
              </w:rPr>
            </w:pPr>
          </w:p>
          <w:p w14:paraId="389FB8BF" w14:textId="77777777" w:rsidR="00B04EBE" w:rsidRPr="00ED130B" w:rsidRDefault="00B04EBE" w:rsidP="00B04EBE">
            <w:pPr>
              <w:jc w:val="both"/>
              <w:rPr>
                <w:rFonts w:ascii="Garamond" w:hAnsi="Garamond"/>
                <w:bCs/>
                <w:sz w:val="22"/>
                <w:szCs w:val="22"/>
                <w:highlight w:val="yellow"/>
              </w:rPr>
            </w:pPr>
            <w:r w:rsidRPr="00ED130B">
              <w:rPr>
                <w:rFonts w:ascii="Garamond" w:hAnsi="Garamond"/>
                <w:bCs/>
                <w:sz w:val="22"/>
                <w:szCs w:val="22"/>
                <w:highlight w:val="yellow"/>
              </w:rPr>
              <w:t xml:space="preserve">на дату окончания поставки мощности, определенную в порядке, предусмотренном таким договором. </w:t>
            </w:r>
          </w:p>
          <w:p w14:paraId="627F393F" w14:textId="77777777" w:rsidR="00B04EBE" w:rsidRPr="00ED130B" w:rsidRDefault="00B04EBE" w:rsidP="00B04EBE">
            <w:pPr>
              <w:rPr>
                <w:rFonts w:ascii="Garamond" w:hAnsi="Garamond"/>
                <w:bCs/>
                <w:sz w:val="22"/>
                <w:szCs w:val="22"/>
                <w:highlight w:val="yellow"/>
              </w:rPr>
            </w:pPr>
          </w:p>
          <w:p w14:paraId="45C41920" w14:textId="77777777" w:rsidR="00B04EBE" w:rsidRPr="00ED130B" w:rsidRDefault="00B04EBE" w:rsidP="00B04EBE">
            <w:pPr>
              <w:rPr>
                <w:rFonts w:ascii="Garamond" w:hAnsi="Garamond"/>
                <w:bCs/>
                <w:sz w:val="22"/>
                <w:szCs w:val="22"/>
                <w:highlight w:val="yellow"/>
              </w:rPr>
            </w:pPr>
          </w:p>
          <w:p w14:paraId="0F04C867" w14:textId="77777777" w:rsidR="00B04EBE" w:rsidRPr="00ED130B" w:rsidRDefault="00B04EBE" w:rsidP="00B04EBE">
            <w:pPr>
              <w:jc w:val="right"/>
              <w:rPr>
                <w:rFonts w:ascii="Garamond" w:hAnsi="Garamond"/>
                <w:bCs/>
                <w:sz w:val="22"/>
                <w:szCs w:val="22"/>
                <w:highlight w:val="yellow"/>
              </w:rPr>
            </w:pPr>
          </w:p>
          <w:p w14:paraId="4588E0D9" w14:textId="77777777" w:rsidR="00B04EBE" w:rsidRPr="00ED130B" w:rsidRDefault="00B04EBE" w:rsidP="00A7102C">
            <w:pPr>
              <w:spacing w:before="180"/>
              <w:jc w:val="right"/>
              <w:rPr>
                <w:rFonts w:ascii="Garamond" w:hAnsi="Garamond"/>
                <w:bCs/>
                <w:sz w:val="22"/>
                <w:szCs w:val="22"/>
                <w:highlight w:val="yellow"/>
              </w:rPr>
            </w:pPr>
            <w:r w:rsidRPr="00ED130B">
              <w:rPr>
                <w:rFonts w:ascii="Garamond" w:hAnsi="Garamond"/>
                <w:bCs/>
                <w:sz w:val="22"/>
                <w:szCs w:val="22"/>
                <w:highlight w:val="yellow"/>
              </w:rPr>
              <w:t xml:space="preserve">Доверитель </w:t>
            </w:r>
          </w:p>
          <w:p w14:paraId="2F26BEF9" w14:textId="77777777" w:rsidR="00B04EBE" w:rsidRPr="00ED130B" w:rsidRDefault="00B04EBE" w:rsidP="00A7102C">
            <w:pPr>
              <w:spacing w:before="180"/>
              <w:jc w:val="right"/>
              <w:rPr>
                <w:rFonts w:ascii="Garamond" w:hAnsi="Garamond"/>
                <w:b/>
                <w:bCs/>
                <w:sz w:val="22"/>
                <w:szCs w:val="22"/>
                <w:highlight w:val="yellow"/>
              </w:rPr>
            </w:pPr>
            <w:r w:rsidRPr="00ED130B">
              <w:rPr>
                <w:rFonts w:ascii="Garamond" w:hAnsi="Garamond"/>
                <w:b/>
                <w:bCs/>
                <w:sz w:val="22"/>
                <w:szCs w:val="22"/>
                <w:highlight w:val="yellow"/>
              </w:rPr>
              <w:t>________________/___________/</w:t>
            </w:r>
          </w:p>
          <w:p w14:paraId="423522B5" w14:textId="77777777" w:rsidR="00B04EBE" w:rsidRDefault="00B04EBE" w:rsidP="00A7102C">
            <w:pPr>
              <w:spacing w:before="180"/>
              <w:jc w:val="right"/>
              <w:rPr>
                <w:rFonts w:ascii="Garamond" w:hAnsi="Garamond"/>
                <w:b/>
                <w:bCs/>
                <w:sz w:val="22"/>
                <w:szCs w:val="22"/>
                <w:highlight w:val="yellow"/>
              </w:rPr>
            </w:pPr>
            <w:r w:rsidRPr="00ED130B">
              <w:rPr>
                <w:rFonts w:ascii="Garamond" w:hAnsi="Garamond"/>
                <w:b/>
                <w:bCs/>
                <w:sz w:val="22"/>
                <w:szCs w:val="22"/>
                <w:highlight w:val="yellow"/>
              </w:rPr>
              <w:t xml:space="preserve">       </w:t>
            </w:r>
            <w:r w:rsidR="00ED130B">
              <w:rPr>
                <w:rFonts w:ascii="Garamond" w:hAnsi="Garamond"/>
                <w:b/>
                <w:bCs/>
                <w:sz w:val="22"/>
                <w:szCs w:val="22"/>
                <w:highlight w:val="yellow"/>
              </w:rPr>
              <w:t xml:space="preserve">  ________________/___________/</w:t>
            </w:r>
          </w:p>
          <w:p w14:paraId="2153D391" w14:textId="5A8BD9F3" w:rsidR="00ED130B" w:rsidRPr="00ED130B" w:rsidRDefault="00ED130B" w:rsidP="00ED130B">
            <w:pPr>
              <w:jc w:val="right"/>
              <w:rPr>
                <w:rFonts w:ascii="Garamond" w:hAnsi="Garamond"/>
                <w:b/>
                <w:bCs/>
                <w:sz w:val="22"/>
                <w:szCs w:val="22"/>
                <w:highlight w:val="yellow"/>
              </w:rPr>
            </w:pPr>
          </w:p>
        </w:tc>
      </w:tr>
    </w:tbl>
    <w:p w14:paraId="270CDD40" w14:textId="77777777" w:rsidR="00A94D25" w:rsidRPr="00D10422" w:rsidRDefault="00A94D25" w:rsidP="00ED130B">
      <w:pPr>
        <w:pStyle w:val="a9"/>
        <w:spacing w:before="0" w:after="0"/>
        <w:ind w:left="0"/>
        <w:contextualSpacing w:val="0"/>
        <w:jc w:val="both"/>
        <w:rPr>
          <w:lang w:val="ru-RU"/>
        </w:rPr>
      </w:pPr>
    </w:p>
    <w:p w14:paraId="618A1F46" w14:textId="77777777" w:rsidR="00ED130B" w:rsidRDefault="00ED130B" w:rsidP="00ED130B">
      <w:pPr>
        <w:rPr>
          <w:rFonts w:ascii="Garamond" w:hAnsi="Garamond"/>
          <w:b/>
          <w:sz w:val="26"/>
          <w:szCs w:val="26"/>
        </w:rPr>
      </w:pPr>
    </w:p>
    <w:p w14:paraId="0741A210" w14:textId="77777777" w:rsidR="006D688B" w:rsidRDefault="006D688B" w:rsidP="00ED130B">
      <w:pPr>
        <w:rPr>
          <w:rFonts w:ascii="Garamond" w:hAnsi="Garamond"/>
          <w:b/>
          <w:sz w:val="26"/>
          <w:szCs w:val="26"/>
        </w:rPr>
      </w:pPr>
    </w:p>
    <w:p w14:paraId="32581076" w14:textId="77777777" w:rsidR="006D688B" w:rsidRDefault="006D688B" w:rsidP="00ED130B">
      <w:pPr>
        <w:rPr>
          <w:rFonts w:ascii="Garamond" w:hAnsi="Garamond"/>
          <w:b/>
          <w:sz w:val="26"/>
          <w:szCs w:val="26"/>
        </w:rPr>
      </w:pPr>
    </w:p>
    <w:p w14:paraId="14B0D247" w14:textId="77777777" w:rsidR="00A7102C" w:rsidRDefault="00A7102C">
      <w:pPr>
        <w:spacing w:after="160" w:line="259" w:lineRule="auto"/>
        <w:rPr>
          <w:rFonts w:ascii="Garamond" w:hAnsi="Garamond"/>
          <w:b/>
          <w:sz w:val="26"/>
          <w:szCs w:val="26"/>
        </w:rPr>
      </w:pPr>
      <w:r>
        <w:rPr>
          <w:rFonts w:ascii="Garamond" w:hAnsi="Garamond"/>
          <w:b/>
          <w:sz w:val="26"/>
          <w:szCs w:val="26"/>
        </w:rPr>
        <w:br w:type="page"/>
      </w:r>
    </w:p>
    <w:p w14:paraId="3390B838" w14:textId="0319ED4A" w:rsidR="003536B3" w:rsidRDefault="003536B3" w:rsidP="00ED130B">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sidR="009E606B" w:rsidRPr="009E606B">
        <w:rPr>
          <w:rFonts w:ascii="Garamond" w:hAnsi="Garamond"/>
          <w:b/>
          <w:bCs/>
          <w:sz w:val="26"/>
          <w:szCs w:val="26"/>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9E606B">
        <w:rPr>
          <w:rFonts w:ascii="Garamond" w:hAnsi="Garamond"/>
          <w:b/>
          <w:sz w:val="26"/>
          <w:szCs w:val="26"/>
        </w:rPr>
        <w:t xml:space="preserve"> (Приложение № Д 6.1</w:t>
      </w:r>
      <w:r w:rsidR="00ED130B">
        <w:rPr>
          <w:rFonts w:ascii="Garamond" w:hAnsi="Garamond"/>
          <w:b/>
          <w:sz w:val="26"/>
          <w:szCs w:val="26"/>
        </w:rPr>
        <w:t xml:space="preserve"> к Договору о </w:t>
      </w:r>
      <w:r>
        <w:rPr>
          <w:rFonts w:ascii="Garamond" w:hAnsi="Garamond"/>
          <w:b/>
          <w:sz w:val="26"/>
          <w:szCs w:val="26"/>
        </w:rPr>
        <w:t>присоединении к торговой системе оптового рынка)</w:t>
      </w:r>
    </w:p>
    <w:p w14:paraId="51F7F942" w14:textId="77777777" w:rsidR="00BA640C" w:rsidRDefault="00BA640C" w:rsidP="00ED130B">
      <w:pPr>
        <w:rPr>
          <w:rFonts w:ascii="Garamond" w:hAnsi="Garamond"/>
          <w:b/>
          <w:sz w:val="26"/>
          <w:szCs w:val="26"/>
        </w:rPr>
      </w:pPr>
    </w:p>
    <w:tbl>
      <w:tblPr>
        <w:tblStyle w:val="a5"/>
        <w:tblW w:w="14879" w:type="dxa"/>
        <w:tblLayout w:type="fixed"/>
        <w:tblLook w:val="04A0" w:firstRow="1" w:lastRow="0" w:firstColumn="1" w:lastColumn="0" w:noHBand="0" w:noVBand="1"/>
      </w:tblPr>
      <w:tblGrid>
        <w:gridCol w:w="988"/>
        <w:gridCol w:w="7229"/>
        <w:gridCol w:w="6662"/>
      </w:tblGrid>
      <w:tr w:rsidR="003536B3" w:rsidRPr="00ED130B" w14:paraId="2434A738" w14:textId="77777777" w:rsidTr="004F0695">
        <w:tc>
          <w:tcPr>
            <w:tcW w:w="988" w:type="dxa"/>
          </w:tcPr>
          <w:p w14:paraId="31224CAB" w14:textId="77777777" w:rsidR="003536B3" w:rsidRPr="00ED130B" w:rsidRDefault="003536B3" w:rsidP="00ED130B">
            <w:pPr>
              <w:jc w:val="center"/>
              <w:rPr>
                <w:rFonts w:ascii="Garamond" w:hAnsi="Garamond"/>
                <w:b/>
                <w:sz w:val="22"/>
                <w:szCs w:val="22"/>
              </w:rPr>
            </w:pPr>
            <w:r w:rsidRPr="00ED130B">
              <w:rPr>
                <w:rFonts w:ascii="Garamond" w:hAnsi="Garamond"/>
                <w:b/>
                <w:sz w:val="22"/>
                <w:szCs w:val="22"/>
              </w:rPr>
              <w:t>№ пункта</w:t>
            </w:r>
          </w:p>
        </w:tc>
        <w:tc>
          <w:tcPr>
            <w:tcW w:w="7229" w:type="dxa"/>
          </w:tcPr>
          <w:p w14:paraId="0BE400FC" w14:textId="77777777" w:rsidR="003536B3" w:rsidRPr="00ED130B" w:rsidRDefault="003536B3" w:rsidP="00ED130B">
            <w:pPr>
              <w:jc w:val="center"/>
              <w:rPr>
                <w:rFonts w:ascii="Garamond" w:hAnsi="Garamond"/>
                <w:b/>
                <w:sz w:val="22"/>
                <w:szCs w:val="22"/>
              </w:rPr>
            </w:pPr>
            <w:r w:rsidRPr="00ED130B">
              <w:rPr>
                <w:rFonts w:ascii="Garamond" w:hAnsi="Garamond"/>
                <w:b/>
                <w:sz w:val="22"/>
                <w:szCs w:val="22"/>
              </w:rPr>
              <w:t xml:space="preserve">Редакция, действующая на момент </w:t>
            </w:r>
          </w:p>
          <w:p w14:paraId="45067440" w14:textId="77777777" w:rsidR="003536B3" w:rsidRPr="00ED130B" w:rsidRDefault="003536B3" w:rsidP="00ED130B">
            <w:pPr>
              <w:jc w:val="center"/>
              <w:rPr>
                <w:rFonts w:ascii="Garamond" w:hAnsi="Garamond"/>
                <w:b/>
                <w:sz w:val="22"/>
                <w:szCs w:val="22"/>
              </w:rPr>
            </w:pPr>
            <w:r w:rsidRPr="00ED130B">
              <w:rPr>
                <w:rFonts w:ascii="Garamond" w:hAnsi="Garamond"/>
                <w:b/>
                <w:sz w:val="22"/>
                <w:szCs w:val="22"/>
              </w:rPr>
              <w:t>вступления в силу изменений</w:t>
            </w:r>
          </w:p>
        </w:tc>
        <w:tc>
          <w:tcPr>
            <w:tcW w:w="6662" w:type="dxa"/>
          </w:tcPr>
          <w:p w14:paraId="23A697A3" w14:textId="77777777" w:rsidR="003536B3" w:rsidRPr="00ED130B" w:rsidRDefault="003536B3" w:rsidP="00ED130B">
            <w:pPr>
              <w:jc w:val="center"/>
              <w:rPr>
                <w:rFonts w:ascii="Garamond" w:hAnsi="Garamond"/>
                <w:b/>
                <w:sz w:val="22"/>
                <w:szCs w:val="22"/>
              </w:rPr>
            </w:pPr>
            <w:r w:rsidRPr="00ED130B">
              <w:rPr>
                <w:rFonts w:ascii="Garamond" w:hAnsi="Garamond"/>
                <w:b/>
                <w:sz w:val="22"/>
                <w:szCs w:val="22"/>
              </w:rPr>
              <w:t xml:space="preserve">Предлагаемая редакция </w:t>
            </w:r>
          </w:p>
          <w:p w14:paraId="491420A1" w14:textId="77777777" w:rsidR="003536B3" w:rsidRPr="00ED130B" w:rsidRDefault="003536B3" w:rsidP="00ED130B">
            <w:pPr>
              <w:jc w:val="center"/>
              <w:rPr>
                <w:rFonts w:ascii="Garamond" w:hAnsi="Garamond"/>
                <w:sz w:val="22"/>
                <w:szCs w:val="22"/>
              </w:rPr>
            </w:pPr>
            <w:r w:rsidRPr="00ED130B">
              <w:rPr>
                <w:rFonts w:ascii="Garamond" w:hAnsi="Garamond"/>
                <w:sz w:val="22"/>
                <w:szCs w:val="22"/>
              </w:rPr>
              <w:t>(изменения выделены цветом)</w:t>
            </w:r>
          </w:p>
        </w:tc>
      </w:tr>
      <w:tr w:rsidR="009E606B" w:rsidRPr="00ED130B" w14:paraId="7F3E8036" w14:textId="77777777" w:rsidTr="004F0695">
        <w:tc>
          <w:tcPr>
            <w:tcW w:w="988" w:type="dxa"/>
          </w:tcPr>
          <w:p w14:paraId="12FFC3F2" w14:textId="604D6FE7" w:rsidR="009E606B" w:rsidRPr="00ED130B" w:rsidRDefault="00ED130B" w:rsidP="00ED130B">
            <w:pPr>
              <w:spacing w:before="120" w:after="120" w:line="276" w:lineRule="auto"/>
              <w:jc w:val="center"/>
              <w:rPr>
                <w:rFonts w:ascii="Garamond" w:hAnsi="Garamond"/>
                <w:b/>
                <w:sz w:val="22"/>
                <w:szCs w:val="22"/>
              </w:rPr>
            </w:pPr>
            <w:r>
              <w:rPr>
                <w:rFonts w:ascii="Garamond" w:hAnsi="Garamond"/>
                <w:b/>
                <w:sz w:val="22"/>
                <w:szCs w:val="22"/>
              </w:rPr>
              <w:t>Преамбула</w:t>
            </w:r>
          </w:p>
        </w:tc>
        <w:tc>
          <w:tcPr>
            <w:tcW w:w="7229" w:type="dxa"/>
          </w:tcPr>
          <w:p w14:paraId="790CE205" w14:textId="77777777" w:rsidR="009E606B" w:rsidRPr="00ED130B" w:rsidRDefault="009E606B"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Договор), заключен _____________________________, именуемым в настоящем Договоре «Продавец», именуемым в Договоре о присоединении </w:t>
            </w:r>
            <w:r w:rsidRPr="00ED130B">
              <w:rPr>
                <w:rFonts w:ascii="Garamond" w:hAnsi="Garamond"/>
                <w:color w:val="000000"/>
                <w:sz w:val="22"/>
                <w:szCs w:val="22"/>
              </w:rPr>
              <w:t>к торговой системе оптового рынка № _______________ от «_____» _____________ 20 ____ г.</w:t>
            </w:r>
            <w:r w:rsidRPr="00ED130B">
              <w:rPr>
                <w:rFonts w:ascii="Garamond" w:hAnsi="Garamond"/>
                <w:sz w:val="22"/>
                <w:szCs w:val="22"/>
              </w:rPr>
              <w:t xml:space="preserve">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ED130B">
              <w:rPr>
                <w:rFonts w:ascii="Garamond" w:hAnsi="Garamond"/>
                <w:color w:val="000000"/>
                <w:sz w:val="22"/>
                <w:szCs w:val="22"/>
              </w:rPr>
              <w:t>«_____» _____________ 20 ____ г.</w:t>
            </w:r>
            <w:r w:rsidRPr="00ED130B">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7E47C21D" w14:textId="77777777" w:rsidR="009E606B" w:rsidRPr="00ED130B" w:rsidRDefault="009E606B"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ED130B">
              <w:rPr>
                <w:rFonts w:ascii="Garamond" w:hAnsi="Garamond"/>
                <w:color w:val="000000"/>
                <w:sz w:val="22"/>
                <w:szCs w:val="22"/>
              </w:rPr>
              <w:t>к торговой системе оптового рынка № _______________ от «_____» _____________ 20 ____ г.</w:t>
            </w:r>
            <w:r w:rsidRPr="00ED130B">
              <w:rPr>
                <w:rFonts w:ascii="Garamond" w:hAnsi="Garamond"/>
                <w:sz w:val="22"/>
                <w:szCs w:val="22"/>
              </w:rPr>
              <w:t xml:space="preserve">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ED130B">
              <w:rPr>
                <w:rFonts w:ascii="Garamond" w:hAnsi="Garamond"/>
                <w:color w:val="000000"/>
                <w:sz w:val="22"/>
                <w:szCs w:val="22"/>
              </w:rPr>
              <w:t>«_____» _____________ 20 ____ г.</w:t>
            </w:r>
            <w:r w:rsidRPr="00ED130B">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21EECCBF" w14:textId="77777777" w:rsidR="009E606B" w:rsidRPr="00ED130B" w:rsidRDefault="005101CD" w:rsidP="00ED130B">
            <w:pPr>
              <w:spacing w:before="120" w:after="120" w:line="276" w:lineRule="auto"/>
              <w:rPr>
                <w:rFonts w:ascii="Garamond" w:hAnsi="Garamond"/>
                <w:bCs/>
                <w:sz w:val="22"/>
                <w:szCs w:val="22"/>
              </w:rPr>
            </w:pPr>
            <w:r w:rsidRPr="00ED130B">
              <w:rPr>
                <w:rFonts w:ascii="Garamond" w:hAnsi="Garamond"/>
                <w:bCs/>
                <w:sz w:val="22"/>
                <w:szCs w:val="22"/>
              </w:rPr>
              <w:t>…</w:t>
            </w:r>
          </w:p>
        </w:tc>
        <w:tc>
          <w:tcPr>
            <w:tcW w:w="6662" w:type="dxa"/>
          </w:tcPr>
          <w:p w14:paraId="613178C0" w14:textId="77777777" w:rsidR="009E606B" w:rsidRPr="00ED130B" w:rsidRDefault="009E606B"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Договор), заключен _____________________________, именуемым в настоящем Договоре «Продавец», именуемым в Договоре о присоединении </w:t>
            </w:r>
            <w:r w:rsidRPr="00ED130B">
              <w:rPr>
                <w:rFonts w:ascii="Garamond" w:hAnsi="Garamond"/>
                <w:color w:val="000000"/>
                <w:sz w:val="22"/>
                <w:szCs w:val="22"/>
              </w:rPr>
              <w:t>к торговой системе оптового рынка № _______________ от «_____» _____________ 20 ____ г.</w:t>
            </w:r>
            <w:r w:rsidRPr="00ED130B">
              <w:rPr>
                <w:rFonts w:ascii="Garamond" w:hAnsi="Garamond"/>
                <w:sz w:val="22"/>
                <w:szCs w:val="22"/>
              </w:rPr>
              <w:t xml:space="preserve">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ED130B">
              <w:rPr>
                <w:rFonts w:ascii="Garamond" w:hAnsi="Garamond"/>
                <w:color w:val="000000"/>
                <w:sz w:val="22"/>
                <w:szCs w:val="22"/>
              </w:rPr>
              <w:t>«_____» _____________ 20 ____ г.</w:t>
            </w:r>
            <w:r w:rsidRPr="00ED130B">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41F254E3" w14:textId="77777777" w:rsidR="009E606B" w:rsidRPr="00ED130B" w:rsidRDefault="009E606B"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ED130B">
              <w:rPr>
                <w:rFonts w:ascii="Garamond" w:hAnsi="Garamond"/>
                <w:color w:val="000000"/>
                <w:sz w:val="22"/>
                <w:szCs w:val="22"/>
              </w:rPr>
              <w:t>к торговой системе оптового рынка № _______________ от «_____» _____________ 20 ____ г.</w:t>
            </w:r>
            <w:r w:rsidRPr="00ED130B">
              <w:rPr>
                <w:rFonts w:ascii="Garamond" w:hAnsi="Garamond"/>
                <w:sz w:val="22"/>
                <w:szCs w:val="22"/>
              </w:rPr>
              <w:t xml:space="preserve">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ED130B">
              <w:rPr>
                <w:rFonts w:ascii="Garamond" w:hAnsi="Garamond"/>
                <w:color w:val="000000"/>
                <w:sz w:val="22"/>
                <w:szCs w:val="22"/>
              </w:rPr>
              <w:t>«_____» _____________ 20 ____ г.</w:t>
            </w:r>
            <w:r w:rsidRPr="00ED130B">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08AF5AF7" w14:textId="0D5C6673" w:rsidR="009E606B" w:rsidRPr="00ED130B" w:rsidRDefault="009E606B" w:rsidP="00ED130B">
            <w:pPr>
              <w:spacing w:before="120" w:after="120" w:line="276" w:lineRule="auto"/>
              <w:ind w:left="34"/>
              <w:jc w:val="both"/>
              <w:rPr>
                <w:rFonts w:ascii="Garamond" w:hAnsi="Garamond"/>
                <w:i/>
                <w:sz w:val="22"/>
                <w:szCs w:val="22"/>
                <w:highlight w:val="yellow"/>
              </w:rPr>
            </w:pPr>
            <w:r w:rsidRPr="00ED130B">
              <w:rPr>
                <w:rFonts w:ascii="Garamond" w:hAnsi="Garamond"/>
                <w:i/>
                <w:sz w:val="22"/>
                <w:szCs w:val="22"/>
                <w:highlight w:val="yellow"/>
              </w:rPr>
              <w:t xml:space="preserve">(в случае заключения договора после </w:t>
            </w:r>
            <w:r w:rsidR="00D03AAB" w:rsidRPr="00ED130B">
              <w:rPr>
                <w:rFonts w:ascii="Garamond" w:hAnsi="Garamond"/>
                <w:i/>
                <w:sz w:val="22"/>
                <w:szCs w:val="22"/>
                <w:highlight w:val="yellow"/>
              </w:rPr>
              <w:t>3</w:t>
            </w:r>
            <w:r w:rsidR="00453E77" w:rsidRPr="00ED130B">
              <w:rPr>
                <w:rFonts w:ascii="Garamond" w:hAnsi="Garamond"/>
                <w:i/>
                <w:sz w:val="22"/>
                <w:szCs w:val="22"/>
                <w:highlight w:val="yellow"/>
              </w:rPr>
              <w:t xml:space="preserve">0.06.2026 </w:t>
            </w:r>
            <w:r w:rsidRPr="00ED130B">
              <w:rPr>
                <w:rFonts w:ascii="Garamond" w:hAnsi="Garamond"/>
                <w:i/>
                <w:sz w:val="22"/>
                <w:szCs w:val="22"/>
                <w:highlight w:val="yellow"/>
              </w:rPr>
              <w:t>года</w:t>
            </w:r>
            <w:r w:rsidR="00B00FCA" w:rsidRPr="00ED130B">
              <w:rPr>
                <w:rFonts w:ascii="Garamond" w:hAnsi="Garamond"/>
                <w:i/>
                <w:sz w:val="22"/>
                <w:szCs w:val="22"/>
                <w:highlight w:val="yellow"/>
              </w:rPr>
              <w:t>)</w:t>
            </w:r>
          </w:p>
          <w:p w14:paraId="4A4168AE" w14:textId="50B1C7A6" w:rsidR="009E606B" w:rsidRPr="00ED130B" w:rsidRDefault="009E606B"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 xml:space="preserve">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Договор), заключен _____________________________, именуемым в настоящем Договоре «Продавец», именуемым в Договоре о присоединении </w:t>
            </w:r>
            <w:r w:rsidRPr="00ED130B">
              <w:rPr>
                <w:rFonts w:ascii="Garamond" w:hAnsi="Garamond"/>
                <w:color w:val="000000"/>
                <w:sz w:val="22"/>
                <w:szCs w:val="22"/>
                <w:highlight w:val="yellow"/>
              </w:rPr>
              <w:t>к торговой системе оптового рынка № _______________ от «_____» _____________ 20 ____ г.</w:t>
            </w:r>
            <w:r w:rsidRPr="00ED130B">
              <w:rPr>
                <w:rFonts w:ascii="Garamond" w:hAnsi="Garamond"/>
                <w:sz w:val="22"/>
                <w:szCs w:val="22"/>
                <w:highlight w:val="yellow"/>
              </w:rPr>
              <w:t xml:space="preserve"> и регламентах оптового рынка, являющихся приложением к указанному Договору о присоединении, </w:t>
            </w:r>
            <w:r w:rsidR="00A7102C">
              <w:rPr>
                <w:rFonts w:ascii="Garamond" w:hAnsi="Garamond"/>
                <w:sz w:val="22"/>
                <w:szCs w:val="22"/>
                <w:highlight w:val="yellow"/>
              </w:rPr>
              <w:t>«у</w:t>
            </w:r>
            <w:r w:rsidRPr="00ED130B">
              <w:rPr>
                <w:rFonts w:ascii="Garamond" w:hAnsi="Garamond"/>
                <w:sz w:val="22"/>
                <w:szCs w:val="22"/>
                <w:highlight w:val="yellow"/>
              </w:rPr>
              <w:t>частник оптового рынка</w:t>
            </w:r>
            <w:r w:rsidR="00A7102C">
              <w:rPr>
                <w:rFonts w:ascii="Garamond" w:hAnsi="Garamond"/>
                <w:sz w:val="22"/>
                <w:szCs w:val="22"/>
                <w:highlight w:val="yellow"/>
              </w:rPr>
              <w:t>»</w:t>
            </w:r>
            <w:r w:rsidRPr="00ED130B">
              <w:rPr>
                <w:rFonts w:ascii="Garamond" w:hAnsi="Garamond"/>
                <w:sz w:val="22"/>
                <w:szCs w:val="22"/>
                <w:highlight w:val="yellow"/>
              </w:rPr>
              <w:t xml:space="preserve">, от имени которого </w:t>
            </w:r>
            <w:r w:rsidR="00A61F9A" w:rsidRPr="00ED130B">
              <w:rPr>
                <w:rFonts w:ascii="Garamond" w:hAnsi="Garamond"/>
                <w:sz w:val="22"/>
                <w:szCs w:val="22"/>
                <w:highlight w:val="yellow"/>
              </w:rPr>
              <w:t>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4A59C8D5" w14:textId="6AAFD1F9" w:rsidR="009E606B" w:rsidRPr="00ED130B" w:rsidRDefault="009E606B" w:rsidP="00ED130B">
            <w:pPr>
              <w:spacing w:before="120" w:after="120" w:line="276" w:lineRule="auto"/>
              <w:ind w:right="-27" w:hanging="12"/>
              <w:jc w:val="both"/>
              <w:rPr>
                <w:rFonts w:ascii="Garamond" w:hAnsi="Garamond"/>
                <w:sz w:val="22"/>
                <w:szCs w:val="22"/>
              </w:rPr>
            </w:pPr>
            <w:r w:rsidRPr="00ED130B">
              <w:rPr>
                <w:rFonts w:ascii="Garamond" w:hAnsi="Garamond"/>
                <w:sz w:val="22"/>
                <w:szCs w:val="22"/>
                <w:highlight w:val="yellow"/>
              </w:rPr>
              <w:t xml:space="preserve">__________________________________________________, именуемым в настоящем Договоре «Покупатель», именуемым в Договоре о присоединении </w:t>
            </w:r>
            <w:r w:rsidRPr="00ED130B">
              <w:rPr>
                <w:rFonts w:ascii="Garamond" w:hAnsi="Garamond"/>
                <w:color w:val="000000"/>
                <w:sz w:val="22"/>
                <w:szCs w:val="22"/>
                <w:highlight w:val="yellow"/>
              </w:rPr>
              <w:t>к торговой системе оптового рынка № _______________ от «_____» _____________ 20 ____ г.</w:t>
            </w:r>
            <w:r w:rsidRPr="00ED130B">
              <w:rPr>
                <w:rFonts w:ascii="Garamond" w:hAnsi="Garamond"/>
                <w:sz w:val="22"/>
                <w:szCs w:val="22"/>
                <w:highlight w:val="yellow"/>
              </w:rPr>
              <w:t xml:space="preserve"> и регламентах оптового рынка, являющихся приложением к указанному Договору о присоединении, </w:t>
            </w:r>
            <w:r w:rsidR="00A7102C">
              <w:rPr>
                <w:rFonts w:ascii="Garamond" w:hAnsi="Garamond"/>
                <w:sz w:val="22"/>
                <w:szCs w:val="22"/>
                <w:highlight w:val="yellow"/>
              </w:rPr>
              <w:t>«у</w:t>
            </w:r>
            <w:r w:rsidRPr="00ED130B">
              <w:rPr>
                <w:rFonts w:ascii="Garamond" w:hAnsi="Garamond"/>
                <w:sz w:val="22"/>
                <w:szCs w:val="22"/>
                <w:highlight w:val="yellow"/>
              </w:rPr>
              <w:t>частник оптового рынка</w:t>
            </w:r>
            <w:r w:rsidR="00A7102C">
              <w:rPr>
                <w:rFonts w:ascii="Garamond" w:hAnsi="Garamond"/>
                <w:sz w:val="22"/>
                <w:szCs w:val="22"/>
                <w:highlight w:val="yellow"/>
              </w:rPr>
              <w:t>»</w:t>
            </w:r>
            <w:r w:rsidRPr="00ED130B">
              <w:rPr>
                <w:rFonts w:ascii="Garamond" w:hAnsi="Garamond"/>
                <w:sz w:val="22"/>
                <w:szCs w:val="22"/>
                <w:highlight w:val="yellow"/>
              </w:rPr>
              <w:t xml:space="preserve">, от имени которого </w:t>
            </w:r>
            <w:r w:rsidR="00A61F9A" w:rsidRPr="00ED130B">
              <w:rPr>
                <w:rFonts w:ascii="Garamond" w:hAnsi="Garamond"/>
                <w:sz w:val="22"/>
                <w:szCs w:val="22"/>
                <w:highlight w:val="yellow"/>
              </w:rPr>
              <w:t>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w:t>
            </w:r>
          </w:p>
          <w:p w14:paraId="717A6340" w14:textId="77777777" w:rsidR="009E606B" w:rsidRPr="00ED130B" w:rsidRDefault="009E606B" w:rsidP="00ED130B">
            <w:pPr>
              <w:spacing w:before="120" w:after="120" w:line="276" w:lineRule="auto"/>
              <w:jc w:val="both"/>
              <w:rPr>
                <w:rFonts w:ascii="Garamond" w:hAnsi="Garamond"/>
                <w:sz w:val="22"/>
                <w:szCs w:val="22"/>
              </w:rPr>
            </w:pPr>
            <w:r w:rsidRPr="00ED130B">
              <w:rPr>
                <w:rFonts w:ascii="Garamond" w:hAnsi="Garamond"/>
                <w:sz w:val="22"/>
                <w:szCs w:val="22"/>
                <w:lang w:eastAsia="en-US"/>
              </w:rPr>
              <w:t>…</w:t>
            </w:r>
          </w:p>
        </w:tc>
      </w:tr>
      <w:tr w:rsidR="00FD4C62" w:rsidRPr="00ED130B" w14:paraId="515D3D59" w14:textId="77777777" w:rsidTr="004F0695">
        <w:tc>
          <w:tcPr>
            <w:tcW w:w="988" w:type="dxa"/>
          </w:tcPr>
          <w:p w14:paraId="1BC9A276" w14:textId="702505F9" w:rsidR="00FD4C62" w:rsidRPr="00ED130B" w:rsidRDefault="00FD4C62" w:rsidP="00ED130B">
            <w:pPr>
              <w:spacing w:before="120" w:after="120" w:line="276" w:lineRule="auto"/>
              <w:jc w:val="center"/>
              <w:rPr>
                <w:rFonts w:ascii="Garamond" w:hAnsi="Garamond"/>
                <w:b/>
                <w:sz w:val="22"/>
                <w:szCs w:val="22"/>
                <w:lang w:val="en-US"/>
              </w:rPr>
            </w:pPr>
            <w:r w:rsidRPr="00ED130B">
              <w:rPr>
                <w:rFonts w:ascii="Garamond" w:hAnsi="Garamond"/>
                <w:b/>
                <w:sz w:val="22"/>
                <w:szCs w:val="22"/>
              </w:rPr>
              <w:t>2.7</w:t>
            </w:r>
            <w:r w:rsidR="00ED130B" w:rsidRPr="00ED130B">
              <w:rPr>
                <w:rFonts w:ascii="Garamond" w:hAnsi="Garamond"/>
                <w:b/>
                <w:sz w:val="22"/>
                <w:szCs w:val="22"/>
                <w:lang w:val="en-US"/>
              </w:rPr>
              <w:t>’</w:t>
            </w:r>
          </w:p>
        </w:tc>
        <w:tc>
          <w:tcPr>
            <w:tcW w:w="7229" w:type="dxa"/>
          </w:tcPr>
          <w:p w14:paraId="216A52AC" w14:textId="48151A81" w:rsidR="00585C51" w:rsidRPr="00ED130B" w:rsidRDefault="00585C51" w:rsidP="00ED130B">
            <w:pPr>
              <w:spacing w:before="120" w:after="120" w:line="288" w:lineRule="auto"/>
              <w:jc w:val="both"/>
              <w:rPr>
                <w:rFonts w:ascii="Garamond" w:hAnsi="Garamond"/>
                <w:sz w:val="22"/>
                <w:szCs w:val="22"/>
              </w:rPr>
            </w:pPr>
            <w:r w:rsidRPr="00ED130B">
              <w:rPr>
                <w:rFonts w:ascii="Garamond" w:hAnsi="Garamond"/>
                <w:sz w:val="22"/>
                <w:szCs w:val="22"/>
              </w:rPr>
              <w:t>В случае если Продавец реализовал свое право на одностороннее изменение дат начала и окончания поставки мощности на более поздние даты</w:t>
            </w:r>
            <w:r w:rsidRPr="00ED130B">
              <w:rPr>
                <w:rFonts w:ascii="Garamond" w:hAnsi="Garamond"/>
                <w:sz w:val="22"/>
                <w:szCs w:val="22"/>
                <w:highlight w:val="yellow"/>
              </w:rPr>
              <w:t>, предусмотренное пунктом 2.9 настоящего Договора</w:t>
            </w:r>
            <w:r w:rsidRPr="00A7102C">
              <w:rPr>
                <w:rFonts w:ascii="Garamond" w:hAnsi="Garamond"/>
                <w:sz w:val="22"/>
                <w:szCs w:val="22"/>
              </w:rPr>
              <w:t>,</w:t>
            </w:r>
            <w:r w:rsidRPr="00ED130B">
              <w:rPr>
                <w:rFonts w:ascii="Garamond" w:hAnsi="Garamond"/>
                <w:sz w:val="22"/>
                <w:szCs w:val="22"/>
              </w:rPr>
              <w:t xml:space="preserve">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14:paraId="06F2671B" w14:textId="77777777" w:rsidR="00FD4C62" w:rsidRPr="00ED130B" w:rsidRDefault="00FD4C62" w:rsidP="00B5310A">
            <w:pPr>
              <w:numPr>
                <w:ilvl w:val="0"/>
                <w:numId w:val="34"/>
              </w:numPr>
              <w:tabs>
                <w:tab w:val="left" w:pos="459"/>
                <w:tab w:val="left" w:pos="993"/>
              </w:tabs>
              <w:spacing w:before="120" w:after="120" w:line="288" w:lineRule="auto"/>
              <w:ind w:left="0" w:firstLine="0"/>
              <w:jc w:val="both"/>
              <w:rPr>
                <w:rFonts w:ascii="Garamond" w:hAnsi="Garamond"/>
                <w:sz w:val="22"/>
                <w:szCs w:val="22"/>
              </w:rPr>
            </w:pPr>
            <w:r w:rsidRPr="00ED130B">
              <w:rPr>
                <w:rFonts w:ascii="Garamond" w:hAnsi="Garamond"/>
                <w:sz w:val="22"/>
                <w:szCs w:val="22"/>
              </w:rPr>
              <w:t>даты начала и окончания поставки мощности изменяются на более ранний срок;</w:t>
            </w:r>
          </w:p>
          <w:p w14:paraId="1C6A2963" w14:textId="77777777" w:rsidR="00FD4C62" w:rsidRPr="00ED130B" w:rsidRDefault="00FD4C62" w:rsidP="00B5310A">
            <w:pPr>
              <w:numPr>
                <w:ilvl w:val="0"/>
                <w:numId w:val="34"/>
              </w:numPr>
              <w:tabs>
                <w:tab w:val="left" w:pos="459"/>
                <w:tab w:val="left" w:pos="993"/>
              </w:tabs>
              <w:spacing w:before="120" w:after="120" w:line="288" w:lineRule="auto"/>
              <w:ind w:left="0" w:firstLine="0"/>
              <w:jc w:val="both"/>
              <w:rPr>
                <w:rFonts w:ascii="Garamond" w:hAnsi="Garamond"/>
                <w:sz w:val="22"/>
                <w:szCs w:val="22"/>
              </w:rPr>
            </w:pPr>
            <w:r w:rsidRPr="00ED130B">
              <w:rPr>
                <w:rFonts w:ascii="Garamond" w:hAnsi="Garamond"/>
                <w:sz w:val="22"/>
                <w:szCs w:val="22"/>
              </w:rPr>
              <w:t>дата начала поставки мощности, указанная в п. 2.6 настоящего Договора, не наступила;</w:t>
            </w:r>
          </w:p>
          <w:p w14:paraId="2FC285BF" w14:textId="77777777" w:rsidR="00FD4C62" w:rsidRPr="00ED130B" w:rsidRDefault="00FD4C62" w:rsidP="00B5310A">
            <w:pPr>
              <w:numPr>
                <w:ilvl w:val="0"/>
                <w:numId w:val="34"/>
              </w:numPr>
              <w:tabs>
                <w:tab w:val="left" w:pos="459"/>
                <w:tab w:val="left" w:pos="993"/>
              </w:tabs>
              <w:spacing w:before="120" w:after="120" w:line="288" w:lineRule="auto"/>
              <w:ind w:left="0" w:firstLine="0"/>
              <w:jc w:val="both"/>
              <w:rPr>
                <w:rFonts w:ascii="Garamond" w:hAnsi="Garamond"/>
                <w:sz w:val="22"/>
                <w:szCs w:val="22"/>
              </w:rPr>
            </w:pPr>
            <w:r w:rsidRPr="00ED130B">
              <w:rPr>
                <w:rFonts w:ascii="Garamond" w:hAnsi="Garamond"/>
                <w:sz w:val="22"/>
                <w:szCs w:val="22"/>
              </w:rPr>
              <w:t>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5491AE80" w14:textId="77777777" w:rsidR="00FD4C62" w:rsidRPr="00ED130B" w:rsidRDefault="00FD4C62" w:rsidP="00B5310A">
            <w:pPr>
              <w:numPr>
                <w:ilvl w:val="0"/>
                <w:numId w:val="34"/>
              </w:numPr>
              <w:tabs>
                <w:tab w:val="left" w:pos="459"/>
                <w:tab w:val="left" w:pos="993"/>
              </w:tabs>
              <w:spacing w:before="120" w:after="120" w:line="288" w:lineRule="auto"/>
              <w:ind w:left="0" w:firstLine="0"/>
              <w:jc w:val="both"/>
              <w:rPr>
                <w:rFonts w:ascii="Garamond" w:hAnsi="Garamond"/>
                <w:sz w:val="22"/>
                <w:szCs w:val="22"/>
              </w:rPr>
            </w:pPr>
            <w:r w:rsidRPr="00ED130B">
              <w:rPr>
                <w:rFonts w:ascii="Garamond" w:hAnsi="Garamond"/>
                <w:sz w:val="22"/>
                <w:szCs w:val="22"/>
              </w:rPr>
              <w:t>измененная дата начала поставки мощности для объектов солнечной и ветровой генерации определена не ранее 1 января года, в котором в соответствии с п. 2.6 настоящего Договора начинается период поставки мощности;</w:t>
            </w:r>
          </w:p>
          <w:p w14:paraId="73E05497" w14:textId="77777777" w:rsidR="00FD4C62" w:rsidRPr="00ED130B" w:rsidRDefault="00FD4C62" w:rsidP="00B5310A">
            <w:pPr>
              <w:numPr>
                <w:ilvl w:val="0"/>
                <w:numId w:val="34"/>
              </w:numPr>
              <w:tabs>
                <w:tab w:val="left" w:pos="459"/>
                <w:tab w:val="left" w:pos="993"/>
              </w:tabs>
              <w:spacing w:before="120" w:after="120" w:line="288" w:lineRule="auto"/>
              <w:ind w:left="0" w:firstLine="0"/>
              <w:jc w:val="both"/>
              <w:rPr>
                <w:rFonts w:ascii="Garamond" w:hAnsi="Garamond"/>
                <w:sz w:val="22"/>
                <w:szCs w:val="22"/>
              </w:rPr>
            </w:pPr>
            <w:r w:rsidRPr="00ED130B">
              <w:rPr>
                <w:rFonts w:ascii="Garamond" w:hAnsi="Garamond"/>
                <w:sz w:val="22"/>
                <w:szCs w:val="22"/>
              </w:rPr>
              <w:t>измененная дата начала поставки мощности для объектов гидрогенерации определена:</w:t>
            </w:r>
          </w:p>
          <w:p w14:paraId="001A1ADF" w14:textId="77777777" w:rsidR="00FD4C62" w:rsidRPr="00ED130B" w:rsidRDefault="00FD4C62" w:rsidP="00ED130B">
            <w:pPr>
              <w:pStyle w:val="a9"/>
              <w:numPr>
                <w:ilvl w:val="0"/>
                <w:numId w:val="35"/>
              </w:numPr>
              <w:overflowPunct/>
              <w:autoSpaceDE/>
              <w:autoSpaceDN/>
              <w:adjustRightInd/>
              <w:spacing w:before="120" w:after="120" w:line="288" w:lineRule="auto"/>
              <w:ind w:left="0" w:firstLine="0"/>
              <w:contextualSpacing w:val="0"/>
              <w:jc w:val="both"/>
              <w:rPr>
                <w:szCs w:val="22"/>
                <w:lang w:val="ru-RU"/>
              </w:rPr>
            </w:pPr>
            <w:r w:rsidRPr="00ED130B">
              <w:rPr>
                <w:szCs w:val="22"/>
                <w:lang w:val="ru-RU"/>
              </w:rPr>
              <w:t xml:space="preserve">как 1 (первое) число месяца года, на который конкурентный отбор мощности еще не проведен (не окончен срок подачи ценовых заявок). При этом уведомление об изменении даты начала поставки мощности должно быть получено </w:t>
            </w:r>
            <w:r w:rsidRPr="00ED130B">
              <w:rPr>
                <w:szCs w:val="22"/>
                <w:highlight w:val="yellow"/>
                <w:lang w:val="ru-RU"/>
              </w:rPr>
              <w:t>ЦФР</w:t>
            </w:r>
            <w:r w:rsidRPr="00ED130B">
              <w:rPr>
                <w:szCs w:val="22"/>
                <w:lang w:val="ru-RU"/>
              </w:rPr>
              <w:t xml:space="preserve"> не позднее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либо </w:t>
            </w:r>
          </w:p>
          <w:p w14:paraId="048593CA" w14:textId="77777777" w:rsidR="00FD4C62" w:rsidRPr="00ED130B" w:rsidRDefault="00FD4C62" w:rsidP="00ED130B">
            <w:pPr>
              <w:pStyle w:val="a9"/>
              <w:numPr>
                <w:ilvl w:val="0"/>
                <w:numId w:val="35"/>
              </w:numPr>
              <w:overflowPunct/>
              <w:autoSpaceDE/>
              <w:autoSpaceDN/>
              <w:adjustRightInd/>
              <w:spacing w:before="120" w:after="120" w:line="288" w:lineRule="auto"/>
              <w:ind w:left="0" w:firstLine="0"/>
              <w:contextualSpacing w:val="0"/>
              <w:jc w:val="both"/>
              <w:rPr>
                <w:szCs w:val="22"/>
                <w:lang w:val="ru-RU"/>
              </w:rPr>
            </w:pPr>
            <w:r w:rsidRPr="00ED130B">
              <w:rPr>
                <w:szCs w:val="22"/>
                <w:lang w:val="ru-RU"/>
              </w:rPr>
              <w:t>не ранее 1 января года, в котором в соответствии с п. 2.6 настоящего Договора начинается период поставки мощности, если указанная в п. 2.6 настоящего Договора дата начала поставки мощности приходится на год, на который проведен конкурентный отбор мощности (окончен срок подачи ценовых заявок);</w:t>
            </w:r>
          </w:p>
          <w:p w14:paraId="13835765" w14:textId="77777777" w:rsidR="00FD4C62" w:rsidRPr="00ED130B" w:rsidRDefault="00FD4C62" w:rsidP="00ED130B">
            <w:pPr>
              <w:numPr>
                <w:ilvl w:val="0"/>
                <w:numId w:val="34"/>
              </w:numPr>
              <w:tabs>
                <w:tab w:val="left" w:pos="993"/>
              </w:tabs>
              <w:spacing w:before="120" w:after="120" w:line="288" w:lineRule="auto"/>
              <w:ind w:left="0" w:firstLine="0"/>
              <w:jc w:val="both"/>
              <w:rPr>
                <w:rFonts w:ascii="Garamond" w:hAnsi="Garamond"/>
                <w:sz w:val="22"/>
                <w:szCs w:val="22"/>
              </w:rPr>
            </w:pPr>
            <w:r w:rsidRPr="00ED130B">
              <w:rPr>
                <w:rFonts w:ascii="Garamond" w:hAnsi="Garamond"/>
                <w:sz w:val="22"/>
                <w:szCs w:val="22"/>
              </w:rPr>
              <w:t>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30BC8995" w14:textId="77777777" w:rsidR="00FD4C62" w:rsidRPr="00ED130B" w:rsidRDefault="00FD4C62" w:rsidP="00ED130B">
            <w:pPr>
              <w:spacing w:before="120" w:after="120" w:line="276" w:lineRule="auto"/>
              <w:jc w:val="both"/>
              <w:rPr>
                <w:rFonts w:ascii="Garamond" w:hAnsi="Garamond"/>
                <w:sz w:val="22"/>
                <w:szCs w:val="22"/>
                <w:lang w:eastAsia="en-US"/>
              </w:rPr>
            </w:pPr>
            <w:r w:rsidRPr="00ED130B">
              <w:rPr>
                <w:rFonts w:ascii="Garamond" w:hAnsi="Garamond"/>
                <w:sz w:val="22"/>
                <w:szCs w:val="22"/>
              </w:rPr>
              <w:t>Повторное изменение дат начала и окончания поставки мощности на более ранние даты в соответствии с настоящим пунктом не допускается.</w:t>
            </w:r>
          </w:p>
        </w:tc>
        <w:tc>
          <w:tcPr>
            <w:tcW w:w="6662" w:type="dxa"/>
          </w:tcPr>
          <w:p w14:paraId="4BF6DC27" w14:textId="76174081" w:rsidR="00FD4C62" w:rsidRPr="00ED130B" w:rsidRDefault="00FD4C62" w:rsidP="00ED130B">
            <w:pPr>
              <w:spacing w:before="120" w:after="120" w:line="288" w:lineRule="auto"/>
              <w:jc w:val="both"/>
              <w:rPr>
                <w:rFonts w:ascii="Garamond" w:hAnsi="Garamond"/>
                <w:sz w:val="22"/>
                <w:szCs w:val="22"/>
              </w:rPr>
            </w:pPr>
            <w:r w:rsidRPr="00ED130B">
              <w:rPr>
                <w:rFonts w:ascii="Garamond" w:hAnsi="Garamond"/>
                <w:sz w:val="22"/>
                <w:szCs w:val="22"/>
              </w:rPr>
              <w:t xml:space="preserve">В случае если Продавец реализовал свое право на одностороннее изменение дат начала и окончания поставки мощности на более поздние даты </w:t>
            </w:r>
            <w:r w:rsidR="001935BE" w:rsidRPr="00ED130B">
              <w:rPr>
                <w:rFonts w:ascii="Garamond" w:hAnsi="Garamond"/>
                <w:sz w:val="22"/>
                <w:szCs w:val="22"/>
                <w:highlight w:val="yellow"/>
              </w:rPr>
              <w:t>в связи с вступлением в силу постановления 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r w:rsidR="00A7102C">
              <w:rPr>
                <w:rFonts w:ascii="Garamond" w:hAnsi="Garamond"/>
                <w:sz w:val="22"/>
                <w:szCs w:val="22"/>
              </w:rPr>
              <w:t>,</w:t>
            </w:r>
            <w:r w:rsidR="001935BE" w:rsidRPr="00ED130B">
              <w:rPr>
                <w:rFonts w:ascii="Garamond" w:hAnsi="Garamond"/>
                <w:sz w:val="22"/>
                <w:szCs w:val="22"/>
              </w:rPr>
              <w:t xml:space="preserve"> </w:t>
            </w:r>
            <w:r w:rsidRPr="00ED130B">
              <w:rPr>
                <w:rFonts w:ascii="Garamond" w:hAnsi="Garamond"/>
                <w:sz w:val="22"/>
                <w:szCs w:val="22"/>
              </w:rPr>
              <w:t>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14:paraId="58689D25" w14:textId="77777777" w:rsidR="00FD4C62" w:rsidRPr="00ED130B" w:rsidRDefault="00FD4C62" w:rsidP="00ED130B">
            <w:pPr>
              <w:numPr>
                <w:ilvl w:val="0"/>
                <w:numId w:val="37"/>
              </w:numPr>
              <w:tabs>
                <w:tab w:val="left" w:pos="993"/>
              </w:tabs>
              <w:spacing w:before="120" w:after="120" w:line="288" w:lineRule="auto"/>
              <w:ind w:left="315"/>
              <w:jc w:val="both"/>
              <w:rPr>
                <w:rFonts w:ascii="Garamond" w:hAnsi="Garamond"/>
                <w:sz w:val="22"/>
                <w:szCs w:val="22"/>
              </w:rPr>
            </w:pPr>
            <w:r w:rsidRPr="00ED130B">
              <w:rPr>
                <w:rFonts w:ascii="Garamond" w:hAnsi="Garamond"/>
                <w:sz w:val="22"/>
                <w:szCs w:val="22"/>
              </w:rPr>
              <w:t>даты начала и окончания поставки мощности изменяются на более ранний срок;</w:t>
            </w:r>
          </w:p>
          <w:p w14:paraId="406175D9" w14:textId="77777777" w:rsidR="00FD4C62" w:rsidRPr="00ED130B" w:rsidRDefault="00FD4C62" w:rsidP="00B5310A">
            <w:pPr>
              <w:numPr>
                <w:ilvl w:val="0"/>
                <w:numId w:val="37"/>
              </w:numPr>
              <w:tabs>
                <w:tab w:val="left" w:pos="461"/>
              </w:tabs>
              <w:spacing w:before="120" w:after="120" w:line="288" w:lineRule="auto"/>
              <w:ind w:left="0" w:firstLine="0"/>
              <w:jc w:val="both"/>
              <w:rPr>
                <w:rFonts w:ascii="Garamond" w:hAnsi="Garamond"/>
                <w:sz w:val="22"/>
                <w:szCs w:val="22"/>
              </w:rPr>
            </w:pPr>
            <w:r w:rsidRPr="00ED130B">
              <w:rPr>
                <w:rFonts w:ascii="Garamond" w:hAnsi="Garamond"/>
                <w:sz w:val="22"/>
                <w:szCs w:val="22"/>
              </w:rPr>
              <w:t>дата начала поставки мощности, указанная в п. 2.6 настоящего Договора, не наступила;</w:t>
            </w:r>
          </w:p>
          <w:p w14:paraId="75F2E4C3" w14:textId="77777777" w:rsidR="00FD4C62" w:rsidRPr="00ED130B" w:rsidRDefault="00FD4C62" w:rsidP="00B5310A">
            <w:pPr>
              <w:numPr>
                <w:ilvl w:val="0"/>
                <w:numId w:val="37"/>
              </w:numPr>
              <w:tabs>
                <w:tab w:val="left" w:pos="461"/>
              </w:tabs>
              <w:spacing w:before="120" w:after="120" w:line="288" w:lineRule="auto"/>
              <w:ind w:left="0" w:firstLine="0"/>
              <w:jc w:val="both"/>
              <w:rPr>
                <w:rFonts w:ascii="Garamond" w:hAnsi="Garamond"/>
                <w:sz w:val="22"/>
                <w:szCs w:val="22"/>
              </w:rPr>
            </w:pPr>
            <w:r w:rsidRPr="00ED130B">
              <w:rPr>
                <w:rFonts w:ascii="Garamond" w:hAnsi="Garamond"/>
                <w:sz w:val="22"/>
                <w:szCs w:val="22"/>
              </w:rPr>
              <w:t>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023F125E" w14:textId="77777777" w:rsidR="00FD4C62" w:rsidRPr="00ED130B" w:rsidRDefault="00FD4C62" w:rsidP="00B5310A">
            <w:pPr>
              <w:numPr>
                <w:ilvl w:val="0"/>
                <w:numId w:val="37"/>
              </w:numPr>
              <w:tabs>
                <w:tab w:val="left" w:pos="461"/>
              </w:tabs>
              <w:spacing w:before="120" w:after="120" w:line="288" w:lineRule="auto"/>
              <w:ind w:left="0" w:firstLine="0"/>
              <w:jc w:val="both"/>
              <w:rPr>
                <w:rFonts w:ascii="Garamond" w:hAnsi="Garamond"/>
                <w:sz w:val="22"/>
                <w:szCs w:val="22"/>
              </w:rPr>
            </w:pPr>
            <w:r w:rsidRPr="00ED130B">
              <w:rPr>
                <w:rFonts w:ascii="Garamond" w:hAnsi="Garamond"/>
                <w:sz w:val="22"/>
                <w:szCs w:val="22"/>
              </w:rPr>
              <w:t>измененная дата начала поставки мощности для объектов солнечной и ветровой генерации определена не ранее 1 января года, в котором в соответствии с п. 2.6 настоящего Договора начинается период поставки мощности;</w:t>
            </w:r>
          </w:p>
          <w:p w14:paraId="48B047A3" w14:textId="77777777" w:rsidR="00FD4C62" w:rsidRPr="00ED130B" w:rsidRDefault="00FD4C62" w:rsidP="00B5310A">
            <w:pPr>
              <w:numPr>
                <w:ilvl w:val="0"/>
                <w:numId w:val="37"/>
              </w:numPr>
              <w:tabs>
                <w:tab w:val="left" w:pos="461"/>
              </w:tabs>
              <w:spacing w:before="120" w:after="120" w:line="288" w:lineRule="auto"/>
              <w:ind w:left="0" w:firstLine="0"/>
              <w:jc w:val="both"/>
              <w:rPr>
                <w:rFonts w:ascii="Garamond" w:hAnsi="Garamond"/>
                <w:sz w:val="22"/>
                <w:szCs w:val="22"/>
              </w:rPr>
            </w:pPr>
            <w:r w:rsidRPr="00ED130B">
              <w:rPr>
                <w:rFonts w:ascii="Garamond" w:hAnsi="Garamond"/>
                <w:sz w:val="22"/>
                <w:szCs w:val="22"/>
              </w:rPr>
              <w:t>измененная дата начала поставки мощности для объектов гидрогенерации определена:</w:t>
            </w:r>
          </w:p>
          <w:p w14:paraId="2DB9077E" w14:textId="77777777" w:rsidR="00FD4C62" w:rsidRPr="00ED130B" w:rsidRDefault="00FD4C62" w:rsidP="00ED130B">
            <w:pPr>
              <w:pStyle w:val="a9"/>
              <w:numPr>
                <w:ilvl w:val="0"/>
                <w:numId w:val="35"/>
              </w:numPr>
              <w:overflowPunct/>
              <w:autoSpaceDE/>
              <w:autoSpaceDN/>
              <w:adjustRightInd/>
              <w:spacing w:before="120" w:after="120" w:line="288" w:lineRule="auto"/>
              <w:ind w:left="0" w:firstLine="0"/>
              <w:contextualSpacing w:val="0"/>
              <w:jc w:val="both"/>
              <w:rPr>
                <w:szCs w:val="22"/>
                <w:lang w:val="ru-RU"/>
              </w:rPr>
            </w:pPr>
            <w:r w:rsidRPr="00ED130B">
              <w:rPr>
                <w:szCs w:val="22"/>
                <w:lang w:val="ru-RU"/>
              </w:rPr>
              <w:t xml:space="preserve">как 1 (первое) число месяца года, на который конкурентный отбор мощности еще не проведен (не окончен срок подачи ценовых заявок). При этом уведомление об изменении даты начала поставки мощности должно быть получено </w:t>
            </w:r>
            <w:r w:rsidRPr="00ED130B">
              <w:rPr>
                <w:szCs w:val="22"/>
                <w:highlight w:val="yellow"/>
                <w:lang w:val="ru-RU"/>
              </w:rPr>
              <w:t>АТС</w:t>
            </w:r>
            <w:r w:rsidRPr="00ED130B">
              <w:rPr>
                <w:szCs w:val="22"/>
                <w:lang w:val="ru-RU"/>
              </w:rPr>
              <w:t xml:space="preserve"> не позднее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либо </w:t>
            </w:r>
          </w:p>
          <w:p w14:paraId="2E613DFF" w14:textId="77777777" w:rsidR="00FD4C62" w:rsidRPr="00ED130B" w:rsidRDefault="00FD4C62" w:rsidP="00ED130B">
            <w:pPr>
              <w:pStyle w:val="a9"/>
              <w:numPr>
                <w:ilvl w:val="0"/>
                <w:numId w:val="35"/>
              </w:numPr>
              <w:overflowPunct/>
              <w:autoSpaceDE/>
              <w:autoSpaceDN/>
              <w:adjustRightInd/>
              <w:spacing w:before="120" w:after="120" w:line="288" w:lineRule="auto"/>
              <w:ind w:left="0" w:firstLine="0"/>
              <w:contextualSpacing w:val="0"/>
              <w:jc w:val="both"/>
              <w:rPr>
                <w:szCs w:val="22"/>
                <w:lang w:val="ru-RU"/>
              </w:rPr>
            </w:pPr>
            <w:r w:rsidRPr="00ED130B">
              <w:rPr>
                <w:szCs w:val="22"/>
                <w:lang w:val="ru-RU"/>
              </w:rPr>
              <w:t>не ранее 1 января года, в котором в соответствии с п. 2.6 настоящего Договора начинается период поставки мощности, если указанная в п. 2.6 настоящего Договора дата начала поставки мощности приходится на год, на который проведен конкурентный отбор мощности (окончен срок подачи ценовых заявок);</w:t>
            </w:r>
          </w:p>
          <w:p w14:paraId="63943594" w14:textId="77777777" w:rsidR="00FD4C62" w:rsidRPr="00ED130B" w:rsidRDefault="00FD4C62" w:rsidP="00B5310A">
            <w:pPr>
              <w:numPr>
                <w:ilvl w:val="0"/>
                <w:numId w:val="37"/>
              </w:numPr>
              <w:tabs>
                <w:tab w:val="left" w:pos="529"/>
                <w:tab w:val="left" w:pos="993"/>
              </w:tabs>
              <w:spacing w:before="120" w:after="120" w:line="288" w:lineRule="auto"/>
              <w:ind w:left="0" w:firstLine="0"/>
              <w:jc w:val="both"/>
              <w:rPr>
                <w:rFonts w:ascii="Garamond" w:hAnsi="Garamond"/>
                <w:sz w:val="22"/>
                <w:szCs w:val="22"/>
              </w:rPr>
            </w:pPr>
            <w:r w:rsidRPr="00ED130B">
              <w:rPr>
                <w:rFonts w:ascii="Garamond" w:hAnsi="Garamond"/>
                <w:sz w:val="22"/>
                <w:szCs w:val="22"/>
              </w:rPr>
              <w:t>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47D855B8" w14:textId="77777777" w:rsidR="00FD4C62" w:rsidRPr="00ED130B" w:rsidRDefault="00FD4C62" w:rsidP="00ED130B">
            <w:pPr>
              <w:spacing w:before="120" w:after="120" w:line="276" w:lineRule="auto"/>
              <w:jc w:val="both"/>
              <w:rPr>
                <w:rFonts w:ascii="Garamond" w:hAnsi="Garamond"/>
                <w:sz w:val="22"/>
                <w:szCs w:val="22"/>
                <w:lang w:eastAsia="en-US"/>
              </w:rPr>
            </w:pPr>
            <w:r w:rsidRPr="00ED130B">
              <w:rPr>
                <w:rFonts w:ascii="Garamond" w:hAnsi="Garamond"/>
                <w:sz w:val="22"/>
                <w:szCs w:val="22"/>
              </w:rPr>
              <w:t>Повторное изменение дат начала и окончания поставки мощности на более ранние даты в соответствии с настоящим пунктом не допускается.</w:t>
            </w:r>
          </w:p>
        </w:tc>
      </w:tr>
      <w:tr w:rsidR="008877D3" w:rsidRPr="00ED130B" w14:paraId="7B6B0E87" w14:textId="77777777" w:rsidTr="004F0695">
        <w:tc>
          <w:tcPr>
            <w:tcW w:w="988" w:type="dxa"/>
          </w:tcPr>
          <w:p w14:paraId="01076071" w14:textId="27D36C52" w:rsidR="008877D3" w:rsidRPr="00ED130B" w:rsidRDefault="00B5310A" w:rsidP="00ED130B">
            <w:pPr>
              <w:spacing w:before="120" w:after="120" w:line="276" w:lineRule="auto"/>
              <w:jc w:val="center"/>
              <w:rPr>
                <w:rFonts w:ascii="Garamond" w:hAnsi="Garamond"/>
                <w:b/>
                <w:sz w:val="22"/>
                <w:szCs w:val="22"/>
              </w:rPr>
            </w:pPr>
            <w:r>
              <w:rPr>
                <w:rFonts w:ascii="Garamond" w:hAnsi="Garamond"/>
                <w:b/>
                <w:sz w:val="22"/>
                <w:szCs w:val="22"/>
              </w:rPr>
              <w:t>2.8</w:t>
            </w:r>
          </w:p>
        </w:tc>
        <w:tc>
          <w:tcPr>
            <w:tcW w:w="7229" w:type="dxa"/>
          </w:tcPr>
          <w:p w14:paraId="130B921D" w14:textId="77777777" w:rsidR="00A22ED7" w:rsidRPr="00ED130B" w:rsidRDefault="00FD4C62"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 xml:space="preserve">2.8 </w:t>
            </w:r>
            <w:r w:rsidR="00A22ED7" w:rsidRPr="00ED130B">
              <w:rPr>
                <w:rFonts w:ascii="Garamond" w:hAnsi="Garamond"/>
                <w:sz w:val="22"/>
                <w:szCs w:val="22"/>
                <w:highlight w:val="yellow"/>
              </w:rPr>
              <w:t>Если иное не предусмотрено пунктами 2.9, 2.11 настоящего Договора, Продавец имеет право изменить в одностороннем внесудебном порядке дату начала поставки мощности, указанную в п. 2.6 настоящего Договора, на более позднюю дату, с учетом особенностей, предусмотренных настоящим Договором, и при одновременном соблюдении следующих условий:</w:t>
            </w:r>
          </w:p>
          <w:p w14:paraId="3DF12BD1" w14:textId="77777777" w:rsidR="00A22ED7" w:rsidRPr="00ED130B" w:rsidRDefault="00A22ED7"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 измененная дата начала поставки мощности определена не позднее 1-го числа тринадцатого месяца с даты начала поставки мощности, указанной в пункте 2.6 настоящего Договора;</w:t>
            </w:r>
          </w:p>
          <w:p w14:paraId="682AC8A1" w14:textId="77777777" w:rsidR="00A22ED7" w:rsidRPr="00ED130B" w:rsidRDefault="00A22ED7"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 объект генерации, указанный в приложении 1 к настоящему Договору,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 а если указанный объект генерации является генерирующим объектом гидрогенерации, то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2017 года;</w:t>
            </w:r>
          </w:p>
          <w:p w14:paraId="4C5FA699" w14:textId="77777777" w:rsidR="00A22ED7" w:rsidRPr="00ED130B" w:rsidRDefault="00A22ED7"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 с даты начала поставки мощности, указанной в пункте 2.6 настоящего Договора, не истекло 12 месяцев;</w:t>
            </w:r>
          </w:p>
          <w:p w14:paraId="0C871AD2" w14:textId="77777777" w:rsidR="00A22ED7" w:rsidRPr="00ED130B" w:rsidRDefault="00A22ED7"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 в отношении объекта генерации, указанного в приложении 1 к настоящему Договору, предоставлено соответствующее требованиям Договора о присоединении и регламентов оптового рынка обеспечение исполнения обязательств по настоящему Договору.</w:t>
            </w:r>
          </w:p>
          <w:p w14:paraId="361C9898" w14:textId="77777777" w:rsidR="00A22ED7" w:rsidRPr="00ED130B" w:rsidRDefault="00A22ED7"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В случае если дата начала поставки мощности объекта генерации, указанного в приложении 1 к настоящему Договору, наступает до 31 декабря 2015 года, Продавец вправе изменить дату начала поставки мощности, указанную в пункте 2.6 настоящего Договора, при условии получения ЦФР от Продавца не позднее 18 февраля 2016 года уведомления об изменении указанной даты начала поставки мощности на более позднюю дату и документов, предусмотренных Договором о присоединении, а также при подтверждении ЦФР выполнения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216E2CD" w14:textId="77777777" w:rsidR="00A22ED7" w:rsidRPr="00ED130B" w:rsidRDefault="00A22ED7"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В случае если дата начала поставки мощности объекта генерации, указанного в приложении 1 к настоящему Договору, наступает после 31 декабря 2015 года, Продавец вправе изменить дату начала поставки мощности, указанную в пункте 2.6 настоящего Договора, до ее наступления, при выполнении всех условий, предусмотренных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307954F" w14:textId="77777777" w:rsidR="00A22ED7" w:rsidRPr="00ED130B" w:rsidRDefault="00A22ED7"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При изменении даты начала поставки мощности на более позднюю дату период поставки мощности уменьшается на количество месяцев с даты начала поставки мощности, указанной в пункте 2.6 настоящего Договора, до измененной даты начала поставки мощности.</w:t>
            </w:r>
          </w:p>
          <w:p w14:paraId="6401B7AA" w14:textId="16A54196" w:rsidR="008877D3" w:rsidRPr="00ED130B" w:rsidRDefault="00A22ED7"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Повторное изменение даты начала поставки мощности на более позднюю дату в соответствии с настоящим пунктом не допускается.</w:t>
            </w:r>
          </w:p>
        </w:tc>
        <w:tc>
          <w:tcPr>
            <w:tcW w:w="6662" w:type="dxa"/>
          </w:tcPr>
          <w:p w14:paraId="30EFD27F" w14:textId="799765E8" w:rsidR="008877D3" w:rsidRPr="00ED130B" w:rsidRDefault="00ED6186" w:rsidP="00ED130B">
            <w:pPr>
              <w:spacing w:before="120" w:after="120" w:line="276" w:lineRule="auto"/>
              <w:jc w:val="both"/>
              <w:rPr>
                <w:rFonts w:ascii="Garamond" w:hAnsi="Garamond"/>
                <w:b/>
                <w:sz w:val="22"/>
                <w:szCs w:val="22"/>
              </w:rPr>
            </w:pPr>
            <w:r w:rsidRPr="004F0695">
              <w:rPr>
                <w:rFonts w:ascii="Garamond" w:hAnsi="Garamond"/>
                <w:b/>
                <w:sz w:val="22"/>
                <w:szCs w:val="22"/>
                <w:lang w:eastAsia="en-US"/>
              </w:rPr>
              <w:t xml:space="preserve">Удалить пункт 2.8 </w:t>
            </w:r>
            <w:r w:rsidR="00CA2FD3" w:rsidRPr="004F0695">
              <w:rPr>
                <w:rFonts w:ascii="Garamond" w:hAnsi="Garamond"/>
                <w:b/>
                <w:sz w:val="22"/>
                <w:szCs w:val="22"/>
                <w:lang w:eastAsia="en-US"/>
              </w:rPr>
              <w:t>с п</w:t>
            </w:r>
            <w:r w:rsidR="00B5310A" w:rsidRPr="004F0695">
              <w:rPr>
                <w:rFonts w:ascii="Garamond" w:hAnsi="Garamond"/>
                <w:b/>
                <w:sz w:val="22"/>
                <w:szCs w:val="22"/>
                <w:lang w:eastAsia="en-US"/>
              </w:rPr>
              <w:t>оследующим изменением нумерации</w:t>
            </w:r>
          </w:p>
        </w:tc>
      </w:tr>
      <w:tr w:rsidR="009027C4" w:rsidRPr="00ED130B" w14:paraId="756D873B" w14:textId="77777777" w:rsidTr="004F0695">
        <w:tc>
          <w:tcPr>
            <w:tcW w:w="988" w:type="dxa"/>
          </w:tcPr>
          <w:p w14:paraId="55193A51" w14:textId="47E43B9E" w:rsidR="009027C4" w:rsidRPr="00ED130B" w:rsidRDefault="00B5310A" w:rsidP="00ED130B">
            <w:pPr>
              <w:spacing w:before="120" w:after="120" w:line="276" w:lineRule="auto"/>
              <w:jc w:val="center"/>
              <w:rPr>
                <w:rFonts w:ascii="Garamond" w:hAnsi="Garamond"/>
                <w:b/>
                <w:sz w:val="22"/>
                <w:szCs w:val="22"/>
              </w:rPr>
            </w:pPr>
            <w:r>
              <w:rPr>
                <w:rFonts w:ascii="Garamond" w:hAnsi="Garamond"/>
                <w:b/>
                <w:sz w:val="22"/>
                <w:szCs w:val="22"/>
              </w:rPr>
              <w:t>2.9</w:t>
            </w:r>
          </w:p>
        </w:tc>
        <w:tc>
          <w:tcPr>
            <w:tcW w:w="7229" w:type="dxa"/>
          </w:tcPr>
          <w:p w14:paraId="43DF1735" w14:textId="77777777" w:rsidR="00AC7A17" w:rsidRPr="00ED130B" w:rsidRDefault="00FD4C62"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 xml:space="preserve">2.9. </w:t>
            </w:r>
            <w:r w:rsidR="00AC7A17" w:rsidRPr="00ED130B">
              <w:rPr>
                <w:rFonts w:ascii="Garamond" w:hAnsi="Garamond"/>
                <w:sz w:val="22"/>
                <w:szCs w:val="22"/>
                <w:highlight w:val="yellow"/>
              </w:rPr>
              <w:t>В период с даты вступления в силу постановления 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поздние даты в порядке и с учетом особенностей, предусмотренных настоящим Договором, и при одновременном соблюдении следующих условий:</w:t>
            </w:r>
          </w:p>
          <w:p w14:paraId="608A27AA" w14:textId="77777777" w:rsidR="00AC7A17" w:rsidRPr="00ED130B" w:rsidRDefault="00AC7A17"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дата начала поставки мощности, указанная в п. 2.6 настоящего Договора, не наступила;</w:t>
            </w:r>
          </w:p>
          <w:p w14:paraId="2F2095AD" w14:textId="77777777" w:rsidR="00AC7A17" w:rsidRPr="00ED130B" w:rsidRDefault="00AC7A17"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xml:space="preserve">– 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 в случае, если настоящий Договор заключен в отношении генерирующего объекта, относящегося к генерирующим объектам, указанным в подпунктах 1 и 2 пункта 195 Правил оптового рынка (далее – генерирующий объект солнечной генерации и генерирующий объект ветровой генерации); </w:t>
            </w:r>
          </w:p>
          <w:p w14:paraId="101ADD6D" w14:textId="77777777" w:rsidR="00AC7A17" w:rsidRPr="00ED130B" w:rsidRDefault="00AC7A17"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измененная дата начала поставки мощности наступает не позднее 1-го числа тридцать первого месяца с даты начала поставки мощности, указанной в пункте 2.6 настоящего Договора, в случае, если настоящий Договор заключен в отношении генерирующего объекта, относящегося к генерирующим объектам, указанным в подпункте 3 пункта 195 Правил оптового рынка (далее – генерирующий объект гидрогенерации);</w:t>
            </w:r>
          </w:p>
          <w:p w14:paraId="71AD4E53" w14:textId="77777777" w:rsidR="00AC7A17" w:rsidRPr="00ED130B" w:rsidRDefault="00AC7A17"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в отношении объекта генерации, указанного в приложении 1 к настоящему Договору, предоставлено соответствующее требованиям Договора о присоединении и регламентов оптового рынка обеспечение исполнения обязательств по настоящему Договору.</w:t>
            </w:r>
          </w:p>
          <w:p w14:paraId="20A2BB0B" w14:textId="77777777" w:rsidR="00AC7A17" w:rsidRPr="00ED130B" w:rsidRDefault="00AC7A17"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и заканчивается по истечении 180 месяцев с измененной даты начала поставки мощности.</w:t>
            </w:r>
          </w:p>
          <w:p w14:paraId="679DC02E" w14:textId="280B6AC9" w:rsidR="009027C4" w:rsidRPr="00ED130B" w:rsidRDefault="00AC7A17" w:rsidP="00ED130B">
            <w:pPr>
              <w:spacing w:before="120" w:after="120" w:line="276" w:lineRule="auto"/>
              <w:jc w:val="both"/>
              <w:rPr>
                <w:rFonts w:ascii="Garamond" w:hAnsi="Garamond"/>
                <w:sz w:val="22"/>
                <w:szCs w:val="22"/>
              </w:rPr>
            </w:pPr>
            <w:r w:rsidRPr="00ED130B">
              <w:rPr>
                <w:rFonts w:ascii="Garamond" w:hAnsi="Garamond"/>
                <w:sz w:val="22"/>
                <w:szCs w:val="22"/>
                <w:highlight w:val="yellow"/>
              </w:rPr>
              <w:t>Повторное изменение дат начала и окончания поставки мощности на более поздние даты в соответствии с настоящим пунктом не допускается.</w:t>
            </w:r>
          </w:p>
        </w:tc>
        <w:tc>
          <w:tcPr>
            <w:tcW w:w="6662" w:type="dxa"/>
          </w:tcPr>
          <w:p w14:paraId="29E29B53" w14:textId="76F7B225" w:rsidR="009027C4" w:rsidRPr="00ED130B" w:rsidRDefault="009027C4" w:rsidP="00ED130B">
            <w:pPr>
              <w:spacing w:before="120" w:after="120" w:line="276" w:lineRule="auto"/>
              <w:ind w:right="-27" w:hanging="12"/>
              <w:jc w:val="both"/>
              <w:rPr>
                <w:rFonts w:ascii="Garamond" w:hAnsi="Garamond"/>
                <w:b/>
                <w:sz w:val="22"/>
                <w:szCs w:val="22"/>
              </w:rPr>
            </w:pPr>
            <w:r w:rsidRPr="004F0695">
              <w:rPr>
                <w:rFonts w:ascii="Garamond" w:hAnsi="Garamond"/>
                <w:b/>
                <w:sz w:val="22"/>
                <w:szCs w:val="22"/>
              </w:rPr>
              <w:t>Удалить пункт 2.9 с п</w:t>
            </w:r>
            <w:r w:rsidR="00B5310A" w:rsidRPr="004F0695">
              <w:rPr>
                <w:rFonts w:ascii="Garamond" w:hAnsi="Garamond"/>
                <w:b/>
                <w:sz w:val="22"/>
                <w:szCs w:val="22"/>
              </w:rPr>
              <w:t>оследующим изменением нумерации</w:t>
            </w:r>
          </w:p>
        </w:tc>
      </w:tr>
      <w:tr w:rsidR="008877D3" w:rsidRPr="00ED130B" w14:paraId="46E9C7D5" w14:textId="77777777" w:rsidTr="004F0695">
        <w:tc>
          <w:tcPr>
            <w:tcW w:w="988" w:type="dxa"/>
          </w:tcPr>
          <w:p w14:paraId="05E9D899" w14:textId="71E33D3E" w:rsidR="008877D3" w:rsidRPr="00ED130B" w:rsidRDefault="00ED130B" w:rsidP="00ED130B">
            <w:pPr>
              <w:spacing w:before="120" w:after="120" w:line="276" w:lineRule="auto"/>
              <w:jc w:val="center"/>
              <w:rPr>
                <w:rFonts w:ascii="Garamond" w:hAnsi="Garamond"/>
                <w:b/>
                <w:sz w:val="22"/>
                <w:szCs w:val="22"/>
              </w:rPr>
            </w:pPr>
            <w:r w:rsidRPr="00ED130B">
              <w:rPr>
                <w:rFonts w:ascii="Garamond" w:hAnsi="Garamond"/>
                <w:b/>
                <w:sz w:val="22"/>
                <w:szCs w:val="22"/>
              </w:rPr>
              <w:t>2.10</w:t>
            </w:r>
          </w:p>
        </w:tc>
        <w:tc>
          <w:tcPr>
            <w:tcW w:w="7229" w:type="dxa"/>
          </w:tcPr>
          <w:p w14:paraId="77272A4A" w14:textId="77777777" w:rsidR="007E7E90" w:rsidRPr="00ED130B" w:rsidRDefault="00FD4C62"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2.10</w:t>
            </w:r>
            <w:r w:rsidR="007E7E90" w:rsidRPr="00ED130B">
              <w:rPr>
                <w:rFonts w:ascii="Garamond" w:hAnsi="Garamond"/>
                <w:sz w:val="22"/>
                <w:szCs w:val="22"/>
                <w:highlight w:val="yellow"/>
              </w:rPr>
              <w:t xml:space="preserve">. В случае если дата начала поставки мощности, указанная в пункте 2.6 настоящего Договора, наступила до 31 марта 2022 года включительно и предельный объем поставки мощности объекта генерации, указанного в приложении 1 к настоящему Договору, по состоянию на 1 апреля 2022 года определен СО равным нулю, Продавец вправе в порядке, предусмотренном настоящим Договором и Договором о присоединении, изменить в одностороннем внесудебном порядке дату окончания поставки мощности, указанную в пункте 2.6 настоящего Договора, на более позднюю дату при выполнении следующих условий: </w:t>
            </w:r>
          </w:p>
          <w:p w14:paraId="348E4861" w14:textId="77777777" w:rsidR="007E7E90" w:rsidRPr="00ED130B" w:rsidRDefault="007E7E90"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ЦФР в порядке, установленном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получено от Продавца уведомление об изменении даты окончания поставки мощности на более позднюю дату не позднее 31 декабря 2022 года;</w:t>
            </w:r>
          </w:p>
          <w:p w14:paraId="517B6F81" w14:textId="77777777" w:rsidR="007E7E90" w:rsidRPr="00ED130B" w:rsidRDefault="007E7E90"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предельный объем поставки мощности объекта генерации, указанного в приложении 1 к настоящему Договору, определен СО больше нуля.</w:t>
            </w:r>
          </w:p>
          <w:p w14:paraId="07717F88" w14:textId="77777777" w:rsidR="007E7E90" w:rsidRPr="00ED130B" w:rsidRDefault="007E7E90"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xml:space="preserve">В случае выполнения указанных условий период поставки мощности по настоящему Договору, указанный в п. 2.6 настоящего Договора, продлевается на количество месяцев, определенное как минимальное количество месяцев из следующих значений (далее – период продления поставки мощности): </w:t>
            </w:r>
          </w:p>
          <w:p w14:paraId="28364BD1" w14:textId="77777777" w:rsidR="007E7E90" w:rsidRPr="00ED130B" w:rsidRDefault="007E7E90"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1) количества месяцев, истекших с 1 апреля 2022 года до 1-го числа месяца, в котором предельный объем поставки мощности объекта генерации, указанного в приложении 1 к настоящему Договору, впервые определен СО больше нуля;</w:t>
            </w:r>
          </w:p>
          <w:p w14:paraId="4607485F" w14:textId="77777777" w:rsidR="007E7E90" w:rsidRPr="00ED130B" w:rsidRDefault="007E7E90"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xml:space="preserve">2) количества месяцев, равного: </w:t>
            </w:r>
          </w:p>
          <w:p w14:paraId="20704E3D" w14:textId="77777777" w:rsidR="007E7E90" w:rsidRPr="00ED130B" w:rsidRDefault="007E7E90"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разнице между 24 месяцами и количеством месяцев, истекших с даты начала поставки мощности, указанной в п. 2.6 настоящего Договора, до 1 апреля 2022 года, если настоящий Договор заключен в отношении генерирующего объекта солнечной генерации или генерирующего объекта ветровой генерации;</w:t>
            </w:r>
          </w:p>
          <w:p w14:paraId="0F7638F4" w14:textId="77777777" w:rsidR="007E7E90" w:rsidRPr="00ED130B" w:rsidRDefault="007E7E90"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разнице между 30 месяцами и количеством месяцев, истекших с даты начала поставки мощности, указанной в п. 2.6 настоящего Договора, до 1 апреля 2022 года, если настоящий Договор заключен в отношении генерирующего объекта гидрогенерации, за исключением генерирующих объектов, отобранных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4573A45C" w14:textId="77777777" w:rsidR="007E7E90" w:rsidRPr="00ED130B" w:rsidRDefault="007E7E90"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12 месяцам,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00752E59" w14:textId="77777777" w:rsidR="007E7E90" w:rsidRPr="00ED130B" w:rsidRDefault="007E7E90" w:rsidP="00ED130B">
            <w:pPr>
              <w:spacing w:before="120" w:after="120" w:line="276" w:lineRule="auto"/>
              <w:jc w:val="both"/>
              <w:rPr>
                <w:rFonts w:ascii="Garamond" w:hAnsi="Garamond"/>
                <w:sz w:val="22"/>
                <w:szCs w:val="22"/>
                <w:highlight w:val="yellow"/>
              </w:rPr>
            </w:pPr>
            <w:r w:rsidRPr="00ED130B">
              <w:rPr>
                <w:rFonts w:ascii="Garamond" w:hAnsi="Garamond"/>
                <w:sz w:val="22"/>
                <w:szCs w:val="22"/>
                <w:highlight w:val="yellow"/>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750C2435" w14:textId="10FC7BE8" w:rsidR="008877D3" w:rsidRPr="00ED130B" w:rsidRDefault="007E7E90" w:rsidP="00ED130B">
            <w:pPr>
              <w:spacing w:before="120" w:after="120" w:line="276" w:lineRule="auto"/>
              <w:ind w:right="-27"/>
              <w:jc w:val="both"/>
              <w:rPr>
                <w:rFonts w:ascii="Garamond" w:hAnsi="Garamond"/>
                <w:sz w:val="22"/>
                <w:szCs w:val="22"/>
                <w:highlight w:val="yellow"/>
              </w:rPr>
            </w:pPr>
            <w:r w:rsidRPr="00ED130B">
              <w:rPr>
                <w:rFonts w:ascii="Garamond" w:hAnsi="Garamond"/>
                <w:sz w:val="22"/>
                <w:szCs w:val="22"/>
                <w:highlight w:val="yellow"/>
              </w:rPr>
              <w:t>Повторное изменение даты окончания поставки мощности в соответствии с настоящим пунктом не допускается.</w:t>
            </w:r>
          </w:p>
        </w:tc>
        <w:tc>
          <w:tcPr>
            <w:tcW w:w="6662" w:type="dxa"/>
          </w:tcPr>
          <w:p w14:paraId="6DD6077A" w14:textId="29BCB942" w:rsidR="008877D3" w:rsidRPr="00ED130B" w:rsidRDefault="00EF38F1" w:rsidP="00ED130B">
            <w:pPr>
              <w:spacing w:before="120" w:after="120" w:line="276" w:lineRule="auto"/>
              <w:ind w:right="-27" w:hanging="12"/>
              <w:jc w:val="both"/>
              <w:rPr>
                <w:rFonts w:ascii="Garamond" w:hAnsi="Garamond"/>
                <w:b/>
                <w:sz w:val="22"/>
                <w:szCs w:val="22"/>
              </w:rPr>
            </w:pPr>
            <w:r w:rsidRPr="004F0695">
              <w:rPr>
                <w:rFonts w:ascii="Garamond" w:hAnsi="Garamond"/>
                <w:b/>
                <w:sz w:val="22"/>
                <w:szCs w:val="22"/>
              </w:rPr>
              <w:t>Удалить пункт 2.10 с последующим изменением нумерации</w:t>
            </w:r>
          </w:p>
        </w:tc>
      </w:tr>
      <w:tr w:rsidR="00CE3EFE" w:rsidRPr="00ED130B" w14:paraId="6574CFBE" w14:textId="77777777" w:rsidTr="004F0695">
        <w:tc>
          <w:tcPr>
            <w:tcW w:w="988" w:type="dxa"/>
          </w:tcPr>
          <w:p w14:paraId="1C8863F1" w14:textId="5DF57293" w:rsidR="00CE3EFE" w:rsidRPr="00ED130B" w:rsidRDefault="00CE3EFE" w:rsidP="00ED130B">
            <w:pPr>
              <w:spacing w:before="120" w:after="120" w:line="276" w:lineRule="auto"/>
              <w:jc w:val="center"/>
              <w:rPr>
                <w:rFonts w:ascii="Garamond" w:hAnsi="Garamond"/>
                <w:b/>
                <w:sz w:val="22"/>
                <w:szCs w:val="22"/>
                <w:lang w:val="en-US"/>
              </w:rPr>
            </w:pPr>
            <w:r w:rsidRPr="00ED130B">
              <w:rPr>
                <w:rFonts w:ascii="Garamond" w:hAnsi="Garamond"/>
                <w:b/>
                <w:sz w:val="22"/>
                <w:szCs w:val="22"/>
                <w:lang w:val="en-US"/>
              </w:rPr>
              <w:t>2.11</w:t>
            </w:r>
          </w:p>
        </w:tc>
        <w:tc>
          <w:tcPr>
            <w:tcW w:w="7229" w:type="dxa"/>
          </w:tcPr>
          <w:p w14:paraId="65953422" w14:textId="31794128" w:rsidR="00CE3EFE" w:rsidRPr="00ED130B" w:rsidRDefault="009F2478" w:rsidP="00ED130B">
            <w:pPr>
              <w:pStyle w:val="a9"/>
              <w:spacing w:before="120" w:after="120" w:line="276" w:lineRule="auto"/>
              <w:ind w:left="219"/>
              <w:contextualSpacing w:val="0"/>
              <w:jc w:val="both"/>
              <w:rPr>
                <w:szCs w:val="22"/>
                <w:lang w:val="ru-RU"/>
              </w:rPr>
            </w:pPr>
            <w:r w:rsidRPr="00ED130B">
              <w:rPr>
                <w:szCs w:val="22"/>
                <w:lang w:val="ru-RU"/>
              </w:rPr>
              <w:t>2.</w:t>
            </w:r>
            <w:r w:rsidRPr="00ED130B">
              <w:rPr>
                <w:szCs w:val="22"/>
                <w:highlight w:val="yellow"/>
                <w:lang w:val="ru-RU"/>
              </w:rPr>
              <w:t>11</w:t>
            </w:r>
            <w:r w:rsidRPr="00ED130B">
              <w:rPr>
                <w:szCs w:val="22"/>
                <w:lang w:val="ru-RU"/>
              </w:rPr>
              <w:t xml:space="preserve">. </w:t>
            </w:r>
            <w:r w:rsidR="00CE3EFE" w:rsidRPr="00ED130B">
              <w:rPr>
                <w:szCs w:val="22"/>
                <w:lang w:val="ru-RU"/>
              </w:rPr>
              <w:t>С даты вступления в силу постановления Правительства Российской Федерации от 31.10.2025 № 1704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w:t>
            </w:r>
          </w:p>
          <w:p w14:paraId="27FDE002" w14:textId="77777777" w:rsidR="00CE3EFE" w:rsidRPr="00ED130B" w:rsidRDefault="00CE3EFE" w:rsidP="00ED130B">
            <w:pPr>
              <w:pStyle w:val="a9"/>
              <w:widowControl w:val="0"/>
              <w:numPr>
                <w:ilvl w:val="0"/>
                <w:numId w:val="39"/>
              </w:numPr>
              <w:tabs>
                <w:tab w:val="clear" w:pos="360"/>
                <w:tab w:val="left" w:pos="1134"/>
              </w:tabs>
              <w:spacing w:before="120" w:after="120" w:line="276" w:lineRule="auto"/>
              <w:ind w:left="219" w:firstLine="0"/>
              <w:contextualSpacing w:val="0"/>
              <w:jc w:val="both"/>
              <w:textAlignment w:val="baseline"/>
              <w:rPr>
                <w:szCs w:val="22"/>
                <w:lang w:val="ru-RU"/>
              </w:rPr>
            </w:pPr>
            <w:r w:rsidRPr="00ED130B">
              <w:rPr>
                <w:szCs w:val="22"/>
                <w:lang w:val="ru-RU"/>
              </w:rPr>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51877688" w14:textId="77777777" w:rsidR="00CE3EFE" w:rsidRPr="00ED130B" w:rsidRDefault="00CE3EFE" w:rsidP="00ED130B">
            <w:pPr>
              <w:pStyle w:val="a9"/>
              <w:widowControl w:val="0"/>
              <w:numPr>
                <w:ilvl w:val="0"/>
                <w:numId w:val="39"/>
              </w:numPr>
              <w:tabs>
                <w:tab w:val="clear" w:pos="360"/>
                <w:tab w:val="left" w:pos="1134"/>
              </w:tabs>
              <w:spacing w:before="120" w:after="120" w:line="276" w:lineRule="auto"/>
              <w:ind w:left="219" w:firstLine="0"/>
              <w:contextualSpacing w:val="0"/>
              <w:jc w:val="both"/>
              <w:textAlignment w:val="baseline"/>
              <w:rPr>
                <w:szCs w:val="22"/>
                <w:lang w:val="ru-RU"/>
              </w:rPr>
            </w:pPr>
            <w:r w:rsidRPr="00ED130B">
              <w:rPr>
                <w:szCs w:val="22"/>
                <w:lang w:val="ru-RU"/>
              </w:rPr>
              <w:t xml:space="preserve">в течение 180 рабочих дней с даты вступления в силу постановления Правительства Российской Федерации, указанного в абзаце первом настоящего пункта, </w:t>
            </w:r>
            <w:r w:rsidRPr="00ED130B">
              <w:rPr>
                <w:szCs w:val="22"/>
                <w:highlight w:val="yellow"/>
                <w:lang w:val="ru-RU"/>
              </w:rPr>
              <w:t>ЦФР</w:t>
            </w:r>
            <w:r w:rsidRPr="00ED130B">
              <w:rPr>
                <w:szCs w:val="22"/>
                <w:lang w:val="ru-RU"/>
              </w:rPr>
              <w:t xml:space="preserve"> в порядке, установленном настоящим Договором и </w:t>
            </w:r>
            <w:r w:rsidRPr="00ED130B">
              <w:rPr>
                <w:szCs w:val="22"/>
                <w:highlight w:val="yellow"/>
                <w:lang w:val="ru-RU"/>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szCs w:val="22"/>
                <w:lang w:val="ru-RU"/>
              </w:rPr>
              <w:t>, получено от Продавца уведомление об изменении дат начала и окончания периода поставки мощности на более поздние даты;</w:t>
            </w:r>
          </w:p>
          <w:p w14:paraId="54DB1606" w14:textId="77777777" w:rsidR="00CE3EFE" w:rsidRPr="00ED130B" w:rsidRDefault="00CE3EFE" w:rsidP="00ED130B">
            <w:pPr>
              <w:pStyle w:val="a9"/>
              <w:widowControl w:val="0"/>
              <w:numPr>
                <w:ilvl w:val="0"/>
                <w:numId w:val="39"/>
              </w:numPr>
              <w:tabs>
                <w:tab w:val="clear" w:pos="360"/>
                <w:tab w:val="left" w:pos="1134"/>
              </w:tabs>
              <w:spacing w:before="120" w:after="120" w:line="276" w:lineRule="auto"/>
              <w:ind w:left="219" w:firstLine="0"/>
              <w:contextualSpacing w:val="0"/>
              <w:jc w:val="both"/>
              <w:textAlignment w:val="baseline"/>
              <w:rPr>
                <w:szCs w:val="22"/>
                <w:lang w:val="ru-RU"/>
              </w:rPr>
            </w:pPr>
            <w:r w:rsidRPr="00ED130B">
              <w:rPr>
                <w:szCs w:val="22"/>
                <w:lang w:val="ru-RU"/>
              </w:rPr>
              <w:t xml:space="preserve">дата начала поставки мощности, указанная в пункте 2.6 настоящего Договора, не наступила; </w:t>
            </w:r>
          </w:p>
          <w:p w14:paraId="73E8BD1E" w14:textId="77777777" w:rsidR="00CE3EFE" w:rsidRPr="00ED130B" w:rsidRDefault="00CE3EFE" w:rsidP="00ED130B">
            <w:pPr>
              <w:pStyle w:val="a9"/>
              <w:widowControl w:val="0"/>
              <w:numPr>
                <w:ilvl w:val="0"/>
                <w:numId w:val="39"/>
              </w:numPr>
              <w:tabs>
                <w:tab w:val="clear" w:pos="360"/>
                <w:tab w:val="left" w:pos="1134"/>
              </w:tabs>
              <w:spacing w:before="120" w:after="120" w:line="276" w:lineRule="auto"/>
              <w:ind w:left="219" w:firstLine="0"/>
              <w:contextualSpacing w:val="0"/>
              <w:jc w:val="both"/>
              <w:textAlignment w:val="baseline"/>
              <w:rPr>
                <w:szCs w:val="22"/>
                <w:lang w:val="ru-RU"/>
              </w:rPr>
            </w:pPr>
            <w:r w:rsidRPr="00ED130B">
              <w:rPr>
                <w:szCs w:val="22"/>
                <w:lang w:val="ru-RU"/>
              </w:rPr>
              <w:t>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w:t>
            </w:r>
          </w:p>
          <w:p w14:paraId="42AC190A" w14:textId="77777777" w:rsidR="00CE3EFE" w:rsidRPr="00ED130B" w:rsidRDefault="00CE3EFE" w:rsidP="00ED130B">
            <w:pPr>
              <w:spacing w:before="120" w:after="120" w:line="276" w:lineRule="auto"/>
              <w:ind w:left="219"/>
              <w:jc w:val="both"/>
              <w:rPr>
                <w:rFonts w:ascii="Garamond" w:hAnsi="Garamond"/>
                <w:sz w:val="22"/>
                <w:szCs w:val="22"/>
              </w:rPr>
            </w:pPr>
            <w:r w:rsidRPr="00ED130B">
              <w:rPr>
                <w:rFonts w:ascii="Garamond" w:hAnsi="Garamond"/>
                <w:sz w:val="22"/>
                <w:szCs w:val="22"/>
              </w:rPr>
              <w:t>В случае изменения в соответствии с настоящим пунктом дат начала и окончания периода поставки мощности на более поздние даты, Продавец обязан предоставить обеспечение исполнения обязательств по настоящему Договору в размере, порядке и сроки, установленные Договором о присоединении и регламентами оптового рынка.</w:t>
            </w:r>
          </w:p>
          <w:p w14:paraId="5F497943" w14:textId="77777777" w:rsidR="00CE3EFE" w:rsidRPr="00ED130B" w:rsidRDefault="00CE3EFE" w:rsidP="00ED130B">
            <w:pPr>
              <w:spacing w:before="120" w:after="120" w:line="276" w:lineRule="auto"/>
              <w:ind w:left="219"/>
              <w:jc w:val="both"/>
              <w:rPr>
                <w:rFonts w:ascii="Garamond" w:hAnsi="Garamond"/>
                <w:sz w:val="22"/>
                <w:szCs w:val="22"/>
              </w:rPr>
            </w:pPr>
            <w:r w:rsidRPr="00ED130B">
              <w:rPr>
                <w:rFonts w:ascii="Garamond" w:hAnsi="Garamond"/>
                <w:sz w:val="22"/>
                <w:szCs w:val="22"/>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не увеличивается и заканчивается по истечении 180 месяцев с измененной даты начала поставки мощности.</w:t>
            </w:r>
          </w:p>
          <w:p w14:paraId="376EE5EC" w14:textId="08459CF8" w:rsidR="00CE3EFE" w:rsidRPr="00ED130B" w:rsidRDefault="00CE3EFE" w:rsidP="00ED130B">
            <w:pPr>
              <w:spacing w:before="120" w:after="120" w:line="276" w:lineRule="auto"/>
              <w:ind w:left="219"/>
              <w:jc w:val="both"/>
              <w:rPr>
                <w:rFonts w:ascii="Garamond" w:hAnsi="Garamond"/>
                <w:sz w:val="22"/>
                <w:szCs w:val="22"/>
              </w:rPr>
            </w:pPr>
            <w:r w:rsidRPr="00ED130B">
              <w:rPr>
                <w:rFonts w:ascii="Garamond" w:hAnsi="Garamond"/>
                <w:sz w:val="22"/>
                <w:szCs w:val="22"/>
              </w:rPr>
              <w:t>Повторное изменение дат начала и окончания поставки мощности на более поздние даты в соответствии с настоящим пунктом не допускается. При этом повторная подача уведомления об изменении дат начала и окончания поставки мощности на более поздние даты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tc>
        <w:tc>
          <w:tcPr>
            <w:tcW w:w="6662" w:type="dxa"/>
          </w:tcPr>
          <w:p w14:paraId="33688650" w14:textId="5A5BAE96" w:rsidR="00CE3EFE" w:rsidRPr="00ED130B" w:rsidRDefault="009F2478" w:rsidP="00ED130B">
            <w:pPr>
              <w:pStyle w:val="a9"/>
              <w:spacing w:before="120" w:after="120" w:line="276" w:lineRule="auto"/>
              <w:ind w:left="131"/>
              <w:contextualSpacing w:val="0"/>
              <w:jc w:val="both"/>
              <w:rPr>
                <w:szCs w:val="22"/>
                <w:lang w:val="ru-RU"/>
              </w:rPr>
            </w:pPr>
            <w:r w:rsidRPr="00ED130B">
              <w:rPr>
                <w:szCs w:val="22"/>
                <w:lang w:val="ru-RU"/>
              </w:rPr>
              <w:t>2.</w:t>
            </w:r>
            <w:r w:rsidRPr="00ED130B">
              <w:rPr>
                <w:szCs w:val="22"/>
                <w:highlight w:val="yellow"/>
                <w:lang w:val="ru-RU"/>
              </w:rPr>
              <w:t>8</w:t>
            </w:r>
            <w:r w:rsidRPr="00ED130B">
              <w:rPr>
                <w:szCs w:val="22"/>
                <w:lang w:val="ru-RU"/>
              </w:rPr>
              <w:t xml:space="preserve">. </w:t>
            </w:r>
            <w:r w:rsidR="00CE3EFE" w:rsidRPr="00ED130B">
              <w:rPr>
                <w:szCs w:val="22"/>
                <w:lang w:val="ru-RU"/>
              </w:rPr>
              <w:t>С даты вступления в силу постановления Правительства Российской Федерации от 31.10.2025 № 1704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w:t>
            </w:r>
          </w:p>
          <w:p w14:paraId="4BF56B47" w14:textId="77777777" w:rsidR="00CE3EFE" w:rsidRPr="00ED130B" w:rsidRDefault="00CE3EFE" w:rsidP="00ED130B">
            <w:pPr>
              <w:pStyle w:val="a9"/>
              <w:widowControl w:val="0"/>
              <w:numPr>
                <w:ilvl w:val="0"/>
                <w:numId w:val="39"/>
              </w:numPr>
              <w:tabs>
                <w:tab w:val="clear" w:pos="360"/>
                <w:tab w:val="left" w:pos="1134"/>
              </w:tabs>
              <w:spacing w:before="120" w:after="120" w:line="276" w:lineRule="auto"/>
              <w:ind w:left="219" w:firstLine="0"/>
              <w:contextualSpacing w:val="0"/>
              <w:jc w:val="both"/>
              <w:textAlignment w:val="baseline"/>
              <w:rPr>
                <w:szCs w:val="22"/>
                <w:lang w:val="ru-RU"/>
              </w:rPr>
            </w:pPr>
            <w:r w:rsidRPr="00ED130B">
              <w:rPr>
                <w:szCs w:val="22"/>
                <w:lang w:val="ru-RU"/>
              </w:rPr>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21214FD2" w14:textId="208E0DF6" w:rsidR="00CE3EFE" w:rsidRPr="00ED130B" w:rsidRDefault="00CE3EFE" w:rsidP="00ED130B">
            <w:pPr>
              <w:pStyle w:val="a9"/>
              <w:widowControl w:val="0"/>
              <w:numPr>
                <w:ilvl w:val="0"/>
                <w:numId w:val="39"/>
              </w:numPr>
              <w:tabs>
                <w:tab w:val="clear" w:pos="360"/>
                <w:tab w:val="left" w:pos="1134"/>
              </w:tabs>
              <w:spacing w:before="120" w:after="120" w:line="276" w:lineRule="auto"/>
              <w:ind w:left="219" w:firstLine="0"/>
              <w:contextualSpacing w:val="0"/>
              <w:jc w:val="both"/>
              <w:textAlignment w:val="baseline"/>
              <w:rPr>
                <w:szCs w:val="22"/>
                <w:lang w:val="ru-RU"/>
              </w:rPr>
            </w:pPr>
            <w:r w:rsidRPr="00ED130B">
              <w:rPr>
                <w:szCs w:val="22"/>
                <w:lang w:val="ru-RU"/>
              </w:rPr>
              <w:t xml:space="preserve">в течение 180 рабочих дней с даты вступления в силу постановления Правительства Российской Федерации, указанного в абзаце первом настоящего пункта, </w:t>
            </w:r>
            <w:r w:rsidRPr="00ED130B">
              <w:rPr>
                <w:szCs w:val="22"/>
                <w:highlight w:val="yellow"/>
                <w:lang w:val="ru-RU"/>
              </w:rPr>
              <w:t>АТС</w:t>
            </w:r>
            <w:r w:rsidRPr="00ED130B">
              <w:rPr>
                <w:szCs w:val="22"/>
                <w:lang w:val="ru-RU"/>
              </w:rPr>
              <w:t xml:space="preserve"> в порядке, установленном настоящим Договором и </w:t>
            </w:r>
            <w:r w:rsidR="004B3D3E" w:rsidRPr="00ED130B">
              <w:rPr>
                <w:szCs w:val="22"/>
                <w:highlight w:val="yellow"/>
                <w:lang w:val="ru-RU"/>
              </w:rPr>
              <w:t>Регламентом коммерческого представительства</w:t>
            </w:r>
            <w:r w:rsidRPr="00ED130B">
              <w:rPr>
                <w:szCs w:val="22"/>
                <w:lang w:val="ru-RU"/>
              </w:rPr>
              <w:t xml:space="preserve"> получено от Продавца уведомление об изменении дат начала и окончания периода поставки мощности на более поздние даты;</w:t>
            </w:r>
          </w:p>
          <w:p w14:paraId="15FFFAA4" w14:textId="77777777" w:rsidR="00CE3EFE" w:rsidRPr="00ED130B" w:rsidRDefault="00CE3EFE" w:rsidP="00ED130B">
            <w:pPr>
              <w:pStyle w:val="a9"/>
              <w:widowControl w:val="0"/>
              <w:numPr>
                <w:ilvl w:val="0"/>
                <w:numId w:val="39"/>
              </w:numPr>
              <w:tabs>
                <w:tab w:val="clear" w:pos="360"/>
                <w:tab w:val="left" w:pos="1134"/>
              </w:tabs>
              <w:spacing w:before="120" w:after="120" w:line="276" w:lineRule="auto"/>
              <w:ind w:left="219" w:firstLine="0"/>
              <w:contextualSpacing w:val="0"/>
              <w:jc w:val="both"/>
              <w:textAlignment w:val="baseline"/>
              <w:rPr>
                <w:szCs w:val="22"/>
                <w:lang w:val="ru-RU"/>
              </w:rPr>
            </w:pPr>
            <w:r w:rsidRPr="00ED130B">
              <w:rPr>
                <w:szCs w:val="22"/>
                <w:lang w:val="ru-RU"/>
              </w:rPr>
              <w:t xml:space="preserve">дата начала поставки мощности, указанная в пункте 2.6 настоящего Договора, не наступила; </w:t>
            </w:r>
          </w:p>
          <w:p w14:paraId="183F26C5" w14:textId="77777777" w:rsidR="00CE3EFE" w:rsidRPr="00ED130B" w:rsidRDefault="00CE3EFE" w:rsidP="00ED130B">
            <w:pPr>
              <w:pStyle w:val="a9"/>
              <w:widowControl w:val="0"/>
              <w:numPr>
                <w:ilvl w:val="0"/>
                <w:numId w:val="39"/>
              </w:numPr>
              <w:tabs>
                <w:tab w:val="clear" w:pos="360"/>
                <w:tab w:val="left" w:pos="1134"/>
              </w:tabs>
              <w:spacing w:before="120" w:after="120" w:line="276" w:lineRule="auto"/>
              <w:ind w:left="219" w:firstLine="0"/>
              <w:contextualSpacing w:val="0"/>
              <w:jc w:val="both"/>
              <w:textAlignment w:val="baseline"/>
              <w:rPr>
                <w:szCs w:val="22"/>
                <w:lang w:val="ru-RU"/>
              </w:rPr>
            </w:pPr>
            <w:r w:rsidRPr="00ED130B">
              <w:rPr>
                <w:szCs w:val="22"/>
                <w:lang w:val="ru-RU"/>
              </w:rPr>
              <w:t>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w:t>
            </w:r>
          </w:p>
          <w:p w14:paraId="49BF0817" w14:textId="77777777" w:rsidR="00CE3EFE" w:rsidRPr="00ED130B" w:rsidRDefault="00CE3EFE" w:rsidP="00ED130B">
            <w:pPr>
              <w:spacing w:before="120" w:after="120" w:line="276" w:lineRule="auto"/>
              <w:ind w:left="219"/>
              <w:jc w:val="both"/>
              <w:rPr>
                <w:rFonts w:ascii="Garamond" w:hAnsi="Garamond"/>
                <w:sz w:val="22"/>
                <w:szCs w:val="22"/>
              </w:rPr>
            </w:pPr>
            <w:r w:rsidRPr="00ED130B">
              <w:rPr>
                <w:rFonts w:ascii="Garamond" w:hAnsi="Garamond"/>
                <w:sz w:val="22"/>
                <w:szCs w:val="22"/>
              </w:rPr>
              <w:t>В случае изменения в соответствии с настоящим пунктом дат начала и окончания периода поставки мощности на более поздние даты, Продавец обязан предоставить обеспечение исполнения обязательств по настоящему Договору в размере, порядке и сроки, установленные Договором о присоединении и регламентами оптового рынка.</w:t>
            </w:r>
          </w:p>
          <w:p w14:paraId="40A640DC" w14:textId="77777777" w:rsidR="00CE3EFE" w:rsidRPr="00ED130B" w:rsidRDefault="00CE3EFE" w:rsidP="00ED130B">
            <w:pPr>
              <w:spacing w:before="120" w:after="120" w:line="276" w:lineRule="auto"/>
              <w:ind w:left="219"/>
              <w:jc w:val="both"/>
              <w:rPr>
                <w:rFonts w:ascii="Garamond" w:hAnsi="Garamond"/>
                <w:sz w:val="22"/>
                <w:szCs w:val="22"/>
              </w:rPr>
            </w:pPr>
            <w:r w:rsidRPr="00ED130B">
              <w:rPr>
                <w:rFonts w:ascii="Garamond" w:hAnsi="Garamond"/>
                <w:sz w:val="22"/>
                <w:szCs w:val="22"/>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не увеличивается и заканчивается по истечении 180 месяцев с измененной даты начала поставки мощности.</w:t>
            </w:r>
          </w:p>
          <w:p w14:paraId="3477729D" w14:textId="739D5925" w:rsidR="00CE3EFE" w:rsidRPr="00ED130B" w:rsidRDefault="00CE3EFE" w:rsidP="00ED130B">
            <w:pPr>
              <w:spacing w:before="120" w:after="120" w:line="276" w:lineRule="auto"/>
              <w:ind w:left="219"/>
              <w:jc w:val="both"/>
              <w:rPr>
                <w:rFonts w:ascii="Garamond" w:hAnsi="Garamond"/>
                <w:sz w:val="22"/>
                <w:szCs w:val="22"/>
              </w:rPr>
            </w:pPr>
            <w:r w:rsidRPr="00ED130B">
              <w:rPr>
                <w:rFonts w:ascii="Garamond" w:hAnsi="Garamond"/>
                <w:sz w:val="22"/>
                <w:szCs w:val="22"/>
              </w:rPr>
              <w:t>Повторное изменение дат начала и окончания поставки мощности на более поздние даты в соответствии с настоящим пунктом не допускается. При этом повторная подача уведомления об изменении дат начала и окончания поставки мощности на более поздние даты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tc>
      </w:tr>
      <w:tr w:rsidR="002F637B" w:rsidRPr="00ED130B" w14:paraId="7F06533A" w14:textId="77777777" w:rsidTr="004F0695">
        <w:tc>
          <w:tcPr>
            <w:tcW w:w="988" w:type="dxa"/>
          </w:tcPr>
          <w:p w14:paraId="0964014B" w14:textId="1601702C" w:rsidR="002F637B" w:rsidRPr="00ED130B" w:rsidRDefault="002F637B" w:rsidP="00ED130B">
            <w:pPr>
              <w:spacing w:before="120" w:after="120" w:line="276" w:lineRule="auto"/>
              <w:jc w:val="center"/>
              <w:rPr>
                <w:rFonts w:ascii="Garamond" w:hAnsi="Garamond"/>
                <w:b/>
                <w:sz w:val="22"/>
                <w:szCs w:val="22"/>
              </w:rPr>
            </w:pPr>
            <w:r w:rsidRPr="00ED130B">
              <w:rPr>
                <w:rFonts w:ascii="Garamond" w:hAnsi="Garamond"/>
                <w:b/>
                <w:sz w:val="22"/>
                <w:szCs w:val="22"/>
              </w:rPr>
              <w:t>2.12</w:t>
            </w:r>
          </w:p>
        </w:tc>
        <w:tc>
          <w:tcPr>
            <w:tcW w:w="7229" w:type="dxa"/>
          </w:tcPr>
          <w:p w14:paraId="07C4D514"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2.</w:t>
            </w:r>
            <w:r w:rsidRPr="00ED130B">
              <w:rPr>
                <w:rFonts w:ascii="Garamond" w:hAnsi="Garamond"/>
                <w:sz w:val="22"/>
                <w:szCs w:val="22"/>
                <w:highlight w:val="yellow"/>
              </w:rPr>
              <w:t>12</w:t>
            </w:r>
            <w:r w:rsidRPr="00ED130B">
              <w:rPr>
                <w:rFonts w:ascii="Garamond" w:hAnsi="Garamond"/>
                <w:sz w:val="22"/>
                <w:szCs w:val="22"/>
              </w:rPr>
              <w:t>.</w:t>
            </w:r>
            <w:r w:rsidRPr="00ED130B">
              <w:rPr>
                <w:rFonts w:ascii="Garamond" w:hAnsi="Garamond"/>
                <w:sz w:val="22"/>
                <w:szCs w:val="22"/>
              </w:rPr>
              <w:tab/>
              <w:t>В случае если дата начала поставки мощности, указанная в пункте 2.6 настоящего Договора, наступила до даты включения в перечень Правительственной комиссии объекта генерации, указанного в приложении 1 к настоящему Договору,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252F1278"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w:t>
            </w:r>
            <w:r w:rsidRPr="00ED130B">
              <w:rPr>
                <w:rFonts w:ascii="Garamond" w:hAnsi="Garamond"/>
                <w:sz w:val="22"/>
                <w:szCs w:val="22"/>
              </w:rPr>
              <w:tab/>
              <w:t xml:space="preserve">объект генерации, указанный в приложении 1 к настоящему Договору, включен в перечень Правительственной комиссии;  </w:t>
            </w:r>
          </w:p>
          <w:p w14:paraId="19E453E5"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w:t>
            </w:r>
            <w:r w:rsidRPr="00ED130B">
              <w:rPr>
                <w:rFonts w:ascii="Garamond" w:hAnsi="Garamond"/>
                <w:sz w:val="22"/>
                <w:szCs w:val="22"/>
              </w:rPr>
              <w:tab/>
              <w:t>в течение 180 рабочих дней с даты вступления в силу постановления Правительства Российской Федерации, указанного в абзаце первом пункта 2.</w:t>
            </w:r>
            <w:r w:rsidRPr="00ED130B">
              <w:rPr>
                <w:rFonts w:ascii="Garamond" w:hAnsi="Garamond"/>
                <w:sz w:val="22"/>
                <w:szCs w:val="22"/>
                <w:highlight w:val="yellow"/>
              </w:rPr>
              <w:t>11</w:t>
            </w:r>
            <w:r w:rsidRPr="00ED130B">
              <w:rPr>
                <w:rFonts w:ascii="Garamond" w:hAnsi="Garamond"/>
                <w:sz w:val="22"/>
                <w:szCs w:val="22"/>
              </w:rPr>
              <w:t xml:space="preserve"> настоящего Договора, </w:t>
            </w:r>
            <w:r w:rsidRPr="00ED130B">
              <w:rPr>
                <w:rFonts w:ascii="Garamond" w:hAnsi="Garamond"/>
                <w:sz w:val="22"/>
                <w:szCs w:val="22"/>
                <w:highlight w:val="yellow"/>
              </w:rPr>
              <w:t>ЦФР</w:t>
            </w:r>
            <w:r w:rsidRPr="00ED130B">
              <w:rPr>
                <w:rFonts w:ascii="Garamond" w:hAnsi="Garamond"/>
                <w:sz w:val="22"/>
                <w:szCs w:val="22"/>
              </w:rPr>
              <w:t xml:space="preserve"> в порядке, установленном настоящим Договором и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xml:space="preserve">, получено от Продавца уведомление об изменении даты окончания поставки мощности на более позднюю дату. </w:t>
            </w:r>
          </w:p>
          <w:p w14:paraId="67734AE9"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 xml:space="preserve">В случае изменения Продавцом даты окончания поставки мощности в соответствии с настоящим пунктом, период продления поставки мощности определяется равным количеству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может составлять более 24 месяцев с даты начала поставки мощности, указанной в пункте 2.6 настоящего Договора. </w:t>
            </w:r>
          </w:p>
          <w:p w14:paraId="4D0DBADD"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В случае если на первое число 25-го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даты окончания поставки мощности указанного объекта генерации не осуществляется.</w:t>
            </w:r>
          </w:p>
          <w:p w14:paraId="22C6918B"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5C923F42" w14:textId="36CA527F"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Повторное изменение даты окончания поставки мощности в соответствии с настоящим пунктом не допускается. При этом повторная подача уведомления об изменении даты окончания поставки мощности на более позднюю дату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tc>
        <w:tc>
          <w:tcPr>
            <w:tcW w:w="6662" w:type="dxa"/>
          </w:tcPr>
          <w:p w14:paraId="507FEC91" w14:textId="19CFF5DE"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2.</w:t>
            </w:r>
            <w:r w:rsidRPr="00ED130B">
              <w:rPr>
                <w:rFonts w:ascii="Garamond" w:hAnsi="Garamond"/>
                <w:sz w:val="22"/>
                <w:szCs w:val="22"/>
                <w:highlight w:val="yellow"/>
              </w:rPr>
              <w:t>9</w:t>
            </w:r>
            <w:r w:rsidR="00B5310A">
              <w:rPr>
                <w:rFonts w:ascii="Garamond" w:hAnsi="Garamond"/>
                <w:sz w:val="22"/>
                <w:szCs w:val="22"/>
              </w:rPr>
              <w:t>.</w:t>
            </w:r>
            <w:r w:rsidRPr="00ED130B">
              <w:rPr>
                <w:rFonts w:ascii="Garamond" w:hAnsi="Garamond"/>
                <w:sz w:val="22"/>
                <w:szCs w:val="22"/>
              </w:rPr>
              <w:tab/>
              <w:t>В случае если дата начала поставки мощности, указанная в пункте 2.6 настоящего Договора, наступила до даты включения в перечень Правительственной комиссии объекта генерации, указанного в приложении 1 к настоящему Договору,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56A3663E"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w:t>
            </w:r>
            <w:r w:rsidRPr="00ED130B">
              <w:rPr>
                <w:rFonts w:ascii="Garamond" w:hAnsi="Garamond"/>
                <w:sz w:val="22"/>
                <w:szCs w:val="22"/>
              </w:rPr>
              <w:tab/>
              <w:t xml:space="preserve">объект генерации, указанный в приложении 1 к настоящему Договору, включен в перечень Правительственной комиссии;  </w:t>
            </w:r>
          </w:p>
          <w:p w14:paraId="5596441F" w14:textId="67EEBA5F"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w:t>
            </w:r>
            <w:r w:rsidRPr="00ED130B">
              <w:rPr>
                <w:rFonts w:ascii="Garamond" w:hAnsi="Garamond"/>
                <w:sz w:val="22"/>
                <w:szCs w:val="22"/>
              </w:rPr>
              <w:tab/>
              <w:t>в течение 180 рабочих дней с даты вступления в силу постановления Правительства Российской Федерации, указанного в абзаце первом пункта 2.</w:t>
            </w:r>
            <w:r w:rsidR="00150EA0" w:rsidRPr="00ED130B">
              <w:rPr>
                <w:rFonts w:ascii="Garamond" w:hAnsi="Garamond"/>
                <w:sz w:val="22"/>
                <w:szCs w:val="22"/>
                <w:highlight w:val="yellow"/>
              </w:rPr>
              <w:t>8</w:t>
            </w:r>
            <w:r w:rsidRPr="00ED130B">
              <w:rPr>
                <w:rFonts w:ascii="Garamond" w:hAnsi="Garamond"/>
                <w:sz w:val="22"/>
                <w:szCs w:val="22"/>
              </w:rPr>
              <w:t xml:space="preserve"> настоящего Договора, </w:t>
            </w:r>
            <w:r w:rsidRPr="00ED130B">
              <w:rPr>
                <w:rFonts w:ascii="Garamond" w:hAnsi="Garamond"/>
                <w:sz w:val="22"/>
                <w:szCs w:val="22"/>
                <w:highlight w:val="yellow"/>
              </w:rPr>
              <w:t>АТС</w:t>
            </w:r>
            <w:r w:rsidRPr="00ED130B">
              <w:rPr>
                <w:rFonts w:ascii="Garamond" w:hAnsi="Garamond"/>
                <w:sz w:val="22"/>
                <w:szCs w:val="22"/>
              </w:rPr>
              <w:t xml:space="preserve"> в порядке, установленном настоящим Договором и </w:t>
            </w:r>
            <w:r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xml:space="preserve">, получено от Продавца уведомление об изменении даты окончания поставки мощности на более позднюю дату. </w:t>
            </w:r>
          </w:p>
          <w:p w14:paraId="00C02CD0"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 xml:space="preserve">В случае изменения Продавцом даты окончания поставки мощности в соответствии с настоящим пунктом, период продления поставки мощности определяется равным количеству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может составлять более 24 месяцев с даты начала поставки мощности, указанной в пункте 2.6 настоящего Договора. </w:t>
            </w:r>
          </w:p>
          <w:p w14:paraId="6783C8FA"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В случае если на первое число 25-го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даты окончания поставки мощности указанного объекта генерации не осуществляется.</w:t>
            </w:r>
          </w:p>
          <w:p w14:paraId="45C21F79" w14:textId="77777777" w:rsidR="002F637B" w:rsidRPr="00ED130B" w:rsidRDefault="002F637B" w:rsidP="00ED130B">
            <w:pPr>
              <w:spacing w:before="120" w:after="120" w:line="288" w:lineRule="auto"/>
              <w:jc w:val="both"/>
              <w:rPr>
                <w:rFonts w:ascii="Garamond" w:hAnsi="Garamond"/>
                <w:sz w:val="22"/>
                <w:szCs w:val="22"/>
              </w:rPr>
            </w:pPr>
            <w:r w:rsidRPr="00ED130B">
              <w:rPr>
                <w:rFonts w:ascii="Garamond" w:hAnsi="Garamond"/>
                <w:sz w:val="22"/>
                <w:szCs w:val="22"/>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7191BCD6" w14:textId="433E458A" w:rsidR="002F637B" w:rsidRPr="00ED130B" w:rsidRDefault="002F637B"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Повторное изменение даты окончания поставки мощности в соответствии с настоящим пунктом не допускается. При этом повторная подача уведомления об изменении даты окончания поставки мощности на более позднюю дату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w:t>
            </w:r>
          </w:p>
        </w:tc>
      </w:tr>
      <w:tr w:rsidR="008877D3" w:rsidRPr="00ED130B" w14:paraId="790BFC35" w14:textId="77777777" w:rsidTr="004F0695">
        <w:tc>
          <w:tcPr>
            <w:tcW w:w="988" w:type="dxa"/>
          </w:tcPr>
          <w:p w14:paraId="11A4219B" w14:textId="640ADA50" w:rsidR="008877D3" w:rsidRPr="00ED130B" w:rsidRDefault="008877D3" w:rsidP="00ED130B">
            <w:pPr>
              <w:spacing w:before="120" w:after="120" w:line="276" w:lineRule="auto"/>
              <w:jc w:val="center"/>
              <w:rPr>
                <w:rFonts w:ascii="Garamond" w:hAnsi="Garamond"/>
                <w:b/>
                <w:sz w:val="22"/>
                <w:szCs w:val="22"/>
              </w:rPr>
            </w:pPr>
            <w:r w:rsidRPr="00ED130B">
              <w:rPr>
                <w:rFonts w:ascii="Garamond" w:hAnsi="Garamond"/>
                <w:b/>
                <w:sz w:val="22"/>
                <w:szCs w:val="22"/>
              </w:rPr>
              <w:t>2.</w:t>
            </w:r>
            <w:r w:rsidR="00CA0916" w:rsidRPr="00ED130B">
              <w:rPr>
                <w:rFonts w:ascii="Garamond" w:hAnsi="Garamond"/>
                <w:b/>
                <w:sz w:val="22"/>
                <w:szCs w:val="22"/>
              </w:rPr>
              <w:t>13</w:t>
            </w:r>
          </w:p>
        </w:tc>
        <w:tc>
          <w:tcPr>
            <w:tcW w:w="7229" w:type="dxa"/>
          </w:tcPr>
          <w:p w14:paraId="689FB17B" w14:textId="777FE30B" w:rsidR="00730ECE"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2.</w:t>
            </w:r>
            <w:r w:rsidR="0009491E" w:rsidRPr="00ED130B">
              <w:rPr>
                <w:rFonts w:ascii="Garamond" w:hAnsi="Garamond"/>
                <w:sz w:val="22"/>
                <w:szCs w:val="22"/>
                <w:highlight w:val="yellow"/>
              </w:rPr>
              <w:t>13.</w:t>
            </w:r>
            <w:r w:rsidR="0009491E" w:rsidRPr="00ED130B">
              <w:rPr>
                <w:rFonts w:ascii="Garamond" w:hAnsi="Garamond"/>
                <w:sz w:val="22"/>
                <w:szCs w:val="22"/>
              </w:rPr>
              <w:t xml:space="preserve"> </w:t>
            </w:r>
            <w:r w:rsidR="00730ECE" w:rsidRPr="00ED130B">
              <w:rPr>
                <w:rFonts w:ascii="Garamond" w:hAnsi="Garamond"/>
                <w:sz w:val="22"/>
                <w:szCs w:val="22"/>
              </w:rPr>
              <w:t>Право Продавца на изменение в одностороннем внесудебном порядке в соответствии с пунктами 2.7, 2.7', 2.8, 2.9</w:t>
            </w:r>
            <w:r w:rsidR="00730ECE" w:rsidRPr="00F662FB">
              <w:rPr>
                <w:rFonts w:ascii="Garamond" w:hAnsi="Garamond"/>
                <w:sz w:val="22"/>
                <w:szCs w:val="22"/>
                <w:highlight w:val="yellow"/>
              </w:rPr>
              <w:t>, 2</w:t>
            </w:r>
            <w:r w:rsidR="00730ECE" w:rsidRPr="00ED130B">
              <w:rPr>
                <w:rFonts w:ascii="Garamond" w:hAnsi="Garamond"/>
                <w:sz w:val="22"/>
                <w:szCs w:val="22"/>
                <w:highlight w:val="yellow"/>
              </w:rPr>
              <w:t>.10, 2.11, 2.12</w:t>
            </w:r>
            <w:r w:rsidR="00A12453" w:rsidRPr="00ED130B">
              <w:rPr>
                <w:rFonts w:ascii="Garamond" w:hAnsi="Garamond"/>
                <w:sz w:val="22"/>
                <w:szCs w:val="22"/>
              </w:rPr>
              <w:t xml:space="preserve"> </w:t>
            </w:r>
            <w:r w:rsidR="00730ECE" w:rsidRPr="00ED130B">
              <w:rPr>
                <w:rFonts w:ascii="Garamond" w:hAnsi="Garamond"/>
                <w:sz w:val="22"/>
                <w:szCs w:val="22"/>
              </w:rPr>
              <w:t xml:space="preserve">настоящего Договора дат начала и (или) окончания поставки мощности, указанных в п. 2.6 настоящего Договора, осуществляется через </w:t>
            </w:r>
            <w:r w:rsidR="00730ECE" w:rsidRPr="00ED130B">
              <w:rPr>
                <w:rFonts w:ascii="Garamond" w:hAnsi="Garamond"/>
                <w:sz w:val="22"/>
                <w:szCs w:val="22"/>
                <w:highlight w:val="yellow"/>
              </w:rPr>
              <w:t>ЦФР</w:t>
            </w:r>
            <w:r w:rsidR="00730ECE" w:rsidRPr="00ED130B">
              <w:rPr>
                <w:rFonts w:ascii="Garamond" w:hAnsi="Garamond"/>
                <w:sz w:val="22"/>
                <w:szCs w:val="22"/>
              </w:rPr>
              <w:t xml:space="preserve"> как коммерческого представителя в порядке, установленном </w:t>
            </w:r>
            <w:r w:rsidR="00730ECE"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730ECE" w:rsidRPr="00ED130B">
              <w:rPr>
                <w:rFonts w:ascii="Garamond" w:hAnsi="Garamond"/>
                <w:sz w:val="22"/>
                <w:szCs w:val="22"/>
              </w:rPr>
              <w:t>.</w:t>
            </w:r>
          </w:p>
          <w:p w14:paraId="5168AB07" w14:textId="77777777" w:rsidR="00730ECE" w:rsidRPr="00ED130B" w:rsidRDefault="00730ECE"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Внесение изменений в п. 2.6 настоящего Договора в части изменения дат начала и (или) окончания поставки мощности осуществляет от имени Продавца </w:t>
            </w:r>
            <w:r w:rsidRPr="00ED130B">
              <w:rPr>
                <w:rFonts w:ascii="Garamond" w:hAnsi="Garamond"/>
                <w:sz w:val="22"/>
                <w:szCs w:val="22"/>
                <w:highlight w:val="yellow"/>
              </w:rPr>
              <w:t>ЦФР</w:t>
            </w:r>
            <w:r w:rsidRPr="00ED130B">
              <w:rPr>
                <w:rFonts w:ascii="Garamond" w:hAnsi="Garamond"/>
                <w:sz w:val="22"/>
                <w:szCs w:val="22"/>
              </w:rPr>
              <w:t xml:space="preserve"> (коммерческий представитель Продавца) при получении от Продавца уведомления об их изменении в порядке, установленном настоящим Договором и </w:t>
            </w:r>
            <w:r w:rsidRPr="00ED130B">
              <w:rPr>
                <w:rFonts w:ascii="Garamond" w:hAnsi="Garamond"/>
                <w:sz w:val="22"/>
                <w:szCs w:val="22"/>
                <w:highlight w:val="yellow"/>
              </w:rPr>
              <w:t>договором коммерческого представительства</w:t>
            </w:r>
            <w:r w:rsidRPr="00ED130B">
              <w:rPr>
                <w:rFonts w:ascii="Garamond" w:hAnsi="Garamond"/>
                <w:sz w:val="22"/>
                <w:szCs w:val="22"/>
              </w:rPr>
              <w:t xml:space="preserve"> </w:t>
            </w:r>
            <w:r w:rsidRPr="00ED130B">
              <w:rPr>
                <w:rFonts w:ascii="Garamond" w:hAnsi="Garamond"/>
                <w:sz w:val="22"/>
                <w:szCs w:val="22"/>
                <w:highlight w:val="yellow"/>
              </w:rPr>
              <w:t>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В случае невыполнения Продавцом условий и порядка уведомления об изменении дат начала и (или) окончания поставки мощности, изменение дат начала и (или) окончания поставки мощности, указанных в п. 2.6 настоящего Договора, не допускается.</w:t>
            </w:r>
          </w:p>
          <w:p w14:paraId="3776023C" w14:textId="77777777"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 xml:space="preserve">Отзыв уведомления об изменении </w:t>
            </w:r>
            <w:r w:rsidRPr="00ED130B">
              <w:rPr>
                <w:rFonts w:ascii="Garamond" w:hAnsi="Garamond"/>
                <w:sz w:val="22"/>
                <w:szCs w:val="22"/>
                <w:highlight w:val="yellow"/>
                <w:lang w:eastAsia="en-US"/>
              </w:rPr>
              <w:t>даты начала поставки мощности, даты окончания поставки мощности или</w:t>
            </w:r>
            <w:r w:rsidRPr="00ED130B">
              <w:rPr>
                <w:rFonts w:ascii="Garamond" w:hAnsi="Garamond"/>
                <w:sz w:val="22"/>
                <w:szCs w:val="22"/>
                <w:lang w:eastAsia="en-US"/>
              </w:rPr>
              <w:t xml:space="preserve"> дат начала и окончания поставки мощности по настоящему Договору не допускается.</w:t>
            </w:r>
          </w:p>
          <w:p w14:paraId="454097B5" w14:textId="77777777" w:rsidR="00730ECE" w:rsidRPr="00ED130B" w:rsidRDefault="00730ECE" w:rsidP="00ED130B">
            <w:pPr>
              <w:spacing w:before="120" w:after="120" w:line="276" w:lineRule="auto"/>
              <w:jc w:val="both"/>
              <w:rPr>
                <w:rFonts w:ascii="Garamond" w:hAnsi="Garamond"/>
                <w:sz w:val="22"/>
                <w:szCs w:val="22"/>
                <w:highlight w:val="yellow"/>
                <w:lang w:eastAsia="en-US"/>
              </w:rPr>
            </w:pPr>
            <w:r w:rsidRPr="00ED130B">
              <w:rPr>
                <w:rFonts w:ascii="Garamond" w:hAnsi="Garamond"/>
                <w:sz w:val="22"/>
                <w:szCs w:val="22"/>
                <w:highlight w:val="yellow"/>
                <w:lang w:eastAsia="en-US"/>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 за исключением случая, предусмотренного п. 2.9 настоящего Договора.</w:t>
            </w:r>
          </w:p>
          <w:p w14:paraId="5A08C169" w14:textId="77777777"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highlight w:val="yellow"/>
                <w:lang w:eastAsia="en-US"/>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даты начала поставки мощности на более позднюю дату не допускается.</w:t>
            </w:r>
          </w:p>
          <w:p w14:paraId="1CF0BE00" w14:textId="77777777"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 xml:space="preserve">В случае изменения Продавцом даты начала поставки мощности на более позднюю дату </w:t>
            </w:r>
            <w:r w:rsidRPr="00ED130B">
              <w:rPr>
                <w:rFonts w:ascii="Garamond" w:hAnsi="Garamond"/>
                <w:sz w:val="22"/>
                <w:szCs w:val="22"/>
                <w:highlight w:val="yellow"/>
                <w:lang w:eastAsia="en-US"/>
              </w:rPr>
              <w:t>в соответствии с пунктом 2.8 настоящего Договора</w:t>
            </w:r>
            <w:r w:rsidRPr="00ED130B">
              <w:rPr>
                <w:rFonts w:ascii="Garamond" w:hAnsi="Garamond"/>
                <w:sz w:val="22"/>
                <w:szCs w:val="22"/>
                <w:lang w:eastAsia="en-US"/>
              </w:rPr>
              <w:t xml:space="preserve"> последующее изменение дат начала и окончания поставки мощности на более ранние даты не допускается, если иное не предусмотрено пунктом 2.7' настоящего Договора.</w:t>
            </w:r>
          </w:p>
          <w:p w14:paraId="5AB5CC35" w14:textId="77777777"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highlight w:val="yellow"/>
                <w:lang w:eastAsia="en-US"/>
              </w:rPr>
              <w:t>В случае заключения настоящего Договора в отношении генерирующего объекта, проектом которого в соответствии с Правилами оптового рынка, Договором о присоединении и регламентами оптового рынка был заменен проект, отобранный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изменение даты начала поставки мощности на более позднюю дату не допускается.</w:t>
            </w:r>
          </w:p>
          <w:p w14:paraId="0B67EEAA" w14:textId="77777777"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Путем заключения настоящего Договора Покупатель соглашается на изменение даты начала поставки мощности, даты окончания поставки мощности или дат начала и окончания поставки мощности, указанных в п.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2D3BA855" w14:textId="77777777" w:rsidR="00730ECE" w:rsidRPr="00ED130B" w:rsidRDefault="00730ECE" w:rsidP="00ED130B">
            <w:pPr>
              <w:spacing w:before="120" w:after="120" w:line="276" w:lineRule="auto"/>
              <w:jc w:val="both"/>
              <w:rPr>
                <w:rFonts w:ascii="Garamond" w:hAnsi="Garamond"/>
                <w:sz w:val="22"/>
                <w:szCs w:val="22"/>
              </w:rPr>
            </w:pPr>
            <w:r w:rsidRPr="00ED130B">
              <w:rPr>
                <w:rFonts w:ascii="Garamond" w:hAnsi="Garamond"/>
                <w:sz w:val="22"/>
                <w:szCs w:val="22"/>
                <w:lang w:eastAsia="en-US"/>
              </w:rPr>
              <w:t>Осуществление Продавцом права на изменение дат начала и (или) окончания поставки мощности, указанных в п. 2.6 настоящего Договора, не требует согласия иных Сторон настоящего Договора.</w:t>
            </w:r>
            <w:r w:rsidRPr="00ED130B">
              <w:rPr>
                <w:rFonts w:ascii="Garamond" w:hAnsi="Garamond"/>
                <w:sz w:val="22"/>
                <w:szCs w:val="22"/>
              </w:rPr>
              <w:t xml:space="preserve"> </w:t>
            </w:r>
          </w:p>
          <w:p w14:paraId="21A3238D" w14:textId="77777777"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Если иное не установлено настоящим пунктом, в случае осуществления Продавцом в соответствии с пунктами 2.7, 2.7'</w:t>
            </w:r>
            <w:r w:rsidRPr="00ED130B">
              <w:rPr>
                <w:rFonts w:ascii="Garamond" w:hAnsi="Garamond"/>
                <w:sz w:val="22"/>
                <w:szCs w:val="22"/>
                <w:highlight w:val="yellow"/>
                <w:lang w:eastAsia="en-US"/>
              </w:rPr>
              <w:t>,</w:t>
            </w:r>
            <w:r w:rsidRPr="00ED130B">
              <w:rPr>
                <w:rFonts w:ascii="Garamond" w:hAnsi="Garamond"/>
                <w:sz w:val="22"/>
                <w:szCs w:val="22"/>
                <w:lang w:eastAsia="en-US"/>
              </w:rPr>
              <w:t xml:space="preserve"> </w:t>
            </w:r>
            <w:r w:rsidRPr="00B5310A">
              <w:rPr>
                <w:rFonts w:ascii="Garamond" w:hAnsi="Garamond"/>
                <w:sz w:val="22"/>
                <w:szCs w:val="22"/>
                <w:highlight w:val="yellow"/>
                <w:lang w:eastAsia="en-US"/>
              </w:rPr>
              <w:t>2.8, 2.9</w:t>
            </w:r>
            <w:r w:rsidRPr="00ED130B">
              <w:rPr>
                <w:rFonts w:ascii="Garamond" w:hAnsi="Garamond"/>
                <w:sz w:val="22"/>
                <w:szCs w:val="22"/>
                <w:lang w:eastAsia="en-US"/>
              </w:rPr>
              <w:t xml:space="preserve"> настоящего Договора права на изменение </w:t>
            </w:r>
            <w:r w:rsidRPr="00ED130B">
              <w:rPr>
                <w:rFonts w:ascii="Garamond" w:hAnsi="Garamond"/>
                <w:sz w:val="22"/>
                <w:szCs w:val="22"/>
                <w:highlight w:val="yellow"/>
                <w:lang w:eastAsia="en-US"/>
              </w:rPr>
              <w:t>даты начала поставки мощности или</w:t>
            </w:r>
            <w:r w:rsidRPr="00ED130B">
              <w:rPr>
                <w:rFonts w:ascii="Garamond" w:hAnsi="Garamond"/>
                <w:sz w:val="22"/>
                <w:szCs w:val="22"/>
                <w:lang w:eastAsia="en-US"/>
              </w:rPr>
              <w:t xml:space="preserve"> дат начала и окончания поставки мощности, указанных в п.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0A979990" w14:textId="77777777"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 xml:space="preserve">а) в случае получения </w:t>
            </w:r>
            <w:r w:rsidRPr="00ED130B">
              <w:rPr>
                <w:rFonts w:ascii="Garamond" w:hAnsi="Garamond"/>
                <w:sz w:val="22"/>
                <w:szCs w:val="22"/>
                <w:highlight w:val="yellow"/>
                <w:lang w:eastAsia="en-US"/>
              </w:rPr>
              <w:t>ЦФР</w:t>
            </w:r>
            <w:r w:rsidRPr="00ED130B">
              <w:rPr>
                <w:rFonts w:ascii="Garamond" w:hAnsi="Garamond"/>
                <w:sz w:val="22"/>
                <w:szCs w:val="22"/>
                <w:lang w:eastAsia="en-US"/>
              </w:rPr>
              <w:t xml:space="preserve"> (коммерческим представителем Продавца) уведомления и выполнения Продавцом соответствующих условий не позднее </w:t>
            </w:r>
            <w:r w:rsidRPr="00ED130B">
              <w:rPr>
                <w:rFonts w:ascii="Garamond" w:hAnsi="Garamond"/>
                <w:sz w:val="22"/>
                <w:szCs w:val="22"/>
                <w:highlight w:val="yellow"/>
                <w:lang w:eastAsia="en-US"/>
              </w:rPr>
              <w:t>10</w:t>
            </w:r>
            <w:r w:rsidRPr="00ED130B">
              <w:rPr>
                <w:rFonts w:ascii="Garamond" w:hAnsi="Garamond"/>
                <w:sz w:val="22"/>
                <w:szCs w:val="22"/>
                <w:lang w:eastAsia="en-US"/>
              </w:rPr>
              <w:t xml:space="preserve">-го числа месяца – с первого числа месяца, следующего за месяцем получения </w:t>
            </w:r>
            <w:r w:rsidRPr="00ED130B">
              <w:rPr>
                <w:rFonts w:ascii="Garamond" w:hAnsi="Garamond"/>
                <w:sz w:val="22"/>
                <w:szCs w:val="22"/>
                <w:highlight w:val="yellow"/>
                <w:lang w:eastAsia="en-US"/>
              </w:rPr>
              <w:t>ЦФР</w:t>
            </w:r>
            <w:r w:rsidRPr="00ED130B">
              <w:rPr>
                <w:rFonts w:ascii="Garamond" w:hAnsi="Garamond"/>
                <w:sz w:val="22"/>
                <w:szCs w:val="22"/>
                <w:lang w:eastAsia="en-US"/>
              </w:rPr>
              <w:t xml:space="preserve"> указанного уведомления; </w:t>
            </w:r>
          </w:p>
          <w:p w14:paraId="74EAEBC5" w14:textId="77777777" w:rsidR="00730ECE" w:rsidRPr="00ED130B" w:rsidRDefault="00730ECE" w:rsidP="00ED130B">
            <w:pPr>
              <w:spacing w:before="120" w:after="120" w:line="276" w:lineRule="auto"/>
              <w:ind w:right="-27" w:hanging="12"/>
              <w:jc w:val="both"/>
              <w:rPr>
                <w:rFonts w:ascii="Garamond" w:hAnsi="Garamond"/>
                <w:sz w:val="22"/>
                <w:szCs w:val="22"/>
                <w:lang w:eastAsia="en-US"/>
              </w:rPr>
            </w:pPr>
            <w:r w:rsidRPr="00ED130B">
              <w:rPr>
                <w:rFonts w:ascii="Garamond" w:hAnsi="Garamond"/>
                <w:sz w:val="22"/>
                <w:szCs w:val="22"/>
                <w:lang w:eastAsia="en-US"/>
              </w:rPr>
              <w:t xml:space="preserve">б) в случае получения </w:t>
            </w:r>
            <w:r w:rsidRPr="00ED130B">
              <w:rPr>
                <w:rFonts w:ascii="Garamond" w:hAnsi="Garamond"/>
                <w:sz w:val="22"/>
                <w:szCs w:val="22"/>
                <w:highlight w:val="yellow"/>
                <w:lang w:eastAsia="en-US"/>
              </w:rPr>
              <w:t>ЦФР</w:t>
            </w:r>
            <w:r w:rsidRPr="00ED130B">
              <w:rPr>
                <w:rFonts w:ascii="Garamond" w:hAnsi="Garamond"/>
                <w:sz w:val="22"/>
                <w:szCs w:val="22"/>
                <w:lang w:eastAsia="en-US"/>
              </w:rPr>
              <w:t xml:space="preserve"> (коммерческим представителем Продавца) уведомления и выполнения Продавцом соответствующих условий после </w:t>
            </w:r>
            <w:r w:rsidRPr="00ED130B">
              <w:rPr>
                <w:rFonts w:ascii="Garamond" w:hAnsi="Garamond"/>
                <w:sz w:val="22"/>
                <w:szCs w:val="22"/>
                <w:highlight w:val="yellow"/>
                <w:lang w:eastAsia="en-US"/>
              </w:rPr>
              <w:t>10</w:t>
            </w:r>
            <w:r w:rsidRPr="00ED130B">
              <w:rPr>
                <w:rFonts w:ascii="Garamond" w:hAnsi="Garamond"/>
                <w:sz w:val="22"/>
                <w:szCs w:val="22"/>
                <w:lang w:eastAsia="en-US"/>
              </w:rPr>
              <w:t xml:space="preserve">-го числа месяца – с первого числа второго месяца, следующего за месяцем получения </w:t>
            </w:r>
            <w:r w:rsidRPr="00ED130B">
              <w:rPr>
                <w:rFonts w:ascii="Garamond" w:hAnsi="Garamond"/>
                <w:sz w:val="22"/>
                <w:szCs w:val="22"/>
                <w:highlight w:val="yellow"/>
                <w:lang w:eastAsia="en-US"/>
              </w:rPr>
              <w:t>ЦФР</w:t>
            </w:r>
            <w:r w:rsidRPr="00ED130B">
              <w:rPr>
                <w:rFonts w:ascii="Garamond" w:hAnsi="Garamond"/>
                <w:sz w:val="22"/>
                <w:szCs w:val="22"/>
                <w:lang w:eastAsia="en-US"/>
              </w:rPr>
              <w:t xml:space="preserve"> указанного уведомления.</w:t>
            </w:r>
          </w:p>
          <w:p w14:paraId="73BBC64D" w14:textId="77777777" w:rsidR="00364540" w:rsidRPr="00ED130B" w:rsidRDefault="0036454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В случае осуществления Продавцом в соответствии с пунктом </w:t>
            </w:r>
            <w:r w:rsidRPr="00ED130B">
              <w:rPr>
                <w:rFonts w:ascii="Garamond" w:hAnsi="Garamond"/>
                <w:sz w:val="22"/>
                <w:szCs w:val="22"/>
                <w:highlight w:val="yellow"/>
              </w:rPr>
              <w:t>2.11</w:t>
            </w:r>
            <w:r w:rsidRPr="00ED130B">
              <w:rPr>
                <w:rFonts w:ascii="Garamond" w:hAnsi="Garamond"/>
                <w:sz w:val="22"/>
                <w:szCs w:val="22"/>
              </w:rPr>
              <w:t xml:space="preserve">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05B366B8" w14:textId="77777777" w:rsidR="00364540" w:rsidRPr="00ED130B" w:rsidRDefault="0036454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а) в случае получения </w:t>
            </w:r>
            <w:r w:rsidRPr="00ED130B">
              <w:rPr>
                <w:rFonts w:ascii="Garamond" w:hAnsi="Garamond"/>
                <w:sz w:val="22"/>
                <w:szCs w:val="22"/>
                <w:highlight w:val="yellow"/>
              </w:rPr>
              <w:t>ЦФР</w:t>
            </w:r>
            <w:r w:rsidRPr="00ED130B">
              <w:rPr>
                <w:rFonts w:ascii="Garamond" w:hAnsi="Garamond"/>
                <w:sz w:val="22"/>
                <w:szCs w:val="22"/>
              </w:rPr>
              <w:t xml:space="preserve"> (коммерческим представителем Продавца) уведомления и выполнения Продавцом соответствующих условий не позднее 15-го числа месяца </w:t>
            </w:r>
            <w:r w:rsidRPr="00ED130B">
              <w:rPr>
                <w:rFonts w:ascii="Garamond" w:hAnsi="Garamond"/>
                <w:sz w:val="22"/>
                <w:szCs w:val="22"/>
                <w:highlight w:val="yellow"/>
              </w:rPr>
              <w:t>(21-го числа месяца для ноября 2025 года)</w:t>
            </w:r>
            <w:r w:rsidRPr="00ED130B">
              <w:rPr>
                <w:rFonts w:ascii="Garamond" w:hAnsi="Garamond"/>
                <w:sz w:val="22"/>
                <w:szCs w:val="22"/>
              </w:rPr>
              <w:t xml:space="preserve"> – с первого числа месяца, следующего за месяцем получения </w:t>
            </w:r>
            <w:r w:rsidRPr="00ED130B">
              <w:rPr>
                <w:rFonts w:ascii="Garamond" w:hAnsi="Garamond"/>
                <w:sz w:val="22"/>
                <w:szCs w:val="22"/>
                <w:highlight w:val="yellow"/>
              </w:rPr>
              <w:t>ЦФР</w:t>
            </w:r>
            <w:r w:rsidRPr="00ED130B">
              <w:rPr>
                <w:rFonts w:ascii="Garamond" w:hAnsi="Garamond"/>
                <w:sz w:val="22"/>
                <w:szCs w:val="22"/>
              </w:rPr>
              <w:t xml:space="preserve"> указанного уведомления; </w:t>
            </w:r>
          </w:p>
          <w:p w14:paraId="4E78664D" w14:textId="77777777" w:rsidR="00364540" w:rsidRPr="00ED130B" w:rsidRDefault="0036454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б) в случае получения </w:t>
            </w:r>
            <w:r w:rsidRPr="00ED130B">
              <w:rPr>
                <w:rFonts w:ascii="Garamond" w:hAnsi="Garamond"/>
                <w:sz w:val="22"/>
                <w:szCs w:val="22"/>
                <w:highlight w:val="yellow"/>
              </w:rPr>
              <w:t>ЦФР</w:t>
            </w:r>
            <w:r w:rsidRPr="00ED130B">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15-го числа месяца </w:t>
            </w:r>
            <w:r w:rsidRPr="00ED130B">
              <w:rPr>
                <w:rFonts w:ascii="Garamond" w:hAnsi="Garamond"/>
                <w:sz w:val="22"/>
                <w:szCs w:val="22"/>
                <w:highlight w:val="yellow"/>
              </w:rPr>
              <w:t>(21-го числа месяца для ноября 2025 года)</w:t>
            </w:r>
            <w:r w:rsidRPr="00ED130B">
              <w:rPr>
                <w:rFonts w:ascii="Garamond" w:hAnsi="Garamond"/>
                <w:sz w:val="22"/>
                <w:szCs w:val="22"/>
              </w:rPr>
              <w:t xml:space="preserve"> – с первого числа второго месяца, следующего за месяцем получения </w:t>
            </w:r>
            <w:r w:rsidRPr="00ED130B">
              <w:rPr>
                <w:rFonts w:ascii="Garamond" w:hAnsi="Garamond"/>
                <w:sz w:val="22"/>
                <w:szCs w:val="22"/>
                <w:highlight w:val="yellow"/>
              </w:rPr>
              <w:t>ЦФР</w:t>
            </w:r>
            <w:r w:rsidRPr="00ED130B">
              <w:rPr>
                <w:rFonts w:ascii="Garamond" w:hAnsi="Garamond"/>
                <w:sz w:val="22"/>
                <w:szCs w:val="22"/>
              </w:rPr>
              <w:t xml:space="preserve"> указанного уведомления.</w:t>
            </w:r>
          </w:p>
          <w:p w14:paraId="7BF9806B" w14:textId="77777777" w:rsidR="00364540" w:rsidRPr="00ED130B" w:rsidRDefault="0036454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осуществления Продавцом в соответствии с пункт</w:t>
            </w:r>
            <w:r w:rsidRPr="00ED130B">
              <w:rPr>
                <w:rFonts w:ascii="Garamond" w:hAnsi="Garamond"/>
                <w:sz w:val="22"/>
                <w:szCs w:val="22"/>
                <w:highlight w:val="yellow"/>
              </w:rPr>
              <w:t>ами</w:t>
            </w:r>
            <w:r w:rsidRPr="00ED130B">
              <w:rPr>
                <w:rFonts w:ascii="Garamond" w:hAnsi="Garamond"/>
                <w:sz w:val="22"/>
                <w:szCs w:val="22"/>
              </w:rPr>
              <w:t xml:space="preserve"> </w:t>
            </w:r>
            <w:r w:rsidRPr="00ED130B">
              <w:rPr>
                <w:rFonts w:ascii="Garamond" w:hAnsi="Garamond"/>
                <w:sz w:val="22"/>
                <w:szCs w:val="22"/>
                <w:highlight w:val="yellow"/>
              </w:rPr>
              <w:t xml:space="preserve">2.10 и 2.12 </w:t>
            </w:r>
            <w:r w:rsidRPr="00B5310A">
              <w:rPr>
                <w:rFonts w:ascii="Garamond" w:hAnsi="Garamond"/>
                <w:sz w:val="22"/>
                <w:szCs w:val="22"/>
              </w:rPr>
              <w:t>настоящего</w:t>
            </w:r>
            <w:r w:rsidRPr="00ED130B">
              <w:rPr>
                <w:rFonts w:ascii="Garamond" w:hAnsi="Garamond"/>
                <w:sz w:val="22"/>
                <w:szCs w:val="22"/>
              </w:rPr>
              <w:t xml:space="preserve"> Договора права на изменение даты окончания поставки мощности, указанной в п.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w:t>
            </w:r>
            <w:r w:rsidRPr="00ED130B">
              <w:rPr>
                <w:rFonts w:ascii="Garamond" w:hAnsi="Garamond"/>
                <w:sz w:val="22"/>
                <w:szCs w:val="22"/>
                <w:highlight w:val="yellow"/>
              </w:rPr>
              <w:t>ЦФР</w:t>
            </w:r>
            <w:r w:rsidRPr="00ED130B">
              <w:rPr>
                <w:rFonts w:ascii="Garamond" w:hAnsi="Garamond"/>
                <w:sz w:val="22"/>
                <w:szCs w:val="22"/>
              </w:rPr>
              <w:t xml:space="preserve">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p w14:paraId="0C9DFF92" w14:textId="2DC09104" w:rsidR="008877D3" w:rsidRPr="00ED130B" w:rsidRDefault="00364540" w:rsidP="00ED130B">
            <w:pPr>
              <w:spacing w:before="120" w:after="120" w:line="276" w:lineRule="auto"/>
              <w:ind w:right="-27" w:hanging="12"/>
              <w:jc w:val="both"/>
              <w:rPr>
                <w:rFonts w:ascii="Garamond" w:hAnsi="Garamond"/>
                <w:sz w:val="22"/>
                <w:szCs w:val="22"/>
              </w:rPr>
            </w:pPr>
            <w:r w:rsidRPr="00ED130B">
              <w:rPr>
                <w:rFonts w:ascii="Garamond" w:hAnsi="Garamond"/>
                <w:sz w:val="22"/>
                <w:szCs w:val="22"/>
                <w:highlight w:val="yellow"/>
              </w:rPr>
              <w:t>В случае если в отношении объекта генерации, указанного в приложении 1 к настоящему Договору, дата начала поставки мощности которого в соответствии с настоящим Договором наступает до 31 декабря 2015 года, Продавец выполнил все предусмотренные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условия для изменения даты начала поставки мощности на более позднюю дату не позднее 6 (шести) рабочих дней до окончания месяца получения ЦФР указанного уведомления, соответствующие изменения вступают в силу в месяце, в котором выполнены все указанные условия. При выполнении Продавцом в отношении такого объекта генерации всех указанных условий для изменения даты начала поставки мощности на более позднюю дату позднее 6 (шести) рабочих дней до окончания месяца получения ЦФР указанного уведомления соответствующие изменения вступают в силу в месяце, следующем за месяцем, в котором выполнены все указанные условия. В случае выполнения в отношении указанного в настоящем абзаце объекта генерации всех указанных выше условий после 18 февраля 2016 года изменение даты начала поставки мощности данного объекта генерации не осуществляется.</w:t>
            </w:r>
          </w:p>
        </w:tc>
        <w:tc>
          <w:tcPr>
            <w:tcW w:w="6662" w:type="dxa"/>
          </w:tcPr>
          <w:p w14:paraId="07B965C9" w14:textId="4E0EA463" w:rsidR="00730ECE"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2</w:t>
            </w:r>
            <w:r w:rsidRPr="00ED130B">
              <w:rPr>
                <w:rFonts w:ascii="Garamond" w:hAnsi="Garamond"/>
                <w:sz w:val="22"/>
                <w:szCs w:val="22"/>
                <w:highlight w:val="yellow"/>
              </w:rPr>
              <w:t>.</w:t>
            </w:r>
            <w:r w:rsidR="00DF2D6A" w:rsidRPr="00ED130B">
              <w:rPr>
                <w:rFonts w:ascii="Garamond" w:hAnsi="Garamond"/>
                <w:sz w:val="22"/>
                <w:szCs w:val="22"/>
                <w:highlight w:val="yellow"/>
              </w:rPr>
              <w:t>10</w:t>
            </w:r>
            <w:r w:rsidR="00C658CA" w:rsidRPr="00ED130B">
              <w:rPr>
                <w:rFonts w:ascii="Garamond" w:hAnsi="Garamond"/>
                <w:sz w:val="22"/>
                <w:szCs w:val="22"/>
              </w:rPr>
              <w:t>.</w:t>
            </w:r>
            <w:r w:rsidRPr="00ED130B">
              <w:rPr>
                <w:rFonts w:ascii="Garamond" w:hAnsi="Garamond"/>
                <w:sz w:val="22"/>
                <w:szCs w:val="22"/>
              </w:rPr>
              <w:tab/>
            </w:r>
            <w:r w:rsidR="00730ECE" w:rsidRPr="00ED130B">
              <w:rPr>
                <w:rFonts w:ascii="Garamond" w:hAnsi="Garamond"/>
                <w:sz w:val="22"/>
                <w:szCs w:val="22"/>
              </w:rPr>
              <w:t>Право Продавца на изменение в одностороннем внесудебном порядке в соответствии с пунктами 2.7, 2.7'</w:t>
            </w:r>
            <w:r w:rsidR="00E61183" w:rsidRPr="00ED130B">
              <w:rPr>
                <w:rFonts w:ascii="Garamond" w:hAnsi="Garamond"/>
                <w:sz w:val="22"/>
                <w:szCs w:val="22"/>
              </w:rPr>
              <w:t>, 2.8, 2.9</w:t>
            </w:r>
            <w:r w:rsidR="00730ECE" w:rsidRPr="00ED130B">
              <w:rPr>
                <w:rFonts w:ascii="Garamond" w:hAnsi="Garamond"/>
                <w:sz w:val="22"/>
                <w:szCs w:val="22"/>
              </w:rPr>
              <w:t xml:space="preserve"> настоящего Договора дат начала и (или) окончания поставки мощности, указанных в п. 2.6 настоящего Договора, осуществляется через </w:t>
            </w:r>
            <w:r w:rsidR="00730ECE" w:rsidRPr="00ED130B">
              <w:rPr>
                <w:rFonts w:ascii="Garamond" w:hAnsi="Garamond"/>
                <w:sz w:val="22"/>
                <w:szCs w:val="22"/>
                <w:highlight w:val="yellow"/>
              </w:rPr>
              <w:t>АТС</w:t>
            </w:r>
            <w:r w:rsidR="00730ECE" w:rsidRPr="00ED130B">
              <w:rPr>
                <w:rFonts w:ascii="Garamond" w:hAnsi="Garamond"/>
                <w:sz w:val="22"/>
                <w:szCs w:val="22"/>
              </w:rPr>
              <w:t xml:space="preserve"> как коммерческого представителя в порядке, установленном </w:t>
            </w:r>
            <w:r w:rsidR="00730ECE" w:rsidRPr="00ED130B">
              <w:rPr>
                <w:rFonts w:ascii="Garamond" w:hAnsi="Garamond"/>
                <w:sz w:val="22"/>
                <w:szCs w:val="22"/>
                <w:highlight w:val="yellow"/>
              </w:rPr>
              <w:t>Регламентом коммерческого представительства</w:t>
            </w:r>
            <w:r w:rsidR="00730ECE" w:rsidRPr="00ED130B">
              <w:rPr>
                <w:rFonts w:ascii="Garamond" w:hAnsi="Garamond"/>
                <w:sz w:val="22"/>
                <w:szCs w:val="22"/>
              </w:rPr>
              <w:t>.</w:t>
            </w:r>
          </w:p>
          <w:p w14:paraId="6E828DC2" w14:textId="0814F4A0" w:rsidR="00730ECE" w:rsidRPr="00ED130B" w:rsidRDefault="00730ECE"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Внесение изменений в п. 2.6 настоящего Договора в части изменения дат начала и (или) окончания поставки мощности осуществляет от имени Продавца </w:t>
            </w:r>
            <w:r w:rsidRPr="00ED130B">
              <w:rPr>
                <w:rFonts w:ascii="Garamond" w:hAnsi="Garamond"/>
                <w:sz w:val="22"/>
                <w:szCs w:val="22"/>
                <w:highlight w:val="yellow"/>
              </w:rPr>
              <w:t>АТС</w:t>
            </w:r>
            <w:r w:rsidRPr="00ED130B">
              <w:rPr>
                <w:rFonts w:ascii="Garamond" w:hAnsi="Garamond"/>
                <w:sz w:val="22"/>
                <w:szCs w:val="22"/>
              </w:rPr>
              <w:t xml:space="preserve"> (коммерческий представитель Продавца) при получении от Продавца уведомления об их изменении в порядке, установленном настоящим Договором и </w:t>
            </w:r>
            <w:r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В случае невыполнения Продавцом условий и порядка уведомления об изменении дат начала и (или) окончания поставки мощности, изменение дат начала и (или) окончания поставки мощности, указанных в п. 2.6 настоящего Договора, не допускается.</w:t>
            </w:r>
          </w:p>
          <w:p w14:paraId="21853F18" w14:textId="3AEF077C"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Отзыв уведомления об изменении дат начала и окончания поставки мощности по настоящему Договору не допускается.</w:t>
            </w:r>
          </w:p>
          <w:p w14:paraId="0FD239B0" w14:textId="6CE78D96"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В случае изменения Продавцом даты начала поставки мощности на более позднюю дату последующее изменение дат начала и окончания поставки мощности на более ранние даты не допускается, если иное не предусмотрено пунктом 2.7' настоящего Договора.</w:t>
            </w:r>
          </w:p>
          <w:p w14:paraId="0EFBD0BC" w14:textId="21ADF68D"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Путем заключения настоящего Договора Покупатель соглашается на изменение даты начала поставки мощности, даты окончания поставки мощности или дат начала и окончания поставки мощности, указанных в п.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6D836DD2" w14:textId="77777777" w:rsidR="00730ECE" w:rsidRPr="00ED130B" w:rsidRDefault="00730ECE" w:rsidP="00ED130B">
            <w:pPr>
              <w:spacing w:before="120" w:after="120" w:line="276" w:lineRule="auto"/>
              <w:jc w:val="both"/>
              <w:rPr>
                <w:rFonts w:ascii="Garamond" w:hAnsi="Garamond"/>
                <w:sz w:val="22"/>
                <w:szCs w:val="22"/>
              </w:rPr>
            </w:pPr>
            <w:r w:rsidRPr="00ED130B">
              <w:rPr>
                <w:rFonts w:ascii="Garamond" w:hAnsi="Garamond"/>
                <w:sz w:val="22"/>
                <w:szCs w:val="22"/>
                <w:lang w:eastAsia="en-US"/>
              </w:rPr>
              <w:t>Осуществление Продавцом права на изменение дат начала и (или) окончания поставки мощности, указанных в п. 2.6 настоящего Договора, не требует согласия иных Сторон настоящего Договора.</w:t>
            </w:r>
          </w:p>
          <w:p w14:paraId="6B1FBC2D" w14:textId="77777777"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 xml:space="preserve">Если иное не установлено настоящим пунктом, в случае осуществления Продавцом в соответствии с пунктами 2.7, 2.7' настоящего Договора права на изменение дат начала и окончания поставки мощности, указанных в п.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3B82F532" w14:textId="4856D479" w:rsidR="00730ECE" w:rsidRPr="00ED130B" w:rsidRDefault="00730ECE" w:rsidP="00ED130B">
            <w:pPr>
              <w:spacing w:before="120" w:after="120" w:line="276" w:lineRule="auto"/>
              <w:jc w:val="both"/>
              <w:rPr>
                <w:rFonts w:ascii="Garamond" w:hAnsi="Garamond"/>
                <w:sz w:val="22"/>
                <w:szCs w:val="22"/>
                <w:lang w:eastAsia="en-US"/>
              </w:rPr>
            </w:pPr>
            <w:r w:rsidRPr="00ED130B">
              <w:rPr>
                <w:rFonts w:ascii="Garamond" w:hAnsi="Garamond"/>
                <w:sz w:val="22"/>
                <w:szCs w:val="22"/>
                <w:lang w:eastAsia="en-US"/>
              </w:rPr>
              <w:t xml:space="preserve">а) в случае получения </w:t>
            </w:r>
            <w:r w:rsidRPr="00ED130B">
              <w:rPr>
                <w:rFonts w:ascii="Garamond" w:hAnsi="Garamond"/>
                <w:sz w:val="22"/>
                <w:szCs w:val="22"/>
                <w:highlight w:val="yellow"/>
                <w:lang w:eastAsia="en-US"/>
              </w:rPr>
              <w:t>АТС</w:t>
            </w:r>
            <w:r w:rsidRPr="00ED130B">
              <w:rPr>
                <w:rFonts w:ascii="Garamond" w:hAnsi="Garamond"/>
                <w:sz w:val="22"/>
                <w:szCs w:val="22"/>
                <w:lang w:eastAsia="en-US"/>
              </w:rPr>
              <w:t xml:space="preserve"> (коммерческим представителем Продавца) уведомления и выполнения Продавцом соответствующих условий не позднее </w:t>
            </w:r>
            <w:r w:rsidR="00940B92" w:rsidRPr="00ED130B">
              <w:rPr>
                <w:rFonts w:ascii="Garamond" w:hAnsi="Garamond"/>
                <w:sz w:val="22"/>
                <w:szCs w:val="22"/>
                <w:highlight w:val="yellow"/>
                <w:lang w:eastAsia="en-US"/>
              </w:rPr>
              <w:t>15</w:t>
            </w:r>
            <w:r w:rsidR="00940B92" w:rsidRPr="00ED130B">
              <w:rPr>
                <w:rFonts w:ascii="Garamond" w:hAnsi="Garamond"/>
                <w:sz w:val="22"/>
                <w:szCs w:val="22"/>
                <w:lang w:eastAsia="en-US"/>
              </w:rPr>
              <w:t>-го</w:t>
            </w:r>
            <w:r w:rsidRPr="00ED130B">
              <w:rPr>
                <w:rFonts w:ascii="Garamond" w:hAnsi="Garamond"/>
                <w:sz w:val="22"/>
                <w:szCs w:val="22"/>
                <w:lang w:eastAsia="en-US"/>
              </w:rPr>
              <w:t xml:space="preserve"> числа месяца – с первого числа месяца, следующего за месяцем получения </w:t>
            </w:r>
            <w:r w:rsidRPr="00ED130B">
              <w:rPr>
                <w:rFonts w:ascii="Garamond" w:hAnsi="Garamond"/>
                <w:sz w:val="22"/>
                <w:szCs w:val="22"/>
                <w:highlight w:val="yellow"/>
              </w:rPr>
              <w:t>АТС</w:t>
            </w:r>
            <w:r w:rsidRPr="00ED130B">
              <w:rPr>
                <w:rFonts w:ascii="Garamond" w:hAnsi="Garamond"/>
                <w:sz w:val="22"/>
                <w:szCs w:val="22"/>
                <w:lang w:eastAsia="en-US"/>
              </w:rPr>
              <w:t xml:space="preserve"> указанного уведомления; </w:t>
            </w:r>
          </w:p>
          <w:p w14:paraId="2A0559E7" w14:textId="4621FBD3" w:rsidR="00730ECE" w:rsidRPr="00ED130B" w:rsidRDefault="00730ECE" w:rsidP="00ED130B">
            <w:pPr>
              <w:spacing w:before="120" w:after="120" w:line="276" w:lineRule="auto"/>
              <w:ind w:right="-27" w:hanging="12"/>
              <w:jc w:val="both"/>
              <w:rPr>
                <w:rFonts w:ascii="Garamond" w:hAnsi="Garamond"/>
                <w:sz w:val="22"/>
                <w:szCs w:val="22"/>
                <w:lang w:eastAsia="en-US"/>
              </w:rPr>
            </w:pPr>
            <w:r w:rsidRPr="00ED130B">
              <w:rPr>
                <w:rFonts w:ascii="Garamond" w:hAnsi="Garamond"/>
                <w:sz w:val="22"/>
                <w:szCs w:val="22"/>
                <w:lang w:eastAsia="en-US"/>
              </w:rPr>
              <w:t xml:space="preserve">б) в случае получения </w:t>
            </w:r>
            <w:r w:rsidRPr="00ED130B">
              <w:rPr>
                <w:rFonts w:ascii="Garamond" w:hAnsi="Garamond"/>
                <w:sz w:val="22"/>
                <w:szCs w:val="22"/>
                <w:highlight w:val="yellow"/>
              </w:rPr>
              <w:t>АТС</w:t>
            </w:r>
            <w:r w:rsidRPr="00ED130B">
              <w:rPr>
                <w:rFonts w:ascii="Garamond" w:hAnsi="Garamond"/>
                <w:sz w:val="22"/>
                <w:szCs w:val="22"/>
                <w:lang w:eastAsia="en-US"/>
              </w:rPr>
              <w:t xml:space="preserve"> (коммерческим представителем Продавца) уведомления и выполнения Продавцом соответствующих условий после </w:t>
            </w:r>
            <w:r w:rsidR="00940B92" w:rsidRPr="00ED130B">
              <w:rPr>
                <w:rFonts w:ascii="Garamond" w:hAnsi="Garamond"/>
                <w:sz w:val="22"/>
                <w:szCs w:val="22"/>
                <w:highlight w:val="yellow"/>
                <w:lang w:eastAsia="en-US"/>
              </w:rPr>
              <w:t>15</w:t>
            </w:r>
            <w:r w:rsidR="00940B92" w:rsidRPr="00ED130B">
              <w:rPr>
                <w:rFonts w:ascii="Garamond" w:hAnsi="Garamond"/>
                <w:sz w:val="22"/>
                <w:szCs w:val="22"/>
                <w:lang w:eastAsia="en-US"/>
              </w:rPr>
              <w:t>-го</w:t>
            </w:r>
            <w:r w:rsidRPr="00ED130B">
              <w:rPr>
                <w:rFonts w:ascii="Garamond" w:hAnsi="Garamond"/>
                <w:sz w:val="22"/>
                <w:szCs w:val="22"/>
                <w:lang w:eastAsia="en-US"/>
              </w:rPr>
              <w:t xml:space="preserve"> числа месяца – с первого числа второго месяца, следующего за месяцем получения </w:t>
            </w:r>
            <w:r w:rsidRPr="00ED130B">
              <w:rPr>
                <w:rFonts w:ascii="Garamond" w:hAnsi="Garamond"/>
                <w:sz w:val="22"/>
                <w:szCs w:val="22"/>
                <w:highlight w:val="yellow"/>
              </w:rPr>
              <w:t>АТС</w:t>
            </w:r>
            <w:r w:rsidRPr="00ED130B">
              <w:rPr>
                <w:rFonts w:ascii="Garamond" w:hAnsi="Garamond"/>
                <w:sz w:val="22"/>
                <w:szCs w:val="22"/>
                <w:lang w:eastAsia="en-US"/>
              </w:rPr>
              <w:t xml:space="preserve"> указанного уведомления.</w:t>
            </w:r>
          </w:p>
          <w:p w14:paraId="3D8E47D5" w14:textId="04478994" w:rsidR="00364540" w:rsidRPr="00ED130B" w:rsidRDefault="0036454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осуществления Продавц</w:t>
            </w:r>
            <w:r w:rsidR="00E61183" w:rsidRPr="00ED130B">
              <w:rPr>
                <w:rFonts w:ascii="Garamond" w:hAnsi="Garamond"/>
                <w:sz w:val="22"/>
                <w:szCs w:val="22"/>
              </w:rPr>
              <w:t xml:space="preserve">ом в соответствии с пунктом </w:t>
            </w:r>
            <w:r w:rsidR="00E61183" w:rsidRPr="00ED130B">
              <w:rPr>
                <w:rFonts w:ascii="Garamond" w:hAnsi="Garamond"/>
                <w:sz w:val="22"/>
                <w:szCs w:val="22"/>
                <w:highlight w:val="yellow"/>
              </w:rPr>
              <w:t>2.8</w:t>
            </w:r>
            <w:r w:rsidRPr="00ED130B">
              <w:rPr>
                <w:rFonts w:ascii="Garamond" w:hAnsi="Garamond"/>
                <w:sz w:val="22"/>
                <w:szCs w:val="22"/>
              </w:rPr>
              <w:t xml:space="preserve">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16669192" w14:textId="24413DA6" w:rsidR="00364540" w:rsidRPr="00ED130B" w:rsidRDefault="0036454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а) в случае получения </w:t>
            </w:r>
            <w:r w:rsidR="006C2785" w:rsidRPr="00ED130B">
              <w:rPr>
                <w:rFonts w:ascii="Garamond" w:hAnsi="Garamond"/>
                <w:sz w:val="22"/>
                <w:szCs w:val="22"/>
                <w:highlight w:val="yellow"/>
              </w:rPr>
              <w:t>АТС</w:t>
            </w:r>
            <w:r w:rsidRPr="00ED130B">
              <w:rPr>
                <w:rFonts w:ascii="Garamond" w:hAnsi="Garamond"/>
                <w:sz w:val="22"/>
                <w:szCs w:val="22"/>
              </w:rPr>
              <w:t xml:space="preserve"> (коммерческим представителем Продавца) уведомления и выполнения Продавцом соответствующих услов</w:t>
            </w:r>
            <w:r w:rsidR="001C189A" w:rsidRPr="00ED130B">
              <w:rPr>
                <w:rFonts w:ascii="Garamond" w:hAnsi="Garamond"/>
                <w:sz w:val="22"/>
                <w:szCs w:val="22"/>
              </w:rPr>
              <w:t xml:space="preserve">ий не позднее 15-го числа месяца </w:t>
            </w:r>
            <w:r w:rsidRPr="00ED130B">
              <w:rPr>
                <w:rFonts w:ascii="Garamond" w:hAnsi="Garamond"/>
                <w:sz w:val="22"/>
                <w:szCs w:val="22"/>
              </w:rPr>
              <w:t xml:space="preserve">– с первого числа месяца, следующего за месяцем получения </w:t>
            </w:r>
            <w:r w:rsidR="006C2785" w:rsidRPr="00ED130B">
              <w:rPr>
                <w:rFonts w:ascii="Garamond" w:hAnsi="Garamond"/>
                <w:sz w:val="22"/>
                <w:szCs w:val="22"/>
                <w:highlight w:val="yellow"/>
              </w:rPr>
              <w:t>АТС</w:t>
            </w:r>
            <w:r w:rsidRPr="00ED130B">
              <w:rPr>
                <w:rFonts w:ascii="Garamond" w:hAnsi="Garamond"/>
                <w:sz w:val="22"/>
                <w:szCs w:val="22"/>
              </w:rPr>
              <w:t xml:space="preserve"> указанного уведомления; </w:t>
            </w:r>
          </w:p>
          <w:p w14:paraId="77EB43AF" w14:textId="13A959FD" w:rsidR="00364540" w:rsidRPr="00ED130B" w:rsidRDefault="0036454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б) в случае получения </w:t>
            </w:r>
            <w:r w:rsidR="006C2785" w:rsidRPr="00ED130B">
              <w:rPr>
                <w:rFonts w:ascii="Garamond" w:hAnsi="Garamond"/>
                <w:sz w:val="22"/>
                <w:szCs w:val="22"/>
                <w:highlight w:val="yellow"/>
              </w:rPr>
              <w:t>АТС</w:t>
            </w:r>
            <w:r w:rsidRPr="00ED130B">
              <w:rPr>
                <w:rFonts w:ascii="Garamond" w:hAnsi="Garamond"/>
                <w:sz w:val="22"/>
                <w:szCs w:val="22"/>
              </w:rPr>
              <w:t xml:space="preserve"> (коммерческим представителем Продавца) уведомления и выполнения Продавцом соответствующих у</w:t>
            </w:r>
            <w:r w:rsidR="001C189A" w:rsidRPr="00ED130B">
              <w:rPr>
                <w:rFonts w:ascii="Garamond" w:hAnsi="Garamond"/>
                <w:sz w:val="22"/>
                <w:szCs w:val="22"/>
              </w:rPr>
              <w:t>словий после 15-го числа месяца</w:t>
            </w:r>
            <w:r w:rsidRPr="00ED130B">
              <w:rPr>
                <w:rFonts w:ascii="Garamond" w:hAnsi="Garamond"/>
                <w:sz w:val="22"/>
                <w:szCs w:val="22"/>
              </w:rPr>
              <w:t xml:space="preserve"> – с первого числа второго месяца, следующего за месяцем получения </w:t>
            </w:r>
            <w:r w:rsidR="006C2785" w:rsidRPr="00ED130B">
              <w:rPr>
                <w:rFonts w:ascii="Garamond" w:hAnsi="Garamond"/>
                <w:sz w:val="22"/>
                <w:szCs w:val="22"/>
                <w:highlight w:val="yellow"/>
              </w:rPr>
              <w:t>АТС</w:t>
            </w:r>
            <w:r w:rsidRPr="00ED130B">
              <w:rPr>
                <w:rFonts w:ascii="Garamond" w:hAnsi="Garamond"/>
                <w:sz w:val="22"/>
                <w:szCs w:val="22"/>
              </w:rPr>
              <w:t xml:space="preserve"> указанного уведомления.</w:t>
            </w:r>
          </w:p>
          <w:p w14:paraId="179092E1" w14:textId="74905E43" w:rsidR="00364540" w:rsidRPr="00ED130B" w:rsidRDefault="0036454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осуществления Продавцом в соответ</w:t>
            </w:r>
            <w:r w:rsidR="001C189A" w:rsidRPr="00ED130B">
              <w:rPr>
                <w:rFonts w:ascii="Garamond" w:hAnsi="Garamond"/>
                <w:sz w:val="22"/>
                <w:szCs w:val="22"/>
              </w:rPr>
              <w:t xml:space="preserve">ствии с </w:t>
            </w:r>
            <w:r w:rsidR="001C189A" w:rsidRPr="00B5310A">
              <w:rPr>
                <w:rFonts w:ascii="Garamond" w:hAnsi="Garamond"/>
                <w:sz w:val="22"/>
                <w:szCs w:val="22"/>
              </w:rPr>
              <w:t>пункт</w:t>
            </w:r>
            <w:r w:rsidR="001C189A" w:rsidRPr="00ED130B">
              <w:rPr>
                <w:rFonts w:ascii="Garamond" w:hAnsi="Garamond"/>
                <w:sz w:val="22"/>
                <w:szCs w:val="22"/>
                <w:highlight w:val="yellow"/>
              </w:rPr>
              <w:t>ом 2.9</w:t>
            </w:r>
            <w:r w:rsidRPr="00ED130B">
              <w:rPr>
                <w:rFonts w:ascii="Garamond" w:hAnsi="Garamond"/>
                <w:sz w:val="22"/>
                <w:szCs w:val="22"/>
              </w:rPr>
              <w:t xml:space="preserve"> настоящего Договора права на изменение даты окончания поставки мощности, указанной в п.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w:t>
            </w:r>
            <w:r w:rsidR="001C189A" w:rsidRPr="00ED130B">
              <w:rPr>
                <w:rFonts w:ascii="Garamond" w:hAnsi="Garamond"/>
                <w:sz w:val="22"/>
                <w:szCs w:val="22"/>
                <w:highlight w:val="yellow"/>
              </w:rPr>
              <w:t>АТС</w:t>
            </w:r>
            <w:r w:rsidRPr="00ED130B">
              <w:rPr>
                <w:rFonts w:ascii="Garamond" w:hAnsi="Garamond"/>
                <w:sz w:val="22"/>
                <w:szCs w:val="22"/>
              </w:rPr>
              <w:t xml:space="preserve">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p w14:paraId="642EF8CF" w14:textId="0D826231" w:rsidR="008877D3" w:rsidRPr="00ED130B" w:rsidRDefault="008877D3" w:rsidP="00ED130B">
            <w:pPr>
              <w:spacing w:before="120" w:after="120" w:line="276" w:lineRule="auto"/>
              <w:ind w:right="-27" w:hanging="12"/>
              <w:jc w:val="both"/>
              <w:rPr>
                <w:rFonts w:ascii="Garamond" w:hAnsi="Garamond"/>
                <w:sz w:val="22"/>
                <w:szCs w:val="22"/>
              </w:rPr>
            </w:pPr>
          </w:p>
        </w:tc>
      </w:tr>
      <w:tr w:rsidR="008877D3" w:rsidRPr="00ED130B" w14:paraId="24C1F703" w14:textId="77777777" w:rsidTr="004F0695">
        <w:tc>
          <w:tcPr>
            <w:tcW w:w="988" w:type="dxa"/>
          </w:tcPr>
          <w:p w14:paraId="5BD76361" w14:textId="5E824A94" w:rsidR="008877D3" w:rsidRPr="00ED130B" w:rsidRDefault="008877D3" w:rsidP="00ED130B">
            <w:pPr>
              <w:spacing w:before="120" w:after="120" w:line="276" w:lineRule="auto"/>
              <w:jc w:val="center"/>
              <w:rPr>
                <w:rFonts w:ascii="Garamond" w:hAnsi="Garamond"/>
                <w:b/>
                <w:sz w:val="22"/>
                <w:szCs w:val="22"/>
              </w:rPr>
            </w:pPr>
            <w:r w:rsidRPr="00ED130B">
              <w:rPr>
                <w:rFonts w:ascii="Garamond" w:hAnsi="Garamond"/>
                <w:b/>
                <w:sz w:val="22"/>
                <w:szCs w:val="22"/>
              </w:rPr>
              <w:t>2.</w:t>
            </w:r>
            <w:r w:rsidR="00FB58B8" w:rsidRPr="00ED130B">
              <w:rPr>
                <w:rFonts w:ascii="Garamond" w:hAnsi="Garamond"/>
                <w:b/>
                <w:sz w:val="22"/>
                <w:szCs w:val="22"/>
              </w:rPr>
              <w:t>15</w:t>
            </w:r>
          </w:p>
        </w:tc>
        <w:tc>
          <w:tcPr>
            <w:tcW w:w="7229" w:type="dxa"/>
          </w:tcPr>
          <w:p w14:paraId="710C7041" w14:textId="22C54F0C" w:rsidR="00910720" w:rsidRPr="00ED130B" w:rsidRDefault="008877D3" w:rsidP="00ED130B">
            <w:pPr>
              <w:spacing w:before="120" w:after="120" w:line="288" w:lineRule="auto"/>
              <w:jc w:val="both"/>
              <w:rPr>
                <w:rFonts w:ascii="Garamond" w:hAnsi="Garamond"/>
                <w:sz w:val="22"/>
                <w:szCs w:val="22"/>
              </w:rPr>
            </w:pPr>
            <w:r w:rsidRPr="00ED130B">
              <w:rPr>
                <w:rFonts w:ascii="Garamond" w:hAnsi="Garamond"/>
                <w:sz w:val="22"/>
                <w:szCs w:val="22"/>
              </w:rPr>
              <w:t>2.</w:t>
            </w:r>
            <w:r w:rsidRPr="00ED130B">
              <w:rPr>
                <w:rFonts w:ascii="Garamond" w:hAnsi="Garamond"/>
                <w:sz w:val="22"/>
                <w:szCs w:val="22"/>
                <w:highlight w:val="yellow"/>
              </w:rPr>
              <w:t>1</w:t>
            </w:r>
            <w:r w:rsidR="00910720" w:rsidRPr="00ED130B">
              <w:rPr>
                <w:rFonts w:ascii="Garamond" w:hAnsi="Garamond"/>
                <w:sz w:val="22"/>
                <w:szCs w:val="22"/>
                <w:highlight w:val="yellow"/>
              </w:rPr>
              <w:t>5</w:t>
            </w:r>
            <w:r w:rsidRPr="00ED130B">
              <w:rPr>
                <w:rFonts w:ascii="Garamond" w:hAnsi="Garamond"/>
                <w:sz w:val="22"/>
                <w:szCs w:val="22"/>
                <w:highlight w:val="yellow"/>
              </w:rPr>
              <w:t>.</w:t>
            </w:r>
            <w:r w:rsidRPr="00ED130B">
              <w:rPr>
                <w:rFonts w:ascii="Garamond" w:hAnsi="Garamond"/>
                <w:sz w:val="22"/>
                <w:szCs w:val="22"/>
              </w:rPr>
              <w:tab/>
            </w:r>
            <w:r w:rsidR="00910720" w:rsidRPr="00ED130B">
              <w:rPr>
                <w:rFonts w:ascii="Garamond" w:hAnsi="Garamond"/>
                <w:sz w:val="22"/>
                <w:szCs w:val="22"/>
              </w:rPr>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w:t>
            </w:r>
            <w:r w:rsidR="00910720"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910720" w:rsidRPr="00ED130B">
              <w:rPr>
                <w:rFonts w:ascii="Garamond" w:hAnsi="Garamond"/>
                <w:sz w:val="22"/>
                <w:szCs w:val="22"/>
              </w:rPr>
              <w:t>, не позднее 1 ноября года, предшествующего году, к которому относится дата начала поставки мощности, указанная в пункте 2.6 настоящего Договора. В случае повторного изменения месторасположения указанные условия должны быть выполнены не позднее 13 месяцев до даты начала поставки мощности, указанной в пункте 2.6 настоящего Договора.</w:t>
            </w:r>
          </w:p>
          <w:p w14:paraId="053B5CA9" w14:textId="77777777" w:rsidR="00910720" w:rsidRPr="00ED130B" w:rsidRDefault="00910720" w:rsidP="00ED130B">
            <w:pPr>
              <w:spacing w:before="120" w:after="120" w:line="288" w:lineRule="auto"/>
              <w:jc w:val="both"/>
              <w:rPr>
                <w:rFonts w:ascii="Garamond" w:hAnsi="Garamond"/>
                <w:sz w:val="22"/>
                <w:szCs w:val="22"/>
              </w:rPr>
            </w:pPr>
            <w:r w:rsidRPr="00ED130B">
              <w:rPr>
                <w:rFonts w:ascii="Garamond" w:hAnsi="Garamond"/>
                <w:sz w:val="22"/>
                <w:szCs w:val="22"/>
              </w:rPr>
              <w:t>Изменение субъекта Российской Федерации осуществляется в границах ценовой зоны, указанной в приложении 1 к настоящему Договору.</w:t>
            </w:r>
          </w:p>
          <w:p w14:paraId="2260063C" w14:textId="48AFA49F" w:rsidR="008877D3" w:rsidRPr="00ED130B" w:rsidRDefault="00910720" w:rsidP="00FC66F0">
            <w:pPr>
              <w:spacing w:before="120" w:after="120" w:line="288" w:lineRule="auto"/>
              <w:jc w:val="both"/>
              <w:rPr>
                <w:rFonts w:ascii="Garamond" w:hAnsi="Garamond"/>
                <w:sz w:val="22"/>
                <w:szCs w:val="22"/>
              </w:rPr>
            </w:pPr>
            <w:r w:rsidRPr="00ED130B">
              <w:rPr>
                <w:rFonts w:ascii="Garamond" w:hAnsi="Garamond"/>
                <w:sz w:val="22"/>
                <w:szCs w:val="22"/>
              </w:rPr>
              <w:t>В случае если исполнение обязательства Продавца по настоящему Договору обеспечено поручительством, изменение месторасположения объекта генерации в части субъекта Российской Федерации, указанного в приложении 1 к настоящему Договору, осуществляется при условии предоставления Продавцом соответствующего требованиям Договора о присоединении и регламентов оптового рынка обеспечения исполнения обязательств по настоящему Договору в отношении объекта генерации, указанного в приложении 1, с измененным месторасположением.</w:t>
            </w:r>
          </w:p>
        </w:tc>
        <w:tc>
          <w:tcPr>
            <w:tcW w:w="6662" w:type="dxa"/>
          </w:tcPr>
          <w:p w14:paraId="58DBF0A8" w14:textId="6C2E68F1" w:rsidR="008877D3" w:rsidRPr="00ED130B" w:rsidRDefault="008877D3" w:rsidP="00ED130B">
            <w:pPr>
              <w:spacing w:before="120" w:after="120" w:line="276" w:lineRule="auto"/>
              <w:ind w:right="-27" w:hanging="12"/>
              <w:jc w:val="both"/>
              <w:rPr>
                <w:rFonts w:ascii="Garamond" w:hAnsi="Garamond"/>
                <w:sz w:val="22"/>
                <w:szCs w:val="22"/>
              </w:rPr>
            </w:pPr>
            <w:r w:rsidRPr="00F662FB">
              <w:rPr>
                <w:rFonts w:ascii="Garamond" w:hAnsi="Garamond"/>
                <w:sz w:val="22"/>
                <w:szCs w:val="22"/>
              </w:rPr>
              <w:t>2.</w:t>
            </w:r>
            <w:r w:rsidRPr="00ED130B">
              <w:rPr>
                <w:rFonts w:ascii="Garamond" w:hAnsi="Garamond"/>
                <w:sz w:val="22"/>
                <w:szCs w:val="22"/>
                <w:highlight w:val="yellow"/>
              </w:rPr>
              <w:t>1</w:t>
            </w:r>
            <w:r w:rsidR="00870AB9" w:rsidRPr="00ED130B">
              <w:rPr>
                <w:rFonts w:ascii="Garamond" w:hAnsi="Garamond"/>
                <w:sz w:val="22"/>
                <w:szCs w:val="22"/>
                <w:highlight w:val="yellow"/>
              </w:rPr>
              <w:t>2</w:t>
            </w:r>
            <w:r w:rsidR="00B5310A">
              <w:rPr>
                <w:rFonts w:ascii="Garamond" w:hAnsi="Garamond"/>
                <w:sz w:val="22"/>
                <w:szCs w:val="22"/>
              </w:rPr>
              <w:t>.</w:t>
            </w:r>
            <w:r w:rsidRPr="00ED130B">
              <w:rPr>
                <w:rFonts w:ascii="Garamond" w:hAnsi="Garamond"/>
                <w:sz w:val="22"/>
                <w:szCs w:val="22"/>
              </w:rPr>
              <w:tab/>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w:t>
            </w:r>
            <w:r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не позднее 1 ноября года, предшествующего году, к которому относится дата начала поставки мощности, указанная в пункте 2.6 настоящего Договора. В случае повторного изменения месторасположения указанные условия должны быть выполнены не позднее 13 месяцев до даты начала поставки мощности, указанной в пункте 2.6 настоящего Договора.</w:t>
            </w:r>
          </w:p>
          <w:p w14:paraId="08AC341A"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Изменение субъекта Российской Федерации осуществляется в границах ценовой зоны, указанной в приложении 1 к настоящему Договору.</w:t>
            </w:r>
          </w:p>
          <w:p w14:paraId="51577F78" w14:textId="77777777" w:rsidR="008877D3" w:rsidRPr="00ED130B" w:rsidRDefault="00D10F80" w:rsidP="00ED130B">
            <w:pPr>
              <w:spacing w:before="120" w:after="120" w:line="276" w:lineRule="auto"/>
              <w:jc w:val="both"/>
              <w:rPr>
                <w:rFonts w:ascii="Garamond" w:hAnsi="Garamond"/>
                <w:sz w:val="22"/>
                <w:szCs w:val="22"/>
              </w:rPr>
            </w:pPr>
            <w:r w:rsidRPr="00ED130B">
              <w:rPr>
                <w:rFonts w:ascii="Garamond" w:hAnsi="Garamond"/>
                <w:sz w:val="22"/>
                <w:szCs w:val="22"/>
              </w:rPr>
              <w:t>В случае если исполнение обязательства Продавца по настоящему Договору обеспечено поручительством, изменение месторасположения объекта генерации в части субъекта Российской Федерации, указанного в приложении 1 к настоящему Договору, осуществляется при условии предоставления Продавцом соответствующего требованиям Договора о присоединении и регламентов оптового рынка обеспечения исполнения обязательств по настоящему Договору в отношении объекта генерации, указанного в приложении 1, с измененным месторасположением.</w:t>
            </w:r>
          </w:p>
        </w:tc>
      </w:tr>
      <w:tr w:rsidR="008877D3" w:rsidRPr="00ED130B" w14:paraId="5B17534D" w14:textId="77777777" w:rsidTr="004F0695">
        <w:tc>
          <w:tcPr>
            <w:tcW w:w="988" w:type="dxa"/>
          </w:tcPr>
          <w:p w14:paraId="402DEE74" w14:textId="03F2592E" w:rsidR="008877D3" w:rsidRPr="00ED130B" w:rsidRDefault="008877D3" w:rsidP="00ED130B">
            <w:pPr>
              <w:spacing w:before="120" w:after="120" w:line="276" w:lineRule="auto"/>
              <w:jc w:val="center"/>
              <w:rPr>
                <w:rFonts w:ascii="Garamond" w:hAnsi="Garamond"/>
                <w:b/>
                <w:sz w:val="22"/>
                <w:szCs w:val="22"/>
              </w:rPr>
            </w:pPr>
            <w:r w:rsidRPr="00ED130B">
              <w:rPr>
                <w:rFonts w:ascii="Garamond" w:hAnsi="Garamond"/>
                <w:b/>
                <w:sz w:val="22"/>
                <w:szCs w:val="22"/>
              </w:rPr>
              <w:t>2.</w:t>
            </w:r>
            <w:r w:rsidR="00FB58B8" w:rsidRPr="00ED130B">
              <w:rPr>
                <w:rFonts w:ascii="Garamond" w:hAnsi="Garamond"/>
                <w:b/>
                <w:sz w:val="22"/>
                <w:szCs w:val="22"/>
              </w:rPr>
              <w:t>16</w:t>
            </w:r>
          </w:p>
        </w:tc>
        <w:tc>
          <w:tcPr>
            <w:tcW w:w="7229" w:type="dxa"/>
          </w:tcPr>
          <w:p w14:paraId="3D21B31B" w14:textId="7FB9EB36" w:rsidR="007D20B6" w:rsidRPr="00ED130B" w:rsidRDefault="008877D3" w:rsidP="00ED130B">
            <w:pPr>
              <w:spacing w:before="120" w:after="120" w:line="288" w:lineRule="auto"/>
              <w:jc w:val="both"/>
              <w:rPr>
                <w:rFonts w:ascii="Garamond" w:hAnsi="Garamond"/>
                <w:sz w:val="22"/>
                <w:szCs w:val="22"/>
              </w:rPr>
            </w:pPr>
            <w:r w:rsidRPr="00ED130B">
              <w:rPr>
                <w:rFonts w:ascii="Garamond" w:hAnsi="Garamond"/>
                <w:sz w:val="22"/>
                <w:szCs w:val="22"/>
              </w:rPr>
              <w:t>2.</w:t>
            </w:r>
            <w:r w:rsidRPr="00ED130B">
              <w:rPr>
                <w:rFonts w:ascii="Garamond" w:hAnsi="Garamond"/>
                <w:sz w:val="22"/>
                <w:szCs w:val="22"/>
                <w:highlight w:val="yellow"/>
              </w:rPr>
              <w:t>1</w:t>
            </w:r>
            <w:r w:rsidR="00984B2C" w:rsidRPr="00ED130B">
              <w:rPr>
                <w:rFonts w:ascii="Garamond" w:hAnsi="Garamond"/>
                <w:sz w:val="22"/>
                <w:szCs w:val="22"/>
                <w:highlight w:val="yellow"/>
              </w:rPr>
              <w:t>6.</w:t>
            </w:r>
            <w:r w:rsidRPr="00ED130B">
              <w:rPr>
                <w:rFonts w:ascii="Garamond" w:hAnsi="Garamond"/>
                <w:sz w:val="22"/>
                <w:szCs w:val="22"/>
              </w:rPr>
              <w:tab/>
            </w:r>
            <w:r w:rsidR="007D20B6" w:rsidRPr="00ED130B">
              <w:rPr>
                <w:rFonts w:ascii="Garamond" w:hAnsi="Garamond"/>
                <w:sz w:val="22"/>
                <w:szCs w:val="22"/>
              </w:rPr>
              <w:t xml:space="preserve">Право Продавца на изменение месторасположения объекта генерации в части субъекта Российской Федерации, указанного в приложении 1 к настоящему Договору, осуществляется через </w:t>
            </w:r>
            <w:r w:rsidR="007D20B6" w:rsidRPr="00ED130B">
              <w:rPr>
                <w:rFonts w:ascii="Garamond" w:hAnsi="Garamond"/>
                <w:sz w:val="22"/>
                <w:szCs w:val="22"/>
                <w:highlight w:val="yellow"/>
              </w:rPr>
              <w:t>ЦФР</w:t>
            </w:r>
            <w:r w:rsidR="007D20B6" w:rsidRPr="00ED130B">
              <w:rPr>
                <w:rFonts w:ascii="Garamond" w:hAnsi="Garamond"/>
                <w:sz w:val="22"/>
                <w:szCs w:val="22"/>
              </w:rPr>
              <w:t xml:space="preserve"> как коммерческого представителя в порядке, установленном </w:t>
            </w:r>
            <w:r w:rsidR="007D20B6"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7D20B6" w:rsidRPr="00ED130B">
              <w:rPr>
                <w:rFonts w:ascii="Garamond" w:hAnsi="Garamond"/>
                <w:sz w:val="22"/>
                <w:szCs w:val="22"/>
              </w:rPr>
              <w:t xml:space="preserve"> </w:t>
            </w:r>
          </w:p>
          <w:p w14:paraId="50E0D9EA" w14:textId="77777777" w:rsidR="007D20B6" w:rsidRPr="00ED130B" w:rsidRDefault="007D20B6" w:rsidP="00ED130B">
            <w:pPr>
              <w:spacing w:before="120" w:after="120" w:line="288" w:lineRule="auto"/>
              <w:jc w:val="both"/>
              <w:rPr>
                <w:rFonts w:ascii="Garamond" w:hAnsi="Garamond"/>
                <w:sz w:val="22"/>
                <w:szCs w:val="22"/>
              </w:rPr>
            </w:pPr>
            <w:r w:rsidRPr="00ED130B">
              <w:rPr>
                <w:rFonts w:ascii="Garamond" w:hAnsi="Garamond"/>
                <w:sz w:val="22"/>
                <w:szCs w:val="22"/>
              </w:rPr>
              <w:t xml:space="preserve">Внесение изменений в приложение 1 к настоящему Договору в части изменения субъекта Российской Федерации осуществляет от имени Продавца </w:t>
            </w:r>
            <w:r w:rsidRPr="00ED130B">
              <w:rPr>
                <w:rFonts w:ascii="Garamond" w:hAnsi="Garamond"/>
                <w:sz w:val="22"/>
                <w:szCs w:val="22"/>
                <w:highlight w:val="yellow"/>
              </w:rPr>
              <w:t>ЦФР</w:t>
            </w:r>
            <w:r w:rsidRPr="00ED130B">
              <w:rPr>
                <w:rFonts w:ascii="Garamond" w:hAnsi="Garamond"/>
                <w:sz w:val="22"/>
                <w:szCs w:val="22"/>
              </w:rPr>
              <w:t xml:space="preserve"> (коммерческий представитель Продавца) при получении от Продавца уведомления об изменении месторасположения объекта генерации в порядке, установленном настоящим Договором и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xml:space="preserve"> </w:t>
            </w:r>
          </w:p>
          <w:p w14:paraId="5D14CE4E" w14:textId="77777777" w:rsidR="007D20B6" w:rsidRPr="00ED130B" w:rsidRDefault="007D20B6" w:rsidP="00ED130B">
            <w:pPr>
              <w:spacing w:before="120" w:after="120" w:line="288" w:lineRule="auto"/>
              <w:jc w:val="both"/>
              <w:rPr>
                <w:rFonts w:ascii="Garamond" w:hAnsi="Garamond"/>
                <w:sz w:val="22"/>
                <w:szCs w:val="22"/>
              </w:rPr>
            </w:pPr>
            <w:r w:rsidRPr="00ED130B">
              <w:rPr>
                <w:rFonts w:ascii="Garamond" w:hAnsi="Garamond"/>
                <w:sz w:val="22"/>
                <w:szCs w:val="22"/>
              </w:rPr>
              <w:t>В случае невыполнения Продавцом условий и порядка уведомления об изменении месторасположения объекта генерации в части субъекта Российской Федерации, изменение субъекта Российской Федерации, указанного в приложении 1 к настоящему Договору, не допускается.</w:t>
            </w:r>
          </w:p>
          <w:p w14:paraId="023B808C" w14:textId="77777777" w:rsidR="007D20B6" w:rsidRPr="00ED130B" w:rsidRDefault="007D20B6" w:rsidP="00ED130B">
            <w:pPr>
              <w:spacing w:before="120" w:after="120" w:line="288" w:lineRule="auto"/>
              <w:jc w:val="both"/>
              <w:rPr>
                <w:rFonts w:ascii="Garamond" w:hAnsi="Garamond"/>
                <w:sz w:val="22"/>
                <w:szCs w:val="22"/>
              </w:rPr>
            </w:pPr>
            <w:r w:rsidRPr="00ED130B">
              <w:rPr>
                <w:rFonts w:ascii="Garamond" w:hAnsi="Garamond"/>
                <w:sz w:val="22"/>
                <w:szCs w:val="22"/>
                <w:lang w:eastAsia="en-US"/>
              </w:rPr>
              <w:t>Допускается однократное п</w:t>
            </w:r>
            <w:r w:rsidRPr="00ED130B">
              <w:rPr>
                <w:rFonts w:ascii="Garamond" w:hAnsi="Garamond"/>
                <w:sz w:val="22"/>
                <w:szCs w:val="22"/>
              </w:rPr>
              <w:t xml:space="preserve">овторное изменение субъекта Российской Федерации, в котором планируется месторасположение объекта генерации, </w:t>
            </w:r>
            <w:r w:rsidRPr="00ED130B">
              <w:rPr>
                <w:rFonts w:ascii="Garamond" w:hAnsi="Garamond"/>
                <w:sz w:val="22"/>
                <w:szCs w:val="22"/>
                <w:lang w:eastAsia="en-US"/>
              </w:rPr>
              <w:t>при соблюдении всех условий, указанных в пункте 2.1</w:t>
            </w:r>
            <w:r w:rsidRPr="00ED130B">
              <w:rPr>
                <w:rFonts w:ascii="Garamond" w:hAnsi="Garamond"/>
                <w:sz w:val="22"/>
                <w:szCs w:val="22"/>
                <w:highlight w:val="yellow"/>
                <w:lang w:eastAsia="en-US"/>
              </w:rPr>
              <w:t>5</w:t>
            </w:r>
            <w:r w:rsidRPr="00ED130B">
              <w:rPr>
                <w:rFonts w:ascii="Garamond" w:hAnsi="Garamond"/>
                <w:sz w:val="22"/>
                <w:szCs w:val="22"/>
                <w:lang w:eastAsia="en-US"/>
              </w:rPr>
              <w:t xml:space="preserve"> настоящего Договора</w:t>
            </w:r>
            <w:r w:rsidRPr="00FC66F0">
              <w:rPr>
                <w:rFonts w:ascii="Garamond" w:hAnsi="Garamond"/>
                <w:sz w:val="22"/>
                <w:szCs w:val="22"/>
              </w:rPr>
              <w:t>.</w:t>
            </w:r>
            <w:r w:rsidRPr="00ED130B">
              <w:rPr>
                <w:rFonts w:ascii="Garamond" w:hAnsi="Garamond"/>
                <w:sz w:val="22"/>
                <w:szCs w:val="22"/>
              </w:rPr>
              <w:t xml:space="preserve">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p w14:paraId="3FBF3827" w14:textId="77777777" w:rsidR="007D20B6" w:rsidRPr="00ED130B" w:rsidRDefault="007D20B6" w:rsidP="00ED130B">
            <w:pPr>
              <w:spacing w:before="120" w:after="120" w:line="288" w:lineRule="auto"/>
              <w:jc w:val="both"/>
              <w:rPr>
                <w:rFonts w:ascii="Garamond" w:hAnsi="Garamond"/>
                <w:sz w:val="22"/>
                <w:szCs w:val="22"/>
              </w:rPr>
            </w:pPr>
            <w:r w:rsidRPr="00ED130B">
              <w:rPr>
                <w:rFonts w:ascii="Garamond" w:hAnsi="Garamond"/>
                <w:sz w:val="22"/>
                <w:szCs w:val="22"/>
              </w:rPr>
              <w:t>Покупатель соглашается на изменение месторасположения объекта генерации в части субъекта Российской Федерации, указанного в приложении 1 к настоящему Договору, в случае выполнения Продавцом всех предусмотренных настоящим Договором условий для осуществления права на изменение месторасположения субъекта Российской Федерации.</w:t>
            </w:r>
          </w:p>
          <w:p w14:paraId="25D9F9FA" w14:textId="77777777" w:rsidR="007D20B6" w:rsidRPr="00ED130B" w:rsidRDefault="007D20B6" w:rsidP="00ED130B">
            <w:pPr>
              <w:spacing w:before="120" w:after="120" w:line="288" w:lineRule="auto"/>
              <w:jc w:val="both"/>
              <w:rPr>
                <w:rFonts w:ascii="Garamond" w:hAnsi="Garamond"/>
                <w:sz w:val="22"/>
                <w:szCs w:val="22"/>
              </w:rPr>
            </w:pPr>
            <w:r w:rsidRPr="00ED130B">
              <w:rPr>
                <w:rFonts w:ascii="Garamond" w:hAnsi="Garamond"/>
                <w:sz w:val="22"/>
                <w:szCs w:val="22"/>
              </w:rPr>
              <w:t>Осуществление Продавцом права на изменение месторасположения объекта генерации в части субъекта Российской Федерации, указанного в приложении 1 к настоящему Договору, не требует согласия иных Сторон настоящего Договора.</w:t>
            </w:r>
          </w:p>
          <w:p w14:paraId="3657B314" w14:textId="77777777" w:rsidR="007D20B6" w:rsidRPr="00ED130B" w:rsidRDefault="007D20B6" w:rsidP="00ED130B">
            <w:pPr>
              <w:spacing w:before="120" w:after="120" w:line="288" w:lineRule="auto"/>
              <w:jc w:val="both"/>
              <w:rPr>
                <w:rFonts w:ascii="Garamond" w:hAnsi="Garamond"/>
                <w:sz w:val="22"/>
                <w:szCs w:val="22"/>
              </w:rPr>
            </w:pPr>
            <w:r w:rsidRPr="00ED130B">
              <w:rPr>
                <w:rFonts w:ascii="Garamond" w:hAnsi="Garamond"/>
                <w:sz w:val="22"/>
                <w:szCs w:val="22"/>
              </w:rPr>
              <w:t>В случае осуществления Продавцом права на изменение месторасположения объекта генерации в части субъекта Российской Федерации, указанного в приложении 1 к настоящему Договору, указанные изменения вступают в силу для Сторон и настоящий Договор считается измененным в соответствующей его части:</w:t>
            </w:r>
          </w:p>
          <w:p w14:paraId="5D7DD623" w14:textId="77777777" w:rsidR="007D20B6" w:rsidRPr="00ED130B" w:rsidRDefault="007D20B6" w:rsidP="00ED130B">
            <w:pPr>
              <w:spacing w:before="120" w:after="120" w:line="288" w:lineRule="auto"/>
              <w:jc w:val="both"/>
              <w:rPr>
                <w:rFonts w:ascii="Garamond" w:hAnsi="Garamond"/>
                <w:sz w:val="22"/>
                <w:szCs w:val="22"/>
              </w:rPr>
            </w:pPr>
            <w:r w:rsidRPr="00ED130B">
              <w:rPr>
                <w:rFonts w:ascii="Garamond" w:hAnsi="Garamond"/>
                <w:sz w:val="22"/>
                <w:szCs w:val="22"/>
              </w:rPr>
              <w:t xml:space="preserve">а) с первого числа месяца, следующего за месяцем, в котором выполнены все установленные настоящим Договором и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xml:space="preserve"> условия для изменения месторасположения объекта генерации в части субъекта Российской Федерации, указанного в приложении 1 к настоящему Договору, – в случае если указанные условия выполнены не позднее </w:t>
            </w:r>
            <w:r w:rsidRPr="00ED130B">
              <w:rPr>
                <w:rFonts w:ascii="Garamond" w:hAnsi="Garamond"/>
                <w:sz w:val="22"/>
                <w:szCs w:val="22"/>
                <w:highlight w:val="yellow"/>
              </w:rPr>
              <w:t>5</w:t>
            </w:r>
            <w:r w:rsidRPr="00ED130B">
              <w:rPr>
                <w:rFonts w:ascii="Garamond" w:hAnsi="Garamond"/>
                <w:sz w:val="22"/>
                <w:szCs w:val="22"/>
              </w:rPr>
              <w:t>-го числа месяца;</w:t>
            </w:r>
          </w:p>
          <w:p w14:paraId="3F8CEEAE" w14:textId="77777777" w:rsidR="007D20B6" w:rsidRPr="00ED130B" w:rsidRDefault="007D20B6" w:rsidP="00ED130B">
            <w:pPr>
              <w:spacing w:before="120" w:after="120" w:line="288" w:lineRule="auto"/>
              <w:jc w:val="both"/>
              <w:rPr>
                <w:rFonts w:ascii="Garamond" w:hAnsi="Garamond"/>
                <w:sz w:val="22"/>
                <w:szCs w:val="22"/>
              </w:rPr>
            </w:pPr>
            <w:r w:rsidRPr="00ED130B">
              <w:rPr>
                <w:rFonts w:ascii="Garamond" w:hAnsi="Garamond"/>
                <w:sz w:val="22"/>
                <w:szCs w:val="22"/>
              </w:rPr>
              <w:t xml:space="preserve">б) с первого числа второго месяца, следующего за месяцем, в котором выполнены все установленные настоящим Договором и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xml:space="preserve"> условия для изменения месторасположения объекта генерации в части субъекта Российской Федерации, указанного в приложении 1 к настоящему Договору, – в случае если указанные условия выполнены позднее </w:t>
            </w:r>
            <w:r w:rsidRPr="00ED130B">
              <w:rPr>
                <w:rFonts w:ascii="Garamond" w:hAnsi="Garamond"/>
                <w:sz w:val="22"/>
                <w:szCs w:val="22"/>
                <w:highlight w:val="yellow"/>
              </w:rPr>
              <w:t>5</w:t>
            </w:r>
            <w:r w:rsidRPr="00ED130B">
              <w:rPr>
                <w:rFonts w:ascii="Garamond" w:hAnsi="Garamond"/>
                <w:sz w:val="22"/>
                <w:szCs w:val="22"/>
              </w:rPr>
              <w:t>-го числа месяца</w:t>
            </w:r>
            <w:r w:rsidRPr="00FC66F0">
              <w:rPr>
                <w:rFonts w:ascii="Garamond" w:hAnsi="Garamond"/>
                <w:sz w:val="22"/>
                <w:szCs w:val="22"/>
                <w:highlight w:val="yellow"/>
              </w:rPr>
              <w:t>;</w:t>
            </w:r>
          </w:p>
          <w:p w14:paraId="550CB1ED" w14:textId="2E09F3C0" w:rsidR="008877D3" w:rsidRPr="00ED130B" w:rsidRDefault="007D20B6" w:rsidP="00FC66F0">
            <w:pPr>
              <w:spacing w:before="120" w:after="120" w:line="288" w:lineRule="auto"/>
              <w:jc w:val="both"/>
              <w:rPr>
                <w:rFonts w:ascii="Garamond" w:hAnsi="Garamond"/>
                <w:sz w:val="22"/>
                <w:szCs w:val="22"/>
              </w:rPr>
            </w:pPr>
            <w:r w:rsidRPr="00ED130B">
              <w:rPr>
                <w:rFonts w:ascii="Garamond" w:hAnsi="Garamond"/>
                <w:sz w:val="22"/>
                <w:szCs w:val="22"/>
              </w:rPr>
              <w:t xml:space="preserve">В случае выполнения Продавцом всех установленных настоящим Договором и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xml:space="preserve">, условий для изменения месторасположения объекта генерации в части субъекта Российской Федерации, указанного в приложении 1 к настоящему Договору, после 1 ноября года, предшествующего году, к которому относится дата начала поставки мощности, указанная в пункте 2.6 настоящего Договора </w:t>
            </w:r>
            <w:r w:rsidRPr="00ED130B">
              <w:rPr>
                <w:rFonts w:ascii="Garamond" w:hAnsi="Garamond"/>
                <w:sz w:val="22"/>
                <w:szCs w:val="22"/>
                <w:lang w:eastAsia="en-US"/>
              </w:rPr>
              <w:t>(</w:t>
            </w:r>
            <w:r w:rsidRPr="00ED130B">
              <w:rPr>
                <w:rFonts w:ascii="Garamond" w:hAnsi="Garamond"/>
                <w:sz w:val="22"/>
                <w:szCs w:val="22"/>
              </w:rPr>
              <w:t>в случае повторного изменения месторасположения</w:t>
            </w:r>
            <w:r w:rsidRPr="00ED130B">
              <w:rPr>
                <w:rFonts w:ascii="Garamond" w:hAnsi="Garamond"/>
                <w:sz w:val="22"/>
                <w:szCs w:val="22"/>
                <w:lang w:eastAsia="en-US"/>
              </w:rPr>
              <w:t xml:space="preserve"> – позднее чем за </w:t>
            </w:r>
            <w:r w:rsidRPr="00ED130B">
              <w:rPr>
                <w:rFonts w:ascii="Garamond" w:hAnsi="Garamond"/>
                <w:sz w:val="22"/>
                <w:szCs w:val="22"/>
              </w:rPr>
              <w:t>13 месяцев до даты начала поставки мощности, указанной в пункте 2.6 настоящего Договора), изменение месторасположения объекта генерации в части субъекта Российской Федерации, указанного в приложении 1 к настоящему Договору, не осуществляется.</w:t>
            </w:r>
          </w:p>
        </w:tc>
        <w:tc>
          <w:tcPr>
            <w:tcW w:w="6662" w:type="dxa"/>
          </w:tcPr>
          <w:p w14:paraId="6312A52A" w14:textId="1CC5CA8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2.</w:t>
            </w:r>
            <w:r w:rsidRPr="00ED130B">
              <w:rPr>
                <w:rFonts w:ascii="Garamond" w:hAnsi="Garamond"/>
                <w:sz w:val="22"/>
                <w:szCs w:val="22"/>
                <w:highlight w:val="yellow"/>
              </w:rPr>
              <w:t>1</w:t>
            </w:r>
            <w:r w:rsidR="00F35D05" w:rsidRPr="00ED130B">
              <w:rPr>
                <w:rFonts w:ascii="Garamond" w:hAnsi="Garamond"/>
                <w:sz w:val="22"/>
                <w:szCs w:val="22"/>
                <w:highlight w:val="yellow"/>
              </w:rPr>
              <w:t>3</w:t>
            </w:r>
            <w:r w:rsidRPr="00ED130B">
              <w:rPr>
                <w:rFonts w:ascii="Garamond" w:hAnsi="Garamond"/>
                <w:sz w:val="22"/>
                <w:szCs w:val="22"/>
              </w:rPr>
              <w:t>.</w:t>
            </w:r>
            <w:r w:rsidRPr="00ED130B">
              <w:rPr>
                <w:rFonts w:ascii="Garamond" w:hAnsi="Garamond"/>
                <w:sz w:val="22"/>
                <w:szCs w:val="22"/>
              </w:rPr>
              <w:tab/>
              <w:t xml:space="preserve">Право Продавца на изменение месторасположения объекта генерации в части субъекта Российской Федерации, указанного в приложении 1 к настоящему Договору, осуществляется через </w:t>
            </w:r>
            <w:r w:rsidRPr="00ED130B">
              <w:rPr>
                <w:rFonts w:ascii="Garamond" w:hAnsi="Garamond"/>
                <w:sz w:val="22"/>
                <w:szCs w:val="22"/>
                <w:highlight w:val="yellow"/>
              </w:rPr>
              <w:t>АТС</w:t>
            </w:r>
            <w:r w:rsidRPr="00ED130B">
              <w:rPr>
                <w:rFonts w:ascii="Garamond" w:hAnsi="Garamond"/>
                <w:sz w:val="22"/>
                <w:szCs w:val="22"/>
              </w:rPr>
              <w:t xml:space="preserve"> как</w:t>
            </w:r>
            <w:r w:rsidR="001848AB" w:rsidRPr="00ED130B">
              <w:rPr>
                <w:rFonts w:ascii="Garamond" w:hAnsi="Garamond"/>
                <w:sz w:val="22"/>
                <w:szCs w:val="22"/>
              </w:rPr>
              <w:t xml:space="preserve"> </w:t>
            </w:r>
            <w:r w:rsidRPr="00ED130B">
              <w:rPr>
                <w:rFonts w:ascii="Garamond" w:hAnsi="Garamond"/>
                <w:sz w:val="22"/>
                <w:szCs w:val="22"/>
              </w:rPr>
              <w:t xml:space="preserve">коммерческого представителя в порядке, установленном </w:t>
            </w:r>
            <w:r w:rsidRPr="00ED130B">
              <w:rPr>
                <w:rFonts w:ascii="Garamond" w:hAnsi="Garamond"/>
                <w:sz w:val="22"/>
                <w:szCs w:val="22"/>
                <w:highlight w:val="yellow"/>
              </w:rPr>
              <w:t xml:space="preserve">Регламентом </w:t>
            </w:r>
            <w:r w:rsidRPr="00ED130B">
              <w:rPr>
                <w:rFonts w:ascii="Garamond" w:hAnsi="Garamond"/>
                <w:sz w:val="22"/>
                <w:szCs w:val="22"/>
              </w:rPr>
              <w:t xml:space="preserve">коммерческого представительства. </w:t>
            </w:r>
          </w:p>
          <w:p w14:paraId="5D5734D1"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Внесение изменений в приложение 1 к настоящему Договору в части изменения субъекта Российской Федерации осуществляет от имени Продавца </w:t>
            </w:r>
            <w:r w:rsidRPr="00ED130B">
              <w:rPr>
                <w:rFonts w:ascii="Garamond" w:hAnsi="Garamond"/>
                <w:sz w:val="22"/>
                <w:szCs w:val="22"/>
                <w:highlight w:val="yellow"/>
              </w:rPr>
              <w:t>АТС</w:t>
            </w:r>
            <w:r w:rsidRPr="00ED130B">
              <w:rPr>
                <w:rFonts w:ascii="Garamond" w:hAnsi="Garamond"/>
                <w:sz w:val="22"/>
                <w:szCs w:val="22"/>
              </w:rPr>
              <w:t xml:space="preserve"> (коммерческий представитель Продавца) при получении от Продавца уведомления об изменении месторасположения объекта генерации в порядке, установленном настоящим Договором и </w:t>
            </w:r>
            <w:r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w:t>
            </w:r>
          </w:p>
          <w:p w14:paraId="759219BA" w14:textId="77777777" w:rsidR="00803B17" w:rsidRPr="00ED130B" w:rsidRDefault="00803B17" w:rsidP="00ED130B">
            <w:pPr>
              <w:spacing w:before="120" w:after="120" w:line="276" w:lineRule="auto"/>
              <w:ind w:right="-27" w:hanging="12"/>
              <w:jc w:val="both"/>
              <w:rPr>
                <w:rFonts w:ascii="Garamond" w:hAnsi="Garamond"/>
                <w:sz w:val="22"/>
                <w:szCs w:val="22"/>
                <w:lang w:eastAsia="en-US"/>
              </w:rPr>
            </w:pPr>
            <w:r w:rsidRPr="00ED130B">
              <w:rPr>
                <w:rFonts w:ascii="Garamond" w:hAnsi="Garamond"/>
                <w:sz w:val="22"/>
                <w:szCs w:val="22"/>
                <w:lang w:eastAsia="en-US"/>
              </w:rPr>
              <w:t>В случае невыполнения Продавцом условий и порядка уведомления об изменении месторасположения объекта генерации в части субъекта Российской Федерации, изменение субъекта Российской Федерации, указанного в приложении 1 к настоящему Договору, не допускается.</w:t>
            </w:r>
          </w:p>
          <w:p w14:paraId="00F1F2AE" w14:textId="6AF76678" w:rsidR="00803B17" w:rsidRPr="00ED130B" w:rsidRDefault="00803B17" w:rsidP="00ED130B">
            <w:pPr>
              <w:spacing w:before="120" w:after="120" w:line="276" w:lineRule="auto"/>
              <w:ind w:right="-27" w:hanging="12"/>
              <w:jc w:val="both"/>
              <w:rPr>
                <w:rFonts w:ascii="Garamond" w:hAnsi="Garamond"/>
                <w:sz w:val="22"/>
                <w:szCs w:val="22"/>
                <w:lang w:eastAsia="en-US"/>
              </w:rPr>
            </w:pPr>
            <w:r w:rsidRPr="00ED130B">
              <w:rPr>
                <w:rFonts w:ascii="Garamond" w:hAnsi="Garamond"/>
                <w:sz w:val="22"/>
                <w:szCs w:val="22"/>
                <w:lang w:eastAsia="en-US"/>
              </w:rPr>
              <w:t>Допускается однократное повторное изменение субъекта Российской Федерации, в котором планируется месторасположение объекта генерации, при соблюдении всех условий, указанных в пункте 2.1</w:t>
            </w:r>
            <w:r w:rsidR="00F35D05" w:rsidRPr="00ED130B">
              <w:rPr>
                <w:rFonts w:ascii="Garamond" w:hAnsi="Garamond"/>
                <w:sz w:val="22"/>
                <w:szCs w:val="22"/>
                <w:highlight w:val="yellow"/>
                <w:lang w:eastAsia="en-US"/>
              </w:rPr>
              <w:t>2</w:t>
            </w:r>
            <w:r w:rsidRPr="00ED130B">
              <w:rPr>
                <w:rFonts w:ascii="Garamond" w:hAnsi="Garamond"/>
                <w:sz w:val="22"/>
                <w:szCs w:val="22"/>
                <w:lang w:eastAsia="en-US"/>
              </w:rPr>
              <w:t xml:space="preserve"> настоящего Договора</w:t>
            </w:r>
            <w:r w:rsidR="00B35CF6" w:rsidRPr="00ED130B">
              <w:rPr>
                <w:rFonts w:ascii="Garamond" w:hAnsi="Garamond"/>
                <w:sz w:val="22"/>
                <w:szCs w:val="22"/>
                <w:lang w:eastAsia="en-US"/>
              </w:rPr>
              <w:t xml:space="preserve"> </w:t>
            </w:r>
            <w:r w:rsidR="00B35CF6" w:rsidRPr="00ED130B">
              <w:rPr>
                <w:rFonts w:ascii="Garamond" w:hAnsi="Garamond"/>
                <w:sz w:val="22"/>
                <w:szCs w:val="22"/>
                <w:highlight w:val="yellow"/>
                <w:lang w:eastAsia="en-US"/>
              </w:rPr>
              <w:t>и Регламенте коммерческого представительства</w:t>
            </w:r>
            <w:r w:rsidRPr="00FC66F0">
              <w:rPr>
                <w:rFonts w:ascii="Garamond" w:hAnsi="Garamond"/>
                <w:sz w:val="22"/>
                <w:szCs w:val="22"/>
                <w:lang w:eastAsia="en-US"/>
              </w:rPr>
              <w:t>.</w:t>
            </w:r>
            <w:r w:rsidRPr="00ED130B">
              <w:rPr>
                <w:rFonts w:ascii="Garamond" w:hAnsi="Garamond"/>
                <w:sz w:val="22"/>
                <w:szCs w:val="22"/>
                <w:lang w:eastAsia="en-US"/>
              </w:rPr>
              <w:t xml:space="preserve">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p w14:paraId="5CF7A54C" w14:textId="77777777" w:rsidR="00803B17" w:rsidRPr="00ED130B" w:rsidRDefault="00803B17" w:rsidP="00ED130B">
            <w:pPr>
              <w:spacing w:before="120" w:after="120" w:line="276" w:lineRule="auto"/>
              <w:ind w:right="-27" w:hanging="12"/>
              <w:jc w:val="both"/>
              <w:rPr>
                <w:rFonts w:ascii="Garamond" w:hAnsi="Garamond"/>
                <w:sz w:val="22"/>
                <w:szCs w:val="22"/>
                <w:lang w:eastAsia="en-US"/>
              </w:rPr>
            </w:pPr>
            <w:r w:rsidRPr="00ED130B">
              <w:rPr>
                <w:rFonts w:ascii="Garamond" w:hAnsi="Garamond"/>
                <w:sz w:val="22"/>
                <w:szCs w:val="22"/>
                <w:lang w:eastAsia="en-US"/>
              </w:rPr>
              <w:t>Покупатель соглашается на изменение месторасположения объекта генерации в части субъекта Российской Федерации, указанного в приложении 1 к настоящему Договору, в случае выполнения Продавцом всех предусмотренных настоящим Договором</w:t>
            </w:r>
            <w:r w:rsidR="00B35CF6" w:rsidRPr="00ED130B">
              <w:rPr>
                <w:rFonts w:ascii="Garamond" w:hAnsi="Garamond"/>
                <w:sz w:val="22"/>
                <w:szCs w:val="22"/>
                <w:lang w:eastAsia="en-US"/>
              </w:rPr>
              <w:t xml:space="preserve"> </w:t>
            </w:r>
            <w:r w:rsidR="00B35CF6" w:rsidRPr="00ED130B">
              <w:rPr>
                <w:rFonts w:ascii="Garamond" w:hAnsi="Garamond"/>
                <w:sz w:val="22"/>
                <w:szCs w:val="22"/>
                <w:highlight w:val="yellow"/>
                <w:lang w:eastAsia="en-US"/>
              </w:rPr>
              <w:t>и Регламентом коммерческого представительства</w:t>
            </w:r>
            <w:r w:rsidRPr="00ED130B">
              <w:rPr>
                <w:rFonts w:ascii="Garamond" w:hAnsi="Garamond"/>
                <w:sz w:val="22"/>
                <w:szCs w:val="22"/>
                <w:lang w:eastAsia="en-US"/>
              </w:rPr>
              <w:t xml:space="preserve"> условий для осуществления права на изменение месторасположения субъекта Российской Федерации.</w:t>
            </w:r>
          </w:p>
          <w:p w14:paraId="238D3545" w14:textId="77777777" w:rsidR="008877D3" w:rsidRPr="00ED130B" w:rsidRDefault="00803B17" w:rsidP="00ED130B">
            <w:pPr>
              <w:spacing w:before="120" w:after="120" w:line="276" w:lineRule="auto"/>
              <w:jc w:val="both"/>
              <w:rPr>
                <w:rFonts w:ascii="Garamond" w:hAnsi="Garamond"/>
                <w:sz w:val="22"/>
                <w:szCs w:val="22"/>
              </w:rPr>
            </w:pPr>
            <w:r w:rsidRPr="00ED130B">
              <w:rPr>
                <w:rFonts w:ascii="Garamond" w:hAnsi="Garamond"/>
                <w:sz w:val="22"/>
                <w:szCs w:val="22"/>
                <w:lang w:eastAsia="en-US"/>
              </w:rPr>
              <w:t>Осуществление Продавцом права на изменение месторасположения объекта генерации в части субъекта Российской Федерации, указанного в приложении 1 к настоящему Договору, не требует согласия иных Сторон настоящего Договора.</w:t>
            </w:r>
          </w:p>
          <w:p w14:paraId="7B416324"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осуществления Продавцом права на изменение месторасположения объекта генерации в части субъекта Российской Федерации, указанного в приложении 1 к настоящему Договору, указанные изменения вступают в силу для Сторон и настоящий Договор считается измененным в соответствующей его части:</w:t>
            </w:r>
          </w:p>
          <w:p w14:paraId="16855C6F" w14:textId="20C6ADA3"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 а) с первого числа месяца, следующего за месяцем, в котором выполнены все установленные настоящим Договором и </w:t>
            </w:r>
            <w:r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xml:space="preserve"> условия для изменения месторасположения объекта генерации в части субъекта Российской Федерации, указанного в приложении 1 к настоящему Договору, – в случае если указанные условия выполнены не позднее </w:t>
            </w:r>
            <w:r w:rsidR="00940B92" w:rsidRPr="00ED130B">
              <w:rPr>
                <w:rFonts w:ascii="Garamond" w:hAnsi="Garamond"/>
                <w:sz w:val="22"/>
                <w:szCs w:val="22"/>
                <w:highlight w:val="yellow"/>
              </w:rPr>
              <w:t>15</w:t>
            </w:r>
            <w:r w:rsidR="00940B92" w:rsidRPr="00ED130B">
              <w:rPr>
                <w:rFonts w:ascii="Garamond" w:hAnsi="Garamond"/>
                <w:sz w:val="22"/>
                <w:szCs w:val="22"/>
              </w:rPr>
              <w:t>-го</w:t>
            </w:r>
            <w:r w:rsidRPr="00ED130B">
              <w:rPr>
                <w:rFonts w:ascii="Garamond" w:hAnsi="Garamond"/>
                <w:sz w:val="22"/>
                <w:szCs w:val="22"/>
              </w:rPr>
              <w:t xml:space="preserve"> числа месяца;</w:t>
            </w:r>
          </w:p>
          <w:p w14:paraId="1537C7A6" w14:textId="4696B269"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б) с первого числа второго месяца, следующего за месяцем, в котором выполнены все установленные настоящим Договором и </w:t>
            </w:r>
            <w:r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xml:space="preserve"> условия для изменения месторасположения объекта генерации в части субъекта Российской Федерации, указанного в приложении 1 к настоящему Договору, – в случае если указанные условия выполнены позднее </w:t>
            </w:r>
            <w:r w:rsidR="00940B92" w:rsidRPr="00ED130B">
              <w:rPr>
                <w:rFonts w:ascii="Garamond" w:hAnsi="Garamond"/>
                <w:sz w:val="22"/>
                <w:szCs w:val="22"/>
                <w:highlight w:val="yellow"/>
              </w:rPr>
              <w:t>15</w:t>
            </w:r>
            <w:r w:rsidR="00940B92" w:rsidRPr="00ED130B">
              <w:rPr>
                <w:rFonts w:ascii="Garamond" w:hAnsi="Garamond"/>
                <w:sz w:val="22"/>
                <w:szCs w:val="22"/>
              </w:rPr>
              <w:t>-го</w:t>
            </w:r>
            <w:r w:rsidRPr="00ED130B">
              <w:rPr>
                <w:rFonts w:ascii="Garamond" w:hAnsi="Garamond"/>
                <w:sz w:val="22"/>
                <w:szCs w:val="22"/>
              </w:rPr>
              <w:t xml:space="preserve"> числа месяца</w:t>
            </w:r>
            <w:r w:rsidR="00FC66F0" w:rsidRPr="00FC66F0">
              <w:rPr>
                <w:rFonts w:ascii="Garamond" w:hAnsi="Garamond"/>
                <w:sz w:val="22"/>
                <w:szCs w:val="22"/>
                <w:highlight w:val="yellow"/>
              </w:rPr>
              <w:t>.</w:t>
            </w:r>
          </w:p>
          <w:p w14:paraId="17F2DD0F"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В случае выполнения Продавцом всех установленных настоящим Договором и </w:t>
            </w:r>
            <w:r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xml:space="preserve"> условий для изменения месторасположения объекта генерации в части субъекта Российской Федерации, указанного в приложении 1 к настоящему Договору, после 1 ноября года, предшествующего году, к которому относится дата начала поставки мощности, указанная в пункте 2.6 настоящего Договора (в случае повторного изменения месторасположения – позднее чем за 13 месяцев до даты начала поставки мощности, указанной в пункте 2.6 настоящего Договора), изменение месторасположения объекта генерации в части субъекта Российской Федерации, указанного в приложении 1 к настоящему Договору, не осуществляется.</w:t>
            </w:r>
          </w:p>
        </w:tc>
      </w:tr>
      <w:tr w:rsidR="008877D3" w:rsidRPr="00ED130B" w14:paraId="3AFDCD90" w14:textId="77777777" w:rsidTr="004F0695">
        <w:tc>
          <w:tcPr>
            <w:tcW w:w="988" w:type="dxa"/>
          </w:tcPr>
          <w:p w14:paraId="28E39C6C" w14:textId="7AD901EA" w:rsidR="008877D3" w:rsidRPr="00ED130B" w:rsidRDefault="008877D3" w:rsidP="00ED130B">
            <w:pPr>
              <w:spacing w:before="120" w:after="120" w:line="276" w:lineRule="auto"/>
              <w:jc w:val="center"/>
              <w:rPr>
                <w:rFonts w:ascii="Garamond" w:hAnsi="Garamond"/>
                <w:b/>
                <w:sz w:val="22"/>
                <w:szCs w:val="22"/>
              </w:rPr>
            </w:pPr>
            <w:r w:rsidRPr="00ED130B">
              <w:rPr>
                <w:rFonts w:ascii="Garamond" w:hAnsi="Garamond"/>
                <w:b/>
                <w:sz w:val="22"/>
                <w:szCs w:val="22"/>
              </w:rPr>
              <w:t>2.1</w:t>
            </w:r>
            <w:r w:rsidR="00367420" w:rsidRPr="00ED130B">
              <w:rPr>
                <w:rFonts w:ascii="Garamond" w:hAnsi="Garamond"/>
                <w:b/>
                <w:sz w:val="22"/>
                <w:szCs w:val="22"/>
              </w:rPr>
              <w:t>8</w:t>
            </w:r>
            <w:r w:rsidR="00C14746" w:rsidRPr="00ED130B">
              <w:rPr>
                <w:rFonts w:ascii="Garamond" w:hAnsi="Garamond"/>
                <w:b/>
                <w:sz w:val="22"/>
                <w:szCs w:val="22"/>
              </w:rPr>
              <w:t xml:space="preserve"> </w:t>
            </w:r>
          </w:p>
        </w:tc>
        <w:tc>
          <w:tcPr>
            <w:tcW w:w="7229" w:type="dxa"/>
          </w:tcPr>
          <w:p w14:paraId="3EF4A0D8" w14:textId="722B612B" w:rsidR="00B16B61" w:rsidRPr="00ED130B" w:rsidRDefault="00FD4927"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2.1</w:t>
            </w:r>
            <w:r w:rsidR="00B16B61" w:rsidRPr="00ED130B">
              <w:rPr>
                <w:rFonts w:ascii="Garamond" w:hAnsi="Garamond"/>
                <w:sz w:val="22"/>
                <w:szCs w:val="22"/>
                <w:highlight w:val="yellow"/>
              </w:rPr>
              <w:t>8. Продавец имеет право изменить в одностороннем внесудебном порядке объем установленной мощности объекта генерации, указанный в приложении 1 к настоящему Договору, до даты начала поставки мощности, указанной в пункте 2.6 настоящего Договора, с учетом требований, предусмотренных настоящим Договором, Договором о присоединении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регламентами оптового рынка, при соблюдении следующих условий в совокупности:</w:t>
            </w:r>
          </w:p>
          <w:p w14:paraId="49CB4E7E" w14:textId="77777777" w:rsidR="00B16B61" w:rsidRPr="00ED130B" w:rsidRDefault="00B16B61"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а) изменение указанного в приложении 1 к настоящему Договору объема установленной мощности объекта генерации осуществляется одновременно с изменением объема установленной мощности другого (других) объектов генерации, в отношении которых Продавцом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78F1151" w14:textId="77777777" w:rsidR="00B16B61" w:rsidRPr="00ED130B" w:rsidRDefault="00B16B61"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б) изменение объемов установленной мощности объектов генерации, указанных в подпункте «а» настоящего пункта, не приводит к изменению суммарной величины плановых объемов установленной мощности данных объектов генерации, содержащихся в опубликованном Коммерческим оператором перечне проектов по строительству генерирующих объектов, функционирующих на основе использования возобновляемых источников энергии, отобранных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отбор проектов);</w:t>
            </w:r>
          </w:p>
          <w:p w14:paraId="66980639" w14:textId="77777777" w:rsidR="00B16B61" w:rsidRPr="00ED130B" w:rsidRDefault="00B16B61"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в) изменение объема установленной мощности каждого объекта генерации, указанного в подпункте «а» настоящего пункта, составляет не более 0,5 МВт;</w:t>
            </w:r>
          </w:p>
          <w:p w14:paraId="7133A294" w14:textId="77777777" w:rsidR="00B16B61" w:rsidRPr="00ED130B" w:rsidRDefault="00B16B61"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г) измененный объем установленной мощности каждого объекта генерации, указанного в подпункте «а» настоящего пункта, составляет не менее 5 МВт;</w:t>
            </w:r>
          </w:p>
          <w:p w14:paraId="64F0FADB" w14:textId="77777777" w:rsidR="00B16B61" w:rsidRPr="00ED130B" w:rsidRDefault="00B16B61"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д) дата начала поставки мощности каждого объекта генерации, указанного в подпункте «а» настоящего пункта, наступает не позднее 2018 года и является одинаковой для всех указанных объектов генерации в соответствии с заключенными в отношении данных объектов генерации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BD47D67" w14:textId="77777777" w:rsidR="00B16B61" w:rsidRPr="00ED130B" w:rsidRDefault="00B16B61"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е) вид генерирующих объектов, плановые величины капитальных затрат на 1 кВт установленной мощности и плановые показатели локализации производства генерирующего оборудования генерирующих объектов генерации, указанных в подпункте «а» настоящего пункта, учтенные Коммерческим оператором по результатам отбора проектов, одинаковы;</w:t>
            </w:r>
          </w:p>
          <w:p w14:paraId="71DB83B9" w14:textId="77777777" w:rsidR="00B16B61" w:rsidRPr="00ED130B" w:rsidRDefault="00B16B61"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ж) способ и величина обеспечения исполнения обязательств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объектов генерации, установленная мощность которых подлежит изменению, соответствуют требованиям, установленным Договором о присоединении и регламентами оптового рынка. При этом величина обеспечения исполнения обязательств поставщика мощности по указанным договорам в отношении каждого объекта генерации, объем установленной мощности которого подлежит изменению, должна составлять не менее произведения 0,05 предельной величины капитальных затрат на 1 кВт установленной мощности, учтенной при отборе проектов, по итогам которого был отобран соответствующий объект генерации, и измененного объема установленной мощности соответствующего объекта генерации (выраженного в кВт);</w:t>
            </w:r>
          </w:p>
          <w:p w14:paraId="1A1098BF" w14:textId="2847CC8A" w:rsidR="008877D3" w:rsidRPr="00ED130B" w:rsidRDefault="00B16B61" w:rsidP="00ED130B">
            <w:pPr>
              <w:spacing w:before="120" w:after="120" w:line="276" w:lineRule="auto"/>
              <w:jc w:val="both"/>
              <w:rPr>
                <w:rFonts w:ascii="Garamond" w:hAnsi="Garamond"/>
                <w:sz w:val="22"/>
                <w:szCs w:val="22"/>
              </w:rPr>
            </w:pPr>
            <w:r w:rsidRPr="00ED130B">
              <w:rPr>
                <w:rFonts w:ascii="Garamond" w:hAnsi="Garamond"/>
                <w:sz w:val="22"/>
                <w:szCs w:val="22"/>
                <w:highlight w:val="yellow"/>
              </w:rPr>
              <w:t>з) в отношении ни одного из объектов генерации, объем установленной мощности которых планируется изменить, ранее не было реализовано право, указанное в пункте 3.6 настоящего Договора.</w:t>
            </w:r>
          </w:p>
        </w:tc>
        <w:tc>
          <w:tcPr>
            <w:tcW w:w="6662" w:type="dxa"/>
          </w:tcPr>
          <w:p w14:paraId="09C08D6A" w14:textId="2E5B15E3" w:rsidR="008877D3" w:rsidRPr="00ED130B" w:rsidRDefault="00FD4927" w:rsidP="00ED130B">
            <w:pPr>
              <w:spacing w:before="120" w:after="120" w:line="276" w:lineRule="auto"/>
              <w:jc w:val="both"/>
              <w:rPr>
                <w:rFonts w:ascii="Garamond" w:hAnsi="Garamond"/>
                <w:b/>
                <w:sz w:val="22"/>
                <w:szCs w:val="22"/>
              </w:rPr>
            </w:pPr>
            <w:r w:rsidRPr="00FC66F0">
              <w:rPr>
                <w:rFonts w:ascii="Garamond" w:hAnsi="Garamond"/>
                <w:b/>
                <w:sz w:val="22"/>
                <w:szCs w:val="22"/>
              </w:rPr>
              <w:t xml:space="preserve">Удалить пункт </w:t>
            </w:r>
            <w:r w:rsidR="00367420" w:rsidRPr="00FC66F0">
              <w:rPr>
                <w:rFonts w:ascii="Garamond" w:hAnsi="Garamond"/>
                <w:b/>
                <w:sz w:val="22"/>
                <w:szCs w:val="22"/>
              </w:rPr>
              <w:t>2.18</w:t>
            </w:r>
            <w:r w:rsidR="00A12453" w:rsidRPr="00FC66F0">
              <w:rPr>
                <w:rFonts w:ascii="Garamond" w:hAnsi="Garamond"/>
                <w:b/>
                <w:sz w:val="22"/>
                <w:szCs w:val="22"/>
              </w:rPr>
              <w:t xml:space="preserve"> </w:t>
            </w:r>
            <w:r w:rsidRPr="00FC66F0">
              <w:rPr>
                <w:rFonts w:ascii="Garamond" w:hAnsi="Garamond"/>
                <w:b/>
                <w:sz w:val="22"/>
                <w:szCs w:val="22"/>
              </w:rPr>
              <w:t>с последующим изменением нумера</w:t>
            </w:r>
            <w:r w:rsidR="00ED130B" w:rsidRPr="00FC66F0">
              <w:rPr>
                <w:rFonts w:ascii="Garamond" w:hAnsi="Garamond"/>
                <w:b/>
                <w:sz w:val="22"/>
                <w:szCs w:val="22"/>
              </w:rPr>
              <w:t>ции</w:t>
            </w:r>
          </w:p>
        </w:tc>
      </w:tr>
      <w:tr w:rsidR="008877D3" w:rsidRPr="00ED130B" w14:paraId="1D37CD47" w14:textId="77777777" w:rsidTr="004F0695">
        <w:tc>
          <w:tcPr>
            <w:tcW w:w="988" w:type="dxa"/>
          </w:tcPr>
          <w:p w14:paraId="35C3CDAD" w14:textId="6F4460DB" w:rsidR="008877D3" w:rsidRPr="00ED130B" w:rsidRDefault="008877D3" w:rsidP="00ED130B">
            <w:pPr>
              <w:spacing w:before="120" w:after="120" w:line="276" w:lineRule="auto"/>
              <w:jc w:val="center"/>
              <w:rPr>
                <w:rFonts w:ascii="Garamond" w:hAnsi="Garamond"/>
                <w:b/>
                <w:sz w:val="22"/>
                <w:szCs w:val="22"/>
              </w:rPr>
            </w:pPr>
            <w:r w:rsidRPr="00ED130B">
              <w:rPr>
                <w:rFonts w:ascii="Garamond" w:hAnsi="Garamond"/>
                <w:b/>
                <w:sz w:val="22"/>
                <w:szCs w:val="22"/>
              </w:rPr>
              <w:t>2.</w:t>
            </w:r>
            <w:r w:rsidR="005A6225" w:rsidRPr="00ED130B">
              <w:rPr>
                <w:rFonts w:ascii="Garamond" w:hAnsi="Garamond"/>
                <w:b/>
                <w:sz w:val="22"/>
                <w:szCs w:val="22"/>
              </w:rPr>
              <w:t>19</w:t>
            </w:r>
          </w:p>
        </w:tc>
        <w:tc>
          <w:tcPr>
            <w:tcW w:w="7229" w:type="dxa"/>
          </w:tcPr>
          <w:p w14:paraId="33B640D0" w14:textId="5454A8D9" w:rsidR="007301FF" w:rsidRPr="00ED130B" w:rsidRDefault="00FD4927"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2.1</w:t>
            </w:r>
            <w:r w:rsidR="007301FF" w:rsidRPr="00ED130B">
              <w:rPr>
                <w:rFonts w:ascii="Garamond" w:hAnsi="Garamond"/>
                <w:sz w:val="22"/>
                <w:szCs w:val="22"/>
                <w:highlight w:val="yellow"/>
              </w:rPr>
              <w:t>9.</w:t>
            </w:r>
            <w:r w:rsidRPr="00ED130B">
              <w:rPr>
                <w:rFonts w:ascii="Garamond" w:hAnsi="Garamond"/>
                <w:sz w:val="22"/>
                <w:szCs w:val="22"/>
                <w:highlight w:val="yellow"/>
              </w:rPr>
              <w:tab/>
            </w:r>
            <w:r w:rsidR="007301FF" w:rsidRPr="00ED130B">
              <w:rPr>
                <w:rFonts w:ascii="Garamond" w:hAnsi="Garamond"/>
                <w:sz w:val="22"/>
                <w:szCs w:val="22"/>
                <w:highlight w:val="yellow"/>
              </w:rPr>
              <w:t xml:space="preserve">Право Продавца на изменение объема установленной мощности объекта генерации, указанного в приложении 1 к настоящему Договору, осуществляется через ЦФР как коммерческого представителя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71E132AB" w14:textId="77777777" w:rsidR="007301FF" w:rsidRPr="00ED130B" w:rsidRDefault="007301FF"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Внесение изменений в приложение 1 к настоящему Договору в части изменения объема установленной мощности объекта генерации осуществляет от имени Продавца ЦФР (коммерческий представитель Продавца) при получении от Продавца заявления об изменении объема установленной мощности объекта генерации в порядке, установленном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761B26B" w14:textId="77777777" w:rsidR="007301FF" w:rsidRPr="00ED130B" w:rsidRDefault="007301FF"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В случае невыполнения Продавцом условий и порядка направления заявления об изменении объема установленной мощности объекта генерации, указанного в приложении 1 к настоящему Договору, осуществление соответствующего изменения не допускается.</w:t>
            </w:r>
          </w:p>
          <w:p w14:paraId="2A06AD15" w14:textId="77777777" w:rsidR="007301FF" w:rsidRPr="00ED130B" w:rsidRDefault="007301FF"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 xml:space="preserve">Повторное изменение объема установленной мощности объекта генерации, указанного в приложении 1 к настоящему Договору, не допускается. </w:t>
            </w:r>
          </w:p>
          <w:p w14:paraId="5D2ABBEB" w14:textId="77777777" w:rsidR="007301FF" w:rsidRPr="00ED130B" w:rsidRDefault="007301FF"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Покупатель соглашается на изменение объема установленной мощности объекта генерации, указанного в приложении 1 к настоящему Договору, в случае выполнения Продавцом всех предусмотренных настоящим Договором условий для осуществления права на изменение объема установленной мощности объекта генерации.</w:t>
            </w:r>
          </w:p>
          <w:p w14:paraId="4B78168A" w14:textId="77777777" w:rsidR="007301FF" w:rsidRPr="00ED130B" w:rsidRDefault="007301FF"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Осуществление Продавцом права на изменение объема установленной мощности объекта генерации, указанного в приложении 1 к настоящему Договору, не требует согласия иных Сторон настоящего Договора.</w:t>
            </w:r>
          </w:p>
          <w:p w14:paraId="590582C0" w14:textId="77777777" w:rsidR="007301FF" w:rsidRPr="00ED130B" w:rsidRDefault="007301FF" w:rsidP="00ED130B">
            <w:pPr>
              <w:spacing w:before="120" w:after="120" w:line="288" w:lineRule="auto"/>
              <w:jc w:val="both"/>
              <w:rPr>
                <w:rFonts w:ascii="Garamond" w:hAnsi="Garamond"/>
                <w:sz w:val="22"/>
                <w:szCs w:val="22"/>
                <w:highlight w:val="yellow"/>
              </w:rPr>
            </w:pPr>
            <w:r w:rsidRPr="00ED130B">
              <w:rPr>
                <w:rFonts w:ascii="Garamond" w:hAnsi="Garamond"/>
                <w:sz w:val="22"/>
                <w:szCs w:val="22"/>
                <w:highlight w:val="yellow"/>
              </w:rPr>
              <w:t>В случае осуществления Продавцом права на изменение объема установленной мощности объекта генерации, указанного в приложении 1 к настоящему Договору, указанные изменения вступают в силу для Сторон и настоящий Договор считается измененным в соответствующей его части с последнего числа месяца, в котором выполнены все установленные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условия для изменения объема установленной мощности объекта генерации, указанного в приложении 1 к настоящему Договору.</w:t>
            </w:r>
          </w:p>
          <w:p w14:paraId="24CDCE7B" w14:textId="70A8FE27" w:rsidR="008877D3" w:rsidRPr="00ED130B" w:rsidRDefault="007301FF" w:rsidP="00ED130B">
            <w:pPr>
              <w:spacing w:before="120" w:after="120" w:line="276" w:lineRule="auto"/>
              <w:ind w:right="-27"/>
              <w:jc w:val="both"/>
              <w:rPr>
                <w:rFonts w:ascii="Garamond" w:hAnsi="Garamond"/>
                <w:sz w:val="22"/>
                <w:szCs w:val="22"/>
              </w:rPr>
            </w:pPr>
            <w:r w:rsidRPr="00ED130B">
              <w:rPr>
                <w:rFonts w:ascii="Garamond" w:hAnsi="Garamond"/>
                <w:sz w:val="22"/>
                <w:szCs w:val="22"/>
                <w:highlight w:val="yellow"/>
              </w:rPr>
              <w:t>В случае выполнения Продавцом всех установленных настоящим Договором 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условий для изменения объема установленной мощности объекта генерации, указанного в приложении 1 к настоящему Договору, после даты начала поставки мощности, указанной в пункте 2.6 настоящего Договора, изменение объема установленной мощности объекта генерации, указанного в приложении 1 к настоящему Договору, не осуществляется.</w:t>
            </w:r>
          </w:p>
        </w:tc>
        <w:tc>
          <w:tcPr>
            <w:tcW w:w="6662" w:type="dxa"/>
          </w:tcPr>
          <w:p w14:paraId="0676F8EA" w14:textId="6B6B955F" w:rsidR="008877D3" w:rsidRPr="00ED130B" w:rsidRDefault="001B3E6C" w:rsidP="00ED130B">
            <w:pPr>
              <w:spacing w:before="120" w:after="120" w:line="276" w:lineRule="auto"/>
              <w:ind w:right="-27" w:hanging="12"/>
              <w:jc w:val="both"/>
              <w:rPr>
                <w:rFonts w:ascii="Garamond" w:hAnsi="Garamond"/>
                <w:b/>
                <w:sz w:val="22"/>
                <w:szCs w:val="22"/>
                <w:highlight w:val="yellow"/>
                <w:lang w:val="en-US"/>
              </w:rPr>
            </w:pPr>
            <w:r w:rsidRPr="00ED130B">
              <w:rPr>
                <w:rFonts w:ascii="Garamond" w:hAnsi="Garamond"/>
                <w:b/>
                <w:sz w:val="22"/>
                <w:szCs w:val="22"/>
              </w:rPr>
              <w:t>Удалить пункт 2</w:t>
            </w:r>
            <w:r w:rsidR="007301FF" w:rsidRPr="00ED130B">
              <w:rPr>
                <w:rFonts w:ascii="Garamond" w:hAnsi="Garamond"/>
                <w:b/>
                <w:sz w:val="22"/>
                <w:szCs w:val="22"/>
              </w:rPr>
              <w:t>.19</w:t>
            </w:r>
          </w:p>
        </w:tc>
      </w:tr>
      <w:tr w:rsidR="008877D3" w:rsidRPr="00ED130B" w14:paraId="3E549D37" w14:textId="77777777" w:rsidTr="004F0695">
        <w:tc>
          <w:tcPr>
            <w:tcW w:w="988" w:type="dxa"/>
          </w:tcPr>
          <w:p w14:paraId="00CACCFA" w14:textId="3E7E61EF" w:rsidR="008877D3" w:rsidRPr="00ED130B" w:rsidRDefault="00FC66F0" w:rsidP="00ED130B">
            <w:pPr>
              <w:spacing w:before="120" w:after="120" w:line="276" w:lineRule="auto"/>
              <w:jc w:val="center"/>
              <w:rPr>
                <w:rFonts w:ascii="Garamond" w:hAnsi="Garamond"/>
                <w:b/>
                <w:sz w:val="22"/>
                <w:szCs w:val="22"/>
              </w:rPr>
            </w:pPr>
            <w:r>
              <w:rPr>
                <w:rFonts w:ascii="Garamond" w:hAnsi="Garamond"/>
                <w:b/>
                <w:sz w:val="22"/>
                <w:szCs w:val="22"/>
              </w:rPr>
              <w:t>3.4</w:t>
            </w:r>
          </w:p>
        </w:tc>
        <w:tc>
          <w:tcPr>
            <w:tcW w:w="7229" w:type="dxa"/>
          </w:tcPr>
          <w:p w14:paraId="7F263E6D"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3.4.</w:t>
            </w:r>
            <w:r w:rsidRPr="00ED130B">
              <w:rPr>
                <w:rFonts w:ascii="Garamond" w:hAnsi="Garamond"/>
                <w:sz w:val="22"/>
                <w:szCs w:val="22"/>
              </w:rPr>
              <w:tab/>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7935D0DC"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а)</w:t>
            </w:r>
            <w:r w:rsidRPr="00ED130B">
              <w:rPr>
                <w:rFonts w:ascii="Garamond" w:hAnsi="Garamond"/>
                <w:sz w:val="22"/>
                <w:szCs w:val="22"/>
              </w:rPr>
              <w:tab/>
              <w:t xml:space="preserve">Продавец в установленном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возобновляемых источников энергии,</w:t>
            </w:r>
            <w:r w:rsidRPr="00ED130B">
              <w:rPr>
                <w:rFonts w:ascii="Garamond" w:hAnsi="Garamond"/>
                <w:sz w:val="22"/>
                <w:szCs w:val="22"/>
              </w:rPr>
              <w:t xml:space="preserve"> и настоящим Договором порядке и сроки предварительно письменно уведомил </w:t>
            </w:r>
            <w:r w:rsidRPr="00ED130B">
              <w:rPr>
                <w:rFonts w:ascii="Garamond" w:hAnsi="Garamond"/>
                <w:sz w:val="22"/>
                <w:szCs w:val="22"/>
                <w:highlight w:val="yellow"/>
              </w:rPr>
              <w:t>ЦФР</w:t>
            </w:r>
            <w:r w:rsidRPr="00ED130B">
              <w:rPr>
                <w:rFonts w:ascii="Garamond" w:hAnsi="Garamond"/>
                <w:sz w:val="22"/>
                <w:szCs w:val="22"/>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209A77A4" w14:textId="77777777" w:rsidR="000D230D" w:rsidRPr="00ED130B" w:rsidRDefault="000D230D"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б)</w:t>
            </w:r>
            <w:r w:rsidRPr="00ED130B">
              <w:rPr>
                <w:rFonts w:ascii="Garamond" w:hAnsi="Garamond"/>
                <w:sz w:val="22"/>
                <w:szCs w:val="22"/>
              </w:rPr>
              <w:tab/>
              <w:t xml:space="preserve">предельный объем поставки мощности на оптовый рынок с использованием объекта генерации, определенный СО на дату получения </w:t>
            </w:r>
            <w:r w:rsidRPr="00ED130B">
              <w:rPr>
                <w:rFonts w:ascii="Garamond" w:hAnsi="Garamond"/>
                <w:sz w:val="22"/>
                <w:szCs w:val="22"/>
                <w:highlight w:val="yellow"/>
              </w:rPr>
              <w:t>ЦФР</w:t>
            </w:r>
            <w:r w:rsidRPr="00ED130B">
              <w:rPr>
                <w:rFonts w:ascii="Garamond" w:hAnsi="Garamond"/>
                <w:sz w:val="22"/>
                <w:szCs w:val="22"/>
              </w:rPr>
              <w:t xml:space="preserve"> уведомления Продавца об отказе от поставки мощности, равен или больше объема установленной мощности, указанного в приложении 1 к настоящему Договору;</w:t>
            </w:r>
          </w:p>
          <w:p w14:paraId="7CE5B286" w14:textId="67A052D9"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lang w:eastAsia="en-US"/>
              </w:rPr>
              <w:t>…</w:t>
            </w:r>
          </w:p>
        </w:tc>
        <w:tc>
          <w:tcPr>
            <w:tcW w:w="6662" w:type="dxa"/>
          </w:tcPr>
          <w:p w14:paraId="12FEBE10"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3.4.</w:t>
            </w:r>
            <w:r w:rsidRPr="00ED130B">
              <w:rPr>
                <w:rFonts w:ascii="Garamond" w:hAnsi="Garamond"/>
                <w:sz w:val="22"/>
                <w:szCs w:val="22"/>
              </w:rPr>
              <w:tab/>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51CE1732"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а)</w:t>
            </w:r>
            <w:r w:rsidRPr="00ED130B">
              <w:rPr>
                <w:rFonts w:ascii="Garamond" w:hAnsi="Garamond"/>
                <w:sz w:val="22"/>
                <w:szCs w:val="22"/>
              </w:rPr>
              <w:tab/>
              <w:t xml:space="preserve">Продавец в установленном </w:t>
            </w:r>
            <w:r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xml:space="preserve"> и настоящим Договором порядке и сроки предварительно письменно уведомил </w:t>
            </w:r>
            <w:r w:rsidRPr="00ED130B">
              <w:rPr>
                <w:rFonts w:ascii="Garamond" w:hAnsi="Garamond"/>
                <w:sz w:val="22"/>
                <w:szCs w:val="22"/>
                <w:highlight w:val="yellow"/>
              </w:rPr>
              <w:t>АТС</w:t>
            </w:r>
            <w:r w:rsidRPr="00ED130B">
              <w:rPr>
                <w:rFonts w:ascii="Garamond" w:hAnsi="Garamond"/>
                <w:sz w:val="22"/>
                <w:szCs w:val="22"/>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6A5CB985" w14:textId="77777777" w:rsidR="000D230D" w:rsidRPr="00ED130B" w:rsidRDefault="000D230D"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б)</w:t>
            </w:r>
            <w:r w:rsidRPr="00ED130B">
              <w:rPr>
                <w:rFonts w:ascii="Garamond" w:hAnsi="Garamond"/>
                <w:sz w:val="22"/>
                <w:szCs w:val="22"/>
              </w:rPr>
              <w:tab/>
              <w:t xml:space="preserve">предельный объем поставки мощности на оптовый рынок с использованием объекта генерации, определенный СО на дату получения </w:t>
            </w:r>
            <w:r w:rsidRPr="00ED130B">
              <w:rPr>
                <w:rFonts w:ascii="Garamond" w:hAnsi="Garamond"/>
                <w:sz w:val="22"/>
                <w:szCs w:val="22"/>
                <w:highlight w:val="yellow"/>
              </w:rPr>
              <w:t>АТС</w:t>
            </w:r>
            <w:r w:rsidRPr="00ED130B">
              <w:rPr>
                <w:rFonts w:ascii="Garamond" w:hAnsi="Garamond"/>
                <w:sz w:val="22"/>
                <w:szCs w:val="22"/>
              </w:rPr>
              <w:t xml:space="preserve"> уведомления Продавца об отказе от поставки мощности, равен или больше объема установленной мощности, указанного в приложении 1 к настоящему Договору;</w:t>
            </w:r>
          </w:p>
          <w:p w14:paraId="024613CA"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lang w:eastAsia="en-US"/>
              </w:rPr>
              <w:t>…</w:t>
            </w:r>
          </w:p>
          <w:p w14:paraId="72839E16" w14:textId="6F2E5F50" w:rsidR="008877D3" w:rsidRPr="00ED130B" w:rsidRDefault="008877D3" w:rsidP="00ED130B">
            <w:pPr>
              <w:spacing w:before="120" w:after="120" w:line="276" w:lineRule="auto"/>
              <w:ind w:right="-27"/>
              <w:jc w:val="both"/>
              <w:rPr>
                <w:rFonts w:ascii="Garamond" w:hAnsi="Garamond"/>
                <w:sz w:val="22"/>
                <w:szCs w:val="22"/>
              </w:rPr>
            </w:pPr>
          </w:p>
        </w:tc>
      </w:tr>
      <w:tr w:rsidR="00367420" w:rsidRPr="00ED130B" w14:paraId="5EEEA474" w14:textId="77777777" w:rsidTr="004F0695">
        <w:tc>
          <w:tcPr>
            <w:tcW w:w="988" w:type="dxa"/>
          </w:tcPr>
          <w:p w14:paraId="2A7FF6AF" w14:textId="718B6613" w:rsidR="00367420" w:rsidRPr="00ED130B" w:rsidRDefault="00FC66F0" w:rsidP="00ED130B">
            <w:pPr>
              <w:spacing w:before="120" w:after="120" w:line="276" w:lineRule="auto"/>
              <w:jc w:val="center"/>
              <w:rPr>
                <w:rFonts w:ascii="Garamond" w:hAnsi="Garamond"/>
                <w:b/>
                <w:sz w:val="22"/>
                <w:szCs w:val="22"/>
              </w:rPr>
            </w:pPr>
            <w:r>
              <w:rPr>
                <w:rFonts w:ascii="Garamond" w:hAnsi="Garamond"/>
                <w:b/>
                <w:sz w:val="22"/>
                <w:szCs w:val="22"/>
              </w:rPr>
              <w:t>3.4.1</w:t>
            </w:r>
          </w:p>
        </w:tc>
        <w:tc>
          <w:tcPr>
            <w:tcW w:w="7229" w:type="dxa"/>
          </w:tcPr>
          <w:p w14:paraId="00C247C0" w14:textId="3F64BB35" w:rsidR="00367420" w:rsidRPr="00ED130B" w:rsidRDefault="0036742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3.4.1. Продавец после вступления в силу постановления Правительства Российской Федерации от 31.10.2025 № 1704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38474B0C" w14:textId="77777777" w:rsidR="00367420" w:rsidRPr="00ED130B" w:rsidRDefault="0036742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а) объект генерации, указанный в приложении 1 к настоящему Договору, включен в перечень Правительственной комиссии;</w:t>
            </w:r>
          </w:p>
          <w:p w14:paraId="2216CAFA" w14:textId="77777777" w:rsidR="00367420" w:rsidRPr="00ED130B" w:rsidRDefault="0036742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б) Продавец в установленном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xml:space="preserve"> и настоящим Договором порядке и сроки предварительно письменно уведомил </w:t>
            </w:r>
            <w:r w:rsidRPr="00ED130B">
              <w:rPr>
                <w:rFonts w:ascii="Garamond" w:hAnsi="Garamond"/>
                <w:sz w:val="22"/>
                <w:szCs w:val="22"/>
                <w:highlight w:val="yellow"/>
              </w:rPr>
              <w:t>ЦФР</w:t>
            </w:r>
            <w:r w:rsidRPr="00ED130B">
              <w:rPr>
                <w:rFonts w:ascii="Garamond" w:hAnsi="Garamond"/>
                <w:sz w:val="22"/>
                <w:szCs w:val="22"/>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0A276428" w14:textId="5F759FED" w:rsidR="00367420" w:rsidRPr="00ED130B" w:rsidRDefault="0036742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реализации Продавцом права на отказ от 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c>
          <w:tcPr>
            <w:tcW w:w="6662" w:type="dxa"/>
          </w:tcPr>
          <w:p w14:paraId="0A5CD94B" w14:textId="77777777" w:rsidR="00367420" w:rsidRPr="00ED130B" w:rsidRDefault="0036742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3.4.1. Продавец после вступления в силу постановления Правительства Российской Федерации от 31.10.2025 № 1704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2708C6C6" w14:textId="77777777" w:rsidR="00367420" w:rsidRPr="00ED130B" w:rsidRDefault="0036742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а) объект генерации, указанный в приложении 1 к настоящему Договору, включен в перечень Правительственной комиссии;</w:t>
            </w:r>
          </w:p>
          <w:p w14:paraId="16BE5A12" w14:textId="3F2906C6" w:rsidR="00367420" w:rsidRPr="00ED130B" w:rsidRDefault="0036742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б) Продавец в установленном </w:t>
            </w:r>
            <w:r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xml:space="preserve"> и настоящим Договором порядке и сроки предварительно письменно уведомил </w:t>
            </w:r>
            <w:r w:rsidRPr="00ED130B">
              <w:rPr>
                <w:rFonts w:ascii="Garamond" w:hAnsi="Garamond"/>
                <w:sz w:val="22"/>
                <w:szCs w:val="22"/>
                <w:highlight w:val="yellow"/>
              </w:rPr>
              <w:t>АТС</w:t>
            </w:r>
            <w:r w:rsidRPr="00ED130B">
              <w:rPr>
                <w:rFonts w:ascii="Garamond" w:hAnsi="Garamond"/>
                <w:sz w:val="22"/>
                <w:szCs w:val="22"/>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2439F813" w14:textId="1F922A99" w:rsidR="00367420" w:rsidRPr="00ED130B" w:rsidRDefault="0036742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реализации Продавцом права на отказ от 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r>
      <w:tr w:rsidR="00007A19" w:rsidRPr="00ED130B" w14:paraId="4F2A1E18" w14:textId="77777777" w:rsidTr="004F0695">
        <w:tc>
          <w:tcPr>
            <w:tcW w:w="988" w:type="dxa"/>
          </w:tcPr>
          <w:p w14:paraId="4F201E1F" w14:textId="74B5A962" w:rsidR="00007A19" w:rsidRPr="00ED130B" w:rsidRDefault="00FC66F0" w:rsidP="00ED130B">
            <w:pPr>
              <w:spacing w:before="120" w:after="120" w:line="276" w:lineRule="auto"/>
              <w:jc w:val="center"/>
              <w:rPr>
                <w:rFonts w:ascii="Garamond" w:hAnsi="Garamond"/>
                <w:b/>
                <w:sz w:val="22"/>
                <w:szCs w:val="22"/>
              </w:rPr>
            </w:pPr>
            <w:r>
              <w:rPr>
                <w:rFonts w:ascii="Garamond" w:hAnsi="Garamond"/>
                <w:b/>
                <w:sz w:val="22"/>
                <w:szCs w:val="22"/>
              </w:rPr>
              <w:t>3.5</w:t>
            </w:r>
          </w:p>
        </w:tc>
        <w:tc>
          <w:tcPr>
            <w:tcW w:w="7229" w:type="dxa"/>
          </w:tcPr>
          <w:p w14:paraId="443BBB0D" w14:textId="569D7BD7" w:rsidR="00367420" w:rsidRPr="00ED130B" w:rsidRDefault="00367420" w:rsidP="00ED130B">
            <w:pPr>
              <w:spacing w:before="120" w:after="120" w:line="288" w:lineRule="auto"/>
              <w:jc w:val="both"/>
              <w:rPr>
                <w:rFonts w:ascii="Garamond" w:hAnsi="Garamond"/>
                <w:sz w:val="22"/>
                <w:szCs w:val="22"/>
              </w:rPr>
            </w:pPr>
            <w:r w:rsidRPr="00ED130B">
              <w:rPr>
                <w:rFonts w:ascii="Garamond" w:hAnsi="Garamond"/>
                <w:sz w:val="22"/>
                <w:szCs w:val="22"/>
              </w:rPr>
              <w:t xml:space="preserve">В целях отказа от поставки мощности в соответствии с пунктом 3.4 настоящего Договора Продавец направляет в </w:t>
            </w:r>
            <w:r w:rsidRPr="00ED130B">
              <w:rPr>
                <w:rFonts w:ascii="Garamond" w:hAnsi="Garamond"/>
                <w:sz w:val="22"/>
                <w:szCs w:val="22"/>
                <w:highlight w:val="yellow"/>
              </w:rPr>
              <w:t>ЦФР</w:t>
            </w:r>
            <w:r w:rsidRPr="00ED130B">
              <w:rPr>
                <w:rFonts w:ascii="Garamond" w:hAnsi="Garamond"/>
                <w:sz w:val="22"/>
                <w:szCs w:val="22"/>
              </w:rPr>
              <w:t xml:space="preserve"> уведомление по форме, установленной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F662FB">
              <w:rPr>
                <w:rFonts w:ascii="Garamond" w:hAnsi="Garamond"/>
                <w:sz w:val="22"/>
                <w:szCs w:val="22"/>
                <w:highlight w:val="yellow"/>
              </w:rPr>
              <w:t>,</w:t>
            </w:r>
            <w:r w:rsidRPr="00ED130B">
              <w:rPr>
                <w:rFonts w:ascii="Garamond" w:hAnsi="Garamond"/>
                <w:sz w:val="22"/>
                <w:szCs w:val="22"/>
              </w:rPr>
              <w:t xml:space="preserve">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4283B604" w14:textId="77777777" w:rsidR="00367420" w:rsidRPr="00ED130B" w:rsidRDefault="00367420" w:rsidP="00ED130B">
            <w:pPr>
              <w:spacing w:before="120" w:after="120" w:line="288" w:lineRule="auto"/>
              <w:jc w:val="both"/>
              <w:rPr>
                <w:rFonts w:ascii="Garamond" w:hAnsi="Garamond"/>
                <w:sz w:val="22"/>
                <w:szCs w:val="22"/>
              </w:rPr>
            </w:pPr>
            <w:r w:rsidRPr="00ED130B">
              <w:rPr>
                <w:rFonts w:ascii="Garamond" w:hAnsi="Garamond"/>
                <w:sz w:val="22"/>
                <w:szCs w:val="22"/>
              </w:rPr>
              <w:t xml:space="preserve">В целях отказа от поставки мощности в соответствии с пунктом 3.4.1 настоящего Договора Продавец не позднее 180 рабочих дней с даты вступления в силу постановления Правительства Российской Федерации от 31.10.2025 № 1704 направляет в </w:t>
            </w:r>
            <w:r w:rsidRPr="00ED130B">
              <w:rPr>
                <w:rFonts w:ascii="Garamond" w:hAnsi="Garamond"/>
                <w:sz w:val="22"/>
                <w:szCs w:val="22"/>
                <w:highlight w:val="yellow"/>
              </w:rPr>
              <w:t>ЦФР</w:t>
            </w:r>
            <w:r w:rsidRPr="00ED130B">
              <w:rPr>
                <w:rFonts w:ascii="Garamond" w:hAnsi="Garamond"/>
                <w:sz w:val="22"/>
                <w:szCs w:val="22"/>
              </w:rPr>
              <w:t xml:space="preserve"> уведомление по форме, установленной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F662FB">
              <w:rPr>
                <w:rFonts w:ascii="Garamond" w:hAnsi="Garamond"/>
                <w:sz w:val="22"/>
                <w:szCs w:val="22"/>
              </w:rPr>
              <w:t>.</w:t>
            </w:r>
            <w:r w:rsidRPr="00ED130B">
              <w:rPr>
                <w:rFonts w:ascii="Garamond" w:hAnsi="Garamond"/>
                <w:sz w:val="22"/>
                <w:szCs w:val="22"/>
              </w:rPr>
              <w:t xml:space="preserve">  </w:t>
            </w:r>
          </w:p>
          <w:p w14:paraId="51EA9E8E" w14:textId="77777777" w:rsidR="00367420" w:rsidRPr="00ED130B" w:rsidRDefault="00367420" w:rsidP="00ED130B">
            <w:pPr>
              <w:spacing w:before="120" w:after="120" w:line="288" w:lineRule="auto"/>
              <w:jc w:val="both"/>
              <w:rPr>
                <w:rFonts w:ascii="Garamond" w:hAnsi="Garamond"/>
                <w:sz w:val="22"/>
                <w:szCs w:val="22"/>
              </w:rPr>
            </w:pPr>
            <w:r w:rsidRPr="00ED130B">
              <w:rPr>
                <w:rFonts w:ascii="Garamond" w:hAnsi="Garamond"/>
                <w:sz w:val="22"/>
                <w:szCs w:val="22"/>
              </w:rPr>
              <w:t xml:space="preserve">Уведомление об отказе от поставки мощности представляется в </w:t>
            </w:r>
            <w:r w:rsidRPr="00ED130B">
              <w:rPr>
                <w:rFonts w:ascii="Garamond" w:hAnsi="Garamond"/>
                <w:sz w:val="22"/>
                <w:szCs w:val="22"/>
                <w:highlight w:val="yellow"/>
              </w:rPr>
              <w:t>ЦФР</w:t>
            </w:r>
            <w:r w:rsidRPr="00ED130B">
              <w:rPr>
                <w:rFonts w:ascii="Garamond" w:hAnsi="Garamond"/>
                <w:sz w:val="22"/>
                <w:szCs w:val="22"/>
              </w:rPr>
              <w:t xml:space="preserve"> на бумажном носителе, заверенное подписью уполномоченного лица Продавца.</w:t>
            </w:r>
          </w:p>
          <w:p w14:paraId="30D18507" w14:textId="77777777" w:rsidR="00367420" w:rsidRPr="00ED130B" w:rsidRDefault="00367420" w:rsidP="00ED130B">
            <w:pPr>
              <w:spacing w:before="120" w:after="120" w:line="288" w:lineRule="auto"/>
              <w:jc w:val="both"/>
              <w:rPr>
                <w:rFonts w:ascii="Garamond" w:hAnsi="Garamond"/>
                <w:sz w:val="22"/>
                <w:szCs w:val="22"/>
              </w:rPr>
            </w:pPr>
            <w:r w:rsidRPr="00ED130B">
              <w:rPr>
                <w:rFonts w:ascii="Garamond" w:hAnsi="Garamond"/>
                <w:sz w:val="22"/>
                <w:szCs w:val="22"/>
              </w:rPr>
              <w:t xml:space="preserve">Отзыв уведомления об отказе от поставки мощности по настоящему Договору не допускается, за исключением случая отзыва уведомления, направленного в соответствии с пунктом 3.4.1 настоящего Договора в ноябре 2025 года. При этом возможна повторная подача уведомления об отказе от поставки мощности по настоящему Договору в связи с получением от </w:t>
            </w:r>
            <w:r w:rsidRPr="00ED130B">
              <w:rPr>
                <w:rFonts w:ascii="Garamond" w:hAnsi="Garamond"/>
                <w:sz w:val="22"/>
                <w:szCs w:val="22"/>
                <w:highlight w:val="yellow"/>
              </w:rPr>
              <w:t>ЦФР</w:t>
            </w:r>
            <w:r w:rsidRPr="00ED130B">
              <w:rPr>
                <w:rFonts w:ascii="Garamond" w:hAnsi="Garamond"/>
                <w:sz w:val="22"/>
                <w:szCs w:val="22"/>
              </w:rPr>
              <w:t xml:space="preserve"> уведомления о невозможности отказа от указанных договоров в связи с невыполнением Продавцом предусмотренных условий.</w:t>
            </w:r>
          </w:p>
          <w:p w14:paraId="70E93668" w14:textId="77777777" w:rsidR="00367420" w:rsidRPr="00ED130B" w:rsidRDefault="00367420" w:rsidP="00ED130B">
            <w:pPr>
              <w:spacing w:before="120" w:after="120" w:line="288" w:lineRule="auto"/>
              <w:jc w:val="both"/>
              <w:rPr>
                <w:rFonts w:ascii="Garamond" w:hAnsi="Garamond"/>
                <w:sz w:val="22"/>
                <w:szCs w:val="22"/>
              </w:rPr>
            </w:pPr>
            <w:r w:rsidRPr="00ED130B">
              <w:rPr>
                <w:rFonts w:ascii="Garamond" w:hAnsi="Garamond"/>
                <w:sz w:val="22"/>
                <w:szCs w:val="22"/>
                <w:highlight w:val="yellow"/>
              </w:rPr>
              <w:t>В ноябре 2025 года отзыв уведомления, направленного в соответствии с пунктом 3.4.1 настоящего Договора, возможен не позднее 25 ноября 2025 года. В таком случае уведомление об отзыве ранее направленного уведомления должно быть направлено в ЦФР на бумажном носителе, заверенное подписью уполномоченного лица Продавца, с указанием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которым Продавец не намерен отказываться от поставки мощности, и получено ЦФР не позднее 25 ноября 2025 года.</w:t>
            </w:r>
          </w:p>
          <w:p w14:paraId="16CFD758" w14:textId="3DD91DF5" w:rsidR="00007A19" w:rsidRPr="00ED130B" w:rsidRDefault="00367420" w:rsidP="00ED130B">
            <w:pPr>
              <w:spacing w:before="120" w:after="120" w:line="288" w:lineRule="auto"/>
              <w:jc w:val="both"/>
              <w:rPr>
                <w:rFonts w:ascii="Garamond" w:hAnsi="Garamond"/>
                <w:sz w:val="22"/>
                <w:szCs w:val="22"/>
              </w:rPr>
            </w:pPr>
            <w:r w:rsidRPr="00ED130B">
              <w:rPr>
                <w:rFonts w:ascii="Garamond" w:hAnsi="Garamond"/>
                <w:sz w:val="22"/>
                <w:szCs w:val="22"/>
              </w:rPr>
              <w:t xml:space="preserve">При получении уведомления Продавца об отказе от поставки мощности по настоящему Договору </w:t>
            </w:r>
            <w:r w:rsidRPr="00ED130B">
              <w:rPr>
                <w:rFonts w:ascii="Garamond" w:hAnsi="Garamond"/>
                <w:sz w:val="22"/>
                <w:szCs w:val="22"/>
                <w:highlight w:val="yellow"/>
              </w:rPr>
              <w:t>ЦФР</w:t>
            </w:r>
            <w:r w:rsidRPr="00ED130B">
              <w:rPr>
                <w:rFonts w:ascii="Garamond" w:hAnsi="Garamond"/>
                <w:sz w:val="22"/>
                <w:szCs w:val="22"/>
              </w:rPr>
              <w:t xml:space="preserve"> в сроки, установленные </w:t>
            </w:r>
            <w:r w:rsidRPr="00ED130B">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c>
          <w:tcPr>
            <w:tcW w:w="6662" w:type="dxa"/>
          </w:tcPr>
          <w:p w14:paraId="728347E3" w14:textId="74D184C3" w:rsidR="00367420" w:rsidRPr="00ED130B" w:rsidRDefault="00367420" w:rsidP="00ED130B">
            <w:pPr>
              <w:spacing w:before="120" w:after="120" w:line="276" w:lineRule="auto"/>
              <w:ind w:right="-27"/>
              <w:jc w:val="both"/>
              <w:rPr>
                <w:rFonts w:ascii="Garamond" w:hAnsi="Garamond"/>
                <w:sz w:val="22"/>
                <w:szCs w:val="22"/>
              </w:rPr>
            </w:pPr>
            <w:r w:rsidRPr="00ED130B">
              <w:rPr>
                <w:rFonts w:ascii="Garamond" w:hAnsi="Garamond"/>
                <w:sz w:val="22"/>
                <w:szCs w:val="22"/>
              </w:rPr>
              <w:t>В целях отказа от поставки мощности в соответствии с пунктом 3.4 настоящего До</w:t>
            </w:r>
            <w:r w:rsidR="00BC2A98" w:rsidRPr="00ED130B">
              <w:rPr>
                <w:rFonts w:ascii="Garamond" w:hAnsi="Garamond"/>
                <w:sz w:val="22"/>
                <w:szCs w:val="22"/>
              </w:rPr>
              <w:t xml:space="preserve">говора Продавец направляет в </w:t>
            </w:r>
            <w:r w:rsidR="00BC2A98" w:rsidRPr="00ED130B">
              <w:rPr>
                <w:rFonts w:ascii="Garamond" w:hAnsi="Garamond"/>
                <w:sz w:val="22"/>
                <w:szCs w:val="22"/>
                <w:highlight w:val="yellow"/>
              </w:rPr>
              <w:t>АТС</w:t>
            </w:r>
            <w:r w:rsidRPr="00ED130B">
              <w:rPr>
                <w:rFonts w:ascii="Garamond" w:hAnsi="Garamond"/>
                <w:sz w:val="22"/>
                <w:szCs w:val="22"/>
              </w:rPr>
              <w:t xml:space="preserve"> уведомление по форме, установленной </w:t>
            </w:r>
            <w:r w:rsidR="00BC2A98"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3169C22E" w14:textId="78780822" w:rsidR="00367420" w:rsidRPr="00ED130B" w:rsidRDefault="00367420" w:rsidP="00ED130B">
            <w:pPr>
              <w:spacing w:before="120" w:after="120" w:line="276" w:lineRule="auto"/>
              <w:ind w:right="-27"/>
              <w:jc w:val="both"/>
              <w:rPr>
                <w:rFonts w:ascii="Garamond" w:hAnsi="Garamond"/>
                <w:sz w:val="22"/>
                <w:szCs w:val="22"/>
              </w:rPr>
            </w:pPr>
            <w:r w:rsidRPr="00ED130B">
              <w:rPr>
                <w:rFonts w:ascii="Garamond" w:hAnsi="Garamond"/>
                <w:sz w:val="22"/>
                <w:szCs w:val="22"/>
              </w:rPr>
              <w:t xml:space="preserve">В целях отказа от поставки мощности в соответствии с пунктом 3.4.1 настоящего Договора Продавец не позднее 180 рабочих дней с даты вступления в силу постановления Правительства Российской Федерации от 31.10.2025 № 1704 направляет в </w:t>
            </w:r>
            <w:r w:rsidR="0056200D" w:rsidRPr="00ED130B">
              <w:rPr>
                <w:rFonts w:ascii="Garamond" w:hAnsi="Garamond"/>
                <w:sz w:val="22"/>
                <w:szCs w:val="22"/>
                <w:highlight w:val="yellow"/>
              </w:rPr>
              <w:t>АТС</w:t>
            </w:r>
            <w:r w:rsidRPr="00ED130B">
              <w:rPr>
                <w:rFonts w:ascii="Garamond" w:hAnsi="Garamond"/>
                <w:sz w:val="22"/>
                <w:szCs w:val="22"/>
              </w:rPr>
              <w:t xml:space="preserve"> уведомление по форме, установленной </w:t>
            </w:r>
            <w:r w:rsidR="00793408"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xml:space="preserve">.  </w:t>
            </w:r>
          </w:p>
          <w:p w14:paraId="414B3C26" w14:textId="610C1E4E" w:rsidR="00367420" w:rsidRPr="00ED130B" w:rsidRDefault="00367420" w:rsidP="00ED130B">
            <w:pPr>
              <w:spacing w:before="120" w:after="120" w:line="276" w:lineRule="auto"/>
              <w:ind w:right="-27"/>
              <w:jc w:val="both"/>
              <w:rPr>
                <w:rFonts w:ascii="Garamond" w:hAnsi="Garamond"/>
                <w:sz w:val="22"/>
                <w:szCs w:val="22"/>
              </w:rPr>
            </w:pPr>
            <w:r w:rsidRPr="00ED130B">
              <w:rPr>
                <w:rFonts w:ascii="Garamond" w:hAnsi="Garamond"/>
                <w:sz w:val="22"/>
                <w:szCs w:val="22"/>
              </w:rPr>
              <w:t xml:space="preserve">Уведомление об отказе от поставки мощности представляется в </w:t>
            </w:r>
            <w:r w:rsidR="00707BC0" w:rsidRPr="00ED130B">
              <w:rPr>
                <w:rFonts w:ascii="Garamond" w:hAnsi="Garamond"/>
                <w:sz w:val="22"/>
                <w:szCs w:val="22"/>
                <w:highlight w:val="yellow"/>
              </w:rPr>
              <w:t>АТС</w:t>
            </w:r>
            <w:r w:rsidRPr="00ED130B">
              <w:rPr>
                <w:rFonts w:ascii="Garamond" w:hAnsi="Garamond"/>
                <w:sz w:val="22"/>
                <w:szCs w:val="22"/>
              </w:rPr>
              <w:t xml:space="preserve"> на бумажном носителе, заверенное подписью уполномоченного лица Продавца.</w:t>
            </w:r>
          </w:p>
          <w:p w14:paraId="7E4F44AF" w14:textId="1622B6C4" w:rsidR="00367420" w:rsidRPr="00ED130B" w:rsidRDefault="00367420" w:rsidP="00ED130B">
            <w:pPr>
              <w:spacing w:before="120" w:after="120" w:line="276" w:lineRule="auto"/>
              <w:ind w:right="-27"/>
              <w:jc w:val="both"/>
              <w:rPr>
                <w:rFonts w:ascii="Garamond" w:hAnsi="Garamond"/>
                <w:sz w:val="22"/>
                <w:szCs w:val="22"/>
              </w:rPr>
            </w:pPr>
            <w:r w:rsidRPr="00ED130B">
              <w:rPr>
                <w:rFonts w:ascii="Garamond" w:hAnsi="Garamond"/>
                <w:sz w:val="22"/>
                <w:szCs w:val="22"/>
              </w:rPr>
              <w:t xml:space="preserve">Отзыв уведомления об отказе от поставки мощности по настоящему Договору не допускается, за исключением случая отзыва уведомления, направленного в соответствии с пунктом 3.4.1 настоящего Договора в ноябре 2025 года. При этом возможна повторная подача уведомления об отказе от поставки мощности по настоящему Договору в связи с получением от </w:t>
            </w:r>
            <w:r w:rsidR="00112972" w:rsidRPr="00ED130B">
              <w:rPr>
                <w:rFonts w:ascii="Garamond" w:hAnsi="Garamond"/>
                <w:sz w:val="22"/>
                <w:szCs w:val="22"/>
                <w:highlight w:val="yellow"/>
              </w:rPr>
              <w:t>АТС</w:t>
            </w:r>
            <w:r w:rsidRPr="00ED130B">
              <w:rPr>
                <w:rFonts w:ascii="Garamond" w:hAnsi="Garamond"/>
                <w:sz w:val="22"/>
                <w:szCs w:val="22"/>
              </w:rPr>
              <w:t xml:space="preserve"> уведомления о невозможности отказа от указанных договоров в связи с невыполнением Продавцом предусмотренных условий.</w:t>
            </w:r>
          </w:p>
          <w:p w14:paraId="74B1417C" w14:textId="5917E3E5" w:rsidR="00007A19" w:rsidRPr="00ED130B" w:rsidRDefault="00367420"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При получении уведомления Продавца об отказе от поставки мощности по настоящему Договору </w:t>
            </w:r>
            <w:r w:rsidR="00DD43B5" w:rsidRPr="00ED130B">
              <w:rPr>
                <w:rFonts w:ascii="Garamond" w:hAnsi="Garamond"/>
                <w:sz w:val="22"/>
                <w:szCs w:val="22"/>
                <w:highlight w:val="yellow"/>
              </w:rPr>
              <w:t>АТС</w:t>
            </w:r>
            <w:r w:rsidRPr="00ED130B">
              <w:rPr>
                <w:rFonts w:ascii="Garamond" w:hAnsi="Garamond"/>
                <w:sz w:val="22"/>
                <w:szCs w:val="22"/>
              </w:rPr>
              <w:t xml:space="preserve"> в сроки, установленные </w:t>
            </w:r>
            <w:r w:rsidR="00DD43B5" w:rsidRPr="00ED130B">
              <w:rPr>
                <w:rFonts w:ascii="Garamond" w:hAnsi="Garamond"/>
                <w:sz w:val="22"/>
                <w:szCs w:val="22"/>
                <w:highlight w:val="yellow"/>
              </w:rPr>
              <w:t>Регламентом коммерческого представительства</w:t>
            </w:r>
            <w:r w:rsidRPr="00ED130B">
              <w:rPr>
                <w:rFonts w:ascii="Garamond" w:hAnsi="Garamond"/>
                <w:sz w:val="22"/>
                <w:szCs w:val="22"/>
              </w:rPr>
              <w:t>,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r>
      <w:tr w:rsidR="0083442A" w:rsidRPr="00ED130B" w14:paraId="6E11EDA0" w14:textId="77777777" w:rsidTr="004F0695">
        <w:tc>
          <w:tcPr>
            <w:tcW w:w="988" w:type="dxa"/>
          </w:tcPr>
          <w:p w14:paraId="1DD155DD" w14:textId="3756C0E5" w:rsidR="0083442A" w:rsidRPr="00ED130B" w:rsidRDefault="0083442A" w:rsidP="00ED130B">
            <w:pPr>
              <w:spacing w:before="120" w:after="120" w:line="276" w:lineRule="auto"/>
              <w:jc w:val="center"/>
              <w:rPr>
                <w:rFonts w:ascii="Garamond" w:hAnsi="Garamond"/>
                <w:b/>
                <w:sz w:val="22"/>
                <w:szCs w:val="22"/>
                <w:lang w:val="en-US"/>
              </w:rPr>
            </w:pPr>
            <w:r w:rsidRPr="00ED130B">
              <w:rPr>
                <w:rFonts w:ascii="Garamond" w:hAnsi="Garamond"/>
                <w:b/>
                <w:sz w:val="22"/>
                <w:szCs w:val="22"/>
                <w:lang w:val="en-US"/>
              </w:rPr>
              <w:t>3.</w:t>
            </w:r>
            <w:r w:rsidR="00FC66F0">
              <w:rPr>
                <w:rFonts w:ascii="Garamond" w:hAnsi="Garamond"/>
                <w:b/>
                <w:sz w:val="22"/>
                <w:szCs w:val="22"/>
              </w:rPr>
              <w:t>6</w:t>
            </w:r>
          </w:p>
        </w:tc>
        <w:tc>
          <w:tcPr>
            <w:tcW w:w="7229" w:type="dxa"/>
          </w:tcPr>
          <w:p w14:paraId="02D7BC48" w14:textId="17596C75"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3.</w:t>
            </w:r>
            <w:r w:rsidR="00E11025" w:rsidRPr="00ED130B">
              <w:rPr>
                <w:rFonts w:ascii="Garamond" w:hAnsi="Garamond"/>
                <w:sz w:val="22"/>
                <w:szCs w:val="22"/>
                <w:highlight w:val="yellow"/>
              </w:rPr>
              <w:t>6</w:t>
            </w:r>
            <w:r w:rsidRPr="00ED130B">
              <w:rPr>
                <w:rFonts w:ascii="Garamond" w:hAnsi="Garamond"/>
                <w:sz w:val="22"/>
                <w:szCs w:val="22"/>
                <w:highlight w:val="yellow"/>
              </w:rPr>
              <w:t>. Продавец вправе заменить проект по строительству объекта генерации, указанного в приложении 1 к настоящему Договору (далее – первоначальный проект), новыми проектами по строительству генерирующих объектов, функционирующих на основе использования возобновляемых источников энергии (далее – новые проекты). Замена первоначального проекта на новые проекты допускается до даты начала поставки мощности, указанной в пункте 2.6 настоящего Договора, с учетом требований, предусмотренных Договором о присоединении и регламентами оптового рынка, на основании волеизъявления Продавца о замене первоначального проекта новыми проектами при соблюдении следующих условий в совокупности:</w:t>
            </w:r>
          </w:p>
          <w:p w14:paraId="295EC417"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а) первоначальный проект отобран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проведенного не позднее 1 января 2015 года;</w:t>
            </w:r>
          </w:p>
          <w:p w14:paraId="33956719"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б) сумма плановых объемов установленной мощности всех генерирующих объектов, строительство которых предусмотрено новыми проектами, равна плановому объему установленной мощности генерирующего объекта, строительство которого предусмотрено первоначальным проектом;</w:t>
            </w:r>
          </w:p>
          <w:p w14:paraId="05A0F22B"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в) плановый объем установленной мощности каждого генерирующего объекта, строительство которого предусмотрено новыми проектами, составляет не менее 5 МВт;</w:t>
            </w:r>
          </w:p>
          <w:p w14:paraId="0A77050F"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г) в отношении каждого генерирующего объекта, строительство которого предусмотрено новыми проектами, зарегистрирована условная группа точек поставки на оптовом рынке;</w:t>
            </w:r>
          </w:p>
          <w:p w14:paraId="1309D516"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д) каждый генерирующий объект, строительство которого предусмотрено новыми проектами, является вновь возводимым в значении, определенном подпунктом «б» пункта 2.2 настоящего Договора, и ранее не отбирался по результатам конкурентного отбора мощности;</w:t>
            </w:r>
          </w:p>
          <w:p w14:paraId="7B406F27"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е) в отношении каждого генерирующего объекта, строительство которого предусмотрено новыми проектами, зарегистрирована генерирующая единица мощности (ГЕМ) в порядке, установленном Договором о присоединении и регламентами оптового рынка;</w:t>
            </w:r>
          </w:p>
          <w:p w14:paraId="71F513EA"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ж) способ и величина обеспечения исполнения обязательств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каждого генерирующего объекта, предусмотренного новыми проектами, соответствует требованиям, установленным Договором о присоединении и регламентами оптового рынка. При этом сумма величин обеспечения исполнения обязательств Продавца по всем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отношении генерирующих объектов, строительство которых предусмотрено новыми проектами, должна быть не менее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и объема установленной мощности, указанного в приложении 1 к настоящему Договору (выраженного в кВт);</w:t>
            </w:r>
          </w:p>
          <w:p w14:paraId="6209F5D0"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з) вид каждого генерирующего объекта, строительство которого предусмотрено новыми проектами, соответствует виду генерирующего объекта, строительство которого предусмотрено первоначальным проектом;</w:t>
            </w:r>
          </w:p>
          <w:p w14:paraId="33280581"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и) дата начала поставки мощности каждого генерирующего объекта, строительство которого предусмотрено новыми проектами, соответствует дате начала поставки мощности, указанной в пункте 2.6 настоящего Договора;</w:t>
            </w:r>
          </w:p>
          <w:p w14:paraId="2167F0A5"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к) местонахождение каждого генерирующего объекта, строительство которого предусмотрено новыми проектами, соответствует местонахождению генерирующего объекта, указанному в приложении 1 к настоящему Договору;</w:t>
            </w:r>
          </w:p>
          <w:p w14:paraId="2B87A80F"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 xml:space="preserve">л) плановая величина капитальных затрат на 1 кВт установленной мощности каждого генерирующего объекта, строительство которого предусмотрено новыми проектами, равна величине капитальных затрат, указанной в приложении 4.1 к настоящему Договору; </w:t>
            </w:r>
          </w:p>
          <w:p w14:paraId="0E47112F"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м) плановый показатель локализации производства генерирующего оборудования в отношении каждого генерирующего объекта, строительство которого предусмотрено новыми проектами, соответствует плановому показателю локализации производства генерирующего оборудования в отношении генерирующего объекта, строительство которого предусмотрено первоначальным проектом.</w:t>
            </w:r>
          </w:p>
          <w:p w14:paraId="576AE15C"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Предусмотренное настоящим пунктом право на замену первоначального проекта на новые проекты возникает у Продавца при отсутствии оснований для уплаты Продавцом штрафов, предусмотренных настоящим Договором, и при условии информирования иных Сторон о замене первоначального проекта на новые проекты в порядке, установленном Договором о присоединении и регламентами оптового рынка.</w:t>
            </w:r>
          </w:p>
          <w:p w14:paraId="3A54637C"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Отзыв Продавцом заявления о замене первоначального проекта новыми проектами не допускается.</w:t>
            </w:r>
          </w:p>
          <w:p w14:paraId="52795673" w14:textId="77777777" w:rsidR="0083442A" w:rsidRPr="00ED130B" w:rsidRDefault="0083442A" w:rsidP="00ED130B">
            <w:pPr>
              <w:spacing w:before="120" w:after="120" w:line="276" w:lineRule="auto"/>
              <w:ind w:right="-27" w:hanging="12"/>
              <w:jc w:val="both"/>
              <w:rPr>
                <w:rFonts w:ascii="Garamond" w:hAnsi="Garamond"/>
                <w:sz w:val="22"/>
                <w:szCs w:val="22"/>
                <w:highlight w:val="yellow"/>
              </w:rPr>
            </w:pPr>
            <w:r w:rsidRPr="00ED130B">
              <w:rPr>
                <w:rFonts w:ascii="Garamond" w:hAnsi="Garamond"/>
                <w:sz w:val="22"/>
                <w:szCs w:val="22"/>
                <w:highlight w:val="yellow"/>
              </w:rPr>
              <w:t>Замена первоначального проекта новыми проектами не требует согласия иных Сторон настоящего Договора.</w:t>
            </w:r>
          </w:p>
        </w:tc>
        <w:tc>
          <w:tcPr>
            <w:tcW w:w="6662" w:type="dxa"/>
          </w:tcPr>
          <w:p w14:paraId="13F661C8" w14:textId="516C956C" w:rsidR="0083442A" w:rsidRPr="00ED130B" w:rsidRDefault="0083442A" w:rsidP="00ED130B">
            <w:pPr>
              <w:spacing w:before="120" w:after="120" w:line="276" w:lineRule="auto"/>
              <w:ind w:right="-27" w:hanging="12"/>
              <w:jc w:val="both"/>
              <w:rPr>
                <w:rFonts w:ascii="Garamond" w:hAnsi="Garamond"/>
                <w:b/>
                <w:sz w:val="22"/>
                <w:szCs w:val="22"/>
              </w:rPr>
            </w:pPr>
            <w:r w:rsidRPr="00ED130B">
              <w:rPr>
                <w:rFonts w:ascii="Garamond" w:hAnsi="Garamond"/>
                <w:b/>
                <w:sz w:val="22"/>
                <w:szCs w:val="22"/>
              </w:rPr>
              <w:t>Удалить пункт 3.</w:t>
            </w:r>
            <w:r w:rsidR="00E11025" w:rsidRPr="00ED130B">
              <w:rPr>
                <w:rFonts w:ascii="Garamond" w:hAnsi="Garamond"/>
                <w:b/>
                <w:sz w:val="22"/>
                <w:szCs w:val="22"/>
              </w:rPr>
              <w:t>6</w:t>
            </w:r>
          </w:p>
        </w:tc>
      </w:tr>
      <w:tr w:rsidR="008877D3" w:rsidRPr="00ED130B" w14:paraId="08B1EE31" w14:textId="77777777" w:rsidTr="004F0695">
        <w:tc>
          <w:tcPr>
            <w:tcW w:w="988" w:type="dxa"/>
          </w:tcPr>
          <w:p w14:paraId="40D60744" w14:textId="394FF083" w:rsidR="008877D3" w:rsidRPr="00ED130B" w:rsidRDefault="00FC66F0" w:rsidP="00ED130B">
            <w:pPr>
              <w:spacing w:before="120" w:after="120" w:line="276" w:lineRule="auto"/>
              <w:jc w:val="center"/>
              <w:rPr>
                <w:rFonts w:ascii="Garamond" w:hAnsi="Garamond"/>
                <w:b/>
                <w:sz w:val="22"/>
                <w:szCs w:val="22"/>
              </w:rPr>
            </w:pPr>
            <w:r>
              <w:rPr>
                <w:rFonts w:ascii="Garamond" w:hAnsi="Garamond"/>
                <w:b/>
                <w:sz w:val="22"/>
                <w:szCs w:val="22"/>
              </w:rPr>
              <w:t>7.3</w:t>
            </w:r>
          </w:p>
        </w:tc>
        <w:tc>
          <w:tcPr>
            <w:tcW w:w="7229" w:type="dxa"/>
          </w:tcPr>
          <w:p w14:paraId="6DE18428"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7.3.</w:t>
            </w:r>
            <w:r w:rsidRPr="00ED130B">
              <w:rPr>
                <w:rFonts w:ascii="Garamond" w:hAnsi="Garamond"/>
                <w:sz w:val="22"/>
                <w:szCs w:val="22"/>
              </w:rPr>
              <w:tab/>
              <w:t>Продавец самостоятельно на основании полученных от АТС уведомлений (без участия</w:t>
            </w:r>
            <w:r w:rsidRPr="00ED130B">
              <w:rPr>
                <w:rFonts w:ascii="Garamond" w:hAnsi="Garamond"/>
                <w:sz w:val="22"/>
                <w:szCs w:val="22"/>
                <w:highlight w:val="yellow"/>
              </w:rPr>
              <w:t xml:space="preserve"> ЦФР </w:t>
            </w:r>
            <w:r w:rsidRPr="00ED130B">
              <w:rPr>
                <w:rFonts w:ascii="Garamond" w:hAnsi="Garamond"/>
                <w:sz w:val="22"/>
                <w:szCs w:val="22"/>
              </w:rPr>
              <w:t>как коммерческого представителя</w:t>
            </w:r>
            <w:r w:rsidRPr="00ED130B">
              <w:rPr>
                <w:rFonts w:ascii="Garamond" w:hAnsi="Garamond"/>
                <w:sz w:val="22"/>
                <w:szCs w:val="22"/>
                <w:highlight w:val="yellow"/>
              </w:rPr>
              <w:t xml:space="preserve"> по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формирует и направляет Покупателю на согласование Акт приема-передачи мощности в электронном виде с использованием электронной подписи не позднее 17 (семнадцатого) числа месяца, следующего за расчетным месяцем.</w:t>
            </w:r>
          </w:p>
          <w:p w14:paraId="7F97E52B"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lang w:eastAsia="en-US"/>
              </w:rPr>
              <w:t>…</w:t>
            </w:r>
          </w:p>
        </w:tc>
        <w:tc>
          <w:tcPr>
            <w:tcW w:w="6662" w:type="dxa"/>
          </w:tcPr>
          <w:p w14:paraId="013F9F88"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7.3.</w:t>
            </w:r>
            <w:r w:rsidRPr="00ED130B">
              <w:rPr>
                <w:rFonts w:ascii="Garamond" w:hAnsi="Garamond"/>
                <w:sz w:val="22"/>
                <w:szCs w:val="22"/>
              </w:rPr>
              <w:tab/>
              <w:t>Продавец самостоятельно на основании полученных от АТС уведомлений</w:t>
            </w:r>
            <w:r w:rsidR="008509BA" w:rsidRPr="00ED130B">
              <w:rPr>
                <w:rFonts w:ascii="Garamond" w:hAnsi="Garamond"/>
                <w:sz w:val="22"/>
                <w:szCs w:val="22"/>
              </w:rPr>
              <w:t xml:space="preserve"> (без участия</w:t>
            </w:r>
            <w:r w:rsidR="00B82519" w:rsidRPr="00ED130B">
              <w:rPr>
                <w:rFonts w:ascii="Garamond" w:hAnsi="Garamond"/>
                <w:sz w:val="22"/>
                <w:szCs w:val="22"/>
              </w:rPr>
              <w:t xml:space="preserve"> </w:t>
            </w:r>
            <w:r w:rsidR="00B82519" w:rsidRPr="00ED130B">
              <w:rPr>
                <w:rFonts w:ascii="Garamond" w:hAnsi="Garamond"/>
                <w:sz w:val="22"/>
                <w:szCs w:val="22"/>
                <w:highlight w:val="yellow"/>
              </w:rPr>
              <w:t>АТС</w:t>
            </w:r>
            <w:r w:rsidR="00B82519" w:rsidRPr="00ED130B">
              <w:rPr>
                <w:rFonts w:ascii="Garamond" w:hAnsi="Garamond"/>
                <w:sz w:val="22"/>
                <w:szCs w:val="22"/>
              </w:rPr>
              <w:t xml:space="preserve"> как</w:t>
            </w:r>
            <w:r w:rsidR="008509BA" w:rsidRPr="00ED130B">
              <w:rPr>
                <w:rFonts w:ascii="Garamond" w:hAnsi="Garamond"/>
                <w:sz w:val="22"/>
                <w:szCs w:val="22"/>
              </w:rPr>
              <w:t xml:space="preserve"> коммерческого представителя)</w:t>
            </w:r>
            <w:r w:rsidRPr="00ED130B">
              <w:rPr>
                <w:rFonts w:ascii="Garamond" w:hAnsi="Garamond"/>
                <w:sz w:val="22"/>
                <w:szCs w:val="22"/>
              </w:rPr>
              <w:t xml:space="preserve"> формирует и направляет Покупателю на согласование Акт приема-передачи мощности в электронном виде с использованием электронной подписи не позднее 17 (семнадцатого) числа месяца, следующего за расчетным месяцем.</w:t>
            </w:r>
          </w:p>
          <w:p w14:paraId="00D7D018"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lang w:eastAsia="en-US"/>
              </w:rPr>
              <w:t>…</w:t>
            </w:r>
          </w:p>
          <w:p w14:paraId="7256D839" w14:textId="77777777" w:rsidR="008877D3" w:rsidRPr="00ED130B" w:rsidRDefault="008877D3" w:rsidP="00ED130B">
            <w:pPr>
              <w:spacing w:before="120" w:after="120" w:line="276" w:lineRule="auto"/>
              <w:ind w:right="-27" w:hanging="12"/>
              <w:jc w:val="both"/>
              <w:rPr>
                <w:rFonts w:ascii="Garamond" w:hAnsi="Garamond"/>
                <w:sz w:val="22"/>
                <w:szCs w:val="22"/>
              </w:rPr>
            </w:pPr>
          </w:p>
        </w:tc>
      </w:tr>
      <w:tr w:rsidR="008877D3" w:rsidRPr="00ED130B" w14:paraId="25A4A47C" w14:textId="77777777" w:rsidTr="004F0695">
        <w:tc>
          <w:tcPr>
            <w:tcW w:w="988" w:type="dxa"/>
          </w:tcPr>
          <w:p w14:paraId="2D0B931C" w14:textId="6E1C9A1D" w:rsidR="008877D3" w:rsidRPr="00ED130B" w:rsidRDefault="00FC66F0" w:rsidP="00ED130B">
            <w:pPr>
              <w:spacing w:before="120" w:after="120" w:line="276" w:lineRule="auto"/>
              <w:jc w:val="center"/>
              <w:rPr>
                <w:rFonts w:ascii="Garamond" w:hAnsi="Garamond"/>
                <w:b/>
                <w:sz w:val="22"/>
                <w:szCs w:val="22"/>
              </w:rPr>
            </w:pPr>
            <w:r>
              <w:rPr>
                <w:rFonts w:ascii="Garamond" w:hAnsi="Garamond"/>
                <w:b/>
                <w:sz w:val="22"/>
                <w:szCs w:val="22"/>
              </w:rPr>
              <w:t>7.12</w:t>
            </w:r>
          </w:p>
        </w:tc>
        <w:tc>
          <w:tcPr>
            <w:tcW w:w="7229" w:type="dxa"/>
          </w:tcPr>
          <w:p w14:paraId="301773B0"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7.12.</w:t>
            </w:r>
            <w:r w:rsidRPr="00ED130B">
              <w:rPr>
                <w:rFonts w:ascii="Garamond" w:hAnsi="Garamond"/>
                <w:sz w:val="22"/>
                <w:szCs w:val="22"/>
              </w:rPr>
              <w:tab/>
              <w:t xml:space="preserve">Продавец самостоятельно (без участия </w:t>
            </w:r>
            <w:r w:rsidRPr="00ED130B">
              <w:rPr>
                <w:rFonts w:ascii="Garamond" w:hAnsi="Garamond"/>
                <w:sz w:val="22"/>
                <w:szCs w:val="22"/>
                <w:highlight w:val="yellow"/>
              </w:rPr>
              <w:t>ЦФР</w:t>
            </w:r>
            <w:r w:rsidRPr="00ED130B">
              <w:rPr>
                <w:rFonts w:ascii="Garamond" w:hAnsi="Garamond"/>
                <w:sz w:val="22"/>
                <w:szCs w:val="22"/>
              </w:rPr>
              <w:t xml:space="preserve"> как коммерческого представителя </w:t>
            </w:r>
            <w:r w:rsidRPr="00ED130B">
              <w:rPr>
                <w:rFonts w:ascii="Garamond" w:hAnsi="Garamond"/>
                <w:sz w:val="22"/>
                <w:szCs w:val="22"/>
                <w:highlight w:val="yellow"/>
              </w:rPr>
              <w:t>по договору коммерческого представительства</w:t>
            </w:r>
            <w:r w:rsidRPr="00ED130B">
              <w:rPr>
                <w:rFonts w:ascii="Garamond" w:hAnsi="Garamond"/>
                <w:sz w:val="22"/>
                <w:szCs w:val="22"/>
              </w:rPr>
              <w:t xml:space="preserve"> </w:t>
            </w:r>
            <w:r w:rsidRPr="00ED130B">
              <w:rPr>
                <w:rFonts w:ascii="Garamond" w:hAnsi="Garamond"/>
                <w:sz w:val="22"/>
                <w:szCs w:val="22"/>
                <w:highlight w:val="yellow"/>
              </w:rPr>
              <w:t>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формирует и направляет Покупателю счет-фактуру на мощность, купленную Покупателем по настоящему Договору,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 в документарном виде с наличием оригинальной подписи в счете-фактуре, а в случае, если Продавцом и Покупателем заключено соглашение об обмене документами в электронной форме через операторов электронного документооборота, предусматривающее направление счетов-фактур в электронной форме, –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 а в случаях, предусмотренных указанным соглашением, – на бумажном носителе.</w:t>
            </w:r>
          </w:p>
          <w:p w14:paraId="0EBDEA9A" w14:textId="4699CF22" w:rsidR="005D7F7D" w:rsidRPr="00ED130B" w:rsidRDefault="001A3C46" w:rsidP="00ED130B">
            <w:pPr>
              <w:spacing w:before="120" w:after="120" w:line="288" w:lineRule="auto"/>
              <w:jc w:val="both"/>
              <w:rPr>
                <w:rFonts w:ascii="Garamond" w:hAnsi="Garamond"/>
                <w:sz w:val="22"/>
                <w:szCs w:val="22"/>
              </w:rPr>
            </w:pPr>
            <w:r w:rsidRPr="00ED130B">
              <w:rPr>
                <w:rFonts w:ascii="Garamond" w:hAnsi="Garamond"/>
                <w:sz w:val="22"/>
                <w:szCs w:val="22"/>
              </w:rPr>
              <w:t>…</w:t>
            </w:r>
          </w:p>
        </w:tc>
        <w:tc>
          <w:tcPr>
            <w:tcW w:w="6662" w:type="dxa"/>
          </w:tcPr>
          <w:p w14:paraId="4B1F17A0"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7.12.</w:t>
            </w:r>
            <w:r w:rsidRPr="00ED130B">
              <w:rPr>
                <w:rFonts w:ascii="Garamond" w:hAnsi="Garamond"/>
                <w:sz w:val="22"/>
                <w:szCs w:val="22"/>
              </w:rPr>
              <w:tab/>
              <w:t xml:space="preserve">Продавец самостоятельно (без участия </w:t>
            </w:r>
            <w:r w:rsidRPr="00ED130B">
              <w:rPr>
                <w:rFonts w:ascii="Garamond" w:hAnsi="Garamond"/>
                <w:sz w:val="22"/>
                <w:szCs w:val="22"/>
                <w:highlight w:val="yellow"/>
              </w:rPr>
              <w:t>АТС</w:t>
            </w:r>
            <w:r w:rsidRPr="00ED130B">
              <w:rPr>
                <w:rFonts w:ascii="Garamond" w:hAnsi="Garamond"/>
                <w:sz w:val="22"/>
                <w:szCs w:val="22"/>
              </w:rPr>
              <w:t xml:space="preserve"> как коммерческого представителя) формирует и направляет Покупателю счет-фактуру на мощность, купленную Покупателем по настоящему Договору,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 в документарном виде с наличием оригинальной подписи в счете-фактуре, а в случае, если Продавцом и Покупателем заключено соглашение об обмене документами в электронной форме через операторов электронного документооборота, предусматривающее направление счетов-фактур в электронной форме, –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 а в случаях, предусмотренных указанным соглашением, – на бумажном носителе.</w:t>
            </w:r>
          </w:p>
          <w:p w14:paraId="26DDCA3F" w14:textId="6AA2C966" w:rsidR="001A3C46" w:rsidRPr="00ED130B" w:rsidRDefault="001A3C46"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w:t>
            </w:r>
          </w:p>
        </w:tc>
      </w:tr>
      <w:tr w:rsidR="008877D3" w:rsidRPr="00ED130B" w14:paraId="36F6756C" w14:textId="77777777" w:rsidTr="004F0695">
        <w:tc>
          <w:tcPr>
            <w:tcW w:w="988" w:type="dxa"/>
          </w:tcPr>
          <w:p w14:paraId="3846FB78" w14:textId="790984B8" w:rsidR="008877D3" w:rsidRPr="00ED130B" w:rsidRDefault="00FC66F0" w:rsidP="00ED130B">
            <w:pPr>
              <w:spacing w:before="120" w:after="120" w:line="276" w:lineRule="auto"/>
              <w:jc w:val="center"/>
              <w:rPr>
                <w:rFonts w:ascii="Garamond" w:hAnsi="Garamond"/>
                <w:b/>
                <w:sz w:val="22"/>
                <w:szCs w:val="22"/>
              </w:rPr>
            </w:pPr>
            <w:r>
              <w:rPr>
                <w:rFonts w:ascii="Garamond" w:hAnsi="Garamond"/>
                <w:b/>
                <w:sz w:val="22"/>
                <w:szCs w:val="22"/>
              </w:rPr>
              <w:t>8.1</w:t>
            </w:r>
          </w:p>
        </w:tc>
        <w:tc>
          <w:tcPr>
            <w:tcW w:w="7229" w:type="dxa"/>
          </w:tcPr>
          <w:p w14:paraId="1629FCF1" w14:textId="77777777"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8.1.</w:t>
            </w:r>
            <w:r w:rsidRPr="00ED130B">
              <w:rPr>
                <w:rFonts w:ascii="Garamond" w:hAnsi="Garamond"/>
                <w:sz w:val="22"/>
                <w:szCs w:val="22"/>
              </w:rPr>
              <w:tab/>
              <w:t xml:space="preserve">Настоящий Договор заключается в форме электронного документа с использованием электронной подписи ЦФР, действующим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63D974ED" w14:textId="77777777" w:rsidR="008877D3" w:rsidRPr="00ED130B" w:rsidRDefault="003E6B7D"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w:t>
            </w:r>
            <w:r w:rsidR="008877D3" w:rsidRPr="00ED130B">
              <w:rPr>
                <w:rFonts w:ascii="Garamond" w:hAnsi="Garamond"/>
                <w:sz w:val="22"/>
                <w:szCs w:val="22"/>
              </w:rPr>
              <w:t>.</w:t>
            </w:r>
          </w:p>
        </w:tc>
        <w:tc>
          <w:tcPr>
            <w:tcW w:w="6662" w:type="dxa"/>
          </w:tcPr>
          <w:p w14:paraId="28679DF6" w14:textId="0E2EBFD3" w:rsidR="008877D3" w:rsidRPr="00ED130B" w:rsidRDefault="008877D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8.1.</w:t>
            </w:r>
            <w:r w:rsidRPr="00ED130B">
              <w:rPr>
                <w:rFonts w:ascii="Garamond" w:hAnsi="Garamond"/>
                <w:sz w:val="22"/>
                <w:szCs w:val="22"/>
              </w:rPr>
              <w:tab/>
            </w:r>
            <w:r w:rsidR="007A5764" w:rsidRPr="00ED130B">
              <w:rPr>
                <w:rFonts w:ascii="Garamond" w:hAnsi="Garamond"/>
                <w:sz w:val="22"/>
                <w:szCs w:val="22"/>
              </w:rPr>
              <w:t>Настоящий Договор заключается в форме электронного документа с использованием элек</w:t>
            </w:r>
            <w:r w:rsidR="00214E23" w:rsidRPr="00ED130B">
              <w:rPr>
                <w:rFonts w:ascii="Garamond" w:hAnsi="Garamond"/>
                <w:sz w:val="22"/>
                <w:szCs w:val="22"/>
              </w:rPr>
              <w:t xml:space="preserve">тронной подписи </w:t>
            </w:r>
            <w:r w:rsidR="00977679" w:rsidRPr="00ED130B">
              <w:rPr>
                <w:rFonts w:ascii="Garamond" w:hAnsi="Garamond"/>
                <w:sz w:val="22"/>
                <w:szCs w:val="22"/>
              </w:rPr>
              <w:t>ЦФР</w:t>
            </w:r>
            <w:r w:rsidR="00214E23" w:rsidRPr="00ED130B">
              <w:rPr>
                <w:rFonts w:ascii="Garamond" w:hAnsi="Garamond"/>
                <w:sz w:val="22"/>
                <w:szCs w:val="22"/>
              </w:rPr>
              <w:t>, действующ</w:t>
            </w:r>
            <w:r w:rsidR="003E6B7D" w:rsidRPr="00ED130B">
              <w:rPr>
                <w:rFonts w:ascii="Garamond" w:hAnsi="Garamond"/>
                <w:sz w:val="22"/>
                <w:szCs w:val="22"/>
              </w:rPr>
              <w:t>им</w:t>
            </w:r>
            <w:r w:rsidR="007A5764" w:rsidRPr="00ED130B">
              <w:rPr>
                <w:rFonts w:ascii="Garamond" w:hAnsi="Garamond"/>
                <w:sz w:val="22"/>
                <w:szCs w:val="22"/>
              </w:rPr>
              <w:t xml:space="preserve">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007A5764" w:rsidRPr="00ED130B">
              <w:rPr>
                <w:rFonts w:ascii="Garamond" w:hAnsi="Garamond"/>
                <w:sz w:val="22"/>
                <w:szCs w:val="22"/>
                <w:highlight w:val="yellow"/>
              </w:rPr>
              <w:t xml:space="preserve">(начиная с </w:t>
            </w:r>
            <w:r w:rsidR="001F7B61" w:rsidRPr="00ED130B">
              <w:rPr>
                <w:rFonts w:ascii="Garamond" w:hAnsi="Garamond"/>
                <w:sz w:val="22"/>
                <w:szCs w:val="22"/>
                <w:highlight w:val="yellow"/>
              </w:rPr>
              <w:t>1 июля</w:t>
            </w:r>
            <w:r w:rsidR="00C90CCB" w:rsidRPr="00ED130B">
              <w:rPr>
                <w:rFonts w:ascii="Garamond" w:hAnsi="Garamond"/>
                <w:sz w:val="22"/>
                <w:szCs w:val="22"/>
                <w:highlight w:val="yellow"/>
              </w:rPr>
              <w:t xml:space="preserve"> 2026</w:t>
            </w:r>
            <w:r w:rsidR="007A5764" w:rsidRPr="00ED130B">
              <w:rPr>
                <w:rFonts w:ascii="Garamond" w:hAnsi="Garamond"/>
                <w:sz w:val="22"/>
                <w:szCs w:val="22"/>
                <w:highlight w:val="yellow"/>
              </w:rPr>
              <w:t xml:space="preserve"> года</w:t>
            </w:r>
            <w:r w:rsidR="00A12453" w:rsidRPr="00ED130B">
              <w:rPr>
                <w:rFonts w:ascii="Garamond" w:hAnsi="Garamond"/>
                <w:sz w:val="22"/>
                <w:szCs w:val="22"/>
                <w:highlight w:val="yellow"/>
              </w:rPr>
              <w:t xml:space="preserve"> – </w:t>
            </w:r>
            <w:r w:rsidR="007A5764" w:rsidRPr="00ED130B">
              <w:rPr>
                <w:rFonts w:ascii="Garamond" w:hAnsi="Garamond"/>
                <w:sz w:val="22"/>
                <w:szCs w:val="22"/>
                <w:highlight w:val="yellow"/>
              </w:rPr>
              <w:t>в форме электронного документа с использованием элект</w:t>
            </w:r>
            <w:r w:rsidR="003E6B7D" w:rsidRPr="00ED130B">
              <w:rPr>
                <w:rFonts w:ascii="Garamond" w:hAnsi="Garamond"/>
                <w:sz w:val="22"/>
                <w:szCs w:val="22"/>
                <w:highlight w:val="yellow"/>
              </w:rPr>
              <w:t>ронной подписи АТС, действующим</w:t>
            </w:r>
            <w:r w:rsidR="007A5764" w:rsidRPr="00ED130B">
              <w:rPr>
                <w:rFonts w:ascii="Garamond" w:hAnsi="Garamond"/>
                <w:sz w:val="22"/>
                <w:szCs w:val="22"/>
                <w:highlight w:val="yellow"/>
              </w:rPr>
              <w:t xml:space="preserve"> на основании Регламента коммерческого представительства)</w:t>
            </w:r>
            <w:r w:rsidRPr="00ED130B">
              <w:rPr>
                <w:rFonts w:ascii="Garamond" w:hAnsi="Garamond"/>
                <w:sz w:val="22"/>
                <w:szCs w:val="22"/>
              </w:rPr>
              <w:t xml:space="preserve">. </w:t>
            </w:r>
          </w:p>
          <w:p w14:paraId="2A23B57E" w14:textId="77777777" w:rsidR="008877D3" w:rsidRPr="00ED130B" w:rsidRDefault="003E6B7D"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w:t>
            </w:r>
            <w:r w:rsidR="008877D3" w:rsidRPr="00ED130B">
              <w:rPr>
                <w:rFonts w:ascii="Garamond" w:hAnsi="Garamond"/>
                <w:sz w:val="22"/>
                <w:szCs w:val="22"/>
              </w:rPr>
              <w:t>.</w:t>
            </w:r>
          </w:p>
        </w:tc>
      </w:tr>
      <w:tr w:rsidR="002836E3" w:rsidRPr="00ED130B" w14:paraId="1450B494" w14:textId="77777777" w:rsidTr="004F0695">
        <w:tc>
          <w:tcPr>
            <w:tcW w:w="988" w:type="dxa"/>
          </w:tcPr>
          <w:p w14:paraId="227CE9BB" w14:textId="4FE98C4A" w:rsidR="002836E3" w:rsidRPr="00ED130B" w:rsidRDefault="002836E3" w:rsidP="00ED130B">
            <w:pPr>
              <w:spacing w:before="120" w:after="120" w:line="276" w:lineRule="auto"/>
              <w:jc w:val="center"/>
              <w:rPr>
                <w:rFonts w:ascii="Garamond" w:hAnsi="Garamond"/>
                <w:b/>
                <w:sz w:val="22"/>
                <w:szCs w:val="22"/>
              </w:rPr>
            </w:pPr>
            <w:r w:rsidRPr="00ED130B">
              <w:rPr>
                <w:rFonts w:ascii="Garamond" w:hAnsi="Garamond"/>
                <w:b/>
                <w:sz w:val="22"/>
                <w:szCs w:val="22"/>
              </w:rPr>
              <w:t>10.1</w:t>
            </w:r>
          </w:p>
        </w:tc>
        <w:tc>
          <w:tcPr>
            <w:tcW w:w="7229" w:type="dxa"/>
          </w:tcPr>
          <w:p w14:paraId="02678901" w14:textId="77777777" w:rsidR="002836E3" w:rsidRPr="00ED130B" w:rsidRDefault="002836E3" w:rsidP="00ED130B">
            <w:pPr>
              <w:spacing w:before="120" w:after="120" w:line="288" w:lineRule="auto"/>
              <w:jc w:val="both"/>
              <w:rPr>
                <w:rFonts w:ascii="Garamond" w:hAnsi="Garamond"/>
                <w:sz w:val="22"/>
                <w:szCs w:val="22"/>
              </w:rPr>
            </w:pPr>
            <w:r w:rsidRPr="00ED130B">
              <w:rPr>
                <w:rFonts w:ascii="Garamond" w:hAnsi="Garamond"/>
                <w:sz w:val="22"/>
                <w:szCs w:val="22"/>
              </w:rPr>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58FFAAAD" w14:textId="77777777"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по взаимному соглашению Сторон настоящего Договора – с даты, указанной в таком соглашении;</w:t>
            </w:r>
          </w:p>
          <w:p w14:paraId="63439B58" w14:textId="77777777"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при одностороннем внесудебном отказе по инициативе Коммерческого оператора;</w:t>
            </w:r>
          </w:p>
          <w:p w14:paraId="33AB7069" w14:textId="77777777"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 3.4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3044622" w14:textId="77777777"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пунктом 3.4.1 настоящего Договора в следующие сроки:</w:t>
            </w:r>
          </w:p>
          <w:p w14:paraId="660365F5" w14:textId="77777777" w:rsidR="002836E3" w:rsidRPr="00ED130B" w:rsidRDefault="002836E3" w:rsidP="00ED130B">
            <w:pPr>
              <w:numPr>
                <w:ilvl w:val="0"/>
                <w:numId w:val="42"/>
              </w:numPr>
              <w:tabs>
                <w:tab w:val="num" w:pos="1560"/>
              </w:tabs>
              <w:spacing w:before="120" w:after="120" w:line="288" w:lineRule="auto"/>
              <w:ind w:left="1560"/>
              <w:jc w:val="both"/>
              <w:rPr>
                <w:rFonts w:ascii="Garamond" w:hAnsi="Garamond"/>
                <w:sz w:val="22"/>
                <w:szCs w:val="22"/>
              </w:rPr>
            </w:pPr>
            <w:r w:rsidRPr="00ED130B">
              <w:rPr>
                <w:rFonts w:ascii="Garamond" w:hAnsi="Garamond"/>
                <w:sz w:val="22"/>
                <w:szCs w:val="22"/>
              </w:rPr>
              <w:t xml:space="preserve">в случае получения </w:t>
            </w:r>
            <w:r w:rsidRPr="00ED130B">
              <w:rPr>
                <w:rFonts w:ascii="Garamond" w:hAnsi="Garamond"/>
                <w:sz w:val="22"/>
                <w:szCs w:val="22"/>
                <w:highlight w:val="yellow"/>
              </w:rPr>
              <w:t>ЦФР</w:t>
            </w:r>
            <w:r w:rsidRPr="00ED130B">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не позднее 15-го числа месяца </w:t>
            </w:r>
            <w:r w:rsidRPr="00ED130B">
              <w:rPr>
                <w:rFonts w:ascii="Garamond" w:hAnsi="Garamond"/>
                <w:sz w:val="22"/>
                <w:szCs w:val="22"/>
                <w:highlight w:val="yellow"/>
              </w:rPr>
              <w:t>(21-го числа месяца для ноября 2025 года)</w:t>
            </w:r>
            <w:r w:rsidRPr="00ED130B">
              <w:rPr>
                <w:rFonts w:ascii="Garamond" w:hAnsi="Garamond"/>
                <w:sz w:val="22"/>
                <w:szCs w:val="22"/>
              </w:rPr>
              <w:t xml:space="preserve"> – с 1-го числа месяца, следующего за месяцем получения </w:t>
            </w:r>
            <w:r w:rsidRPr="00ED130B">
              <w:rPr>
                <w:rFonts w:ascii="Garamond" w:hAnsi="Garamond"/>
                <w:sz w:val="22"/>
                <w:szCs w:val="22"/>
                <w:highlight w:val="yellow"/>
              </w:rPr>
              <w:t>ЦФР</w:t>
            </w:r>
            <w:r w:rsidRPr="00ED130B">
              <w:rPr>
                <w:rFonts w:ascii="Garamond" w:hAnsi="Garamond"/>
                <w:sz w:val="22"/>
                <w:szCs w:val="22"/>
              </w:rPr>
              <w:t xml:space="preserve"> указанного уведомления и выполнения всех требований;</w:t>
            </w:r>
          </w:p>
          <w:p w14:paraId="2B6B5F84" w14:textId="77777777" w:rsidR="002836E3" w:rsidRPr="00ED130B" w:rsidRDefault="002836E3" w:rsidP="00ED130B">
            <w:pPr>
              <w:numPr>
                <w:ilvl w:val="0"/>
                <w:numId w:val="42"/>
              </w:numPr>
              <w:tabs>
                <w:tab w:val="num" w:pos="1560"/>
              </w:tabs>
              <w:spacing w:before="120" w:after="120" w:line="288" w:lineRule="auto"/>
              <w:ind w:left="1560"/>
              <w:jc w:val="both"/>
              <w:rPr>
                <w:rFonts w:ascii="Garamond" w:hAnsi="Garamond"/>
                <w:sz w:val="22"/>
                <w:szCs w:val="22"/>
              </w:rPr>
            </w:pPr>
            <w:r w:rsidRPr="00ED130B">
              <w:rPr>
                <w:rFonts w:ascii="Garamond" w:hAnsi="Garamond"/>
                <w:sz w:val="22"/>
                <w:szCs w:val="22"/>
              </w:rPr>
              <w:t xml:space="preserve">в случае получения </w:t>
            </w:r>
            <w:r w:rsidRPr="00ED130B">
              <w:rPr>
                <w:rFonts w:ascii="Garamond" w:hAnsi="Garamond"/>
                <w:sz w:val="22"/>
                <w:szCs w:val="22"/>
                <w:highlight w:val="yellow"/>
              </w:rPr>
              <w:t>ЦФР</w:t>
            </w:r>
            <w:r w:rsidRPr="00ED130B">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после 15-го числа месяца </w:t>
            </w:r>
            <w:r w:rsidRPr="00ED130B">
              <w:rPr>
                <w:rFonts w:ascii="Garamond" w:hAnsi="Garamond"/>
                <w:sz w:val="22"/>
                <w:szCs w:val="22"/>
                <w:highlight w:val="yellow"/>
              </w:rPr>
              <w:t>(21-го числа месяца для ноября 2025 года)</w:t>
            </w:r>
            <w:r w:rsidRPr="00ED130B">
              <w:rPr>
                <w:rFonts w:ascii="Garamond" w:hAnsi="Garamond"/>
                <w:sz w:val="22"/>
                <w:szCs w:val="22"/>
              </w:rPr>
              <w:t xml:space="preserve"> – с 1-го числа второго месяца, следующего за месяцем получения </w:t>
            </w:r>
            <w:r w:rsidRPr="00ED130B">
              <w:rPr>
                <w:rFonts w:ascii="Garamond" w:hAnsi="Garamond"/>
                <w:sz w:val="22"/>
                <w:szCs w:val="22"/>
                <w:highlight w:val="yellow"/>
              </w:rPr>
              <w:t>ЦФР</w:t>
            </w:r>
            <w:r w:rsidRPr="00ED130B">
              <w:rPr>
                <w:rFonts w:ascii="Garamond" w:hAnsi="Garamond"/>
                <w:sz w:val="22"/>
                <w:szCs w:val="22"/>
              </w:rPr>
              <w:t xml:space="preserve"> указанного уведомления и выполнения всех требований;</w:t>
            </w:r>
          </w:p>
          <w:p w14:paraId="513C19ED" w14:textId="77777777"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по иным основаниям, предусмотренным законодательством Российской Федерации.</w:t>
            </w:r>
          </w:p>
          <w:p w14:paraId="2D1F72CB" w14:textId="5DD4001F" w:rsidR="002836E3" w:rsidRPr="00ED130B" w:rsidRDefault="002836E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w:t>
            </w:r>
          </w:p>
        </w:tc>
        <w:tc>
          <w:tcPr>
            <w:tcW w:w="6662" w:type="dxa"/>
          </w:tcPr>
          <w:p w14:paraId="560D4803" w14:textId="77777777" w:rsidR="002836E3" w:rsidRPr="00ED130B" w:rsidRDefault="002836E3" w:rsidP="00ED130B">
            <w:pPr>
              <w:spacing w:before="120" w:after="120" w:line="288" w:lineRule="auto"/>
              <w:jc w:val="both"/>
              <w:rPr>
                <w:rFonts w:ascii="Garamond" w:hAnsi="Garamond"/>
                <w:sz w:val="22"/>
                <w:szCs w:val="22"/>
              </w:rPr>
            </w:pPr>
            <w:r w:rsidRPr="00ED130B">
              <w:rPr>
                <w:rFonts w:ascii="Garamond" w:hAnsi="Garamond"/>
                <w:sz w:val="22"/>
                <w:szCs w:val="22"/>
              </w:rPr>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56908BEE" w14:textId="77777777"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по взаимному соглашению Сторон настоящего Договора – с даты, указанной в таком соглашении;</w:t>
            </w:r>
          </w:p>
          <w:p w14:paraId="0255186F" w14:textId="77777777"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при одностороннем внесудебном отказе по инициативе Коммерческого оператора;</w:t>
            </w:r>
          </w:p>
          <w:p w14:paraId="15970E2D" w14:textId="77777777"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 3.4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5F07A280" w14:textId="77777777"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пунктом 3.4.1 настоящего Договора в следующие сроки:</w:t>
            </w:r>
          </w:p>
          <w:p w14:paraId="42F1E44A" w14:textId="7DC723EC" w:rsidR="002836E3" w:rsidRPr="00ED130B" w:rsidRDefault="002836E3" w:rsidP="00ED130B">
            <w:pPr>
              <w:numPr>
                <w:ilvl w:val="0"/>
                <w:numId w:val="42"/>
              </w:numPr>
              <w:tabs>
                <w:tab w:val="num" w:pos="1560"/>
              </w:tabs>
              <w:spacing w:before="120" w:after="120" w:line="288" w:lineRule="auto"/>
              <w:ind w:left="1560"/>
              <w:jc w:val="both"/>
              <w:rPr>
                <w:rFonts w:ascii="Garamond" w:hAnsi="Garamond"/>
                <w:sz w:val="22"/>
                <w:szCs w:val="22"/>
              </w:rPr>
            </w:pPr>
            <w:r w:rsidRPr="00ED130B">
              <w:rPr>
                <w:rFonts w:ascii="Garamond" w:hAnsi="Garamond"/>
                <w:sz w:val="22"/>
                <w:szCs w:val="22"/>
              </w:rPr>
              <w:t xml:space="preserve">в случае получения </w:t>
            </w:r>
            <w:r w:rsidRPr="00ED130B">
              <w:rPr>
                <w:rFonts w:ascii="Garamond" w:hAnsi="Garamond"/>
                <w:sz w:val="22"/>
                <w:szCs w:val="22"/>
                <w:highlight w:val="yellow"/>
              </w:rPr>
              <w:t>АТС</w:t>
            </w:r>
            <w:r w:rsidRPr="00ED130B">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не позднее 15-го числа месяца – с 1-го числа месяца, следующего за месяцем получения </w:t>
            </w:r>
            <w:r w:rsidRPr="00ED130B">
              <w:rPr>
                <w:rFonts w:ascii="Garamond" w:hAnsi="Garamond"/>
                <w:sz w:val="22"/>
                <w:szCs w:val="22"/>
                <w:highlight w:val="yellow"/>
              </w:rPr>
              <w:t>АТС</w:t>
            </w:r>
            <w:r w:rsidRPr="00ED130B">
              <w:rPr>
                <w:rFonts w:ascii="Garamond" w:hAnsi="Garamond"/>
                <w:sz w:val="22"/>
                <w:szCs w:val="22"/>
              </w:rPr>
              <w:t xml:space="preserve"> указанного уведомления и выполнения всех требований;</w:t>
            </w:r>
          </w:p>
          <w:p w14:paraId="54CFB1EA" w14:textId="3E5C900C" w:rsidR="002836E3" w:rsidRPr="00ED130B" w:rsidRDefault="002836E3" w:rsidP="00ED130B">
            <w:pPr>
              <w:numPr>
                <w:ilvl w:val="0"/>
                <w:numId w:val="42"/>
              </w:numPr>
              <w:tabs>
                <w:tab w:val="num" w:pos="1560"/>
              </w:tabs>
              <w:spacing w:before="120" w:after="120" w:line="288" w:lineRule="auto"/>
              <w:ind w:left="1560"/>
              <w:jc w:val="both"/>
              <w:rPr>
                <w:rFonts w:ascii="Garamond" w:hAnsi="Garamond"/>
                <w:sz w:val="22"/>
                <w:szCs w:val="22"/>
              </w:rPr>
            </w:pPr>
            <w:r w:rsidRPr="00ED130B">
              <w:rPr>
                <w:rFonts w:ascii="Garamond" w:hAnsi="Garamond"/>
                <w:sz w:val="22"/>
                <w:szCs w:val="22"/>
              </w:rPr>
              <w:t xml:space="preserve">в случае получения </w:t>
            </w:r>
            <w:r w:rsidR="008761D8" w:rsidRPr="00ED130B">
              <w:rPr>
                <w:rFonts w:ascii="Garamond" w:hAnsi="Garamond"/>
                <w:sz w:val="22"/>
                <w:szCs w:val="22"/>
                <w:highlight w:val="yellow"/>
              </w:rPr>
              <w:t>АТС</w:t>
            </w:r>
            <w:r w:rsidRPr="00ED130B">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w:t>
            </w:r>
            <w:r w:rsidR="008761D8" w:rsidRPr="00ED130B">
              <w:rPr>
                <w:rFonts w:ascii="Garamond" w:hAnsi="Garamond"/>
                <w:sz w:val="22"/>
                <w:szCs w:val="22"/>
              </w:rPr>
              <w:t>ований после 15-го числа месяца</w:t>
            </w:r>
            <w:r w:rsidRPr="00ED130B">
              <w:rPr>
                <w:rFonts w:ascii="Garamond" w:hAnsi="Garamond"/>
                <w:sz w:val="22"/>
                <w:szCs w:val="22"/>
              </w:rPr>
              <w:t xml:space="preserve"> – с 1-го числа второго месяца, следующего за месяцем получения </w:t>
            </w:r>
            <w:r w:rsidR="008761D8" w:rsidRPr="00ED130B">
              <w:rPr>
                <w:rFonts w:ascii="Garamond" w:hAnsi="Garamond"/>
                <w:sz w:val="22"/>
                <w:szCs w:val="22"/>
                <w:highlight w:val="yellow"/>
              </w:rPr>
              <w:t>АТС</w:t>
            </w:r>
            <w:r w:rsidRPr="00ED130B">
              <w:rPr>
                <w:rFonts w:ascii="Garamond" w:hAnsi="Garamond"/>
                <w:sz w:val="22"/>
                <w:szCs w:val="22"/>
              </w:rPr>
              <w:t xml:space="preserve"> указанного уведомления и выполнения всех требований;</w:t>
            </w:r>
          </w:p>
          <w:p w14:paraId="2A8390A4" w14:textId="44D1000E" w:rsidR="002836E3" w:rsidRPr="00ED130B" w:rsidRDefault="002836E3" w:rsidP="00ED130B">
            <w:pPr>
              <w:numPr>
                <w:ilvl w:val="0"/>
                <w:numId w:val="42"/>
              </w:numPr>
              <w:tabs>
                <w:tab w:val="num" w:pos="1080"/>
              </w:tabs>
              <w:spacing w:before="120" w:after="120" w:line="288" w:lineRule="auto"/>
              <w:ind w:left="1080"/>
              <w:jc w:val="both"/>
              <w:rPr>
                <w:rFonts w:ascii="Garamond" w:hAnsi="Garamond"/>
                <w:sz w:val="22"/>
                <w:szCs w:val="22"/>
              </w:rPr>
            </w:pPr>
            <w:r w:rsidRPr="00ED130B">
              <w:rPr>
                <w:rFonts w:ascii="Garamond" w:hAnsi="Garamond"/>
                <w:sz w:val="22"/>
                <w:szCs w:val="22"/>
              </w:rPr>
              <w:t>по иным основаниям, предусмотренным законодательством Российской Федерации.</w:t>
            </w:r>
          </w:p>
        </w:tc>
      </w:tr>
      <w:tr w:rsidR="0083442A" w:rsidRPr="00ED130B" w14:paraId="7E278A26" w14:textId="77777777" w:rsidTr="004F0695">
        <w:tc>
          <w:tcPr>
            <w:tcW w:w="988" w:type="dxa"/>
          </w:tcPr>
          <w:p w14:paraId="28037120" w14:textId="77777777" w:rsidR="0083442A" w:rsidRPr="00ED130B" w:rsidRDefault="0083442A" w:rsidP="00ED130B">
            <w:pPr>
              <w:spacing w:before="120" w:after="120" w:line="276" w:lineRule="auto"/>
              <w:jc w:val="center"/>
              <w:rPr>
                <w:rFonts w:ascii="Garamond" w:hAnsi="Garamond"/>
                <w:b/>
                <w:sz w:val="22"/>
                <w:szCs w:val="22"/>
              </w:rPr>
            </w:pPr>
            <w:r w:rsidRPr="00ED130B">
              <w:rPr>
                <w:rFonts w:ascii="Garamond" w:hAnsi="Garamond"/>
                <w:b/>
                <w:sz w:val="22"/>
                <w:szCs w:val="22"/>
              </w:rPr>
              <w:t>10.2</w:t>
            </w:r>
          </w:p>
        </w:tc>
        <w:tc>
          <w:tcPr>
            <w:tcW w:w="7229" w:type="dxa"/>
          </w:tcPr>
          <w:p w14:paraId="271797A4"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10.2.</w:t>
            </w:r>
            <w:r w:rsidRPr="00ED130B">
              <w:rPr>
                <w:rFonts w:ascii="Garamond" w:hAnsi="Garamond"/>
                <w:sz w:val="22"/>
                <w:szCs w:val="22"/>
              </w:rPr>
              <w:tab/>
              <w:t>Односторонний внесудебный отказ Коммерческого оператора от исполнения настоящего Договора возможен в следующих случаях:</w:t>
            </w:r>
          </w:p>
          <w:p w14:paraId="4F213F33"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лишении Продавца и (или) Покупателя статуса субъекта оптового рынка электроэнергии;</w:t>
            </w:r>
          </w:p>
          <w:p w14:paraId="49827273"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расторжении одного из Договоров о присоединении, указанных в пункте 1.1 настоящего Договора;</w:t>
            </w:r>
          </w:p>
          <w:p w14:paraId="2C6D8756"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w:t>
            </w:r>
          </w:p>
          <w:p w14:paraId="00EDB4C1"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непредоставлении в порядке, сроки и на условиях, предусмотренных Договорами о присоединении и регламентами оптового рынка, обеспечения исполнения обязательств по настоящему Договору, в том числе дополнительного обеспечения исполнения обязательств;</w:t>
            </w:r>
          </w:p>
          <w:p w14:paraId="3A3C00AB"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w:t>
            </w:r>
            <w:r w:rsidRPr="00ED130B">
              <w:rPr>
                <w:rFonts w:ascii="Garamond" w:hAnsi="Garamond"/>
                <w:sz w:val="22"/>
                <w:szCs w:val="22"/>
                <w:highlight w:val="yellow"/>
              </w:rPr>
              <w:t>;</w:t>
            </w:r>
          </w:p>
          <w:p w14:paraId="2AF26E93" w14:textId="26A1B7A9"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highlight w:val="yellow"/>
              </w:rPr>
              <w:t xml:space="preserve">– </w:t>
            </w:r>
            <w:r w:rsidR="000F36E0" w:rsidRPr="00ED130B">
              <w:rPr>
                <w:rFonts w:ascii="Garamond" w:hAnsi="Garamond"/>
                <w:sz w:val="22"/>
                <w:szCs w:val="22"/>
                <w:highlight w:val="yellow"/>
              </w:rPr>
              <w:t>при выполнении всех предусмотренных пунктом 3.6 настоящего Договора условий для замены первоначального проекта новыми проектами и получении права на участие в торговле электрической энергией и мощностью на оптовом рынке по каждой группе точек поставки, зарегистрированной в отношении новых проектов</w:t>
            </w:r>
            <w:r w:rsidRPr="00ED130B">
              <w:rPr>
                <w:rFonts w:ascii="Garamond" w:hAnsi="Garamond"/>
                <w:sz w:val="22"/>
                <w:szCs w:val="22"/>
                <w:highlight w:val="yellow"/>
              </w:rPr>
              <w:t>.</w:t>
            </w:r>
          </w:p>
          <w:p w14:paraId="3188C329"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бумажном виде.</w:t>
            </w:r>
          </w:p>
          <w:p w14:paraId="66B3D9DA"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Настоящий Договор считается расторгнутым и поставка (покупка) мощности по настоящему Договору прекращается:</w:t>
            </w:r>
          </w:p>
          <w:p w14:paraId="1CB977DC"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лишении Продавца и (или) Покупателя статуса субъекта оптового рынка электроэнергии – с даты лишения Продавца и (или) Покупателя статуса субъекта оптового рынка;</w:t>
            </w:r>
          </w:p>
          <w:p w14:paraId="1237E979"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расторжении одного из Договоров о присоединении, указанных в пункте 1.1 настоящего Договора, – с даты расторжения Договора о присоединении;</w:t>
            </w:r>
          </w:p>
          <w:p w14:paraId="0604836E"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и (или) при прекращении в отношении Покупателя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 –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Продавца и (или) Покупателя, зарегистрированным за Продавцом и (или) Покупателем;</w:t>
            </w:r>
          </w:p>
          <w:p w14:paraId="7632B679"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непредоставлении в соответствии с Правилами оптового рынка и Договором о присоединении обеспечения исполнения обязательств по настоящему Договору, в том числе дополнительного обеспечения исполнения обязательств, – с первого числа месяца, следующего за месяцем, в котором в соответствии с Договором о присоединении и регламентами оптового рынка должно быть представлено обеспечение исполнения обязательств по настоящему Договору, в том числе дополнительного обеспечения исполнения обязательств;</w:t>
            </w:r>
          </w:p>
          <w:p w14:paraId="128F43E9"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r w:rsidRPr="00ED130B">
              <w:rPr>
                <w:rFonts w:ascii="Garamond" w:hAnsi="Garamond"/>
                <w:sz w:val="22"/>
                <w:szCs w:val="22"/>
                <w:highlight w:val="yellow"/>
              </w:rPr>
              <w:t>;</w:t>
            </w:r>
          </w:p>
          <w:p w14:paraId="1D2CF02D"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highlight w:val="yellow"/>
              </w:rPr>
              <w:t>– при выполнении всех предусмотренных пунктом 3.5 настоящего Договора условий для замены первоначального проекта новыми проектами и получении права на участие в торговле электрической энергией и мощностью на оптовом рынке по каждой группе точек поставки, зарегистрированной в отношении новых проектов, – с даты, указанной в уведомлении Коммерческого оператора об одностороннем отказе и расторжении настоящего Договора.</w:t>
            </w:r>
          </w:p>
        </w:tc>
        <w:tc>
          <w:tcPr>
            <w:tcW w:w="6662" w:type="dxa"/>
          </w:tcPr>
          <w:p w14:paraId="6006C078"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10.2.</w:t>
            </w:r>
            <w:r w:rsidRPr="00ED130B">
              <w:rPr>
                <w:rFonts w:ascii="Garamond" w:hAnsi="Garamond"/>
                <w:sz w:val="22"/>
                <w:szCs w:val="22"/>
              </w:rPr>
              <w:tab/>
              <w:t>Односторонний внесудебный отказ Коммерческого оператора от исполнения настоящего Договора возможен в следующих случаях:</w:t>
            </w:r>
          </w:p>
          <w:p w14:paraId="7E12986D"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лишении Продавца и (или) Покупателя статуса субъекта оптового рынка электроэнергии;</w:t>
            </w:r>
          </w:p>
          <w:p w14:paraId="2A6E8FD3"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расторжении одного из Договоров о присоединении, указанных в пункте 1.1 настоящего Договора;</w:t>
            </w:r>
          </w:p>
          <w:p w14:paraId="6E905FCD"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и (или) прекращение в отношении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w:t>
            </w:r>
          </w:p>
          <w:p w14:paraId="33B8269F"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непредоставлении в порядке, сроки и на условиях, предусмотренных Договорами о присоединении и регламентами оптового рынка, обеспечения исполнения обязательств по настоящему Договору, в том числе дополнительного обеспечения исполнения обязательств;</w:t>
            </w:r>
          </w:p>
          <w:p w14:paraId="3AAE7203"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w:t>
            </w:r>
            <w:r w:rsidRPr="00ED130B">
              <w:rPr>
                <w:rFonts w:ascii="Garamond" w:hAnsi="Garamond"/>
                <w:sz w:val="22"/>
                <w:szCs w:val="22"/>
                <w:highlight w:val="yellow"/>
              </w:rPr>
              <w:t>.</w:t>
            </w:r>
          </w:p>
          <w:p w14:paraId="5158A52C"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этом случае Коммерческий оператор направляет Сторонам уведомление об одностороннем отказе и расторжении настоящего Договора в электронном виде с использованием электронной подписи и (или) в бумажном виде.</w:t>
            </w:r>
          </w:p>
          <w:p w14:paraId="50C558C8"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Настоящий Договор считается расторгнутым и поставка (покупка) мощности по настоящему Договору прекращается:</w:t>
            </w:r>
          </w:p>
          <w:p w14:paraId="3DEBDBA8"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лишении Продавца и (или) Покупателя статуса субъекта оптового рынка электроэнергии – с даты лишения Продавца и (или) Покупателя статуса субъекта оптового рынка;</w:t>
            </w:r>
          </w:p>
          <w:p w14:paraId="1C567E32"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расторжении одного из Договоров о присоединении, указанных в пункте 1.1 настоящего Договора, – с даты расторжения Договора о присоединении;</w:t>
            </w:r>
          </w:p>
          <w:p w14:paraId="3D34068D"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и (или) при прекращении в отношении Покупателя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всем группам точек поставки Покупателя, зарегистрированным в ценовой зоне, к которой относится группа точек поставки Продавца, зарегистрированная в отношении объекта генерации, указанного в приложении 1 к настоящему Договору, – с даты прекращения в отношении Продавца и (или) Покупателя покупки (продажи) электроэнергии и мощности на оптовом рынке электроэнергии (лишения права на участие в торговле электрической энергией и (или) мощностью) по соответствующим группам точек поставки Продавца и (или) Покупателя, зарегистрированным за Продавцом и (или) Покупателем;</w:t>
            </w:r>
          </w:p>
          <w:p w14:paraId="0FEC2684"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непредоставлении в соответствии с Правилами оптового рынка и Договором о присоединении обеспечения исполнения обязательств по настоящему Договору, в том числе дополнительного обеспечения исполнения обязательств, – с первого числа месяца, следующего за месяцем, в котором в соответствии с Договором о присоединении и регламентами оптового рынка должно быть представлено обеспечение исполнения обязательств по настоящему Договору, в том числе дополнительного обеспечения исполнения обязательств;</w:t>
            </w:r>
          </w:p>
          <w:p w14:paraId="718E60E1"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если права и обязанности по настоящему Договору перешли к Покупателю по настоящему Договору в силу правопреемства в результате реорганизации в форме слияния или присоединения, и при этом у Сторон имеется заключенный между собой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объекта генерации, указанного в приложении 1 к настоящему Договору, – с даты, указанной в уведомлении об одностороннем отказе и расторжении настоящего Договора</w:t>
            </w:r>
            <w:r w:rsidRPr="00ED130B">
              <w:rPr>
                <w:rFonts w:ascii="Garamond" w:hAnsi="Garamond"/>
                <w:sz w:val="22"/>
                <w:szCs w:val="22"/>
                <w:highlight w:val="yellow"/>
              </w:rPr>
              <w:t>.</w:t>
            </w:r>
          </w:p>
        </w:tc>
      </w:tr>
      <w:tr w:rsidR="003F0DF3" w:rsidRPr="00ED130B" w14:paraId="4F5CA518" w14:textId="77777777" w:rsidTr="004F0695">
        <w:tc>
          <w:tcPr>
            <w:tcW w:w="988" w:type="dxa"/>
          </w:tcPr>
          <w:p w14:paraId="3FC234DC" w14:textId="20FBFBEB" w:rsidR="003F0DF3" w:rsidRPr="00ED130B" w:rsidRDefault="003F0DF3" w:rsidP="00ED130B">
            <w:pPr>
              <w:spacing w:before="120" w:after="120" w:line="276" w:lineRule="auto"/>
              <w:jc w:val="center"/>
              <w:rPr>
                <w:rFonts w:ascii="Garamond" w:hAnsi="Garamond"/>
                <w:b/>
                <w:sz w:val="22"/>
                <w:szCs w:val="22"/>
              </w:rPr>
            </w:pPr>
            <w:r w:rsidRPr="00ED130B">
              <w:rPr>
                <w:rFonts w:ascii="Garamond" w:hAnsi="Garamond"/>
                <w:b/>
                <w:sz w:val="22"/>
                <w:szCs w:val="22"/>
              </w:rPr>
              <w:t xml:space="preserve">11.3 </w:t>
            </w:r>
          </w:p>
        </w:tc>
        <w:tc>
          <w:tcPr>
            <w:tcW w:w="7229" w:type="dxa"/>
          </w:tcPr>
          <w:p w14:paraId="772C3E75" w14:textId="77777777" w:rsidR="003F0DF3" w:rsidRPr="00ED130B" w:rsidRDefault="003F0DF3" w:rsidP="00ED130B">
            <w:pPr>
              <w:spacing w:before="120" w:after="120" w:line="288" w:lineRule="auto"/>
              <w:jc w:val="both"/>
              <w:rPr>
                <w:rFonts w:ascii="Garamond" w:hAnsi="Garamond"/>
                <w:sz w:val="22"/>
                <w:szCs w:val="22"/>
              </w:rPr>
            </w:pPr>
            <w:r w:rsidRPr="00ED130B">
              <w:rPr>
                <w:rFonts w:ascii="Garamond" w:hAnsi="Garamond"/>
                <w:sz w:val="22"/>
                <w:szCs w:val="22"/>
              </w:rPr>
              <w:t>11.3.</w:t>
            </w:r>
            <w:r w:rsidRPr="00ED130B">
              <w:rPr>
                <w:rFonts w:ascii="Garamond" w:hAnsi="Garamond"/>
                <w:sz w:val="22"/>
                <w:szCs w:val="22"/>
              </w:rPr>
              <w:tab/>
              <w:t>В случае непоставки (недопоставки) мощности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 если иное не предусмотрено настоящим пунктом.</w:t>
            </w:r>
          </w:p>
          <w:p w14:paraId="7764F886" w14:textId="77777777" w:rsidR="003F0DF3" w:rsidRPr="00ED130B" w:rsidRDefault="003F0DF3" w:rsidP="00ED130B">
            <w:pPr>
              <w:spacing w:before="120" w:after="120" w:line="288" w:lineRule="auto"/>
              <w:jc w:val="both"/>
              <w:rPr>
                <w:rFonts w:ascii="Garamond" w:hAnsi="Garamond"/>
                <w:sz w:val="22"/>
                <w:szCs w:val="22"/>
              </w:rPr>
            </w:pPr>
            <w:r w:rsidRPr="00ED130B">
              <w:rPr>
                <w:rFonts w:ascii="Garamond" w:hAnsi="Garamond"/>
                <w:sz w:val="22"/>
                <w:szCs w:val="22"/>
              </w:rPr>
              <w:t>В случае непоставки (недопоставки) мощности объекта генерации, указанного в приложении 1 к настоящему Договору, дата начала поставки мощности которого, указанная в пункте 2.6 настоящего Договора, наступила до 31 марта 2022 года и в отношении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w:t>
            </w:r>
          </w:p>
          <w:p w14:paraId="779F2DC7" w14:textId="77777777" w:rsidR="003F0DF3" w:rsidRPr="00ED130B" w:rsidRDefault="003F0DF3" w:rsidP="00ED130B">
            <w:pPr>
              <w:spacing w:before="120" w:after="120" w:line="288" w:lineRule="auto"/>
              <w:jc w:val="both"/>
              <w:rPr>
                <w:rFonts w:ascii="Garamond" w:hAnsi="Garamond"/>
                <w:sz w:val="22"/>
                <w:szCs w:val="22"/>
              </w:rPr>
            </w:pPr>
            <w:r w:rsidRPr="00ED130B">
              <w:rPr>
                <w:rFonts w:ascii="Garamond" w:hAnsi="Garamond"/>
                <w:sz w:val="22"/>
                <w:szCs w:val="22"/>
              </w:rPr>
              <w:t>1)</w:t>
            </w:r>
            <w:r w:rsidRPr="00ED130B">
              <w:rPr>
                <w:rFonts w:ascii="Garamond" w:hAnsi="Garamond"/>
                <w:sz w:val="22"/>
                <w:szCs w:val="22"/>
              </w:rPr>
              <w:tab/>
              <w:t>с 1 апреля 2022 года и до истечения 24 месяцев с даты начала поставки мощности, указанной в пункте 2.6 настоящего Договора, если настоящий Договор заключен в отношении генерирующего объекта солнечной генерации или генерирующего объекта ветровой генерации;</w:t>
            </w:r>
          </w:p>
          <w:p w14:paraId="30AC2A4C" w14:textId="77777777" w:rsidR="003F0DF3" w:rsidRPr="00ED130B" w:rsidRDefault="003F0DF3" w:rsidP="00ED130B">
            <w:pPr>
              <w:spacing w:before="120" w:after="120" w:line="288" w:lineRule="auto"/>
              <w:jc w:val="both"/>
              <w:rPr>
                <w:rFonts w:ascii="Garamond" w:hAnsi="Garamond"/>
                <w:sz w:val="22"/>
                <w:szCs w:val="22"/>
              </w:rPr>
            </w:pPr>
            <w:r w:rsidRPr="00ED130B">
              <w:rPr>
                <w:rFonts w:ascii="Garamond" w:hAnsi="Garamond"/>
                <w:sz w:val="22"/>
                <w:szCs w:val="22"/>
              </w:rPr>
              <w:t>2)</w:t>
            </w:r>
            <w:r w:rsidRPr="00ED130B">
              <w:rPr>
                <w:rFonts w:ascii="Garamond" w:hAnsi="Garamond"/>
                <w:sz w:val="22"/>
                <w:szCs w:val="22"/>
              </w:rPr>
              <w:tab/>
              <w:t xml:space="preserve">с 1 апреля 2022 года и до истечения 30 месяцев с даты начала поставки мощности, указанной в пункте 2.6 настоящего Договора, если настоящий Договор заключен в отношении генерирующего объекта гидрогенерации, за исключением генерирующих объектов, отобранных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t>
            </w:r>
          </w:p>
          <w:p w14:paraId="57DF7AF4" w14:textId="77777777" w:rsidR="003F0DF3" w:rsidRPr="00ED130B" w:rsidRDefault="003F0DF3" w:rsidP="00ED130B">
            <w:pPr>
              <w:spacing w:before="120" w:after="120" w:line="288" w:lineRule="auto"/>
              <w:jc w:val="both"/>
              <w:rPr>
                <w:rFonts w:ascii="Garamond" w:hAnsi="Garamond"/>
                <w:sz w:val="22"/>
                <w:szCs w:val="22"/>
              </w:rPr>
            </w:pPr>
            <w:r w:rsidRPr="00ED130B">
              <w:rPr>
                <w:rFonts w:ascii="Garamond" w:hAnsi="Garamond"/>
                <w:sz w:val="22"/>
                <w:szCs w:val="22"/>
              </w:rPr>
              <w:t>3)</w:t>
            </w:r>
            <w:r w:rsidRPr="00ED130B">
              <w:rPr>
                <w:rFonts w:ascii="Garamond" w:hAnsi="Garamond"/>
                <w:sz w:val="22"/>
                <w:szCs w:val="22"/>
              </w:rPr>
              <w:tab/>
              <w:t>с 1 апреля 2022 года и до 31 марта 2023 года включительно,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1872A32E" w14:textId="337CB836" w:rsidR="003F0DF3" w:rsidRPr="00ED130B" w:rsidRDefault="003F0DF3" w:rsidP="00ED130B">
            <w:pPr>
              <w:spacing w:before="120" w:after="120" w:line="288" w:lineRule="auto"/>
              <w:jc w:val="both"/>
              <w:rPr>
                <w:rFonts w:ascii="Garamond" w:hAnsi="Garamond"/>
                <w:sz w:val="22"/>
                <w:szCs w:val="22"/>
              </w:rPr>
            </w:pPr>
            <w:r w:rsidRPr="00ED130B">
              <w:rPr>
                <w:rFonts w:ascii="Garamond" w:hAnsi="Garamond"/>
                <w:sz w:val="22"/>
                <w:szCs w:val="22"/>
              </w:rPr>
              <w:t>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w:t>
            </w:r>
            <w:r w:rsidRPr="00ED130B">
              <w:rPr>
                <w:rFonts w:ascii="Garamond" w:hAnsi="Garamond"/>
                <w:sz w:val="22"/>
                <w:szCs w:val="22"/>
                <w:highlight w:val="yellow"/>
              </w:rPr>
              <w:t>12</w:t>
            </w:r>
            <w:r w:rsidRPr="00ED130B">
              <w:rPr>
                <w:rFonts w:ascii="Garamond" w:hAnsi="Garamond"/>
                <w:sz w:val="22"/>
                <w:szCs w:val="22"/>
              </w:rPr>
              <w:t xml:space="preserve"> настоящего Договора подано соответствующее требованиям настоящего Договора и </w:t>
            </w:r>
            <w:r w:rsidRPr="00ED130B">
              <w:rPr>
                <w:rFonts w:ascii="Garamond" w:hAnsi="Garamond"/>
                <w:sz w:val="22"/>
                <w:szCs w:val="22"/>
                <w:highlight w:val="yellow"/>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xml:space="preserve">, уведомление об изменении даты окончания поставки мощности на более позднюю дату, штраф, предусмотренный настоящим пунктом, не </w:t>
            </w:r>
            <w:r w:rsidRPr="00ED130B">
              <w:rPr>
                <w:rFonts w:ascii="Garamond" w:hAnsi="Garamond"/>
                <w:sz w:val="22"/>
                <w:szCs w:val="22"/>
                <w:highlight w:val="yellow"/>
              </w:rPr>
              <w:t>начисляется</w:t>
            </w:r>
            <w:r w:rsidRPr="00ED130B">
              <w:rPr>
                <w:rFonts w:ascii="Garamond" w:hAnsi="Garamond"/>
                <w:sz w:val="22"/>
                <w:szCs w:val="22"/>
              </w:rPr>
              <w:t xml:space="preserve"> и не уплачивается за расчетные периоды с 1-го числа календарного месяца, в котором Продавцом представлено в </w:t>
            </w:r>
            <w:r w:rsidRPr="00ED130B">
              <w:rPr>
                <w:rFonts w:ascii="Garamond" w:hAnsi="Garamond"/>
                <w:sz w:val="22"/>
                <w:szCs w:val="22"/>
                <w:highlight w:val="yellow"/>
              </w:rPr>
              <w:t>ЦФР</w:t>
            </w:r>
            <w:r w:rsidRPr="00ED130B">
              <w:rPr>
                <w:rFonts w:ascii="Garamond" w:hAnsi="Garamond"/>
                <w:sz w:val="22"/>
                <w:szCs w:val="22"/>
              </w:rPr>
              <w:t xml:space="preserve"> такое уведомление, и до истечения 24 месяцев с даты начала поставки мощности, указанной в пункте 2.6 настоящего Договора.</w:t>
            </w:r>
          </w:p>
        </w:tc>
        <w:tc>
          <w:tcPr>
            <w:tcW w:w="6662" w:type="dxa"/>
          </w:tcPr>
          <w:p w14:paraId="08311114" w14:textId="77777777" w:rsidR="003F0DF3" w:rsidRPr="00ED130B" w:rsidRDefault="003F0DF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11.3.</w:t>
            </w:r>
            <w:r w:rsidRPr="00ED130B">
              <w:rPr>
                <w:rFonts w:ascii="Garamond" w:hAnsi="Garamond"/>
                <w:sz w:val="22"/>
                <w:szCs w:val="22"/>
              </w:rPr>
              <w:tab/>
              <w:t>В случае непоставки (недопоставки) мощности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 если иное не предусмотрено настоящим пунктом.</w:t>
            </w:r>
          </w:p>
          <w:p w14:paraId="5D68EE20" w14:textId="77777777" w:rsidR="003F0DF3" w:rsidRPr="00ED130B" w:rsidRDefault="003F0DF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непоставки (недопоставки) мощности объекта генерации, указанного в приложении 1 к настоящему Договору, дата начала поставки мощности которого, указанная в пункте 2.6 настоящего Договора, наступила до 31 марта 2022 года и в отношении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w:t>
            </w:r>
          </w:p>
          <w:p w14:paraId="1D8434DE" w14:textId="77777777" w:rsidR="003F0DF3" w:rsidRPr="00ED130B" w:rsidRDefault="003F0DF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1)</w:t>
            </w:r>
            <w:r w:rsidRPr="00ED130B">
              <w:rPr>
                <w:rFonts w:ascii="Garamond" w:hAnsi="Garamond"/>
                <w:sz w:val="22"/>
                <w:szCs w:val="22"/>
              </w:rPr>
              <w:tab/>
              <w:t>с 1 апреля 2022 года и до истечения 24 месяцев с даты начала поставки мощности, указанной в пункте 2.6 настоящего Договора, если настоящий Договор заключен в отношении генерирующего объекта солнечной генерации или генерирующего объекта ветровой генерации;</w:t>
            </w:r>
          </w:p>
          <w:p w14:paraId="73ECEA0F" w14:textId="77777777" w:rsidR="003F0DF3" w:rsidRPr="00ED130B" w:rsidRDefault="003F0DF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2)</w:t>
            </w:r>
            <w:r w:rsidRPr="00ED130B">
              <w:rPr>
                <w:rFonts w:ascii="Garamond" w:hAnsi="Garamond"/>
                <w:sz w:val="22"/>
                <w:szCs w:val="22"/>
              </w:rPr>
              <w:tab/>
              <w:t xml:space="preserve">с 1 апреля 2022 года и до истечения 30 месяцев с даты начала поставки мощности, указанной в пункте 2.6 настоящего Договора, если настоящий Договор заключен в отношении генерирующего объекта гидрогенерации, за исключением генерирующих объектов, отобранных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t>
            </w:r>
          </w:p>
          <w:p w14:paraId="62DC313E" w14:textId="77777777" w:rsidR="003F0DF3" w:rsidRPr="00ED130B" w:rsidRDefault="003F0DF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3)</w:t>
            </w:r>
            <w:r w:rsidRPr="00ED130B">
              <w:rPr>
                <w:rFonts w:ascii="Garamond" w:hAnsi="Garamond"/>
                <w:sz w:val="22"/>
                <w:szCs w:val="22"/>
              </w:rPr>
              <w:tab/>
              <w:t>с 1 апреля 2022 года и до 31 марта 2023 года включительно,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00EAEB97" w14:textId="6F7C12C4" w:rsidR="003F0DF3" w:rsidRPr="00ED130B" w:rsidRDefault="003F0DF3"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w:t>
            </w:r>
            <w:r w:rsidR="00AA6093" w:rsidRPr="00ED130B">
              <w:rPr>
                <w:rFonts w:ascii="Garamond" w:hAnsi="Garamond"/>
                <w:sz w:val="22"/>
                <w:szCs w:val="22"/>
                <w:highlight w:val="yellow"/>
              </w:rPr>
              <w:t>9</w:t>
            </w:r>
            <w:r w:rsidRPr="00ED130B">
              <w:rPr>
                <w:rFonts w:ascii="Garamond" w:hAnsi="Garamond"/>
                <w:sz w:val="22"/>
                <w:szCs w:val="22"/>
              </w:rPr>
              <w:t xml:space="preserve"> настоящего Договора подано соответствующее требованиям настоящего Договора и</w:t>
            </w:r>
            <w:r w:rsidR="0080117C" w:rsidRPr="00ED130B">
              <w:rPr>
                <w:rFonts w:ascii="Garamond" w:hAnsi="Garamond"/>
                <w:sz w:val="22"/>
                <w:szCs w:val="22"/>
              </w:rPr>
              <w:t xml:space="preserve"> </w:t>
            </w:r>
            <w:r w:rsidR="0080117C" w:rsidRPr="00ED130B">
              <w:rPr>
                <w:rFonts w:ascii="Garamond" w:hAnsi="Garamond"/>
                <w:sz w:val="22"/>
                <w:szCs w:val="22"/>
                <w:highlight w:val="yellow"/>
              </w:rPr>
              <w:t>Регламента коммерческого представительства</w:t>
            </w:r>
            <w:r w:rsidRPr="00ED130B">
              <w:rPr>
                <w:rFonts w:ascii="Garamond" w:hAnsi="Garamond"/>
                <w:sz w:val="22"/>
                <w:szCs w:val="22"/>
              </w:rPr>
              <w:t xml:space="preserve"> уведомление об изменении даты окончания поставки мощности на более позднюю дату, штраф, предусмотренный настоящим пунктом, не </w:t>
            </w:r>
            <w:r w:rsidR="001A749B" w:rsidRPr="00ED130B">
              <w:rPr>
                <w:rFonts w:ascii="Garamond" w:hAnsi="Garamond"/>
                <w:sz w:val="22"/>
                <w:szCs w:val="22"/>
                <w:highlight w:val="yellow"/>
              </w:rPr>
              <w:t>рассчитывается</w:t>
            </w:r>
            <w:r w:rsidRPr="00ED130B">
              <w:rPr>
                <w:rFonts w:ascii="Garamond" w:hAnsi="Garamond"/>
                <w:sz w:val="22"/>
                <w:szCs w:val="22"/>
              </w:rPr>
              <w:t xml:space="preserve"> и не уплачивается за расчетные периоды с 1-го числа календарного месяца, в кото</w:t>
            </w:r>
            <w:r w:rsidR="0080117C" w:rsidRPr="00ED130B">
              <w:rPr>
                <w:rFonts w:ascii="Garamond" w:hAnsi="Garamond"/>
                <w:sz w:val="22"/>
                <w:szCs w:val="22"/>
              </w:rPr>
              <w:t xml:space="preserve">ром Продавцом представлено в </w:t>
            </w:r>
            <w:r w:rsidR="0080117C" w:rsidRPr="00ED130B">
              <w:rPr>
                <w:rFonts w:ascii="Garamond" w:hAnsi="Garamond"/>
                <w:sz w:val="22"/>
                <w:szCs w:val="22"/>
                <w:highlight w:val="yellow"/>
              </w:rPr>
              <w:t>АТС</w:t>
            </w:r>
            <w:r w:rsidRPr="00ED130B">
              <w:rPr>
                <w:rFonts w:ascii="Garamond" w:hAnsi="Garamond"/>
                <w:sz w:val="22"/>
                <w:szCs w:val="22"/>
              </w:rPr>
              <w:t xml:space="preserve"> такое уведомление, и до истечения 24 месяцев с даты начала поставки мощности, указанной в пункте 2.6 настоящего Договора.</w:t>
            </w:r>
          </w:p>
        </w:tc>
      </w:tr>
      <w:tr w:rsidR="0083442A" w:rsidRPr="00ED130B" w14:paraId="540AA293" w14:textId="77777777" w:rsidTr="004F0695">
        <w:tc>
          <w:tcPr>
            <w:tcW w:w="988" w:type="dxa"/>
          </w:tcPr>
          <w:p w14:paraId="4DEBE218" w14:textId="4ED3E4D6" w:rsidR="0083442A" w:rsidRPr="00ED130B" w:rsidRDefault="00ED130B" w:rsidP="00ED130B">
            <w:pPr>
              <w:spacing w:before="120" w:after="120" w:line="276" w:lineRule="auto"/>
              <w:jc w:val="center"/>
              <w:rPr>
                <w:rFonts w:ascii="Garamond" w:hAnsi="Garamond"/>
                <w:b/>
                <w:sz w:val="22"/>
                <w:szCs w:val="22"/>
              </w:rPr>
            </w:pPr>
            <w:r w:rsidRPr="00ED130B">
              <w:rPr>
                <w:rFonts w:ascii="Garamond" w:hAnsi="Garamond"/>
                <w:b/>
                <w:sz w:val="22"/>
                <w:szCs w:val="22"/>
              </w:rPr>
              <w:t>11.5</w:t>
            </w:r>
          </w:p>
        </w:tc>
        <w:tc>
          <w:tcPr>
            <w:tcW w:w="7229" w:type="dxa"/>
          </w:tcPr>
          <w:p w14:paraId="6D4D8A28" w14:textId="77777777" w:rsidR="00D51AFD" w:rsidRPr="00ED130B" w:rsidRDefault="0083442A" w:rsidP="00ED130B">
            <w:pPr>
              <w:spacing w:before="120" w:after="120" w:line="288" w:lineRule="auto"/>
              <w:jc w:val="both"/>
              <w:rPr>
                <w:rFonts w:ascii="Garamond" w:hAnsi="Garamond"/>
                <w:sz w:val="22"/>
                <w:szCs w:val="22"/>
              </w:rPr>
            </w:pPr>
            <w:r w:rsidRPr="00ED130B">
              <w:rPr>
                <w:rFonts w:ascii="Garamond" w:hAnsi="Garamond"/>
                <w:sz w:val="22"/>
                <w:szCs w:val="22"/>
              </w:rPr>
              <w:t>11.5.</w:t>
            </w:r>
            <w:r w:rsidR="00D51AFD" w:rsidRPr="00ED130B">
              <w:rPr>
                <w:rFonts w:ascii="Garamond" w:hAnsi="Garamond"/>
                <w:sz w:val="22"/>
                <w:szCs w:val="22"/>
              </w:rPr>
              <w:t xml:space="preserve"> 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w:t>
            </w:r>
            <w:r w:rsidR="00D51AFD" w:rsidRPr="00ED130B">
              <w:rPr>
                <w:rFonts w:ascii="Garamond" w:hAnsi="Garamond"/>
                <w:sz w:val="22"/>
                <w:szCs w:val="22"/>
                <w:highlight w:val="yellow"/>
              </w:rPr>
              <w:t>(за исключением случая, предусмотренного настоящим пунктом)</w:t>
            </w:r>
            <w:r w:rsidR="00D51AFD" w:rsidRPr="00ED130B">
              <w:rPr>
                <w:rFonts w:ascii="Garamond" w:hAnsi="Garamond"/>
                <w:sz w:val="22"/>
                <w:szCs w:val="22"/>
              </w:rPr>
              <w:t xml:space="preserve">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w:t>
            </w:r>
            <w:r w:rsidR="00D51AFD" w:rsidRPr="00ED130B">
              <w:rPr>
                <w:rFonts w:ascii="Garamond" w:hAnsi="Garamond"/>
                <w:sz w:val="22"/>
                <w:szCs w:val="22"/>
                <w:highlight w:val="yellow"/>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00D51AFD" w:rsidRPr="00FC66F0">
              <w:rPr>
                <w:rFonts w:ascii="Garamond" w:hAnsi="Garamond"/>
                <w:sz w:val="22"/>
                <w:szCs w:val="22"/>
              </w:rPr>
              <w:t>,</w:t>
            </w:r>
            <w:r w:rsidR="00D51AFD" w:rsidRPr="00ED130B">
              <w:rPr>
                <w:rFonts w:ascii="Garamond" w:hAnsi="Garamond"/>
                <w:sz w:val="22"/>
                <w:szCs w:val="22"/>
              </w:rPr>
              <w:t xml:space="preserve">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52BA1FC2"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w:t>
            </w:r>
            <w:r w:rsidRPr="00ED130B">
              <w:rPr>
                <w:rFonts w:ascii="Garamond" w:hAnsi="Garamond"/>
                <w:sz w:val="22"/>
                <w:szCs w:val="22"/>
                <w:highlight w:val="yellow"/>
              </w:rPr>
              <w:t>или 51 (пятидесяти одного) месяца</w:t>
            </w:r>
            <w:r w:rsidRPr="00F662FB">
              <w:rPr>
                <w:rFonts w:ascii="Garamond" w:hAnsi="Garamond"/>
                <w:sz w:val="22"/>
                <w:szCs w:val="22"/>
              </w:rPr>
              <w:t xml:space="preserve"> с даты начала поставки мощности)</w:t>
            </w:r>
            <w:r w:rsidRPr="00ED130B">
              <w:rPr>
                <w:rFonts w:ascii="Garamond" w:hAnsi="Garamond"/>
                <w:sz w:val="22"/>
                <w:szCs w:val="22"/>
              </w:rPr>
              <w:t xml:space="preserve"> и уплачивает Покупателю штраф (</w:t>
            </w:r>
            <w:r w:rsidRPr="00ED130B">
              <w:rPr>
                <w:rFonts w:ascii="Garamond" w:hAnsi="Garamond"/>
                <w:sz w:val="22"/>
                <w:szCs w:val="22"/>
                <w:highlight w:val="yellow"/>
              </w:rPr>
              <w:t>за исключением случая, предусмотренного настоящим пунктом)</w:t>
            </w:r>
            <w:r w:rsidRPr="00ED130B">
              <w:rPr>
                <w:rFonts w:ascii="Garamond" w:hAnsi="Garamond"/>
                <w:sz w:val="22"/>
                <w:szCs w:val="22"/>
              </w:rPr>
              <w:t xml:space="preserve">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w:t>
            </w:r>
            <w:r w:rsidRPr="00ED130B">
              <w:rPr>
                <w:rFonts w:ascii="Garamond" w:hAnsi="Garamond"/>
                <w:sz w:val="22"/>
                <w:szCs w:val="22"/>
                <w:highlight w:val="yellow"/>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Pr="00FC66F0">
              <w:rPr>
                <w:rFonts w:ascii="Garamond" w:hAnsi="Garamond"/>
                <w:sz w:val="22"/>
                <w:szCs w:val="22"/>
              </w:rPr>
              <w:t xml:space="preserve">, </w:t>
            </w:r>
            <w:r w:rsidRPr="00ED130B">
              <w:rPr>
                <w:rFonts w:ascii="Garamond" w:hAnsi="Garamond"/>
                <w:sz w:val="22"/>
                <w:szCs w:val="22"/>
              </w:rPr>
              <w:t>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49613FCD"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rPr>
              <w:t xml:space="preserve">В случае если настоящий Договор заключен в отношении генерирующего объекта гидрогенерации </w:t>
            </w:r>
            <w:r w:rsidRPr="00ED130B">
              <w:rPr>
                <w:rFonts w:ascii="Garamond" w:hAnsi="Garamond"/>
                <w:sz w:val="22"/>
                <w:szCs w:val="22"/>
                <w:highlight w:val="yellow"/>
              </w:rPr>
              <w:t>(за исключением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xml:space="preserve"> 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37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w:t>
            </w:r>
            <w:r w:rsidRPr="00FC66F0">
              <w:rPr>
                <w:rFonts w:ascii="Garamond" w:hAnsi="Garamond"/>
                <w:sz w:val="22"/>
                <w:szCs w:val="22"/>
                <w:highlight w:val="yellow"/>
              </w:rPr>
              <w:t>, з</w:t>
            </w:r>
            <w:r w:rsidRPr="00ED130B">
              <w:rPr>
                <w:rFonts w:ascii="Garamond" w:hAnsi="Garamond"/>
                <w:sz w:val="22"/>
                <w:szCs w:val="22"/>
                <w:highlight w:val="yellow"/>
              </w:rPr>
              <w:t>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w:t>
            </w:r>
            <w:r w:rsidRPr="00FC66F0">
              <w:rPr>
                <w:rFonts w:ascii="Garamond" w:hAnsi="Garamond"/>
                <w:sz w:val="22"/>
                <w:szCs w:val="22"/>
              </w:rPr>
              <w:t>),</w:t>
            </w:r>
            <w:r w:rsidRPr="00ED130B">
              <w:rPr>
                <w:rFonts w:ascii="Garamond" w:hAnsi="Garamond"/>
                <w:sz w:val="22"/>
                <w:szCs w:val="22"/>
              </w:rPr>
              <w:t xml:space="preserve">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37 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ED130B">
              <w:rPr>
                <w:rFonts w:ascii="Garamond" w:hAnsi="Garamond"/>
                <w:sz w:val="22"/>
                <w:szCs w:val="22"/>
                <w:highlight w:val="yellow"/>
              </w:rPr>
              <w:t>(за исключением случая, предусмотренного настоящим пунктом)</w:t>
            </w:r>
            <w:r w:rsidRPr="00ED130B">
              <w:rPr>
                <w:rFonts w:ascii="Garamond" w:hAnsi="Garamond"/>
                <w:sz w:val="22"/>
                <w:szCs w:val="22"/>
              </w:rPr>
              <w:t xml:space="preserve">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32D96BA6"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highlight w:val="yellow"/>
              </w:rPr>
              <w:t>В случае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51 (пятидесяти одного) месяца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49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51 (пятидесяти одного) месяца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49 месяцев с даты начала поставки мощности, то Продавец признается отказавшимся от исполнения настоящего Договора и уплачивает Покупателю штраф (за исключением случая, предусмотренного настоящим пунктом)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5A03806B"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rPr>
              <w:t>В целях применения настоящего пункта Продавец признается отказавшимся от исполнения настоящего Договора:</w:t>
            </w:r>
          </w:p>
          <w:p w14:paraId="53625CCA"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rPr>
              <w:t>– при лишении Продавца статуса субъекта оптового рынка электроэнергии – с даты лишения Продавца статуса субъекта оптового рынка;</w:t>
            </w:r>
          </w:p>
          <w:p w14:paraId="7F8E9C01"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rPr>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1D03BE6A"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14:paraId="33AC994A"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bCs/>
                <w:sz w:val="22"/>
                <w:szCs w:val="22"/>
              </w:rPr>
              <w:t>–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14:paraId="7F8168DF"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rPr>
              <w:t>– в случае если предельный объем поставки мощности объекта генерации, указанного в приложении 1 к настоящему Договору и не являющегося генерирующим объектом гидрогенерации, равен нулю в отношении 25 месяцев – с первого числа 26-го месяца с даты начала поставки мощности</w:t>
            </w:r>
            <w:r w:rsidRPr="00ED130B">
              <w:rPr>
                <w:rFonts w:ascii="Garamond" w:hAnsi="Garamond"/>
                <w:sz w:val="22"/>
                <w:szCs w:val="22"/>
                <w:highlight w:val="yellow"/>
              </w:rPr>
              <w:t>;</w:t>
            </w:r>
          </w:p>
          <w:p w14:paraId="22A12DAC"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highlight w:val="yellow"/>
              </w:rPr>
              <w:t>–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(за исключением генерирующего объекта,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равен нулю в отношении 25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39 (тридцати девяти) месяцев с даты начала поставки мощности, – с первого числа 26-го месяца с даты начала поставки мощности;</w:t>
            </w:r>
          </w:p>
          <w:p w14:paraId="1C61E04D"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highlight w:val="yellow"/>
              </w:rPr>
              <w:t>–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отобранным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равен нулю в отношении 25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51 (пятидесяти одного) месяца с даты начала поставки мощности, – с первого числа месяца, следующего за месяцем, в котором истекает период, в течение которого в соответствии с регламентами оптового рынка Продавец обязан предоставить обеспечение исполнения обязательств по настоящему Договору, действующее до истечения 51 (пятидесяти одного) месяца с даты начала поставки мощности;</w:t>
            </w:r>
          </w:p>
          <w:p w14:paraId="71E6A204"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highlight w:val="yellow"/>
              </w:rPr>
              <w:t>–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(за исключением генерирующего объекта,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равен нулю в отношении 37 месяцев, – с первого числа 38-го месяца с даты начала поставки мощности;</w:t>
            </w:r>
          </w:p>
          <w:p w14:paraId="37E26E90" w14:textId="77777777" w:rsidR="00D51AFD" w:rsidRPr="00ED130B" w:rsidRDefault="00D51AFD" w:rsidP="00ED130B">
            <w:pPr>
              <w:spacing w:before="120" w:after="120" w:line="288" w:lineRule="auto"/>
              <w:jc w:val="both"/>
              <w:rPr>
                <w:rFonts w:ascii="Garamond" w:hAnsi="Garamond"/>
                <w:sz w:val="22"/>
                <w:szCs w:val="22"/>
              </w:rPr>
            </w:pPr>
            <w:r w:rsidRPr="00ED130B">
              <w:rPr>
                <w:rFonts w:ascii="Garamond" w:hAnsi="Garamond"/>
                <w:sz w:val="22"/>
                <w:szCs w:val="22"/>
                <w:highlight w:val="yellow"/>
              </w:rPr>
              <w:t>– в случае если предельный объем поставки мощности объекта генерации, указанного в приложении 1 к настоящему Договору и являющегося генерирующим объектом гидрогенерации, отобранным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равен нулю в отношении 49 месяцев, – с первого числа 50-го месяца с даты начала поставки мощности.</w:t>
            </w:r>
          </w:p>
          <w:p w14:paraId="3EF1D289" w14:textId="638DBD52" w:rsidR="0083442A" w:rsidRPr="00ED130B" w:rsidRDefault="00D51AFD" w:rsidP="00ED130B">
            <w:pPr>
              <w:spacing w:before="120" w:after="120" w:line="276" w:lineRule="auto"/>
              <w:ind w:right="-27"/>
              <w:jc w:val="both"/>
              <w:rPr>
                <w:rFonts w:ascii="Garamond" w:hAnsi="Garamond"/>
                <w:sz w:val="22"/>
                <w:szCs w:val="22"/>
              </w:rPr>
            </w:pPr>
            <w:r w:rsidRPr="00ED130B">
              <w:rPr>
                <w:rFonts w:ascii="Garamond" w:hAnsi="Garamond"/>
                <w:sz w:val="22"/>
                <w:szCs w:val="22"/>
              </w:rPr>
              <w:t xml:space="preserve">Продавец не уплачивает указанный в абзацах первом – четвертом настоящего пункта штраф за отказ от исполнения настоящего Договора в случае </w:t>
            </w:r>
            <w:r w:rsidRPr="00ED130B">
              <w:rPr>
                <w:rFonts w:ascii="Garamond" w:hAnsi="Garamond"/>
                <w:sz w:val="22"/>
                <w:szCs w:val="22"/>
                <w:highlight w:val="yellow"/>
              </w:rPr>
              <w:t>признания Продавца отказавшимся от исполнения настоящего Договора в период с 1 апреля 2022 года по 31 декабря 2022 года включительно, а также в случае</w:t>
            </w:r>
            <w:r w:rsidRPr="00ED130B">
              <w:rPr>
                <w:rFonts w:ascii="Garamond" w:hAnsi="Garamond"/>
                <w:sz w:val="22"/>
                <w:szCs w:val="22"/>
              </w:rPr>
              <w:t xml:space="preserve"> реализации Продавцом права на отказ от поставки мощности по настоящему Договору в соответствии с пунктом 3.4.1 настоящего Договора.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c>
          <w:tcPr>
            <w:tcW w:w="6662" w:type="dxa"/>
          </w:tcPr>
          <w:p w14:paraId="5E26B4D3" w14:textId="61029259"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11.5.</w:t>
            </w:r>
            <w:r w:rsidRPr="00ED130B">
              <w:rPr>
                <w:rFonts w:ascii="Garamond" w:hAnsi="Garamond"/>
                <w:sz w:val="22"/>
                <w:szCs w:val="22"/>
              </w:rPr>
              <w:tab/>
            </w:r>
            <w:r w:rsidR="00804C7F" w:rsidRPr="00ED130B">
              <w:rPr>
                <w:rFonts w:ascii="Garamond" w:hAnsi="Garamond"/>
                <w:sz w:val="22"/>
                <w:szCs w:val="22"/>
              </w:rPr>
              <w:t xml:space="preserve">В случае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в нарушение абзаца 6 пункта 10.1 настоящего Договора Продавец до указанной в разделе 2 настоящего Договора даты начала поставки мощности или в течение 13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а также в случае, если предельный объем поставки мощности объекта генерации, указанного в приложении 1 к настоящему Договору, </w:t>
            </w:r>
            <w:r w:rsidRPr="00ED130B">
              <w:rPr>
                <w:rFonts w:ascii="Garamond" w:hAnsi="Garamond"/>
                <w:sz w:val="22"/>
                <w:szCs w:val="22"/>
              </w:rPr>
              <w:t>равен нулю в отношении 13 месяцев с даты начала поставки мощности, то Продавец признается отказавшимся от исполнения настоящего Договора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0DF3E171" w14:textId="32318F04"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25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w:t>
            </w:r>
            <w:r w:rsidR="00C90244" w:rsidRPr="00ED130B">
              <w:rPr>
                <w:rFonts w:ascii="Garamond" w:hAnsi="Garamond"/>
                <w:sz w:val="22"/>
                <w:szCs w:val="22"/>
              </w:rPr>
              <w:t xml:space="preserve">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за исключением лишения права на участие в торговле электрической энергией и мощностью на оптовом рынке в отношении группы точек поставки, указанной в приложении 1 к настоящему Договору, в связи с заменой первоначального проекта новыми проектами), </w:t>
            </w:r>
            <w:r w:rsidRPr="00ED130B">
              <w:rPr>
                <w:rFonts w:ascii="Garamond" w:hAnsi="Garamond"/>
                <w:sz w:val="22"/>
                <w:szCs w:val="22"/>
              </w:rPr>
              <w:t>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(если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уплачивает Покупателю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601C56E8" w14:textId="53286A7B"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если настоящий Договор заключен в отношении генерирующего объекта гидрогенерации 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в нарушение абзаца 6 пункта 10.1 настоящего Договора Продавец до указанной в разделе 2 настоящего Договора даты начала поставки мощности или в течение 37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Продавцом предоставлено дополнительное обеспечение исполнения обязательств в целях обеспечения исполнения своих обязательств по настоящему договору, действующее до истечения 39 (тридцати девяти) месяцев с даты начала поставки мощности, и при этом предельный объем поставки мощности объекта генерации, указанного в приложении 1 к настоящему Договору, равен нулю в отношении 37 месяцев с даты начала поставки мощности, то Продавец признается отказавшимся от исполнения настоящего Договора и уплачивает Покупат</w:t>
            </w:r>
            <w:r w:rsidR="00004ECE" w:rsidRPr="00ED130B">
              <w:rPr>
                <w:rFonts w:ascii="Garamond" w:hAnsi="Garamond"/>
                <w:sz w:val="22"/>
                <w:szCs w:val="22"/>
              </w:rPr>
              <w:t>елю штраф</w:t>
            </w:r>
            <w:r w:rsidR="00D838E7" w:rsidRPr="00ED130B">
              <w:rPr>
                <w:rFonts w:ascii="Garamond" w:hAnsi="Garamond"/>
                <w:sz w:val="22"/>
                <w:szCs w:val="22"/>
              </w:rPr>
              <w:t xml:space="preserve"> </w:t>
            </w:r>
            <w:r w:rsidRPr="00ED130B">
              <w:rPr>
                <w:rFonts w:ascii="Garamond" w:hAnsi="Garamond"/>
                <w:sz w:val="22"/>
                <w:szCs w:val="22"/>
              </w:rPr>
              <w:t>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3A3EFE97"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целях применения настоящего пункта Продавец признается отказавшимся от исполнения настоящего Договора:</w:t>
            </w:r>
          </w:p>
          <w:p w14:paraId="1DB9A772"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лишении Продавца статуса субъекта оптового рынка электроэнергии – с даты лишения Продавца статуса субъекта оптового рынка;</w:t>
            </w:r>
          </w:p>
          <w:p w14:paraId="765989EA"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расторжении Продавцом Договора о присоединении, указанного в пункте 1.1 настоящего Договора, – с даты расторжения Договора о присоединении;</w:t>
            </w:r>
          </w:p>
          <w:p w14:paraId="640CDD7A"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указанного в приложении 1 к настоящему Договору, – с даты прекращения в отношении групп точек поставки объекта генерации, указанного в приложении 1 к настоящему Договору, покупки (продажи) электроэнергии и мощности на оптовом рынке электроэнергии;</w:t>
            </w:r>
          </w:p>
          <w:p w14:paraId="5C997ABE" w14:textId="77777777"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в случае если предельный объем поставки мощности объекта генерации, указанного в приложении 1 к настоящему Договору, равен нулю в отношении 13 месяцев с даты начала поставки мощности и Продавцом не предоставлено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 с первого числа 14 месяца с даты начала поставки мощности;</w:t>
            </w:r>
          </w:p>
          <w:p w14:paraId="0706BAAC" w14:textId="0C972AEC" w:rsidR="0083442A" w:rsidRPr="00ED130B" w:rsidRDefault="0083442A"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в случае если предельный объем поставки мощности объекта генерации, указанного в приложении 1 к настоящему Договору и не являющегося генерирующим объектом гидрогенерации, равен нулю в отношении 25 месяцев – с первого числа 26-го месяца с даты начала поставки мощности</w:t>
            </w:r>
            <w:r w:rsidR="00130C98" w:rsidRPr="00ED130B">
              <w:rPr>
                <w:rFonts w:ascii="Garamond" w:hAnsi="Garamond"/>
                <w:sz w:val="22"/>
                <w:szCs w:val="22"/>
                <w:highlight w:val="yellow"/>
              </w:rPr>
              <w:t>.</w:t>
            </w:r>
          </w:p>
          <w:p w14:paraId="280146EC" w14:textId="2594A1A2" w:rsidR="0083442A" w:rsidRPr="00ED130B" w:rsidRDefault="00D838E7"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Продавец не уплачивает указанный в абзацах первом – четвертом настоящего пункта штраф за отказ от исполнения настоящего Договора в случае реализации Продавцом права на отказ от поставки мощности по настоящему Договору в соответствии с пунктом 3.4.1 настоящего Договора.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r w:rsidRPr="00F662FB">
              <w:rPr>
                <w:rFonts w:ascii="Garamond" w:hAnsi="Garamond"/>
                <w:sz w:val="22"/>
                <w:szCs w:val="22"/>
              </w:rPr>
              <w:t>.</w:t>
            </w:r>
          </w:p>
        </w:tc>
      </w:tr>
      <w:tr w:rsidR="00C24FD2" w:rsidRPr="00ED130B" w14:paraId="748CC5FA" w14:textId="77777777" w:rsidTr="004F0695">
        <w:tc>
          <w:tcPr>
            <w:tcW w:w="988" w:type="dxa"/>
          </w:tcPr>
          <w:p w14:paraId="370BCF40" w14:textId="77777777" w:rsidR="00C24FD2" w:rsidRPr="00ED130B" w:rsidRDefault="00C24FD2" w:rsidP="00ED130B">
            <w:pPr>
              <w:spacing w:before="120" w:after="120" w:line="276" w:lineRule="auto"/>
              <w:jc w:val="center"/>
              <w:rPr>
                <w:rFonts w:ascii="Garamond" w:hAnsi="Garamond"/>
                <w:b/>
                <w:sz w:val="22"/>
                <w:szCs w:val="22"/>
              </w:rPr>
            </w:pPr>
            <w:r w:rsidRPr="00ED130B">
              <w:rPr>
                <w:rFonts w:ascii="Garamond" w:hAnsi="Garamond"/>
                <w:b/>
                <w:sz w:val="22"/>
                <w:szCs w:val="22"/>
              </w:rPr>
              <w:t>11.6</w:t>
            </w:r>
          </w:p>
        </w:tc>
        <w:tc>
          <w:tcPr>
            <w:tcW w:w="7229" w:type="dxa"/>
          </w:tcPr>
          <w:p w14:paraId="5B1A88AA" w14:textId="77777777" w:rsidR="00C24FD2" w:rsidRPr="00ED130B" w:rsidRDefault="00C24FD2"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11.6.</w:t>
            </w:r>
            <w:r w:rsidRPr="00ED130B">
              <w:rPr>
                <w:rFonts w:ascii="Garamond" w:hAnsi="Garamond"/>
                <w:sz w:val="22"/>
                <w:szCs w:val="22"/>
              </w:rPr>
              <w:tab/>
              <w:t xml:space="preserve">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w:t>
            </w:r>
            <w:r w:rsidRPr="00ED130B">
              <w:rPr>
                <w:rFonts w:ascii="Garamond" w:hAnsi="Garamond"/>
                <w:sz w:val="22"/>
                <w:szCs w:val="22"/>
                <w:highlight w:val="yellow"/>
              </w:rPr>
              <w:t>(предельной величины капитальных затрат на 1 кВт установленной мощности, учтенной в соответствии с Договорами о присоединении при отборе первоначального проекта – в случае, если настоящий Договор заключен в отношении объекта генерации, предусмотренного новым проектом)</w:t>
            </w:r>
            <w:r w:rsidRPr="00ED130B">
              <w:rPr>
                <w:rFonts w:ascii="Garamond" w:hAnsi="Garamond"/>
                <w:sz w:val="22"/>
                <w:szCs w:val="22"/>
              </w:rPr>
              <w:t xml:space="preserve">,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 </w:t>
            </w:r>
          </w:p>
          <w:p w14:paraId="23F9C75D" w14:textId="77777777" w:rsidR="00C24FD2" w:rsidRPr="00ED130B" w:rsidRDefault="00C24FD2"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невыполнения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4061F9F3" w14:textId="77777777" w:rsidR="00C24FD2" w:rsidRPr="00ED130B" w:rsidRDefault="00C24FD2"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В случае если настоящий Договор заключен в отношении генерирующего объекта гидрогенерации </w:t>
            </w:r>
            <w:r w:rsidRPr="00ED130B">
              <w:rPr>
                <w:rFonts w:ascii="Garamond" w:hAnsi="Garamond"/>
                <w:sz w:val="22"/>
                <w:szCs w:val="22"/>
                <w:highlight w:val="yellow"/>
              </w:rPr>
              <w:t>(за исключением генерирующего объекта,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ED130B">
              <w:rPr>
                <w:rFonts w:ascii="Garamond" w:hAnsi="Garamond"/>
                <w:sz w:val="22"/>
                <w:szCs w:val="22"/>
              </w:rPr>
              <w:t xml:space="preserve"> и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39 (тридцати девяти) месяцев с даты начала поставки мощности, не выполнены требования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09BEBDD7" w14:textId="77777777" w:rsidR="00C24FD2" w:rsidRPr="00ED130B" w:rsidRDefault="00C24FD2" w:rsidP="00ED130B">
            <w:pPr>
              <w:spacing w:before="120" w:after="120" w:line="276" w:lineRule="auto"/>
              <w:ind w:right="-27" w:hanging="12"/>
              <w:jc w:val="both"/>
              <w:rPr>
                <w:rFonts w:ascii="Garamond" w:hAnsi="Garamond"/>
                <w:sz w:val="22"/>
                <w:szCs w:val="22"/>
              </w:rPr>
            </w:pPr>
            <w:r w:rsidRPr="00ED130B">
              <w:rPr>
                <w:rFonts w:ascii="Garamond" w:hAnsi="Garamond"/>
                <w:sz w:val="22"/>
                <w:szCs w:val="22"/>
                <w:highlight w:val="yellow"/>
              </w:rPr>
              <w:t>В случае если настоящий Договор заключен в отношении генерирующего объекта гидрогенерации, отобранного по результатам проведенного не позднее 1 января 2017 года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51 (пятидесяти одного) месяца с даты начала поставки мощности, не выполнены требования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75859D6B" w14:textId="77777777" w:rsidR="00C24FD2" w:rsidRPr="00ED130B" w:rsidRDefault="00C24FD2"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При этом Коммерческий оператор вправе отказаться от исполнения настоящего Договора в соответствии с п. 10.2 настоящего Договора.</w:t>
            </w:r>
          </w:p>
        </w:tc>
        <w:tc>
          <w:tcPr>
            <w:tcW w:w="6662" w:type="dxa"/>
          </w:tcPr>
          <w:p w14:paraId="21F51A8B" w14:textId="77777777" w:rsidR="00C24FD2" w:rsidRPr="00ED130B" w:rsidRDefault="00C24FD2"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11.6.</w:t>
            </w:r>
            <w:r w:rsidRPr="00ED130B">
              <w:rPr>
                <w:rFonts w:ascii="Garamond" w:hAnsi="Garamond"/>
                <w:sz w:val="22"/>
                <w:szCs w:val="22"/>
              </w:rPr>
              <w:tab/>
              <w:t xml:space="preserve">В случае невыполнения Продавцом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5%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 </w:t>
            </w:r>
          </w:p>
          <w:p w14:paraId="530805F6" w14:textId="77777777" w:rsidR="00C24FD2" w:rsidRPr="00ED130B" w:rsidRDefault="00C24FD2"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невыполнения требований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27 (двадцати семи) месяцев с даты начала поставки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10 %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75D9826F" w14:textId="77777777" w:rsidR="00C24FD2" w:rsidRPr="00ED130B" w:rsidRDefault="00C24FD2"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В случае если настоящий Договор заключен в отношении генерирующего объекта гидрогенерации и Продавцом, ранее предоставившим дополнительное обеспечение исполнения обязательств в целях обеспечения исполнения своих обязательств по настоящему Договору до истечения 39 (тридцати девяти) месяцев с даты начала поставки мощности, не выполнены требования по обеспечению исполнения обязательств по настоящему Договору в случаях, порядке и сроки, предусмотренные Договором о присоединении или регламентами оптового рынка, Продавец уплачивает штраф в размере приходящейся на настоящий Договор, рассчитанной в соответствии с требованиями Договоров о присоединении доли от 15 % от произведения предельной величины капитальных затрат на 1 кВт установленной мощности, учтенной в соответствии с Договорами о присоединении при отборе проекта по строительству объекта генерации, указанного в приложении 1 к настоящему Договору, и объема установленной мощности, указанного в приложении 1 к настоящему Договору (выраженного в кВт) в отношении объекта генерации, уменьшенного на сумму штрафов за расчетные периоды, приходящиеся на период с даты начала поставки мощности и до 1-го числа месяца, следующего за датой, до которой должно было быть представлено обеспечение.</w:t>
            </w:r>
          </w:p>
          <w:p w14:paraId="346DD4E3" w14:textId="77777777" w:rsidR="00C24FD2" w:rsidRPr="00ED130B" w:rsidRDefault="00C24FD2"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При этом Коммерческий оператор вправе отказаться от исполнения настоящего Договора в соответствии с п. 10.2 настоящего Договора.</w:t>
            </w:r>
          </w:p>
        </w:tc>
      </w:tr>
      <w:tr w:rsidR="002F15A5" w:rsidRPr="00ED130B" w14:paraId="668F68B4" w14:textId="77777777" w:rsidTr="004F0695">
        <w:tc>
          <w:tcPr>
            <w:tcW w:w="988" w:type="dxa"/>
          </w:tcPr>
          <w:p w14:paraId="5399E5BA" w14:textId="570AA55F" w:rsidR="002F15A5" w:rsidRPr="00ED130B" w:rsidRDefault="002F15A5" w:rsidP="00ED130B">
            <w:pPr>
              <w:spacing w:before="120" w:after="120" w:line="276" w:lineRule="auto"/>
              <w:jc w:val="center"/>
              <w:rPr>
                <w:rFonts w:ascii="Garamond" w:hAnsi="Garamond"/>
                <w:b/>
                <w:sz w:val="22"/>
                <w:szCs w:val="22"/>
              </w:rPr>
            </w:pPr>
            <w:r w:rsidRPr="00ED130B">
              <w:rPr>
                <w:rFonts w:ascii="Garamond" w:hAnsi="Garamond"/>
                <w:b/>
                <w:sz w:val="22"/>
                <w:szCs w:val="22"/>
              </w:rPr>
              <w:t>Приложение 4</w:t>
            </w:r>
          </w:p>
        </w:tc>
        <w:tc>
          <w:tcPr>
            <w:tcW w:w="7229" w:type="dxa"/>
          </w:tcPr>
          <w:p w14:paraId="520F042F" w14:textId="5A7659CA" w:rsidR="002F15A5" w:rsidRPr="00ED130B" w:rsidRDefault="002F15A5"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2. </w:t>
            </w:r>
            <w:r w:rsidRPr="00ED130B">
              <w:rPr>
                <w:rFonts w:ascii="Garamond" w:hAnsi="Garamond"/>
                <w:sz w:val="22"/>
                <w:szCs w:val="22"/>
              </w:rPr>
              <w:br/>
              <w:t xml:space="preserve">…Если по настоящему Договору период поставки мощности продлен </w:t>
            </w:r>
            <w:r w:rsidRPr="00ED130B">
              <w:rPr>
                <w:rFonts w:ascii="Garamond" w:hAnsi="Garamond"/>
                <w:sz w:val="22"/>
                <w:szCs w:val="22"/>
                <w:highlight w:val="yellow"/>
              </w:rPr>
              <w:t>в соответствии с пунктом 2.10 настоящего Договора</w:t>
            </w:r>
            <w:r w:rsidRPr="00ED130B">
              <w:rPr>
                <w:rFonts w:ascii="Garamond" w:hAnsi="Garamond"/>
                <w:sz w:val="22"/>
                <w:szCs w:val="22"/>
              </w:rPr>
              <w:t>, цена (без НДС) за 1 (один) МВт мощности объекта генерации g в месяце m в отношении месяцев начиная с месяца, следующего за истечением 15 (пятнадцати) лет с указанной в сформированном АТС в соответствии с Договором о присоединении к торговой системе оптового рынка перечне отобранных проектов по результатам ОПВ плановой даты начала поставки мощности в отношении объекта генерации g, принимается равной цене мощности объекта генерации g, рассчитанной в соответствии с настоящим приложением в отношении последнего месяца указанного пятнадцатилетнего периода.</w:t>
            </w:r>
          </w:p>
        </w:tc>
        <w:tc>
          <w:tcPr>
            <w:tcW w:w="6662" w:type="dxa"/>
          </w:tcPr>
          <w:p w14:paraId="25206355" w14:textId="37F3CCDB" w:rsidR="002F15A5" w:rsidRPr="00ED130B" w:rsidRDefault="002F15A5" w:rsidP="00ED130B">
            <w:pPr>
              <w:spacing w:before="120" w:after="120" w:line="276" w:lineRule="auto"/>
              <w:ind w:right="-27" w:hanging="12"/>
              <w:jc w:val="both"/>
              <w:rPr>
                <w:rFonts w:ascii="Garamond" w:hAnsi="Garamond"/>
                <w:sz w:val="22"/>
                <w:szCs w:val="22"/>
              </w:rPr>
            </w:pPr>
            <w:r w:rsidRPr="00ED130B">
              <w:rPr>
                <w:rFonts w:ascii="Garamond" w:hAnsi="Garamond"/>
                <w:sz w:val="22"/>
                <w:szCs w:val="22"/>
              </w:rPr>
              <w:t xml:space="preserve">2. </w:t>
            </w:r>
            <w:r w:rsidRPr="00ED130B">
              <w:rPr>
                <w:rFonts w:ascii="Garamond" w:hAnsi="Garamond"/>
                <w:sz w:val="22"/>
                <w:szCs w:val="22"/>
              </w:rPr>
              <w:br/>
              <w:t>…Если по настоящему Договору период поставки мощности продлен</w:t>
            </w:r>
            <w:r w:rsidR="00F41D2D" w:rsidRPr="00ED130B">
              <w:rPr>
                <w:rFonts w:ascii="Garamond" w:hAnsi="Garamond"/>
                <w:sz w:val="22"/>
                <w:szCs w:val="22"/>
              </w:rPr>
              <w:t xml:space="preserve"> </w:t>
            </w:r>
            <w:r w:rsidR="00F41D2D" w:rsidRPr="00ED130B">
              <w:rPr>
                <w:rFonts w:ascii="Garamond" w:hAnsi="Garamond"/>
                <w:sz w:val="22"/>
                <w:szCs w:val="22"/>
                <w:highlight w:val="yellow"/>
              </w:rPr>
              <w:t>в результате реализации поставщиком права на изменение даты окончания поставки мощности</w:t>
            </w:r>
            <w:r w:rsidR="00B70AEE" w:rsidRPr="00ED130B">
              <w:rPr>
                <w:rFonts w:ascii="Garamond" w:hAnsi="Garamond"/>
                <w:sz w:val="22"/>
                <w:szCs w:val="22"/>
                <w:highlight w:val="yellow"/>
              </w:rPr>
              <w:t xml:space="preserve"> на более позднюю дату</w:t>
            </w:r>
            <w:r w:rsidR="00F41D2D" w:rsidRPr="00ED130B">
              <w:rPr>
                <w:rFonts w:ascii="Garamond" w:hAnsi="Garamond"/>
                <w:sz w:val="22"/>
                <w:szCs w:val="22"/>
                <w:highlight w:val="yellow"/>
              </w:rPr>
              <w:t xml:space="preserve"> в связи с вступлением в силу постановления 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r w:rsidRPr="00ED130B">
              <w:rPr>
                <w:rFonts w:ascii="Garamond" w:hAnsi="Garamond"/>
                <w:sz w:val="22"/>
                <w:szCs w:val="22"/>
              </w:rPr>
              <w:t>, цена (без НДС) за 1 (один) МВт мощности объекта генерации g в месяце m в отношении месяцев начиная с месяца, следующего за истечением 15 (пятнадцати) лет с указанной в сформированном АТС в соответствии с Договором о присоединении к торговой системе оптового рынка перечне отобранных проектов по результатам ОПВ плановой даты начала поставки мощности в отношении объекта генерации g, принимается равной цене мощности объекта генерации g, рассчитанной в соответствии с настоящим приложением в отношении последнего месяца указанного пятнадцатилетнего периода.</w:t>
            </w:r>
          </w:p>
        </w:tc>
      </w:tr>
      <w:tr w:rsidR="003F013B" w:rsidRPr="00ED130B" w14:paraId="5C6CF987" w14:textId="77777777" w:rsidTr="004F0695">
        <w:tc>
          <w:tcPr>
            <w:tcW w:w="988" w:type="dxa"/>
          </w:tcPr>
          <w:p w14:paraId="2E9B5927" w14:textId="098B1EC2" w:rsidR="003F013B" w:rsidRPr="00ED130B" w:rsidRDefault="003F013B" w:rsidP="00ED130B">
            <w:pPr>
              <w:spacing w:before="120" w:after="120" w:line="276" w:lineRule="auto"/>
              <w:jc w:val="center"/>
              <w:rPr>
                <w:rFonts w:ascii="Garamond" w:hAnsi="Garamond"/>
                <w:b/>
                <w:sz w:val="22"/>
                <w:szCs w:val="22"/>
              </w:rPr>
            </w:pPr>
            <w:r w:rsidRPr="00ED130B">
              <w:rPr>
                <w:rFonts w:ascii="Garamond" w:hAnsi="Garamond"/>
                <w:b/>
                <w:sz w:val="22"/>
                <w:szCs w:val="22"/>
              </w:rPr>
              <w:t>Приложение 4</w:t>
            </w:r>
          </w:p>
        </w:tc>
        <w:tc>
          <w:tcPr>
            <w:tcW w:w="7229" w:type="dxa"/>
          </w:tcPr>
          <w:p w14:paraId="0CDAC263" w14:textId="77777777" w:rsidR="003F013B" w:rsidRPr="00ED130B" w:rsidRDefault="003F013B" w:rsidP="00ED130B">
            <w:pPr>
              <w:spacing w:before="120" w:after="120" w:line="276" w:lineRule="auto"/>
              <w:ind w:right="-27"/>
              <w:jc w:val="both"/>
              <w:rPr>
                <w:rFonts w:ascii="Garamond" w:hAnsi="Garamond"/>
                <w:sz w:val="22"/>
                <w:szCs w:val="22"/>
              </w:rPr>
            </w:pPr>
            <w:r w:rsidRPr="00ED130B">
              <w:rPr>
                <w:rFonts w:ascii="Garamond" w:hAnsi="Garamond"/>
                <w:sz w:val="22"/>
                <w:szCs w:val="22"/>
              </w:rPr>
              <w:t xml:space="preserve">6. Норма доходности инвестированного в генерирующий объект, функционирующий на основе использования возобновляемых источников энергии, капитала </w:t>
            </w:r>
            <w:r w:rsidRPr="00ED130B">
              <w:rPr>
                <w:rFonts w:ascii="Garamond" w:hAnsi="Garamond"/>
                <w:position w:val="-14"/>
                <w:sz w:val="22"/>
                <w:szCs w:val="22"/>
              </w:rPr>
              <w:object w:dxaOrig="639" w:dyaOrig="380" w14:anchorId="398DB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9pt" o:ole="">
                  <v:imagedata r:id="rId8" o:title=""/>
                </v:shape>
                <o:OLEObject Type="Embed" ProgID="Equation.3" ShapeID="_x0000_i1025" DrawAspect="Content" ObjectID="_1841299776" r:id="rId9"/>
              </w:object>
            </w:r>
            <w:r w:rsidRPr="00ED130B">
              <w:rPr>
                <w:rFonts w:ascii="Garamond" w:hAnsi="Garamond"/>
                <w:sz w:val="22"/>
                <w:szCs w:val="22"/>
              </w:rPr>
              <w:t xml:space="preserve"> в отношении </w:t>
            </w:r>
            <w:r w:rsidRPr="00ED130B">
              <w:rPr>
                <w:rFonts w:ascii="Garamond" w:hAnsi="Garamond"/>
                <w:color w:val="000000"/>
                <w:sz w:val="22"/>
                <w:szCs w:val="22"/>
              </w:rPr>
              <w:t xml:space="preserve">объекта генерации </w:t>
            </w:r>
            <w:r w:rsidRPr="00ED130B">
              <w:rPr>
                <w:rFonts w:ascii="Garamond" w:hAnsi="Garamond"/>
                <w:i/>
                <w:color w:val="000000"/>
                <w:sz w:val="22"/>
                <w:szCs w:val="22"/>
              </w:rPr>
              <w:t>g</w:t>
            </w:r>
            <w:r w:rsidRPr="00ED130B">
              <w:rPr>
                <w:rFonts w:ascii="Garamond" w:hAnsi="Garamond"/>
                <w:sz w:val="22"/>
                <w:szCs w:val="22"/>
              </w:rPr>
              <w:t xml:space="preserve"> и календарного года </w:t>
            </w:r>
            <w:r w:rsidRPr="00ED130B">
              <w:rPr>
                <w:rFonts w:ascii="Garamond" w:hAnsi="Garamond"/>
                <w:i/>
                <w:sz w:val="22"/>
                <w:szCs w:val="22"/>
              </w:rPr>
              <w:t>X</w:t>
            </w:r>
            <w:r w:rsidRPr="00ED130B">
              <w:rPr>
                <w:rFonts w:ascii="Garamond" w:hAnsi="Garamond"/>
                <w:sz w:val="22"/>
                <w:szCs w:val="22"/>
              </w:rPr>
              <w:t xml:space="preserve"> рассчитывается (определяется один раз и в дальнейшем не пересматривается) следующим образом:</w:t>
            </w:r>
          </w:p>
          <w:p w14:paraId="1F535B2F" w14:textId="77777777" w:rsidR="003F013B" w:rsidRPr="00ED130B" w:rsidRDefault="003F013B" w:rsidP="00ED130B">
            <w:pPr>
              <w:pStyle w:val="a9"/>
              <w:spacing w:before="120" w:after="120" w:line="276" w:lineRule="auto"/>
              <w:ind w:left="360" w:right="-27"/>
              <w:contextualSpacing w:val="0"/>
              <w:jc w:val="both"/>
              <w:rPr>
                <w:szCs w:val="22"/>
                <w:lang w:val="ru-RU"/>
              </w:rPr>
            </w:pPr>
            <w:r w:rsidRPr="00ED130B">
              <w:rPr>
                <w:szCs w:val="22"/>
                <w:lang w:val="ru-RU"/>
              </w:rPr>
              <w:t>…</w:t>
            </w:r>
          </w:p>
          <w:p w14:paraId="71EF9F42" w14:textId="77777777" w:rsidR="007E41D8" w:rsidRPr="00ED130B" w:rsidRDefault="007E41D8" w:rsidP="00ED130B">
            <w:pPr>
              <w:autoSpaceDE w:val="0"/>
              <w:autoSpaceDN w:val="0"/>
              <w:adjustRightInd w:val="0"/>
              <w:spacing w:before="120" w:after="120" w:line="288" w:lineRule="auto"/>
              <w:ind w:left="360"/>
              <w:jc w:val="both"/>
              <w:rPr>
                <w:rFonts w:ascii="Garamond" w:hAnsi="Garamond"/>
                <w:sz w:val="22"/>
                <w:szCs w:val="22"/>
              </w:rPr>
            </w:pPr>
            <w:r w:rsidRPr="00ED130B">
              <w:rPr>
                <w:rFonts w:ascii="Garamond" w:hAnsi="Garamond"/>
                <w:position w:val="-14"/>
                <w:sz w:val="22"/>
                <w:szCs w:val="22"/>
              </w:rPr>
              <w:object w:dxaOrig="740" w:dyaOrig="400" w14:anchorId="5BDDD079">
                <v:shape id="_x0000_i1026" type="#_x0000_t75" style="width:36.5pt;height:20.5pt" o:ole="">
                  <v:imagedata r:id="rId10" o:title=""/>
                </v:shape>
                <o:OLEObject Type="Embed" ProgID="Equation.3" ShapeID="_x0000_i1026" DrawAspect="Content" ObjectID="_1841299777" r:id="rId11"/>
              </w:object>
            </w:r>
            <w:r w:rsidRPr="00ED130B">
              <w:rPr>
                <w:rFonts w:ascii="Garamond" w:hAnsi="Garamond"/>
                <w:sz w:val="22"/>
                <w:szCs w:val="22"/>
              </w:rPr>
              <w:t xml:space="preserve"> – базовый</w:t>
            </w:r>
            <w:r w:rsidRPr="00ED130B">
              <w:rPr>
                <w:rFonts w:ascii="Garamond" w:hAnsi="Garamond" w:cs="Calibri"/>
                <w:sz w:val="22"/>
                <w:szCs w:val="22"/>
              </w:rPr>
              <w:t xml:space="preserve"> </w:t>
            </w:r>
            <w:r w:rsidRPr="00ED130B">
              <w:rPr>
                <w:rFonts w:ascii="Garamond" w:hAnsi="Garamond"/>
                <w:sz w:val="22"/>
                <w:szCs w:val="22"/>
              </w:rPr>
              <w:t xml:space="preserve">уровень нормы доходности инвестированного в генерацию на основе ВИЭ капитала, указанный в отношении </w:t>
            </w:r>
            <w:r w:rsidRPr="00ED130B">
              <w:rPr>
                <w:rFonts w:ascii="Garamond" w:hAnsi="Garamond"/>
                <w:color w:val="000000"/>
                <w:sz w:val="22"/>
                <w:szCs w:val="22"/>
              </w:rPr>
              <w:t xml:space="preserve">объекта генерации </w:t>
            </w:r>
            <w:r w:rsidRPr="00ED130B">
              <w:rPr>
                <w:rFonts w:ascii="Garamond" w:hAnsi="Garamond"/>
                <w:i/>
                <w:color w:val="000000"/>
                <w:sz w:val="22"/>
                <w:szCs w:val="22"/>
              </w:rPr>
              <w:t>g</w:t>
            </w:r>
            <w:r w:rsidRPr="00ED130B">
              <w:rPr>
                <w:rFonts w:ascii="Garamond" w:hAnsi="Garamond"/>
                <w:sz w:val="22"/>
                <w:szCs w:val="22"/>
              </w:rPr>
              <w:t xml:space="preserve"> </w:t>
            </w:r>
            <w:r w:rsidRPr="00ED130B">
              <w:rPr>
                <w:rFonts w:ascii="Garamond" w:hAnsi="Garamond"/>
                <w:color w:val="000000"/>
                <w:sz w:val="22"/>
                <w:szCs w:val="22"/>
              </w:rPr>
              <w:t xml:space="preserve">в </w:t>
            </w:r>
            <w:r w:rsidRPr="00ED130B">
              <w:rPr>
                <w:rFonts w:ascii="Garamond" w:hAnsi="Garamond"/>
                <w:sz w:val="22"/>
                <w:szCs w:val="22"/>
              </w:rPr>
              <w:t xml:space="preserve">приложении 4.1 к настоящему Договору. Для объекта генерации </w:t>
            </w:r>
            <w:r w:rsidRPr="00ED130B">
              <w:rPr>
                <w:rFonts w:ascii="Garamond" w:hAnsi="Garamond"/>
                <w:i/>
                <w:iCs/>
                <w:sz w:val="22"/>
                <w:szCs w:val="22"/>
                <w:lang w:val="en-US"/>
              </w:rPr>
              <w:t>g</w:t>
            </w:r>
            <w:r w:rsidRPr="00ED130B">
              <w:rPr>
                <w:rFonts w:ascii="Garamond" w:hAnsi="Garamond"/>
                <w:sz w:val="22"/>
                <w:szCs w:val="22"/>
                <w:lang w:eastAsia="ar-SA"/>
              </w:rPr>
              <w:t xml:space="preserve">, строительство которого предусмотрено новыми проектами по результатам реализации </w:t>
            </w:r>
            <w:r w:rsidRPr="00ED130B">
              <w:rPr>
                <w:rFonts w:ascii="Garamond" w:hAnsi="Garamond"/>
                <w:color w:val="000000"/>
                <w:sz w:val="22"/>
                <w:szCs w:val="22"/>
                <w:highlight w:val="yellow"/>
              </w:rPr>
              <w:t>предусмотренного пунктом 3.6 настоящего Договора</w:t>
            </w:r>
            <w:r w:rsidRPr="00ED130B">
              <w:rPr>
                <w:rFonts w:ascii="Garamond" w:hAnsi="Garamond"/>
                <w:color w:val="000000"/>
                <w:sz w:val="22"/>
                <w:szCs w:val="22"/>
              </w:rPr>
              <w:t xml:space="preserve"> права поставщика мощности на замену проекта ВИЭ,</w:t>
            </w:r>
            <w:r w:rsidRPr="00ED130B">
              <w:rPr>
                <w:rFonts w:ascii="Garamond" w:hAnsi="Garamond"/>
                <w:sz w:val="22"/>
                <w:szCs w:val="22"/>
                <w:lang w:eastAsia="ar-SA"/>
              </w:rPr>
              <w:t xml:space="preserve"> величина </w:t>
            </w:r>
            <w:r w:rsidRPr="00ED130B">
              <w:rPr>
                <w:rFonts w:ascii="Garamond" w:hAnsi="Garamond"/>
                <w:position w:val="-14"/>
                <w:sz w:val="22"/>
                <w:szCs w:val="22"/>
              </w:rPr>
              <w:object w:dxaOrig="740" w:dyaOrig="400" w14:anchorId="679386D9">
                <v:shape id="_x0000_i1027" type="#_x0000_t75" style="width:36.5pt;height:19.5pt" o:ole="">
                  <v:imagedata r:id="rId10" o:title=""/>
                </v:shape>
                <o:OLEObject Type="Embed" ProgID="Equation.3" ShapeID="_x0000_i1027" DrawAspect="Content" ObjectID="_1841299778" r:id="rId12"/>
              </w:object>
            </w:r>
            <w:r w:rsidRPr="00ED130B">
              <w:rPr>
                <w:rFonts w:ascii="Garamond" w:hAnsi="Garamond"/>
                <w:sz w:val="22"/>
                <w:szCs w:val="22"/>
              </w:rPr>
              <w:t xml:space="preserve"> </w:t>
            </w:r>
            <w:r w:rsidRPr="00ED130B">
              <w:rPr>
                <w:rFonts w:ascii="Garamond" w:hAnsi="Garamond"/>
                <w:sz w:val="22"/>
                <w:szCs w:val="22"/>
                <w:lang w:eastAsia="ar-SA"/>
              </w:rPr>
              <w:t xml:space="preserve">определяется исходя из значения параметра «Базовый уровень нормы доходности инвестированного в генерацию на основе ВИЭ капитала», указанного в отношении него в приложении 4.1 к настоящему </w:t>
            </w:r>
            <w:r w:rsidRPr="00ED130B">
              <w:rPr>
                <w:rFonts w:ascii="Garamond" w:hAnsi="Garamond"/>
                <w:color w:val="000000"/>
                <w:sz w:val="22"/>
                <w:szCs w:val="22"/>
                <w:lang w:eastAsia="ar-SA"/>
              </w:rPr>
              <w:t xml:space="preserve">Договору, которое соответствует значению базового уровня нормы доходности инвестированного в генерацию на основе ВИЭ капитала в отношении того объекта генерации, </w:t>
            </w:r>
            <w:r w:rsidRPr="00ED130B">
              <w:rPr>
                <w:rFonts w:ascii="Garamond" w:hAnsi="Garamond"/>
                <w:color w:val="000000"/>
                <w:sz w:val="22"/>
                <w:szCs w:val="22"/>
              </w:rPr>
              <w:t>строительство которого было предусмотрено первоначальным проектом</w:t>
            </w:r>
            <w:r w:rsidRPr="00ED130B">
              <w:rPr>
                <w:rFonts w:ascii="Garamond" w:hAnsi="Garamond"/>
                <w:sz w:val="22"/>
                <w:szCs w:val="22"/>
              </w:rPr>
              <w:t>;</w:t>
            </w:r>
          </w:p>
          <w:p w14:paraId="10BDA935" w14:textId="77777777" w:rsidR="007E41D8" w:rsidRPr="00ED130B" w:rsidRDefault="007E41D8" w:rsidP="00ED130B">
            <w:pPr>
              <w:autoSpaceDE w:val="0"/>
              <w:autoSpaceDN w:val="0"/>
              <w:adjustRightInd w:val="0"/>
              <w:spacing w:before="120" w:after="120" w:line="288" w:lineRule="auto"/>
              <w:ind w:left="360"/>
              <w:jc w:val="both"/>
              <w:rPr>
                <w:rFonts w:ascii="Garamond" w:hAnsi="Garamond"/>
                <w:sz w:val="22"/>
                <w:szCs w:val="22"/>
              </w:rPr>
            </w:pPr>
            <w:r w:rsidRPr="00ED130B">
              <w:rPr>
                <w:rFonts w:ascii="Garamond" w:hAnsi="Garamond"/>
                <w:position w:val="-14"/>
                <w:sz w:val="22"/>
                <w:szCs w:val="22"/>
              </w:rPr>
              <w:object w:dxaOrig="880" w:dyaOrig="400" w14:anchorId="21A92B52">
                <v:shape id="_x0000_i1028" type="#_x0000_t75" style="width:43.5pt;height:20.5pt" o:ole="">
                  <v:imagedata r:id="rId13" o:title=""/>
                </v:shape>
                <o:OLEObject Type="Embed" ProgID="Equation.3" ShapeID="_x0000_i1028" DrawAspect="Content" ObjectID="_1841299779" r:id="rId14"/>
              </w:object>
            </w:r>
            <w:r w:rsidRPr="00ED130B">
              <w:rPr>
                <w:rFonts w:ascii="Garamond" w:hAnsi="Garamond"/>
                <w:sz w:val="22"/>
                <w:szCs w:val="22"/>
              </w:rPr>
              <w:t xml:space="preserve"> – базовый</w:t>
            </w:r>
            <w:r w:rsidRPr="00ED130B">
              <w:rPr>
                <w:rFonts w:ascii="Garamond" w:hAnsi="Garamond" w:cs="Calibri"/>
                <w:sz w:val="22"/>
                <w:szCs w:val="22"/>
              </w:rPr>
              <w:t xml:space="preserve"> </w:t>
            </w:r>
            <w:r w:rsidRPr="00ED130B">
              <w:rPr>
                <w:rFonts w:ascii="Garamond" w:hAnsi="Garamond"/>
                <w:sz w:val="22"/>
                <w:szCs w:val="22"/>
              </w:rPr>
              <w:t>уровень доходности долгосрочных государственных обязательств, равный 0,085.</w:t>
            </w:r>
          </w:p>
          <w:p w14:paraId="18B7F7E0" w14:textId="2BD82D6C" w:rsidR="007E41D8" w:rsidRPr="00ED130B" w:rsidRDefault="007E41D8" w:rsidP="00ED130B">
            <w:pPr>
              <w:pStyle w:val="a9"/>
              <w:spacing w:before="120" w:after="120" w:line="276" w:lineRule="auto"/>
              <w:ind w:left="360" w:right="-27"/>
              <w:contextualSpacing w:val="0"/>
              <w:jc w:val="both"/>
              <w:rPr>
                <w:szCs w:val="22"/>
                <w:lang w:val="ru-RU"/>
              </w:rPr>
            </w:pPr>
          </w:p>
        </w:tc>
        <w:tc>
          <w:tcPr>
            <w:tcW w:w="6662" w:type="dxa"/>
          </w:tcPr>
          <w:p w14:paraId="77AE091F" w14:textId="77777777" w:rsidR="007E41D8" w:rsidRPr="00ED130B" w:rsidRDefault="007E41D8" w:rsidP="00ED130B">
            <w:pPr>
              <w:spacing w:before="120" w:after="120" w:line="276" w:lineRule="auto"/>
              <w:ind w:right="-27"/>
              <w:jc w:val="both"/>
              <w:rPr>
                <w:rFonts w:ascii="Garamond" w:hAnsi="Garamond"/>
                <w:sz w:val="22"/>
                <w:szCs w:val="22"/>
              </w:rPr>
            </w:pPr>
            <w:r w:rsidRPr="00ED130B">
              <w:rPr>
                <w:rFonts w:ascii="Garamond" w:hAnsi="Garamond"/>
                <w:sz w:val="22"/>
                <w:szCs w:val="22"/>
              </w:rPr>
              <w:t xml:space="preserve">6. Норма доходности инвестированного в генерирующий объект, функционирующий на основе использования возобновляемых источников энергии, капитала </w:t>
            </w:r>
            <w:r w:rsidRPr="00ED130B">
              <w:rPr>
                <w:rFonts w:ascii="Garamond" w:hAnsi="Garamond"/>
                <w:position w:val="-14"/>
                <w:sz w:val="22"/>
                <w:szCs w:val="22"/>
              </w:rPr>
              <w:object w:dxaOrig="639" w:dyaOrig="380" w14:anchorId="75580DB4">
                <v:shape id="_x0000_i1029" type="#_x0000_t75" style="width:31pt;height:19pt" o:ole="">
                  <v:imagedata r:id="rId8" o:title=""/>
                </v:shape>
                <o:OLEObject Type="Embed" ProgID="Equation.3" ShapeID="_x0000_i1029" DrawAspect="Content" ObjectID="_1841299780" r:id="rId15"/>
              </w:object>
            </w:r>
            <w:r w:rsidRPr="00ED130B">
              <w:rPr>
                <w:rFonts w:ascii="Garamond" w:hAnsi="Garamond"/>
                <w:sz w:val="22"/>
                <w:szCs w:val="22"/>
              </w:rPr>
              <w:t xml:space="preserve"> в отношении </w:t>
            </w:r>
            <w:r w:rsidRPr="00ED130B">
              <w:rPr>
                <w:rFonts w:ascii="Garamond" w:hAnsi="Garamond"/>
                <w:color w:val="000000"/>
                <w:sz w:val="22"/>
                <w:szCs w:val="22"/>
              </w:rPr>
              <w:t xml:space="preserve">объекта генерации </w:t>
            </w:r>
            <w:r w:rsidRPr="00ED130B">
              <w:rPr>
                <w:rFonts w:ascii="Garamond" w:hAnsi="Garamond"/>
                <w:i/>
                <w:color w:val="000000"/>
                <w:sz w:val="22"/>
                <w:szCs w:val="22"/>
              </w:rPr>
              <w:t>g</w:t>
            </w:r>
            <w:r w:rsidRPr="00ED130B">
              <w:rPr>
                <w:rFonts w:ascii="Garamond" w:hAnsi="Garamond"/>
                <w:sz w:val="22"/>
                <w:szCs w:val="22"/>
              </w:rPr>
              <w:t xml:space="preserve"> и календарного года </w:t>
            </w:r>
            <w:r w:rsidRPr="00ED130B">
              <w:rPr>
                <w:rFonts w:ascii="Garamond" w:hAnsi="Garamond"/>
                <w:i/>
                <w:sz w:val="22"/>
                <w:szCs w:val="22"/>
              </w:rPr>
              <w:t>X</w:t>
            </w:r>
            <w:r w:rsidRPr="00ED130B">
              <w:rPr>
                <w:rFonts w:ascii="Garamond" w:hAnsi="Garamond"/>
                <w:sz w:val="22"/>
                <w:szCs w:val="22"/>
              </w:rPr>
              <w:t xml:space="preserve"> рассчитывается (определяется один раз и в дальнейшем не пересматривается) следующим образом:</w:t>
            </w:r>
          </w:p>
          <w:p w14:paraId="6AA0E571" w14:textId="77777777" w:rsidR="007E41D8" w:rsidRPr="00ED130B" w:rsidRDefault="007E41D8" w:rsidP="00ED130B">
            <w:pPr>
              <w:pStyle w:val="a9"/>
              <w:spacing w:before="120" w:after="120" w:line="276" w:lineRule="auto"/>
              <w:ind w:left="360" w:right="-27"/>
              <w:contextualSpacing w:val="0"/>
              <w:jc w:val="both"/>
              <w:rPr>
                <w:szCs w:val="22"/>
                <w:lang w:val="ru-RU"/>
              </w:rPr>
            </w:pPr>
            <w:r w:rsidRPr="00ED130B">
              <w:rPr>
                <w:szCs w:val="22"/>
                <w:lang w:val="ru-RU"/>
              </w:rPr>
              <w:t>…</w:t>
            </w:r>
          </w:p>
          <w:p w14:paraId="398F1191" w14:textId="78E0738E" w:rsidR="007E41D8" w:rsidRPr="00ED130B" w:rsidRDefault="007E41D8" w:rsidP="00ED130B">
            <w:pPr>
              <w:autoSpaceDE w:val="0"/>
              <w:autoSpaceDN w:val="0"/>
              <w:adjustRightInd w:val="0"/>
              <w:spacing w:before="120" w:after="120" w:line="288" w:lineRule="auto"/>
              <w:ind w:left="360"/>
              <w:jc w:val="both"/>
              <w:rPr>
                <w:rFonts w:ascii="Garamond" w:hAnsi="Garamond"/>
                <w:sz w:val="22"/>
                <w:szCs w:val="22"/>
              </w:rPr>
            </w:pPr>
            <w:r w:rsidRPr="00ED130B">
              <w:rPr>
                <w:rFonts w:ascii="Garamond" w:hAnsi="Garamond"/>
                <w:position w:val="-14"/>
                <w:sz w:val="22"/>
                <w:szCs w:val="22"/>
              </w:rPr>
              <w:object w:dxaOrig="740" w:dyaOrig="400" w14:anchorId="4E12B750">
                <v:shape id="_x0000_i1030" type="#_x0000_t75" style="width:36.5pt;height:20.5pt" o:ole="">
                  <v:imagedata r:id="rId10" o:title=""/>
                </v:shape>
                <o:OLEObject Type="Embed" ProgID="Equation.3" ShapeID="_x0000_i1030" DrawAspect="Content" ObjectID="_1841299781" r:id="rId16"/>
              </w:object>
            </w:r>
            <w:r w:rsidRPr="00ED130B">
              <w:rPr>
                <w:rFonts w:ascii="Garamond" w:hAnsi="Garamond"/>
                <w:sz w:val="22"/>
                <w:szCs w:val="22"/>
              </w:rPr>
              <w:t xml:space="preserve"> – базовый</w:t>
            </w:r>
            <w:r w:rsidRPr="00ED130B">
              <w:rPr>
                <w:rFonts w:ascii="Garamond" w:hAnsi="Garamond" w:cs="Calibri"/>
                <w:sz w:val="22"/>
                <w:szCs w:val="22"/>
              </w:rPr>
              <w:t xml:space="preserve"> </w:t>
            </w:r>
            <w:r w:rsidRPr="00ED130B">
              <w:rPr>
                <w:rFonts w:ascii="Garamond" w:hAnsi="Garamond"/>
                <w:sz w:val="22"/>
                <w:szCs w:val="22"/>
              </w:rPr>
              <w:t xml:space="preserve">уровень нормы доходности инвестированного в генерацию на основе ВИЭ капитала, указанный в отношении </w:t>
            </w:r>
            <w:r w:rsidRPr="00ED130B">
              <w:rPr>
                <w:rFonts w:ascii="Garamond" w:hAnsi="Garamond"/>
                <w:color w:val="000000"/>
                <w:sz w:val="22"/>
                <w:szCs w:val="22"/>
              </w:rPr>
              <w:t xml:space="preserve">объекта генерации </w:t>
            </w:r>
            <w:r w:rsidRPr="00ED130B">
              <w:rPr>
                <w:rFonts w:ascii="Garamond" w:hAnsi="Garamond"/>
                <w:i/>
                <w:color w:val="000000"/>
                <w:sz w:val="22"/>
                <w:szCs w:val="22"/>
              </w:rPr>
              <w:t>g</w:t>
            </w:r>
            <w:r w:rsidRPr="00ED130B">
              <w:rPr>
                <w:rFonts w:ascii="Garamond" w:hAnsi="Garamond"/>
                <w:sz w:val="22"/>
                <w:szCs w:val="22"/>
              </w:rPr>
              <w:t xml:space="preserve"> </w:t>
            </w:r>
            <w:r w:rsidRPr="00ED130B">
              <w:rPr>
                <w:rFonts w:ascii="Garamond" w:hAnsi="Garamond"/>
                <w:color w:val="000000"/>
                <w:sz w:val="22"/>
                <w:szCs w:val="22"/>
              </w:rPr>
              <w:t xml:space="preserve">в </w:t>
            </w:r>
            <w:r w:rsidRPr="00ED130B">
              <w:rPr>
                <w:rFonts w:ascii="Garamond" w:hAnsi="Garamond"/>
                <w:sz w:val="22"/>
                <w:szCs w:val="22"/>
              </w:rPr>
              <w:t xml:space="preserve">приложении 4.1 к настоящему Договору. Для объекта генерации </w:t>
            </w:r>
            <w:r w:rsidRPr="00ED130B">
              <w:rPr>
                <w:rFonts w:ascii="Garamond" w:hAnsi="Garamond"/>
                <w:i/>
                <w:iCs/>
                <w:sz w:val="22"/>
                <w:szCs w:val="22"/>
                <w:lang w:val="en-US"/>
              </w:rPr>
              <w:t>g</w:t>
            </w:r>
            <w:r w:rsidRPr="00ED130B">
              <w:rPr>
                <w:rFonts w:ascii="Garamond" w:hAnsi="Garamond"/>
                <w:sz w:val="22"/>
                <w:szCs w:val="22"/>
                <w:lang w:eastAsia="ar-SA"/>
              </w:rPr>
              <w:t xml:space="preserve">, строительство которого предусмотрено новыми проектами по результатам реализации </w:t>
            </w:r>
            <w:r w:rsidRPr="00ED130B">
              <w:rPr>
                <w:rFonts w:ascii="Garamond" w:hAnsi="Garamond"/>
                <w:color w:val="000000"/>
                <w:sz w:val="22"/>
                <w:szCs w:val="22"/>
              </w:rPr>
              <w:t>права поставщика мощности на замену проекта ВИЭ,</w:t>
            </w:r>
            <w:r w:rsidRPr="00ED130B">
              <w:rPr>
                <w:rFonts w:ascii="Garamond" w:hAnsi="Garamond"/>
                <w:sz w:val="22"/>
                <w:szCs w:val="22"/>
                <w:lang w:eastAsia="ar-SA"/>
              </w:rPr>
              <w:t xml:space="preserve"> величина </w:t>
            </w:r>
            <w:r w:rsidRPr="00ED130B">
              <w:rPr>
                <w:rFonts w:ascii="Garamond" w:hAnsi="Garamond"/>
                <w:position w:val="-14"/>
                <w:sz w:val="22"/>
                <w:szCs w:val="22"/>
              </w:rPr>
              <w:object w:dxaOrig="740" w:dyaOrig="400" w14:anchorId="3F0F5AE5">
                <v:shape id="_x0000_i1031" type="#_x0000_t75" style="width:36.5pt;height:19.5pt" o:ole="">
                  <v:imagedata r:id="rId10" o:title=""/>
                </v:shape>
                <o:OLEObject Type="Embed" ProgID="Equation.3" ShapeID="_x0000_i1031" DrawAspect="Content" ObjectID="_1841299782" r:id="rId17"/>
              </w:object>
            </w:r>
            <w:r w:rsidRPr="00ED130B">
              <w:rPr>
                <w:rFonts w:ascii="Garamond" w:hAnsi="Garamond"/>
                <w:sz w:val="22"/>
                <w:szCs w:val="22"/>
              </w:rPr>
              <w:t xml:space="preserve"> </w:t>
            </w:r>
            <w:r w:rsidRPr="00ED130B">
              <w:rPr>
                <w:rFonts w:ascii="Garamond" w:hAnsi="Garamond"/>
                <w:sz w:val="22"/>
                <w:szCs w:val="22"/>
                <w:lang w:eastAsia="ar-SA"/>
              </w:rPr>
              <w:t xml:space="preserve">определяется исходя из значения параметра «Базовый уровень нормы доходности инвестированного в генерацию на основе ВИЭ капитала», указанного в отношении него в приложении 4.1 к настоящему </w:t>
            </w:r>
            <w:r w:rsidRPr="00ED130B">
              <w:rPr>
                <w:rFonts w:ascii="Garamond" w:hAnsi="Garamond"/>
                <w:color w:val="000000"/>
                <w:sz w:val="22"/>
                <w:szCs w:val="22"/>
                <w:lang w:eastAsia="ar-SA"/>
              </w:rPr>
              <w:t xml:space="preserve">Договору, которое соответствует значению базового уровня нормы доходности инвестированного в генерацию на основе ВИЭ капитала в отношении того объекта генерации, </w:t>
            </w:r>
            <w:r w:rsidRPr="00ED130B">
              <w:rPr>
                <w:rFonts w:ascii="Garamond" w:hAnsi="Garamond"/>
                <w:color w:val="000000"/>
                <w:sz w:val="22"/>
                <w:szCs w:val="22"/>
              </w:rPr>
              <w:t>строительство которого было предусмотрено первоначальным проектом</w:t>
            </w:r>
            <w:r w:rsidRPr="00ED130B">
              <w:rPr>
                <w:rFonts w:ascii="Garamond" w:hAnsi="Garamond"/>
                <w:sz w:val="22"/>
                <w:szCs w:val="22"/>
              </w:rPr>
              <w:t>;</w:t>
            </w:r>
          </w:p>
          <w:p w14:paraId="64AD0385" w14:textId="0AE0B9CB" w:rsidR="003F013B" w:rsidRPr="00ED130B" w:rsidRDefault="007E41D8" w:rsidP="00FC66F0">
            <w:pPr>
              <w:autoSpaceDE w:val="0"/>
              <w:autoSpaceDN w:val="0"/>
              <w:adjustRightInd w:val="0"/>
              <w:spacing w:before="120" w:after="120" w:line="288" w:lineRule="auto"/>
              <w:ind w:left="360"/>
              <w:jc w:val="both"/>
              <w:rPr>
                <w:rFonts w:ascii="Garamond" w:hAnsi="Garamond"/>
                <w:sz w:val="22"/>
                <w:szCs w:val="22"/>
              </w:rPr>
            </w:pPr>
            <w:r w:rsidRPr="00ED130B">
              <w:rPr>
                <w:rFonts w:ascii="Garamond" w:hAnsi="Garamond"/>
                <w:position w:val="-14"/>
                <w:sz w:val="22"/>
                <w:szCs w:val="22"/>
              </w:rPr>
              <w:object w:dxaOrig="880" w:dyaOrig="400" w14:anchorId="4B1ECD12">
                <v:shape id="_x0000_i1032" type="#_x0000_t75" style="width:43.5pt;height:20.5pt" o:ole="">
                  <v:imagedata r:id="rId13" o:title=""/>
                </v:shape>
                <o:OLEObject Type="Embed" ProgID="Equation.3" ShapeID="_x0000_i1032" DrawAspect="Content" ObjectID="_1841299783" r:id="rId18"/>
              </w:object>
            </w:r>
            <w:r w:rsidRPr="00ED130B">
              <w:rPr>
                <w:rFonts w:ascii="Garamond" w:hAnsi="Garamond"/>
                <w:sz w:val="22"/>
                <w:szCs w:val="22"/>
              </w:rPr>
              <w:t xml:space="preserve"> – базовый</w:t>
            </w:r>
            <w:r w:rsidRPr="00ED130B">
              <w:rPr>
                <w:rFonts w:ascii="Garamond" w:hAnsi="Garamond" w:cs="Calibri"/>
                <w:sz w:val="22"/>
                <w:szCs w:val="22"/>
              </w:rPr>
              <w:t xml:space="preserve"> </w:t>
            </w:r>
            <w:r w:rsidRPr="00ED130B">
              <w:rPr>
                <w:rFonts w:ascii="Garamond" w:hAnsi="Garamond"/>
                <w:sz w:val="22"/>
                <w:szCs w:val="22"/>
              </w:rPr>
              <w:t>уровень доходности долгосрочных государствен</w:t>
            </w:r>
            <w:r w:rsidR="00FC66F0">
              <w:rPr>
                <w:rFonts w:ascii="Garamond" w:hAnsi="Garamond"/>
                <w:sz w:val="22"/>
                <w:szCs w:val="22"/>
              </w:rPr>
              <w:t>ных обязательств, равный 0,085.</w:t>
            </w:r>
          </w:p>
        </w:tc>
      </w:tr>
    </w:tbl>
    <w:p w14:paraId="57940CE4" w14:textId="77777777" w:rsidR="003536B3" w:rsidRDefault="003536B3" w:rsidP="009A71C3">
      <w:pPr>
        <w:jc w:val="both"/>
        <w:rPr>
          <w:rFonts w:ascii="Garamond" w:hAnsi="Garamond"/>
          <w:b/>
          <w:sz w:val="26"/>
          <w:szCs w:val="26"/>
        </w:rPr>
      </w:pPr>
    </w:p>
    <w:p w14:paraId="65BF7772" w14:textId="77777777" w:rsidR="00B00FCA" w:rsidRDefault="00B00FCA" w:rsidP="009A71C3">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sidRPr="00B00FCA">
        <w:rPr>
          <w:rFonts w:ascii="Garamond" w:hAnsi="Garamond"/>
          <w:b/>
          <w:bCs/>
          <w:sz w:val="26"/>
          <w:szCs w:val="26"/>
        </w:rPr>
        <w:t>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Pr>
          <w:rFonts w:ascii="Garamond" w:hAnsi="Garamond"/>
          <w:b/>
          <w:sz w:val="26"/>
          <w:szCs w:val="26"/>
        </w:rPr>
        <w:t xml:space="preserve"> (Приложение № Д 6.1.2 к Договору о присоединении к торговой системе оптового рынка)</w:t>
      </w:r>
    </w:p>
    <w:p w14:paraId="7D562A79" w14:textId="77777777" w:rsidR="00B00FCA" w:rsidRDefault="00B00FCA" w:rsidP="009A71C3">
      <w:pPr>
        <w:jc w:val="both"/>
        <w:rPr>
          <w:rFonts w:ascii="Garamond" w:hAnsi="Garamond"/>
          <w:b/>
          <w:sz w:val="26"/>
          <w:szCs w:val="26"/>
        </w:rPr>
      </w:pPr>
    </w:p>
    <w:tbl>
      <w:tblPr>
        <w:tblStyle w:val="a5"/>
        <w:tblW w:w="14865" w:type="dxa"/>
        <w:tblLayout w:type="fixed"/>
        <w:tblLook w:val="04A0" w:firstRow="1" w:lastRow="0" w:firstColumn="1" w:lastColumn="0" w:noHBand="0" w:noVBand="1"/>
      </w:tblPr>
      <w:tblGrid>
        <w:gridCol w:w="988"/>
        <w:gridCol w:w="7229"/>
        <w:gridCol w:w="6648"/>
      </w:tblGrid>
      <w:tr w:rsidR="00B00FCA" w:rsidRPr="009A71C3" w14:paraId="14C8CA86" w14:textId="77777777" w:rsidTr="009A71C3">
        <w:tc>
          <w:tcPr>
            <w:tcW w:w="988" w:type="dxa"/>
          </w:tcPr>
          <w:p w14:paraId="6DA870E5" w14:textId="77777777" w:rsidR="00B00FCA" w:rsidRPr="009A71C3" w:rsidRDefault="00B00FCA" w:rsidP="009A71C3">
            <w:pPr>
              <w:jc w:val="center"/>
              <w:rPr>
                <w:rFonts w:ascii="Garamond" w:hAnsi="Garamond"/>
                <w:b/>
                <w:sz w:val="22"/>
                <w:szCs w:val="22"/>
              </w:rPr>
            </w:pPr>
            <w:r w:rsidRPr="009A71C3">
              <w:rPr>
                <w:rFonts w:ascii="Garamond" w:hAnsi="Garamond"/>
                <w:b/>
                <w:sz w:val="22"/>
                <w:szCs w:val="22"/>
              </w:rPr>
              <w:t>№ пункта</w:t>
            </w:r>
          </w:p>
        </w:tc>
        <w:tc>
          <w:tcPr>
            <w:tcW w:w="7229" w:type="dxa"/>
          </w:tcPr>
          <w:p w14:paraId="71FFF4A7" w14:textId="77777777" w:rsidR="00B00FCA" w:rsidRPr="009A71C3" w:rsidRDefault="00B00FCA" w:rsidP="009A71C3">
            <w:pPr>
              <w:jc w:val="center"/>
              <w:rPr>
                <w:rFonts w:ascii="Garamond" w:hAnsi="Garamond"/>
                <w:b/>
                <w:sz w:val="22"/>
                <w:szCs w:val="22"/>
              </w:rPr>
            </w:pPr>
            <w:r w:rsidRPr="009A71C3">
              <w:rPr>
                <w:rFonts w:ascii="Garamond" w:hAnsi="Garamond"/>
                <w:b/>
                <w:sz w:val="22"/>
                <w:szCs w:val="22"/>
              </w:rPr>
              <w:t xml:space="preserve">Редакция, действующая на момент </w:t>
            </w:r>
          </w:p>
          <w:p w14:paraId="0359A76D" w14:textId="77777777" w:rsidR="00B00FCA" w:rsidRPr="009A71C3" w:rsidRDefault="00B00FCA" w:rsidP="009A71C3">
            <w:pPr>
              <w:jc w:val="center"/>
              <w:rPr>
                <w:rFonts w:ascii="Garamond" w:hAnsi="Garamond"/>
                <w:b/>
                <w:sz w:val="22"/>
                <w:szCs w:val="22"/>
              </w:rPr>
            </w:pPr>
            <w:r w:rsidRPr="009A71C3">
              <w:rPr>
                <w:rFonts w:ascii="Garamond" w:hAnsi="Garamond"/>
                <w:b/>
                <w:sz w:val="22"/>
                <w:szCs w:val="22"/>
              </w:rPr>
              <w:t>вступления в силу изменений</w:t>
            </w:r>
          </w:p>
        </w:tc>
        <w:tc>
          <w:tcPr>
            <w:tcW w:w="6648" w:type="dxa"/>
          </w:tcPr>
          <w:p w14:paraId="2178C4B6" w14:textId="77777777" w:rsidR="00B00FCA" w:rsidRPr="009A71C3" w:rsidRDefault="00B00FCA" w:rsidP="009A71C3">
            <w:pPr>
              <w:jc w:val="center"/>
              <w:rPr>
                <w:rFonts w:ascii="Garamond" w:hAnsi="Garamond"/>
                <w:b/>
                <w:sz w:val="22"/>
                <w:szCs w:val="22"/>
              </w:rPr>
            </w:pPr>
            <w:r w:rsidRPr="009A71C3">
              <w:rPr>
                <w:rFonts w:ascii="Garamond" w:hAnsi="Garamond"/>
                <w:b/>
                <w:sz w:val="22"/>
                <w:szCs w:val="22"/>
              </w:rPr>
              <w:t xml:space="preserve">Предлагаемая редакция </w:t>
            </w:r>
          </w:p>
          <w:p w14:paraId="311F31DD" w14:textId="77777777" w:rsidR="00B00FCA" w:rsidRPr="009A71C3" w:rsidRDefault="00B00FCA" w:rsidP="009A71C3">
            <w:pPr>
              <w:jc w:val="center"/>
              <w:rPr>
                <w:rFonts w:ascii="Garamond" w:hAnsi="Garamond"/>
                <w:sz w:val="22"/>
                <w:szCs w:val="22"/>
              </w:rPr>
            </w:pPr>
            <w:r w:rsidRPr="009A71C3">
              <w:rPr>
                <w:rFonts w:ascii="Garamond" w:hAnsi="Garamond"/>
                <w:sz w:val="22"/>
                <w:szCs w:val="22"/>
              </w:rPr>
              <w:t>(изменения выделены цветом)</w:t>
            </w:r>
          </w:p>
        </w:tc>
      </w:tr>
      <w:tr w:rsidR="00B00FCA" w:rsidRPr="009A71C3" w14:paraId="6C732FA0" w14:textId="77777777" w:rsidTr="009A71C3">
        <w:tc>
          <w:tcPr>
            <w:tcW w:w="988" w:type="dxa"/>
          </w:tcPr>
          <w:p w14:paraId="760E24FB" w14:textId="14056833" w:rsidR="00B00FCA" w:rsidRPr="009A71C3" w:rsidRDefault="00144B4B" w:rsidP="009A71C3">
            <w:pPr>
              <w:spacing w:before="120" w:after="120" w:line="276" w:lineRule="auto"/>
              <w:jc w:val="center"/>
              <w:rPr>
                <w:rFonts w:ascii="Garamond" w:hAnsi="Garamond"/>
                <w:b/>
                <w:sz w:val="22"/>
                <w:szCs w:val="22"/>
              </w:rPr>
            </w:pPr>
            <w:r w:rsidRPr="009A71C3">
              <w:rPr>
                <w:rFonts w:ascii="Garamond" w:hAnsi="Garamond"/>
                <w:b/>
                <w:sz w:val="22"/>
                <w:szCs w:val="22"/>
              </w:rPr>
              <w:t>Преамбула</w:t>
            </w:r>
          </w:p>
        </w:tc>
        <w:tc>
          <w:tcPr>
            <w:tcW w:w="7229" w:type="dxa"/>
          </w:tcPr>
          <w:p w14:paraId="17ADBB21" w14:textId="77777777" w:rsidR="00B00FCA" w:rsidRPr="009A71C3" w:rsidRDefault="00B00FCA" w:rsidP="009A71C3">
            <w:pPr>
              <w:spacing w:before="120" w:after="120" w:line="276" w:lineRule="auto"/>
              <w:jc w:val="both"/>
              <w:rPr>
                <w:rFonts w:ascii="Garamond" w:hAnsi="Garamond"/>
                <w:sz w:val="22"/>
                <w:szCs w:val="22"/>
              </w:rPr>
            </w:pPr>
            <w:r w:rsidRPr="009A71C3">
              <w:rPr>
                <w:rFonts w:ascii="Garamond" w:hAnsi="Garamond"/>
                <w:sz w:val="22"/>
                <w:szCs w:val="22"/>
              </w:rPr>
              <w:t>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 заключен _____________________________, именуемым в настоящем Договоре «Продавец»,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7EF0A3E5" w14:textId="77777777" w:rsidR="00B00FCA" w:rsidRPr="009A71C3" w:rsidRDefault="00B00FCA" w:rsidP="009A71C3">
            <w:pPr>
              <w:spacing w:before="120" w:after="120" w:line="276" w:lineRule="auto"/>
              <w:jc w:val="both"/>
              <w:rPr>
                <w:rFonts w:ascii="Garamond" w:hAnsi="Garamond"/>
                <w:sz w:val="22"/>
                <w:szCs w:val="22"/>
              </w:rPr>
            </w:pPr>
            <w:r w:rsidRPr="009A71C3">
              <w:rPr>
                <w:rFonts w:ascii="Garamond" w:hAnsi="Garamond"/>
                <w:sz w:val="22"/>
                <w:szCs w:val="22"/>
              </w:rPr>
              <w:t>__________________________________________________, именуемым в настоящем Договоре «Покупатель»,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w:t>
            </w:r>
          </w:p>
          <w:p w14:paraId="70CC9042" w14:textId="77777777" w:rsidR="00B00FCA" w:rsidRPr="009A71C3" w:rsidRDefault="00B00FCA"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72C72EC8" w14:textId="77777777" w:rsidR="00B00FCA" w:rsidRPr="009A71C3" w:rsidRDefault="00B00FCA" w:rsidP="009A71C3">
            <w:pPr>
              <w:spacing w:before="120" w:after="120" w:line="276" w:lineRule="auto"/>
              <w:jc w:val="both"/>
              <w:rPr>
                <w:rFonts w:ascii="Garamond" w:hAnsi="Garamond"/>
                <w:b/>
                <w:sz w:val="22"/>
                <w:szCs w:val="22"/>
              </w:rPr>
            </w:pPr>
          </w:p>
        </w:tc>
        <w:tc>
          <w:tcPr>
            <w:tcW w:w="6648" w:type="dxa"/>
          </w:tcPr>
          <w:p w14:paraId="5E5AA3C5" w14:textId="77777777" w:rsidR="00B00FCA" w:rsidRPr="009A71C3" w:rsidRDefault="00B00FCA" w:rsidP="009A71C3">
            <w:pPr>
              <w:spacing w:before="120" w:after="120" w:line="276" w:lineRule="auto"/>
              <w:jc w:val="both"/>
              <w:rPr>
                <w:rFonts w:ascii="Garamond" w:hAnsi="Garamond"/>
                <w:sz w:val="22"/>
                <w:szCs w:val="22"/>
              </w:rPr>
            </w:pPr>
            <w:r w:rsidRPr="009A71C3">
              <w:rPr>
                <w:rFonts w:ascii="Garamond" w:hAnsi="Garamond"/>
                <w:sz w:val="22"/>
                <w:szCs w:val="22"/>
              </w:rPr>
              <w:t>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 заключен _____________________________, именуемым в настоящем Договоре «Продавец»,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564992CF" w14:textId="77777777" w:rsidR="00B00FCA" w:rsidRPr="009A71C3" w:rsidRDefault="00B00FCA" w:rsidP="009A71C3">
            <w:pPr>
              <w:spacing w:before="120" w:after="120" w:line="276" w:lineRule="auto"/>
              <w:jc w:val="both"/>
              <w:rPr>
                <w:rFonts w:ascii="Garamond" w:hAnsi="Garamond"/>
                <w:sz w:val="22"/>
                <w:szCs w:val="22"/>
              </w:rPr>
            </w:pPr>
            <w:r w:rsidRPr="009A71C3">
              <w:rPr>
                <w:rFonts w:ascii="Garamond" w:hAnsi="Garamond"/>
                <w:sz w:val="22"/>
                <w:szCs w:val="22"/>
              </w:rPr>
              <w:t>__________________________________________________, именуемым в настоящем Договоре «Покупатель»,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w:t>
            </w:r>
          </w:p>
          <w:p w14:paraId="7C0A91C6" w14:textId="4B79C5CE" w:rsidR="00B00FCA" w:rsidRPr="009A71C3" w:rsidRDefault="00B00FCA" w:rsidP="009A71C3">
            <w:pPr>
              <w:spacing w:before="120" w:after="120" w:line="276" w:lineRule="auto"/>
              <w:jc w:val="both"/>
              <w:rPr>
                <w:rFonts w:ascii="Garamond" w:hAnsi="Garamond"/>
                <w:i/>
                <w:sz w:val="22"/>
                <w:szCs w:val="22"/>
              </w:rPr>
            </w:pPr>
            <w:r w:rsidRPr="009A71C3">
              <w:rPr>
                <w:rFonts w:ascii="Garamond" w:hAnsi="Garamond"/>
                <w:i/>
                <w:sz w:val="22"/>
                <w:szCs w:val="22"/>
                <w:highlight w:val="yellow"/>
              </w:rPr>
              <w:t xml:space="preserve">(в случае заключения договора после </w:t>
            </w:r>
            <w:r w:rsidR="001474E4" w:rsidRPr="009A71C3">
              <w:rPr>
                <w:rFonts w:ascii="Garamond" w:hAnsi="Garamond"/>
                <w:i/>
                <w:sz w:val="22"/>
                <w:szCs w:val="22"/>
                <w:highlight w:val="yellow"/>
              </w:rPr>
              <w:t>30.06.2026</w:t>
            </w:r>
            <w:r w:rsidRPr="009A71C3">
              <w:rPr>
                <w:rFonts w:ascii="Garamond" w:hAnsi="Garamond"/>
                <w:i/>
                <w:sz w:val="22"/>
                <w:szCs w:val="22"/>
                <w:highlight w:val="yellow"/>
              </w:rPr>
              <w:t xml:space="preserve"> года)</w:t>
            </w:r>
          </w:p>
          <w:p w14:paraId="30C38FE5" w14:textId="7DA579C0" w:rsidR="00B00FCA" w:rsidRPr="009A71C3" w:rsidRDefault="00B00FCA" w:rsidP="009A71C3">
            <w:pPr>
              <w:spacing w:before="120" w:after="120" w:line="276" w:lineRule="auto"/>
              <w:jc w:val="both"/>
              <w:rPr>
                <w:rFonts w:ascii="Garamond" w:hAnsi="Garamond"/>
                <w:sz w:val="22"/>
                <w:szCs w:val="22"/>
                <w:highlight w:val="yellow"/>
              </w:rPr>
            </w:pPr>
            <w:r w:rsidRPr="009A71C3">
              <w:rPr>
                <w:rFonts w:ascii="Garamond" w:hAnsi="Garamond"/>
                <w:sz w:val="22"/>
                <w:szCs w:val="22"/>
                <w:highlight w:val="yellow"/>
              </w:rPr>
              <w:t xml:space="preserve">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(далее – Договор), заключен _____________________________, именуемым в настоящем Договоре «Продавец»,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5607BC">
              <w:rPr>
                <w:rFonts w:ascii="Garamond" w:hAnsi="Garamond"/>
                <w:sz w:val="22"/>
                <w:szCs w:val="22"/>
                <w:highlight w:val="yellow"/>
              </w:rPr>
              <w:t>«у</w:t>
            </w:r>
            <w:r w:rsidRPr="009A71C3">
              <w:rPr>
                <w:rFonts w:ascii="Garamond" w:hAnsi="Garamond"/>
                <w:sz w:val="22"/>
                <w:szCs w:val="22"/>
                <w:highlight w:val="yellow"/>
              </w:rPr>
              <w:t>частник оптового рынка</w:t>
            </w:r>
            <w:r w:rsidR="005607BC">
              <w:rPr>
                <w:rFonts w:ascii="Garamond" w:hAnsi="Garamond"/>
                <w:sz w:val="22"/>
                <w:szCs w:val="22"/>
                <w:highlight w:val="yellow"/>
              </w:rPr>
              <w:t>»</w:t>
            </w:r>
            <w:r w:rsidRPr="009A71C3">
              <w:rPr>
                <w:rFonts w:ascii="Garamond" w:hAnsi="Garamond"/>
                <w:sz w:val="22"/>
                <w:szCs w:val="22"/>
                <w:highlight w:val="yellow"/>
              </w:rPr>
              <w:t>,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597407C7" w14:textId="34BBD40A" w:rsidR="00B00FCA" w:rsidRPr="009A71C3" w:rsidRDefault="00B00FCA" w:rsidP="009A71C3">
            <w:pPr>
              <w:spacing w:before="120" w:after="120" w:line="276" w:lineRule="auto"/>
              <w:jc w:val="both"/>
              <w:rPr>
                <w:rFonts w:ascii="Garamond" w:hAnsi="Garamond"/>
                <w:sz w:val="22"/>
                <w:szCs w:val="22"/>
              </w:rPr>
            </w:pPr>
            <w:r w:rsidRPr="009A71C3">
              <w:rPr>
                <w:rFonts w:ascii="Garamond" w:hAnsi="Garamond"/>
                <w:sz w:val="22"/>
                <w:szCs w:val="22"/>
                <w:highlight w:val="yellow"/>
              </w:rPr>
              <w:t xml:space="preserve">__________________________________________________, именуемым в настоящем Договоре «Покупатель»,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5607BC">
              <w:rPr>
                <w:rFonts w:ascii="Garamond" w:hAnsi="Garamond"/>
                <w:sz w:val="22"/>
                <w:szCs w:val="22"/>
                <w:highlight w:val="yellow"/>
              </w:rPr>
              <w:t>«у</w:t>
            </w:r>
            <w:r w:rsidRPr="009A71C3">
              <w:rPr>
                <w:rFonts w:ascii="Garamond" w:hAnsi="Garamond"/>
                <w:sz w:val="22"/>
                <w:szCs w:val="22"/>
                <w:highlight w:val="yellow"/>
              </w:rPr>
              <w:t>частник оптового рынка</w:t>
            </w:r>
            <w:r w:rsidR="005607BC">
              <w:rPr>
                <w:rFonts w:ascii="Garamond" w:hAnsi="Garamond"/>
                <w:sz w:val="22"/>
                <w:szCs w:val="22"/>
                <w:highlight w:val="yellow"/>
              </w:rPr>
              <w:t>»</w:t>
            </w:r>
            <w:r w:rsidRPr="009A71C3">
              <w:rPr>
                <w:rFonts w:ascii="Garamond" w:hAnsi="Garamond"/>
                <w:sz w:val="22"/>
                <w:szCs w:val="22"/>
                <w:highlight w:val="yellow"/>
              </w:rPr>
              <w:t>,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w:t>
            </w:r>
          </w:p>
          <w:p w14:paraId="535B30FD" w14:textId="77777777" w:rsidR="00B00FCA" w:rsidRPr="009A71C3" w:rsidRDefault="00B00FCA"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tc>
      </w:tr>
      <w:tr w:rsidR="0077709C" w:rsidRPr="009A71C3" w14:paraId="711F86B6" w14:textId="77777777" w:rsidTr="009A71C3">
        <w:tc>
          <w:tcPr>
            <w:tcW w:w="988" w:type="dxa"/>
          </w:tcPr>
          <w:p w14:paraId="19F7058A" w14:textId="785CC567" w:rsidR="0077709C"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2.7'</w:t>
            </w:r>
            <w:r w:rsidR="00A12453" w:rsidRPr="009A71C3">
              <w:rPr>
                <w:rFonts w:ascii="Garamond" w:hAnsi="Garamond"/>
                <w:b/>
                <w:sz w:val="22"/>
                <w:szCs w:val="22"/>
              </w:rPr>
              <w:t xml:space="preserve"> </w:t>
            </w:r>
            <w:r w:rsidR="0077709C" w:rsidRPr="009A71C3">
              <w:rPr>
                <w:rFonts w:ascii="Garamond" w:hAnsi="Garamond"/>
                <w:b/>
                <w:sz w:val="22"/>
                <w:szCs w:val="22"/>
              </w:rPr>
              <w:t xml:space="preserve">  </w:t>
            </w:r>
          </w:p>
        </w:tc>
        <w:tc>
          <w:tcPr>
            <w:tcW w:w="7229" w:type="dxa"/>
          </w:tcPr>
          <w:p w14:paraId="349C2EB7" w14:textId="704F9894"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2.7'.</w:t>
            </w:r>
            <w:r w:rsidR="00A12453" w:rsidRPr="009A71C3">
              <w:rPr>
                <w:rFonts w:ascii="Garamond" w:hAnsi="Garamond"/>
                <w:sz w:val="22"/>
                <w:szCs w:val="22"/>
              </w:rPr>
              <w:t xml:space="preserve">  </w:t>
            </w:r>
            <w:r w:rsidRPr="009A71C3">
              <w:rPr>
                <w:rFonts w:ascii="Garamond" w:hAnsi="Garamond"/>
                <w:sz w:val="22"/>
                <w:szCs w:val="22"/>
              </w:rPr>
              <w:t>В случае если Продавец реализовал свое право на одностороннее изменение дат начала и окончания поставки мощности на более поздние даты</w:t>
            </w:r>
            <w:r w:rsidRPr="009A71C3">
              <w:rPr>
                <w:rFonts w:ascii="Garamond" w:hAnsi="Garamond"/>
                <w:sz w:val="22"/>
                <w:szCs w:val="22"/>
                <w:highlight w:val="yellow"/>
              </w:rPr>
              <w:t>, предусмотренное пунктом 2.8 настоящего Договора</w:t>
            </w:r>
            <w:r w:rsidRPr="005607BC">
              <w:rPr>
                <w:rFonts w:ascii="Garamond" w:hAnsi="Garamond"/>
                <w:sz w:val="22"/>
                <w:szCs w:val="22"/>
              </w:rPr>
              <w:t>,</w:t>
            </w:r>
            <w:r w:rsidRPr="009A71C3">
              <w:rPr>
                <w:rFonts w:ascii="Garamond" w:hAnsi="Garamond"/>
                <w:sz w:val="22"/>
                <w:szCs w:val="22"/>
              </w:rPr>
              <w:t xml:space="preserve">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14:paraId="66B8E311"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а)</w:t>
            </w:r>
            <w:r w:rsidRPr="009A71C3">
              <w:rPr>
                <w:rFonts w:ascii="Garamond" w:hAnsi="Garamond"/>
                <w:sz w:val="22"/>
                <w:szCs w:val="22"/>
              </w:rPr>
              <w:tab/>
              <w:t>даты начала и окончания поставки мощности изменяются на более ранний срок;</w:t>
            </w:r>
          </w:p>
          <w:p w14:paraId="5DEBF30B"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б)</w:t>
            </w:r>
            <w:r w:rsidRPr="009A71C3">
              <w:rPr>
                <w:rFonts w:ascii="Garamond" w:hAnsi="Garamond"/>
                <w:sz w:val="22"/>
                <w:szCs w:val="22"/>
              </w:rPr>
              <w:tab/>
              <w:t>дата начала поставки мощности, указанная в п. 2.6 настоящего Договора, не наступила;</w:t>
            </w:r>
          </w:p>
          <w:p w14:paraId="3FD7CE1A"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в)</w:t>
            </w:r>
            <w:r w:rsidRPr="009A71C3">
              <w:rPr>
                <w:rFonts w:ascii="Garamond" w:hAnsi="Garamond"/>
                <w:sz w:val="22"/>
                <w:szCs w:val="22"/>
              </w:rPr>
              <w:tab/>
              <w:t>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550AA4DE"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г)</w:t>
            </w:r>
            <w:r w:rsidRPr="009A71C3">
              <w:rPr>
                <w:rFonts w:ascii="Garamond" w:hAnsi="Garamond"/>
                <w:sz w:val="22"/>
                <w:szCs w:val="22"/>
              </w:rPr>
              <w:tab/>
              <w:t>измененная дата начала поставки мощности для объектов солнечной и ветровой генерации определена не ранее 1 января года, в котором в соответствии с п. 2.6 настоящего Договора начинается период поставки мощности;</w:t>
            </w:r>
          </w:p>
          <w:p w14:paraId="1463C84B"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д)</w:t>
            </w:r>
            <w:r w:rsidRPr="009A71C3">
              <w:rPr>
                <w:rFonts w:ascii="Garamond" w:hAnsi="Garamond"/>
                <w:sz w:val="22"/>
                <w:szCs w:val="22"/>
              </w:rPr>
              <w:tab/>
              <w:t>измененная дата начала поставки мощности для объектов гидрогенерации определена:</w:t>
            </w:r>
          </w:p>
          <w:p w14:paraId="5307B173"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как 1 (первое) число месяца года, на который конкурентный отбор мощности еще не проведен (не окончен срок подачи ценовых заявок). При этом уведомление об изменении даты начала поставки мощности должно быть получено </w:t>
            </w:r>
            <w:r w:rsidRPr="009A71C3">
              <w:rPr>
                <w:rFonts w:ascii="Garamond" w:hAnsi="Garamond"/>
                <w:sz w:val="22"/>
                <w:szCs w:val="22"/>
                <w:highlight w:val="yellow"/>
              </w:rPr>
              <w:t>ЦФР</w:t>
            </w:r>
            <w:r w:rsidRPr="009A71C3">
              <w:rPr>
                <w:rFonts w:ascii="Garamond" w:hAnsi="Garamond"/>
                <w:sz w:val="22"/>
                <w:szCs w:val="22"/>
              </w:rPr>
              <w:t xml:space="preserve"> не позднее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либо </w:t>
            </w:r>
          </w:p>
          <w:p w14:paraId="692F5833"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не ранее 1 января года, в котором в соответствии с п. 2.6 настоящего Договора начинается период поставки мощности, если указанная в п. 2.6 настоящего Договора дата начала поставки мощности приходится на год, на который проведен конкурентный отбор мощности (окончен срок подачи ценовых заявок);</w:t>
            </w:r>
          </w:p>
          <w:p w14:paraId="58578B0C"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е)</w:t>
            </w:r>
            <w:r w:rsidRPr="009A71C3">
              <w:rPr>
                <w:rFonts w:ascii="Garamond" w:hAnsi="Garamond"/>
                <w:sz w:val="22"/>
                <w:szCs w:val="22"/>
              </w:rPr>
              <w:tab/>
              <w:t>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317E2221"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Повторное изменение дат начала и окончания поставки мощности на более ранние даты в соответствии с настоящим пунктом не допускается.</w:t>
            </w:r>
          </w:p>
        </w:tc>
        <w:tc>
          <w:tcPr>
            <w:tcW w:w="6648" w:type="dxa"/>
          </w:tcPr>
          <w:p w14:paraId="4EF00C80" w14:textId="24C2662A"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2.7'.</w:t>
            </w:r>
            <w:r w:rsidR="00A12453" w:rsidRPr="009A71C3">
              <w:rPr>
                <w:rFonts w:ascii="Garamond" w:hAnsi="Garamond"/>
                <w:sz w:val="22"/>
                <w:szCs w:val="22"/>
              </w:rPr>
              <w:t xml:space="preserve"> </w:t>
            </w:r>
            <w:r w:rsidRPr="009A71C3">
              <w:rPr>
                <w:rFonts w:ascii="Garamond" w:hAnsi="Garamond"/>
                <w:sz w:val="22"/>
                <w:szCs w:val="22"/>
              </w:rPr>
              <w:t xml:space="preserve">В случае если Продавец реализовал свое право на одностороннее изменение дат начала и окончания поставки мощности на более поздние даты </w:t>
            </w:r>
            <w:r w:rsidR="00125021" w:rsidRPr="009A71C3">
              <w:rPr>
                <w:rFonts w:ascii="Garamond" w:hAnsi="Garamond"/>
                <w:sz w:val="22"/>
                <w:szCs w:val="22"/>
                <w:highlight w:val="yellow"/>
              </w:rPr>
              <w:t>в связи с вступлением в силу постановления 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r w:rsidR="005607BC">
              <w:rPr>
                <w:rFonts w:ascii="Garamond" w:hAnsi="Garamond"/>
                <w:sz w:val="22"/>
                <w:szCs w:val="22"/>
              </w:rPr>
              <w:t>,</w:t>
            </w:r>
            <w:r w:rsidR="00125021" w:rsidRPr="009A71C3">
              <w:rPr>
                <w:rFonts w:ascii="Garamond" w:hAnsi="Garamond"/>
                <w:sz w:val="22"/>
                <w:szCs w:val="22"/>
              </w:rPr>
              <w:t xml:space="preserve"> </w:t>
            </w:r>
            <w:r w:rsidRPr="009A71C3">
              <w:rPr>
                <w:rFonts w:ascii="Garamond" w:hAnsi="Garamond"/>
                <w:sz w:val="22"/>
                <w:szCs w:val="22"/>
              </w:rPr>
              <w:t>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в порядке и с учетом особенностей, предусмотренных настоящим Договором, при одновременном соблюдении следующих условий:</w:t>
            </w:r>
          </w:p>
          <w:p w14:paraId="6A1C7366"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а)</w:t>
            </w:r>
            <w:r w:rsidRPr="009A71C3">
              <w:rPr>
                <w:rFonts w:ascii="Garamond" w:hAnsi="Garamond"/>
                <w:sz w:val="22"/>
                <w:szCs w:val="22"/>
              </w:rPr>
              <w:tab/>
              <w:t>даты начала и окончания поставки мощности изменяются на более ранний срок;</w:t>
            </w:r>
          </w:p>
          <w:p w14:paraId="6083F548"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б)</w:t>
            </w:r>
            <w:r w:rsidRPr="009A71C3">
              <w:rPr>
                <w:rFonts w:ascii="Garamond" w:hAnsi="Garamond"/>
                <w:sz w:val="22"/>
                <w:szCs w:val="22"/>
              </w:rPr>
              <w:tab/>
              <w:t>дата начала поставки мощности, указанная в п. 2.6 настоящего Договора, не наступила;</w:t>
            </w:r>
          </w:p>
          <w:p w14:paraId="4165B435"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в)</w:t>
            </w:r>
            <w:r w:rsidRPr="009A71C3">
              <w:rPr>
                <w:rFonts w:ascii="Garamond" w:hAnsi="Garamond"/>
                <w:sz w:val="22"/>
                <w:szCs w:val="22"/>
              </w:rPr>
              <w:tab/>
              <w:t>измененная дата начала поставки мощности наступает не ранее плановой даты начала поставки мощности, определенной по результатам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75BF220D"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г)</w:t>
            </w:r>
            <w:r w:rsidRPr="009A71C3">
              <w:rPr>
                <w:rFonts w:ascii="Garamond" w:hAnsi="Garamond"/>
                <w:sz w:val="22"/>
                <w:szCs w:val="22"/>
              </w:rPr>
              <w:tab/>
              <w:t>измененная дата начала поставки мощности для объектов солнечной и ветровой генерации определена не ранее 1 января года, в котором в соответствии с п. 2.6 настоящего Договора начинается период поставки мощности;</w:t>
            </w:r>
          </w:p>
          <w:p w14:paraId="408A53E5"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д)</w:t>
            </w:r>
            <w:r w:rsidRPr="009A71C3">
              <w:rPr>
                <w:rFonts w:ascii="Garamond" w:hAnsi="Garamond"/>
                <w:sz w:val="22"/>
                <w:szCs w:val="22"/>
              </w:rPr>
              <w:tab/>
              <w:t>измененная дата начала поставки мощности для объектов гидрогенерации определена:</w:t>
            </w:r>
          </w:p>
          <w:p w14:paraId="15C145BF"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как 1 (первое) число месяца года, на который конкурентный отбор мощности еще не проведен (не окончен срок подачи ценовых заявок). При этом уведомление об изменении даты начала поставки мощности должно быть получено </w:t>
            </w:r>
            <w:r w:rsidRPr="009A71C3">
              <w:rPr>
                <w:rFonts w:ascii="Garamond" w:hAnsi="Garamond"/>
                <w:sz w:val="22"/>
                <w:szCs w:val="22"/>
                <w:highlight w:val="yellow"/>
              </w:rPr>
              <w:t>АТС</w:t>
            </w:r>
            <w:r w:rsidRPr="009A71C3">
              <w:rPr>
                <w:rFonts w:ascii="Garamond" w:hAnsi="Garamond"/>
                <w:sz w:val="22"/>
                <w:szCs w:val="22"/>
              </w:rPr>
              <w:t xml:space="preserve"> не позднее чем за 2 (два) месяца до начала месяца, на который приходится дата окончания срока подачи ценовых заявок в конкурентный отбор мощности на год, на который приходится измененная дата начала поставки мощности, либо </w:t>
            </w:r>
          </w:p>
          <w:p w14:paraId="329D63CA"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не ранее 1 января года, в котором в соответствии с п. 2.6 настоящего Договора начинается период поставки мощности, если указанная в п. 2.6 настоящего Договора дата начала поставки мощности приходится на год, на который проведен конкурентный отбор мощности (окончен срок подачи ценовых заявок);</w:t>
            </w:r>
          </w:p>
          <w:p w14:paraId="5B0A0716"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е)</w:t>
            </w:r>
            <w:r w:rsidRPr="009A71C3">
              <w:rPr>
                <w:rFonts w:ascii="Garamond" w:hAnsi="Garamond"/>
                <w:sz w:val="22"/>
                <w:szCs w:val="22"/>
              </w:rPr>
              <w:tab/>
              <w:t>период поставки мощности не уменьшается и не увеличивается и заканчивается по истечении 180 месяцев с измененной даты начала поставки мощности.</w:t>
            </w:r>
          </w:p>
          <w:p w14:paraId="2ABEB481"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Повторное изменение дат начала и окончания поставки мощности на более ранние даты в соответствии с настоящим пунктом не допускается.</w:t>
            </w:r>
          </w:p>
        </w:tc>
      </w:tr>
      <w:tr w:rsidR="00AE16C9" w:rsidRPr="009A71C3" w14:paraId="2C62C5BD" w14:textId="77777777" w:rsidTr="009A71C3">
        <w:tc>
          <w:tcPr>
            <w:tcW w:w="988" w:type="dxa"/>
          </w:tcPr>
          <w:p w14:paraId="617FE9C1" w14:textId="03191CAA" w:rsidR="00AE16C9" w:rsidRPr="009A71C3" w:rsidRDefault="009A71C3" w:rsidP="009A71C3">
            <w:pPr>
              <w:spacing w:before="120" w:after="120" w:line="276" w:lineRule="auto"/>
              <w:jc w:val="center"/>
              <w:rPr>
                <w:rFonts w:ascii="Garamond" w:hAnsi="Garamond"/>
                <w:b/>
                <w:sz w:val="22"/>
                <w:szCs w:val="22"/>
              </w:rPr>
            </w:pPr>
            <w:r w:rsidRPr="009A71C3">
              <w:rPr>
                <w:rFonts w:ascii="Garamond" w:hAnsi="Garamond"/>
                <w:b/>
                <w:sz w:val="22"/>
                <w:szCs w:val="22"/>
              </w:rPr>
              <w:t>2.8</w:t>
            </w:r>
          </w:p>
        </w:tc>
        <w:tc>
          <w:tcPr>
            <w:tcW w:w="7229" w:type="dxa"/>
          </w:tcPr>
          <w:p w14:paraId="033771DA" w14:textId="77777777" w:rsidR="00AE16C9" w:rsidRPr="009A71C3" w:rsidRDefault="00AE16C9" w:rsidP="009A71C3">
            <w:pPr>
              <w:spacing w:before="120" w:after="120" w:line="276" w:lineRule="auto"/>
              <w:jc w:val="both"/>
              <w:rPr>
                <w:rFonts w:ascii="Garamond" w:hAnsi="Garamond"/>
                <w:sz w:val="22"/>
                <w:szCs w:val="22"/>
                <w:highlight w:val="yellow"/>
              </w:rPr>
            </w:pPr>
            <w:r w:rsidRPr="009A71C3">
              <w:rPr>
                <w:rFonts w:ascii="Garamond" w:hAnsi="Garamond"/>
                <w:sz w:val="22"/>
                <w:szCs w:val="22"/>
                <w:highlight w:val="yellow"/>
              </w:rPr>
              <w:t>2.8.</w:t>
            </w:r>
            <w:r w:rsidRPr="009A71C3">
              <w:rPr>
                <w:rFonts w:ascii="Garamond" w:hAnsi="Garamond"/>
                <w:sz w:val="22"/>
                <w:szCs w:val="22"/>
                <w:highlight w:val="yellow"/>
              </w:rPr>
              <w:tab/>
              <w:t xml:space="preserve">В период с даты вступления в силу постановления 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на более поздние даты в порядке и с учетом особенностей, предусмотренных настоящим Договором, и при одновременном соблюдении следующих условий: </w:t>
            </w:r>
          </w:p>
          <w:p w14:paraId="0117586B" w14:textId="77777777" w:rsidR="00AE16C9" w:rsidRPr="009A71C3" w:rsidRDefault="00AE16C9" w:rsidP="009A71C3">
            <w:pPr>
              <w:spacing w:before="120" w:after="120" w:line="276" w:lineRule="auto"/>
              <w:jc w:val="both"/>
              <w:rPr>
                <w:rFonts w:ascii="Garamond" w:hAnsi="Garamond"/>
                <w:sz w:val="22"/>
                <w:szCs w:val="22"/>
                <w:highlight w:val="yellow"/>
              </w:rPr>
            </w:pPr>
            <w:r w:rsidRPr="009A71C3">
              <w:rPr>
                <w:rFonts w:ascii="Garamond" w:hAnsi="Garamond"/>
                <w:sz w:val="22"/>
                <w:szCs w:val="22"/>
                <w:highlight w:val="yellow"/>
              </w:rPr>
              <w:t>– дата начала поставки мощности, указанная в п. 2.6 настоящего Договора, не наступила;</w:t>
            </w:r>
          </w:p>
          <w:p w14:paraId="77A7B864" w14:textId="77777777" w:rsidR="00AE16C9" w:rsidRPr="009A71C3" w:rsidRDefault="00AE16C9" w:rsidP="009A71C3">
            <w:pPr>
              <w:spacing w:before="120" w:after="120" w:line="276" w:lineRule="auto"/>
              <w:jc w:val="both"/>
              <w:rPr>
                <w:rFonts w:ascii="Garamond" w:hAnsi="Garamond"/>
                <w:sz w:val="22"/>
                <w:szCs w:val="22"/>
                <w:highlight w:val="yellow"/>
              </w:rPr>
            </w:pPr>
            <w:r w:rsidRPr="009A71C3">
              <w:rPr>
                <w:rFonts w:ascii="Garamond" w:hAnsi="Garamond"/>
                <w:sz w:val="22"/>
                <w:szCs w:val="22"/>
                <w:highlight w:val="yellow"/>
              </w:rPr>
              <w:t xml:space="preserve">– 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 в случае, если настоящий Договор заключен в отношении генерирующего объекта, относящегося к генерирующим объектам, указанным в подпунктах 1 и 2 пункта 195 Правил оптового рынка; </w:t>
            </w:r>
          </w:p>
          <w:p w14:paraId="7859DC04" w14:textId="77777777" w:rsidR="00AE16C9" w:rsidRPr="009A71C3" w:rsidRDefault="00AE16C9" w:rsidP="009A71C3">
            <w:pPr>
              <w:spacing w:before="120" w:after="120" w:line="276" w:lineRule="auto"/>
              <w:jc w:val="both"/>
              <w:rPr>
                <w:rFonts w:ascii="Garamond" w:hAnsi="Garamond"/>
                <w:sz w:val="22"/>
                <w:szCs w:val="22"/>
                <w:highlight w:val="yellow"/>
              </w:rPr>
            </w:pPr>
            <w:r w:rsidRPr="009A71C3">
              <w:rPr>
                <w:rFonts w:ascii="Garamond" w:hAnsi="Garamond"/>
                <w:sz w:val="22"/>
                <w:szCs w:val="22"/>
                <w:highlight w:val="yellow"/>
              </w:rPr>
              <w:t>– измененная дата начала поставки мощности наступает не позднее 1-го числа тридцать первого месяца с даты начала поставки мощности, указанной в пункте 2.6 настоящего Договора, в случае, если настоящий Договор заключен в отношении генерирующего объекта, относящегося к генерирующим объектам, указанным в подпункте 3 пункта 195 Правил оптового рынка;</w:t>
            </w:r>
          </w:p>
          <w:p w14:paraId="2A5A70AD" w14:textId="77777777" w:rsidR="00AE16C9" w:rsidRPr="009A71C3" w:rsidRDefault="00AE16C9" w:rsidP="009A71C3">
            <w:pPr>
              <w:spacing w:before="120" w:after="120" w:line="276" w:lineRule="auto"/>
              <w:jc w:val="both"/>
              <w:rPr>
                <w:rFonts w:ascii="Garamond" w:hAnsi="Garamond"/>
                <w:sz w:val="22"/>
                <w:szCs w:val="22"/>
                <w:highlight w:val="yellow"/>
              </w:rPr>
            </w:pPr>
            <w:r w:rsidRPr="009A71C3">
              <w:rPr>
                <w:rFonts w:ascii="Garamond" w:hAnsi="Garamond"/>
                <w:sz w:val="22"/>
                <w:szCs w:val="22"/>
                <w:highlight w:val="yellow"/>
              </w:rPr>
              <w:t>– в отношении объекта генерации, указанного в приложении 1 к настоящему Договору, предоставлено соответствующее требованиям Договора о присоединении и регламентов оптового рынка обеспечение исполнения обязательств по настоящему Договору.</w:t>
            </w:r>
          </w:p>
          <w:p w14:paraId="6AA173FD" w14:textId="77777777" w:rsidR="00AE16C9" w:rsidRPr="009A71C3" w:rsidRDefault="00AE16C9" w:rsidP="009A71C3">
            <w:pPr>
              <w:spacing w:before="120" w:after="120" w:line="276" w:lineRule="auto"/>
              <w:jc w:val="both"/>
              <w:rPr>
                <w:rFonts w:ascii="Garamond" w:hAnsi="Garamond"/>
                <w:sz w:val="22"/>
                <w:szCs w:val="22"/>
                <w:highlight w:val="yellow"/>
              </w:rPr>
            </w:pPr>
            <w:r w:rsidRPr="009A71C3">
              <w:rPr>
                <w:rFonts w:ascii="Garamond" w:hAnsi="Garamond"/>
                <w:sz w:val="22"/>
                <w:szCs w:val="22"/>
                <w:highlight w:val="yellow"/>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и заканчивается по истечении 180 месяцев с измененной даты начала поставки мощности.</w:t>
            </w:r>
          </w:p>
          <w:p w14:paraId="4EEB9444" w14:textId="77777777" w:rsidR="00AE16C9" w:rsidRPr="009A71C3" w:rsidRDefault="00AE16C9" w:rsidP="009A71C3">
            <w:pPr>
              <w:spacing w:before="120" w:after="120" w:line="276" w:lineRule="auto"/>
              <w:jc w:val="both"/>
              <w:rPr>
                <w:rFonts w:ascii="Garamond" w:hAnsi="Garamond"/>
                <w:sz w:val="22"/>
                <w:szCs w:val="22"/>
              </w:rPr>
            </w:pPr>
            <w:r w:rsidRPr="009A71C3">
              <w:rPr>
                <w:rFonts w:ascii="Garamond" w:hAnsi="Garamond"/>
                <w:sz w:val="22"/>
                <w:szCs w:val="22"/>
                <w:highlight w:val="yellow"/>
              </w:rPr>
              <w:t>Повторное изменение дат начала и окончания поставки мощности на более поздние даты в соответствии с настоящим пунктом не допускается.</w:t>
            </w:r>
          </w:p>
        </w:tc>
        <w:tc>
          <w:tcPr>
            <w:tcW w:w="6648" w:type="dxa"/>
          </w:tcPr>
          <w:p w14:paraId="3EA3C8FF" w14:textId="7F6C9FD0" w:rsidR="00AE16C9" w:rsidRPr="009A71C3" w:rsidRDefault="00AE16C9" w:rsidP="009A71C3">
            <w:pPr>
              <w:spacing w:before="120" w:after="120" w:line="276" w:lineRule="auto"/>
              <w:jc w:val="both"/>
              <w:rPr>
                <w:rFonts w:ascii="Garamond" w:hAnsi="Garamond"/>
                <w:b/>
                <w:sz w:val="22"/>
                <w:szCs w:val="22"/>
              </w:rPr>
            </w:pPr>
            <w:r w:rsidRPr="004F0695">
              <w:rPr>
                <w:rFonts w:ascii="Garamond" w:hAnsi="Garamond"/>
                <w:b/>
                <w:sz w:val="22"/>
                <w:szCs w:val="22"/>
              </w:rPr>
              <w:t>Удалить пункт 2.8 с последующим изменением н</w:t>
            </w:r>
            <w:r w:rsidR="009A71C3" w:rsidRPr="004F0695">
              <w:rPr>
                <w:rFonts w:ascii="Garamond" w:hAnsi="Garamond"/>
                <w:b/>
                <w:sz w:val="22"/>
                <w:szCs w:val="22"/>
              </w:rPr>
              <w:t>умерации</w:t>
            </w:r>
            <w:r w:rsidRPr="009A71C3">
              <w:rPr>
                <w:rFonts w:ascii="Garamond" w:hAnsi="Garamond"/>
                <w:b/>
                <w:sz w:val="22"/>
                <w:szCs w:val="22"/>
              </w:rPr>
              <w:t xml:space="preserve"> </w:t>
            </w:r>
          </w:p>
        </w:tc>
      </w:tr>
      <w:tr w:rsidR="000F3CD2" w:rsidRPr="009A71C3" w14:paraId="518951C1" w14:textId="77777777" w:rsidTr="009A71C3">
        <w:tc>
          <w:tcPr>
            <w:tcW w:w="988" w:type="dxa"/>
            <w:shd w:val="clear" w:color="auto" w:fill="auto"/>
          </w:tcPr>
          <w:p w14:paraId="4BEE3D25" w14:textId="65AB7950" w:rsidR="000F3CD2" w:rsidRPr="009A71C3" w:rsidRDefault="009A71C3" w:rsidP="009A71C3">
            <w:pPr>
              <w:spacing w:before="120" w:after="120" w:line="276" w:lineRule="auto"/>
              <w:jc w:val="center"/>
              <w:rPr>
                <w:rFonts w:ascii="Garamond" w:hAnsi="Garamond"/>
                <w:b/>
                <w:sz w:val="22"/>
                <w:szCs w:val="22"/>
                <w:highlight w:val="yellow"/>
              </w:rPr>
            </w:pPr>
            <w:r w:rsidRPr="009A71C3">
              <w:rPr>
                <w:rFonts w:ascii="Garamond" w:hAnsi="Garamond"/>
                <w:b/>
                <w:sz w:val="22"/>
                <w:szCs w:val="22"/>
              </w:rPr>
              <w:t>2.9</w:t>
            </w:r>
          </w:p>
        </w:tc>
        <w:tc>
          <w:tcPr>
            <w:tcW w:w="7229" w:type="dxa"/>
          </w:tcPr>
          <w:p w14:paraId="501E8CEA" w14:textId="37779A6C"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2.</w:t>
            </w:r>
            <w:r w:rsidRPr="009A71C3">
              <w:rPr>
                <w:rFonts w:ascii="Garamond" w:hAnsi="Garamond"/>
                <w:sz w:val="22"/>
                <w:szCs w:val="22"/>
                <w:highlight w:val="yellow"/>
              </w:rPr>
              <w:t>9.</w:t>
            </w:r>
            <w:r w:rsidRPr="009A71C3">
              <w:rPr>
                <w:rFonts w:ascii="Garamond" w:hAnsi="Garamond"/>
                <w:sz w:val="22"/>
                <w:szCs w:val="22"/>
              </w:rPr>
              <w:t xml:space="preserve"> С даты вступления в силу постановления Правительства Российской Федерации от 31.10.2025 № 1704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w:t>
            </w:r>
          </w:p>
          <w:p w14:paraId="3F10C3ED"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0139298D"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в течение 180 рабочих дней с даты вступления в силу постановления Правительства Российской Федерации, указанного в абзаце первом настоящего пункта, </w:t>
            </w:r>
            <w:r w:rsidRPr="009A71C3">
              <w:rPr>
                <w:rFonts w:ascii="Garamond" w:hAnsi="Garamond"/>
                <w:sz w:val="22"/>
                <w:szCs w:val="22"/>
                <w:highlight w:val="yellow"/>
              </w:rPr>
              <w:t>ЦФР</w:t>
            </w:r>
            <w:r w:rsidRPr="009A71C3">
              <w:rPr>
                <w:rFonts w:ascii="Garamond" w:hAnsi="Garamond"/>
                <w:sz w:val="22"/>
                <w:szCs w:val="22"/>
              </w:rPr>
              <w:t xml:space="preserve"> в порядке, установленном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получено от Продавца уведомление об изменении даты начала и окончания периода поставки мощности на более поздние даты;</w:t>
            </w:r>
          </w:p>
          <w:p w14:paraId="08FBC085"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дата начала поставки мощности, указанная в пункте 2.6 настоящего Договора, не наступила; </w:t>
            </w:r>
          </w:p>
          <w:p w14:paraId="3D156DEF"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w:t>
            </w:r>
          </w:p>
          <w:p w14:paraId="7A2730F7"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В случае изменения в соответствии с настоящим пунктом дат начала и окончания периода поставки мощности на более поздние даты, Продавец обязан предоставить обеспечение исполнения обязательств по настоящему Договору в размере, порядке и сроки, установленные Договором о присоединении и регламентами оптового рынка.</w:t>
            </w:r>
          </w:p>
          <w:p w14:paraId="4C8E72A9"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не увеличивается и заканчивается по истечении 180 месяцев с измененной даты начала поставки мощности.</w:t>
            </w:r>
          </w:p>
          <w:p w14:paraId="0DAC9D1F" w14:textId="0FD18BD9"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Повторное изменение дат начала и окончания поставки мощности на более поздние даты в соответствии с настоящим пунктом не допускается.</w:t>
            </w:r>
          </w:p>
        </w:tc>
        <w:tc>
          <w:tcPr>
            <w:tcW w:w="6648" w:type="dxa"/>
          </w:tcPr>
          <w:p w14:paraId="0352C074" w14:textId="058E4396"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2.</w:t>
            </w:r>
            <w:r w:rsidRPr="009A71C3">
              <w:rPr>
                <w:rFonts w:ascii="Garamond" w:hAnsi="Garamond"/>
                <w:sz w:val="22"/>
                <w:szCs w:val="22"/>
                <w:highlight w:val="yellow"/>
              </w:rPr>
              <w:t>8.</w:t>
            </w:r>
            <w:r w:rsidRPr="009A71C3">
              <w:rPr>
                <w:rFonts w:ascii="Garamond" w:hAnsi="Garamond"/>
                <w:sz w:val="22"/>
                <w:szCs w:val="22"/>
              </w:rPr>
              <w:t xml:space="preserve"> С даты вступления в силу постановления Правительства Российской Федерации от 31.10.2025 № 1704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w:t>
            </w:r>
          </w:p>
          <w:p w14:paraId="18ADC163"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5CE0C2FD" w14:textId="7AA9F82A"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в течение 180 рабочих дней с даты вступления в силу постановления Правительства Российской Федерации, указанного в абзаце первом настоящего пункта, </w:t>
            </w:r>
            <w:r w:rsidR="004304EB" w:rsidRPr="009A71C3">
              <w:rPr>
                <w:rFonts w:ascii="Garamond" w:hAnsi="Garamond"/>
                <w:sz w:val="22"/>
                <w:szCs w:val="22"/>
                <w:highlight w:val="yellow"/>
              </w:rPr>
              <w:t>АТС</w:t>
            </w:r>
            <w:r w:rsidRPr="009A71C3">
              <w:rPr>
                <w:rFonts w:ascii="Garamond" w:hAnsi="Garamond"/>
                <w:sz w:val="22"/>
                <w:szCs w:val="22"/>
              </w:rPr>
              <w:t xml:space="preserve"> в порядке, установленном настоящим Договором и </w:t>
            </w:r>
            <w:r w:rsidR="007A4A46"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получено от Продавца уведомление об изменении даты начала и окончания периода поставки мощности на более поздние даты;</w:t>
            </w:r>
          </w:p>
          <w:p w14:paraId="35A55474"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дата начала поставки мощности, указанная в пункте 2.6 настоящего Договора, не наступила; </w:t>
            </w:r>
          </w:p>
          <w:p w14:paraId="22A5B93D"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w:t>
            </w:r>
          </w:p>
          <w:p w14:paraId="4AC01D7F"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В случае изменения в соответствии с настоящим пунктом дат начала и окончания периода поставки мощности на более поздние даты, Продавец обязан предоставить обеспечение исполнения обязательств по настоящему Договору в размере, порядке и сроки, установленные Договором о присоединении и регламентами оптового рынка.</w:t>
            </w:r>
          </w:p>
          <w:p w14:paraId="47385DCA" w14:textId="77777777" w:rsidR="000F3CD2" w:rsidRPr="009A71C3" w:rsidRDefault="000F3CD2" w:rsidP="009A71C3">
            <w:pPr>
              <w:tabs>
                <w:tab w:val="left" w:pos="1155"/>
              </w:tabs>
              <w:spacing w:before="120" w:after="120" w:line="288" w:lineRule="auto"/>
              <w:jc w:val="both"/>
              <w:rPr>
                <w:rFonts w:ascii="Garamond" w:hAnsi="Garamond"/>
                <w:sz w:val="22"/>
                <w:szCs w:val="22"/>
              </w:rPr>
            </w:pPr>
            <w:r w:rsidRPr="009A71C3">
              <w:rPr>
                <w:rFonts w:ascii="Garamond" w:hAnsi="Garamond"/>
                <w:sz w:val="22"/>
                <w:szCs w:val="22"/>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не увеличивается и заканчивается по истечении 180 месяцев с измененной даты начала поставки мощности.</w:t>
            </w:r>
          </w:p>
          <w:p w14:paraId="32145839" w14:textId="5872E141" w:rsidR="000F3CD2" w:rsidRPr="009A71C3" w:rsidRDefault="000F3CD2" w:rsidP="009A71C3">
            <w:pPr>
              <w:spacing w:before="120" w:after="120" w:line="276" w:lineRule="auto"/>
              <w:jc w:val="both"/>
              <w:rPr>
                <w:rFonts w:ascii="Garamond" w:hAnsi="Garamond"/>
                <w:sz w:val="22"/>
                <w:szCs w:val="22"/>
              </w:rPr>
            </w:pPr>
            <w:r w:rsidRPr="009A71C3">
              <w:rPr>
                <w:rFonts w:ascii="Garamond" w:hAnsi="Garamond"/>
                <w:sz w:val="22"/>
                <w:szCs w:val="22"/>
              </w:rPr>
              <w:t>Повторное изменение дат начала и окончания поставки мощности на более поздние даты в соответствии с настоящим пунктом не допускается.</w:t>
            </w:r>
          </w:p>
        </w:tc>
      </w:tr>
      <w:tr w:rsidR="000F3CD2" w:rsidRPr="009A71C3" w14:paraId="7E858401" w14:textId="77777777" w:rsidTr="009A71C3">
        <w:tc>
          <w:tcPr>
            <w:tcW w:w="988" w:type="dxa"/>
          </w:tcPr>
          <w:p w14:paraId="3FA23AB9" w14:textId="585FF286" w:rsidR="000F3CD2" w:rsidRPr="009A71C3" w:rsidRDefault="009A71C3" w:rsidP="009A71C3">
            <w:pPr>
              <w:spacing w:before="120" w:after="120" w:line="276" w:lineRule="auto"/>
              <w:jc w:val="center"/>
              <w:rPr>
                <w:rFonts w:ascii="Garamond" w:hAnsi="Garamond"/>
                <w:b/>
                <w:sz w:val="22"/>
                <w:szCs w:val="22"/>
                <w:highlight w:val="yellow"/>
              </w:rPr>
            </w:pPr>
            <w:r w:rsidRPr="009A71C3">
              <w:rPr>
                <w:rFonts w:ascii="Garamond" w:hAnsi="Garamond"/>
                <w:b/>
                <w:sz w:val="22"/>
                <w:szCs w:val="22"/>
              </w:rPr>
              <w:t>2.10</w:t>
            </w:r>
          </w:p>
        </w:tc>
        <w:tc>
          <w:tcPr>
            <w:tcW w:w="7229" w:type="dxa"/>
          </w:tcPr>
          <w:p w14:paraId="70CD59CA" w14:textId="77777777" w:rsidR="000F3CD2" w:rsidRPr="009A71C3" w:rsidRDefault="000F3CD2" w:rsidP="009A71C3">
            <w:pPr>
              <w:spacing w:before="120" w:after="120" w:line="288" w:lineRule="auto"/>
              <w:jc w:val="both"/>
              <w:rPr>
                <w:rFonts w:ascii="Garamond" w:hAnsi="Garamond"/>
                <w:sz w:val="22"/>
                <w:szCs w:val="22"/>
              </w:rPr>
            </w:pPr>
            <w:r w:rsidRPr="009A71C3">
              <w:rPr>
                <w:rFonts w:ascii="Garamond" w:hAnsi="Garamond"/>
                <w:sz w:val="22"/>
                <w:szCs w:val="22"/>
              </w:rPr>
              <w:t>2.1</w:t>
            </w:r>
            <w:r w:rsidRPr="009A71C3">
              <w:rPr>
                <w:rFonts w:ascii="Garamond" w:hAnsi="Garamond"/>
                <w:sz w:val="22"/>
                <w:szCs w:val="22"/>
                <w:highlight w:val="yellow"/>
              </w:rPr>
              <w:t>0</w:t>
            </w:r>
            <w:r w:rsidRPr="009A71C3">
              <w:rPr>
                <w:rFonts w:ascii="Garamond" w:hAnsi="Garamond"/>
                <w:sz w:val="22"/>
                <w:szCs w:val="22"/>
              </w:rPr>
              <w:t>.</w:t>
            </w:r>
            <w:r w:rsidRPr="009A71C3">
              <w:rPr>
                <w:rFonts w:ascii="Garamond" w:hAnsi="Garamond"/>
                <w:sz w:val="22"/>
                <w:szCs w:val="22"/>
              </w:rPr>
              <w:tab/>
              <w:t>В случае если дата начала поставки мощности, указанная в пункте 2.6 настоящего Договора, наступила до даты включения в перечень Правительственной комиссии объекта генерации, указанного в приложении 1 к настоящему Договору,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10FA7D11" w14:textId="77777777" w:rsidR="000F3CD2" w:rsidRPr="009A71C3" w:rsidRDefault="000F3CD2" w:rsidP="009A71C3">
            <w:pPr>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объект генерации, указанный в приложении 1 к настоящему Договору, включен в перечень Правительственной комиссии;  </w:t>
            </w:r>
          </w:p>
          <w:p w14:paraId="749CB131" w14:textId="77777777" w:rsidR="000F3CD2" w:rsidRPr="009A71C3" w:rsidRDefault="000F3CD2" w:rsidP="009A71C3">
            <w:pPr>
              <w:spacing w:before="120" w:after="120" w:line="288"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в течение 180 рабочих дней с даты вступления в силу постановления Правительства Российской Федерации, указанного в абзаце первом пункта 2.</w:t>
            </w:r>
            <w:r w:rsidRPr="009A71C3">
              <w:rPr>
                <w:rFonts w:ascii="Garamond" w:hAnsi="Garamond"/>
                <w:sz w:val="22"/>
                <w:szCs w:val="22"/>
                <w:highlight w:val="yellow"/>
              </w:rPr>
              <w:t>9</w:t>
            </w:r>
            <w:r w:rsidRPr="009A71C3">
              <w:rPr>
                <w:rFonts w:ascii="Garamond" w:hAnsi="Garamond"/>
                <w:sz w:val="22"/>
                <w:szCs w:val="22"/>
              </w:rPr>
              <w:t xml:space="preserve"> настоящего Договора, </w:t>
            </w:r>
            <w:r w:rsidRPr="009A71C3">
              <w:rPr>
                <w:rFonts w:ascii="Garamond" w:hAnsi="Garamond"/>
                <w:sz w:val="22"/>
                <w:szCs w:val="22"/>
                <w:highlight w:val="yellow"/>
              </w:rPr>
              <w:t>ЦФР</w:t>
            </w:r>
            <w:r w:rsidRPr="009A71C3">
              <w:rPr>
                <w:rFonts w:ascii="Garamond" w:hAnsi="Garamond"/>
                <w:sz w:val="22"/>
                <w:szCs w:val="22"/>
              </w:rPr>
              <w:t xml:space="preserve"> в порядке, установленном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получено от Продавца уведомление об изменении даты окончания поставки мощности на более позднюю дату. </w:t>
            </w:r>
          </w:p>
          <w:p w14:paraId="3A469199" w14:textId="77777777" w:rsidR="000F3CD2" w:rsidRPr="009A71C3" w:rsidRDefault="000F3CD2" w:rsidP="009A71C3">
            <w:pPr>
              <w:spacing w:before="120" w:after="120" w:line="288" w:lineRule="auto"/>
              <w:jc w:val="both"/>
              <w:rPr>
                <w:rFonts w:ascii="Garamond" w:hAnsi="Garamond"/>
                <w:sz w:val="22"/>
                <w:szCs w:val="22"/>
              </w:rPr>
            </w:pPr>
            <w:r w:rsidRPr="009A71C3">
              <w:rPr>
                <w:rFonts w:ascii="Garamond" w:hAnsi="Garamond"/>
                <w:sz w:val="22"/>
                <w:szCs w:val="22"/>
              </w:rPr>
              <w:t xml:space="preserve">В случае изменения Продавцом даты окончания поставки мощности в соответствии с настоящим пунктом, период продления поставки мощности определяется равным количеству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может составлять более 24 месяцев с даты начала поставки мощности, указанной в пункте 2.6 настоящего Договора. </w:t>
            </w:r>
          </w:p>
          <w:p w14:paraId="404C6A88" w14:textId="77777777" w:rsidR="000F3CD2" w:rsidRPr="009A71C3" w:rsidRDefault="000F3CD2" w:rsidP="009A71C3">
            <w:pPr>
              <w:spacing w:before="120" w:after="120" w:line="288" w:lineRule="auto"/>
              <w:jc w:val="both"/>
              <w:rPr>
                <w:rFonts w:ascii="Garamond" w:hAnsi="Garamond"/>
                <w:sz w:val="22"/>
                <w:szCs w:val="22"/>
              </w:rPr>
            </w:pPr>
            <w:r w:rsidRPr="009A71C3">
              <w:rPr>
                <w:rFonts w:ascii="Garamond" w:hAnsi="Garamond"/>
                <w:sz w:val="22"/>
                <w:szCs w:val="22"/>
              </w:rPr>
              <w:t>В случае если на первое число 25-го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даты окончания поставки мощности указанного объекта генерации не осуществляется.</w:t>
            </w:r>
          </w:p>
          <w:p w14:paraId="4E9FB5FA" w14:textId="21B155A4" w:rsidR="000F3CD2" w:rsidRPr="009A71C3" w:rsidRDefault="000F3CD2" w:rsidP="009A71C3">
            <w:pPr>
              <w:spacing w:before="120" w:after="120" w:line="288" w:lineRule="auto"/>
              <w:jc w:val="both"/>
              <w:rPr>
                <w:rFonts w:ascii="Garamond" w:hAnsi="Garamond"/>
                <w:sz w:val="22"/>
                <w:szCs w:val="22"/>
              </w:rPr>
            </w:pPr>
            <w:r w:rsidRPr="009A71C3">
              <w:rPr>
                <w:rFonts w:ascii="Garamond" w:hAnsi="Garamond"/>
                <w:sz w:val="22"/>
                <w:szCs w:val="22"/>
              </w:rPr>
              <w:t>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w:t>
            </w:r>
            <w:r w:rsidR="00A12453" w:rsidRPr="009A71C3">
              <w:rPr>
                <w:rFonts w:ascii="Garamond" w:hAnsi="Garamond"/>
                <w:sz w:val="22"/>
                <w:szCs w:val="22"/>
              </w:rPr>
              <w:t xml:space="preserve"> </w:t>
            </w:r>
          </w:p>
          <w:p w14:paraId="4DB3941D" w14:textId="6015181A" w:rsidR="000F3CD2" w:rsidRPr="009A71C3" w:rsidRDefault="000F3CD2" w:rsidP="009A71C3">
            <w:pPr>
              <w:spacing w:before="120" w:after="120" w:line="288" w:lineRule="auto"/>
              <w:jc w:val="both"/>
              <w:rPr>
                <w:rFonts w:ascii="Garamond" w:hAnsi="Garamond"/>
                <w:sz w:val="22"/>
                <w:szCs w:val="22"/>
              </w:rPr>
            </w:pPr>
            <w:r w:rsidRPr="009A71C3">
              <w:rPr>
                <w:rFonts w:ascii="Garamond" w:hAnsi="Garamond"/>
                <w:sz w:val="22"/>
                <w:szCs w:val="22"/>
              </w:rPr>
              <w:t>Повторное изменение даты окончания поставки мощности в соответствии с настоящим пунктом не допускается.</w:t>
            </w:r>
          </w:p>
        </w:tc>
        <w:tc>
          <w:tcPr>
            <w:tcW w:w="6648" w:type="dxa"/>
          </w:tcPr>
          <w:p w14:paraId="507C81AD" w14:textId="60943BC1" w:rsidR="000F3CD2" w:rsidRPr="009A71C3" w:rsidRDefault="000F3CD2" w:rsidP="009A71C3">
            <w:pPr>
              <w:spacing w:before="120" w:after="120" w:line="276" w:lineRule="auto"/>
              <w:jc w:val="both"/>
              <w:rPr>
                <w:rFonts w:ascii="Garamond" w:hAnsi="Garamond"/>
                <w:sz w:val="22"/>
                <w:szCs w:val="22"/>
              </w:rPr>
            </w:pPr>
            <w:r w:rsidRPr="009A71C3">
              <w:rPr>
                <w:rFonts w:ascii="Garamond" w:hAnsi="Garamond"/>
                <w:sz w:val="22"/>
                <w:szCs w:val="22"/>
              </w:rPr>
              <w:t>2.</w:t>
            </w:r>
            <w:r w:rsidRPr="009A71C3">
              <w:rPr>
                <w:rFonts w:ascii="Garamond" w:hAnsi="Garamond"/>
                <w:sz w:val="22"/>
                <w:szCs w:val="22"/>
                <w:highlight w:val="yellow"/>
              </w:rPr>
              <w:t>9</w:t>
            </w:r>
            <w:r w:rsidRPr="009A71C3">
              <w:rPr>
                <w:rFonts w:ascii="Garamond" w:hAnsi="Garamond"/>
                <w:sz w:val="22"/>
                <w:szCs w:val="22"/>
              </w:rPr>
              <w:t>.</w:t>
            </w:r>
            <w:r w:rsidRPr="009A71C3">
              <w:rPr>
                <w:rFonts w:ascii="Garamond" w:hAnsi="Garamond"/>
                <w:sz w:val="22"/>
                <w:szCs w:val="22"/>
              </w:rPr>
              <w:tab/>
              <w:t>В случае если дата начала поставки мощности, указанная в пункте 2.6 настоящего Договора, наступила до даты включения в перечень Правительственной комиссии объекта генерации, указанного в приложении 1 к настоящему Договору,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5387AD94" w14:textId="77777777" w:rsidR="000F3CD2" w:rsidRPr="009A71C3" w:rsidRDefault="000F3CD2"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объект генерации, указанный в приложении 1 к настоящему Договору, включен в перечень Правительственной комиссии;  </w:t>
            </w:r>
          </w:p>
          <w:p w14:paraId="171AD78B" w14:textId="4B472857" w:rsidR="000F3CD2" w:rsidRPr="009A71C3" w:rsidRDefault="000F3CD2"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в течение 180 рабочих дней с даты вступления в силу постановления Правительства Российской Федерации, указанного в абзаце первом пункта 2.</w:t>
            </w:r>
            <w:r w:rsidR="009823D9" w:rsidRPr="009A71C3">
              <w:rPr>
                <w:rFonts w:ascii="Garamond" w:hAnsi="Garamond"/>
                <w:sz w:val="22"/>
                <w:szCs w:val="22"/>
                <w:highlight w:val="yellow"/>
              </w:rPr>
              <w:t>8</w:t>
            </w:r>
            <w:r w:rsidRPr="009A71C3">
              <w:rPr>
                <w:rFonts w:ascii="Garamond" w:hAnsi="Garamond"/>
                <w:sz w:val="22"/>
                <w:szCs w:val="22"/>
              </w:rPr>
              <w:t xml:space="preserve"> настоящего Договора, </w:t>
            </w:r>
            <w:r w:rsidR="00C510B8" w:rsidRPr="009A71C3">
              <w:rPr>
                <w:rFonts w:ascii="Garamond" w:hAnsi="Garamond"/>
                <w:sz w:val="22"/>
                <w:szCs w:val="22"/>
                <w:highlight w:val="yellow"/>
              </w:rPr>
              <w:t>АТС</w:t>
            </w:r>
            <w:r w:rsidRPr="009A71C3">
              <w:rPr>
                <w:rFonts w:ascii="Garamond" w:hAnsi="Garamond"/>
                <w:sz w:val="22"/>
                <w:szCs w:val="22"/>
              </w:rPr>
              <w:t xml:space="preserve"> в порядке, установленном настоящим Договором и </w:t>
            </w:r>
            <w:r w:rsidR="00C510B8"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получено от Продавца уведомление об изменении даты окончания поставки мощности на более позднюю дату. </w:t>
            </w:r>
          </w:p>
          <w:p w14:paraId="7BCB9BA0" w14:textId="77777777" w:rsidR="000F3CD2" w:rsidRPr="009A71C3" w:rsidRDefault="000F3CD2" w:rsidP="009A71C3">
            <w:pPr>
              <w:spacing w:before="120" w:after="120" w:line="276" w:lineRule="auto"/>
              <w:jc w:val="both"/>
              <w:rPr>
                <w:rFonts w:ascii="Garamond" w:hAnsi="Garamond"/>
                <w:sz w:val="22"/>
                <w:szCs w:val="22"/>
              </w:rPr>
            </w:pPr>
            <w:r w:rsidRPr="009A71C3">
              <w:rPr>
                <w:rFonts w:ascii="Garamond" w:hAnsi="Garamond"/>
                <w:sz w:val="22"/>
                <w:szCs w:val="22"/>
              </w:rPr>
              <w:t xml:space="preserve">В случае изменения Продавцом даты окончания поставки мощности в соответствии с настоящим пунктом, период продления поставки мощности определяется равным количеству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может составлять более 24 месяцев с даты начала поставки мощности, указанной в пункте 2.6 настоящего Договора. </w:t>
            </w:r>
          </w:p>
          <w:p w14:paraId="4D1E48CD" w14:textId="77777777" w:rsidR="000F3CD2" w:rsidRPr="009A71C3" w:rsidRDefault="000F3CD2" w:rsidP="009A71C3">
            <w:pPr>
              <w:spacing w:before="120" w:after="120" w:line="276" w:lineRule="auto"/>
              <w:jc w:val="both"/>
              <w:rPr>
                <w:rFonts w:ascii="Garamond" w:hAnsi="Garamond"/>
                <w:sz w:val="22"/>
                <w:szCs w:val="22"/>
              </w:rPr>
            </w:pPr>
            <w:r w:rsidRPr="009A71C3">
              <w:rPr>
                <w:rFonts w:ascii="Garamond" w:hAnsi="Garamond"/>
                <w:sz w:val="22"/>
                <w:szCs w:val="22"/>
              </w:rPr>
              <w:t>В случае если на первое число 25-го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даты окончания поставки мощности указанного объекта генерации не осуществляется.</w:t>
            </w:r>
          </w:p>
          <w:p w14:paraId="1DDBCE18" w14:textId="4F8FDFAC" w:rsidR="000F3CD2" w:rsidRPr="009A71C3" w:rsidRDefault="000F3CD2" w:rsidP="009A71C3">
            <w:pPr>
              <w:spacing w:before="120" w:after="120" w:line="276" w:lineRule="auto"/>
              <w:jc w:val="both"/>
              <w:rPr>
                <w:rFonts w:ascii="Garamond" w:hAnsi="Garamond"/>
                <w:sz w:val="22"/>
                <w:szCs w:val="22"/>
              </w:rPr>
            </w:pPr>
            <w:r w:rsidRPr="009A71C3">
              <w:rPr>
                <w:rFonts w:ascii="Garamond" w:hAnsi="Garamond"/>
                <w:sz w:val="22"/>
                <w:szCs w:val="22"/>
              </w:rPr>
              <w:t>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w:t>
            </w:r>
            <w:r w:rsidR="00A12453" w:rsidRPr="009A71C3">
              <w:rPr>
                <w:rFonts w:ascii="Garamond" w:hAnsi="Garamond"/>
                <w:sz w:val="22"/>
                <w:szCs w:val="22"/>
              </w:rPr>
              <w:t xml:space="preserve"> </w:t>
            </w:r>
          </w:p>
          <w:p w14:paraId="7D45EC41" w14:textId="147E3E98" w:rsidR="000F3CD2" w:rsidRPr="009A71C3" w:rsidRDefault="000F3CD2" w:rsidP="009A71C3">
            <w:pPr>
              <w:spacing w:before="120" w:after="120" w:line="276" w:lineRule="auto"/>
              <w:jc w:val="both"/>
              <w:rPr>
                <w:rFonts w:ascii="Garamond" w:hAnsi="Garamond"/>
                <w:sz w:val="22"/>
                <w:szCs w:val="22"/>
              </w:rPr>
            </w:pPr>
            <w:r w:rsidRPr="009A71C3">
              <w:rPr>
                <w:rFonts w:ascii="Garamond" w:hAnsi="Garamond"/>
                <w:sz w:val="22"/>
                <w:szCs w:val="22"/>
              </w:rPr>
              <w:t>Повторное изменение даты окончания поставки мощности в соответствии с настоящим пунктом не допускается.</w:t>
            </w:r>
          </w:p>
        </w:tc>
      </w:tr>
      <w:tr w:rsidR="00AE4749" w:rsidRPr="009A71C3" w14:paraId="2126EDD6" w14:textId="77777777" w:rsidTr="009A71C3">
        <w:tc>
          <w:tcPr>
            <w:tcW w:w="988" w:type="dxa"/>
          </w:tcPr>
          <w:p w14:paraId="6448BB19" w14:textId="6470D523" w:rsidR="00AE4749" w:rsidRPr="009A71C3" w:rsidRDefault="00B654F2" w:rsidP="009A71C3">
            <w:pPr>
              <w:spacing w:before="120" w:after="120" w:line="276" w:lineRule="auto"/>
              <w:jc w:val="center"/>
              <w:rPr>
                <w:rFonts w:ascii="Garamond" w:hAnsi="Garamond"/>
                <w:b/>
                <w:sz w:val="22"/>
                <w:szCs w:val="22"/>
              </w:rPr>
            </w:pPr>
            <w:r w:rsidRPr="009A71C3">
              <w:rPr>
                <w:rFonts w:ascii="Garamond" w:hAnsi="Garamond"/>
                <w:b/>
                <w:sz w:val="22"/>
                <w:szCs w:val="22"/>
              </w:rPr>
              <w:t>2.1</w:t>
            </w:r>
            <w:r w:rsidR="000D21E7" w:rsidRPr="009A71C3">
              <w:rPr>
                <w:rFonts w:ascii="Garamond" w:hAnsi="Garamond"/>
                <w:b/>
                <w:sz w:val="22"/>
                <w:szCs w:val="22"/>
              </w:rPr>
              <w:t>1</w:t>
            </w:r>
          </w:p>
        </w:tc>
        <w:tc>
          <w:tcPr>
            <w:tcW w:w="7229" w:type="dxa"/>
          </w:tcPr>
          <w:p w14:paraId="2095D688" w14:textId="1A0E045F" w:rsidR="00535F9D" w:rsidRPr="009A71C3" w:rsidRDefault="00A86547" w:rsidP="009A71C3">
            <w:pPr>
              <w:spacing w:before="120" w:after="120" w:line="288" w:lineRule="auto"/>
              <w:jc w:val="both"/>
              <w:rPr>
                <w:rFonts w:ascii="Garamond" w:hAnsi="Garamond"/>
                <w:sz w:val="22"/>
                <w:szCs w:val="22"/>
              </w:rPr>
            </w:pPr>
            <w:r w:rsidRPr="009A71C3">
              <w:rPr>
                <w:rFonts w:ascii="Garamond" w:hAnsi="Garamond"/>
                <w:sz w:val="22"/>
                <w:szCs w:val="22"/>
              </w:rPr>
              <w:t>2.</w:t>
            </w:r>
            <w:r w:rsidR="00621B76" w:rsidRPr="009A71C3">
              <w:rPr>
                <w:rFonts w:ascii="Garamond" w:hAnsi="Garamond"/>
                <w:sz w:val="22"/>
                <w:szCs w:val="22"/>
                <w:highlight w:val="yellow"/>
              </w:rPr>
              <w:t>11.</w:t>
            </w:r>
            <w:r w:rsidR="009A71C3">
              <w:rPr>
                <w:rFonts w:ascii="Garamond" w:hAnsi="Garamond"/>
                <w:sz w:val="22"/>
                <w:szCs w:val="22"/>
              </w:rPr>
              <w:t xml:space="preserve"> </w:t>
            </w:r>
            <w:r w:rsidR="00535F9D" w:rsidRPr="009A71C3">
              <w:rPr>
                <w:rFonts w:ascii="Garamond" w:hAnsi="Garamond"/>
                <w:sz w:val="22"/>
                <w:szCs w:val="22"/>
              </w:rPr>
              <w:t>Право Продавца на изменение в одностороннем внесудебном порядке в соответствии с пунктами 2.7, 2.7', 2.8, 2.9</w:t>
            </w:r>
            <w:r w:rsidR="00535F9D" w:rsidRPr="009A71C3">
              <w:rPr>
                <w:rFonts w:ascii="Garamond" w:hAnsi="Garamond"/>
                <w:sz w:val="22"/>
                <w:szCs w:val="22"/>
                <w:highlight w:val="yellow"/>
              </w:rPr>
              <w:t>, 2.10</w:t>
            </w:r>
            <w:r w:rsidR="00535F9D" w:rsidRPr="009A71C3">
              <w:rPr>
                <w:rFonts w:ascii="Garamond" w:hAnsi="Garamond"/>
                <w:sz w:val="22"/>
                <w:szCs w:val="22"/>
              </w:rPr>
              <w:t xml:space="preserve"> настоящего Договора дат начала и окончания поставки мощности, указанных в пункте 2.6 настоящего Договора, осуществляется через </w:t>
            </w:r>
            <w:r w:rsidR="00535F9D" w:rsidRPr="009A71C3">
              <w:rPr>
                <w:rFonts w:ascii="Garamond" w:hAnsi="Garamond"/>
                <w:sz w:val="22"/>
                <w:szCs w:val="22"/>
                <w:highlight w:val="yellow"/>
              </w:rPr>
              <w:t>ЦФР</w:t>
            </w:r>
            <w:r w:rsidR="00535F9D" w:rsidRPr="009A71C3">
              <w:rPr>
                <w:rFonts w:ascii="Garamond" w:hAnsi="Garamond"/>
                <w:sz w:val="22"/>
                <w:szCs w:val="22"/>
              </w:rPr>
              <w:t xml:space="preserve"> как коммерческого представителя в порядке, установленном </w:t>
            </w:r>
            <w:r w:rsidR="00535F9D"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F53D6EE"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 xml:space="preserve">Внесение изменений в пункт 2.6 настоящего Договора в части изменения дат начала и окончания поставки мощности осуществляет от имени Продавца </w:t>
            </w:r>
            <w:r w:rsidRPr="009A71C3">
              <w:rPr>
                <w:rFonts w:ascii="Garamond" w:hAnsi="Garamond"/>
                <w:sz w:val="22"/>
                <w:szCs w:val="22"/>
                <w:highlight w:val="yellow"/>
              </w:rPr>
              <w:t>ЦФР</w:t>
            </w:r>
            <w:r w:rsidRPr="009A71C3">
              <w:rPr>
                <w:rFonts w:ascii="Garamond" w:hAnsi="Garamond"/>
                <w:sz w:val="22"/>
                <w:szCs w:val="22"/>
              </w:rPr>
              <w:t xml:space="preserve"> (коммерческий представитель Продавца) при получении от Продавца уведомления об их изменении в порядке, установленном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В случае невыполнения Продавцом условий и порядка уведомления об изменении дат начала и окончания поставки мощности, изменение дат начала и окончания поставки мощности, указанных в пункте 2.6 настоящего Договора, не допускается.</w:t>
            </w:r>
          </w:p>
          <w:p w14:paraId="3E6932CA"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При этом повторная подача уведомления об изменении дат начала и окончания поставки мощности или уведомления об изменении даты окончания поставки мощности на более позднюю дату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 или даты окончания поставки мощности на более позднюю дату.</w:t>
            </w:r>
          </w:p>
          <w:p w14:paraId="64CE506A"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Отзыв уведомления об изменении дат начала и (или) окончания поставки мощности по настоящему Договору не допускается.</w:t>
            </w:r>
          </w:p>
          <w:p w14:paraId="59EFD4F6"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 начала и окончания поставки мощности на более поздние даты не допускается, за исключением случая, предусмотренного пунктом 2</w:t>
            </w:r>
            <w:r w:rsidRPr="009A71C3">
              <w:rPr>
                <w:rFonts w:ascii="Garamond" w:hAnsi="Garamond"/>
                <w:sz w:val="22"/>
                <w:szCs w:val="22"/>
                <w:highlight w:val="yellow"/>
              </w:rPr>
              <w:t>.9</w:t>
            </w:r>
            <w:r w:rsidRPr="009A71C3">
              <w:rPr>
                <w:rFonts w:ascii="Garamond" w:hAnsi="Garamond"/>
                <w:sz w:val="22"/>
                <w:szCs w:val="22"/>
              </w:rPr>
              <w:t xml:space="preserve"> настоящего Договора.</w:t>
            </w:r>
          </w:p>
          <w:p w14:paraId="60C9D521"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Путем заключения настоящего Договора Покупатель соглашается на изменение дат начала 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3A02452E"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Осуществление Продавцом права на изменение дат начала и окончания поставки мощности, указанных в пункте 2.6 настоящего Договора, не требует согласия иных Сторон настоящего Договора.</w:t>
            </w:r>
          </w:p>
          <w:p w14:paraId="0424C8A9"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В случае осуществления Продавцом в соответствии с пунктами 2.7, 2.7'</w:t>
            </w:r>
            <w:r w:rsidRPr="009A71C3">
              <w:rPr>
                <w:rFonts w:ascii="Garamond" w:hAnsi="Garamond"/>
                <w:sz w:val="22"/>
                <w:szCs w:val="22"/>
                <w:highlight w:val="yellow"/>
              </w:rPr>
              <w:t>, 2.8</w:t>
            </w:r>
            <w:r w:rsidRPr="009A71C3">
              <w:rPr>
                <w:rFonts w:ascii="Garamond" w:hAnsi="Garamond"/>
                <w:sz w:val="22"/>
                <w:szCs w:val="22"/>
              </w:rPr>
              <w:t xml:space="preserve">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1232B1CC"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 xml:space="preserve">а) 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не позднее 1</w:t>
            </w:r>
            <w:r w:rsidRPr="009A71C3">
              <w:rPr>
                <w:rFonts w:ascii="Garamond" w:hAnsi="Garamond"/>
                <w:sz w:val="22"/>
                <w:szCs w:val="22"/>
                <w:highlight w:val="yellow"/>
              </w:rPr>
              <w:t>0</w:t>
            </w:r>
            <w:r w:rsidRPr="009A71C3">
              <w:rPr>
                <w:rFonts w:ascii="Garamond" w:hAnsi="Garamond"/>
                <w:sz w:val="22"/>
                <w:szCs w:val="22"/>
              </w:rPr>
              <w:t xml:space="preserve">-го числа месяца – с первого числа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 </w:t>
            </w:r>
          </w:p>
          <w:p w14:paraId="3DDB8DA4"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 xml:space="preserve">б) 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1</w:t>
            </w:r>
            <w:r w:rsidRPr="009A71C3">
              <w:rPr>
                <w:rFonts w:ascii="Garamond" w:hAnsi="Garamond"/>
                <w:sz w:val="22"/>
                <w:szCs w:val="22"/>
                <w:highlight w:val="yellow"/>
              </w:rPr>
              <w:t>0</w:t>
            </w:r>
            <w:r w:rsidRPr="009A71C3">
              <w:rPr>
                <w:rFonts w:ascii="Garamond" w:hAnsi="Garamond"/>
                <w:sz w:val="22"/>
                <w:szCs w:val="22"/>
              </w:rPr>
              <w:t xml:space="preserve">-го числа месяца – с первого числа второго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w:t>
            </w:r>
          </w:p>
          <w:p w14:paraId="2AD59EB3"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В случае осуществления Продавцом в соответствии с пунктом 2.</w:t>
            </w:r>
            <w:r w:rsidRPr="009A71C3">
              <w:rPr>
                <w:rFonts w:ascii="Garamond" w:hAnsi="Garamond"/>
                <w:sz w:val="22"/>
                <w:szCs w:val="22"/>
                <w:highlight w:val="yellow"/>
              </w:rPr>
              <w:t>9</w:t>
            </w:r>
            <w:r w:rsidRPr="009A71C3">
              <w:rPr>
                <w:rFonts w:ascii="Garamond" w:hAnsi="Garamond"/>
                <w:sz w:val="22"/>
                <w:szCs w:val="22"/>
              </w:rPr>
              <w:t xml:space="preserve">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603615DD"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 xml:space="preserve">а) 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не позднее 15-го числа месяца </w:t>
            </w:r>
            <w:r w:rsidRPr="009A71C3">
              <w:rPr>
                <w:rFonts w:ascii="Garamond" w:hAnsi="Garamond"/>
                <w:sz w:val="22"/>
                <w:szCs w:val="22"/>
                <w:highlight w:val="yellow"/>
              </w:rPr>
              <w:t>(21-го числа месяца для ноября 2025 года)</w:t>
            </w:r>
            <w:r w:rsidRPr="009A71C3">
              <w:rPr>
                <w:rFonts w:ascii="Garamond" w:hAnsi="Garamond"/>
                <w:sz w:val="22"/>
                <w:szCs w:val="22"/>
              </w:rPr>
              <w:t xml:space="preserve"> – с первого числа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 </w:t>
            </w:r>
          </w:p>
          <w:p w14:paraId="15F19B26" w14:textId="77777777" w:rsidR="00535F9D" w:rsidRPr="009A71C3" w:rsidRDefault="00535F9D" w:rsidP="009A71C3">
            <w:pPr>
              <w:spacing w:before="120" w:after="120" w:line="288" w:lineRule="auto"/>
              <w:jc w:val="both"/>
              <w:rPr>
                <w:rFonts w:ascii="Garamond" w:hAnsi="Garamond"/>
                <w:sz w:val="22"/>
                <w:szCs w:val="22"/>
              </w:rPr>
            </w:pPr>
            <w:r w:rsidRPr="009A71C3">
              <w:rPr>
                <w:rFonts w:ascii="Garamond" w:hAnsi="Garamond"/>
                <w:sz w:val="22"/>
                <w:szCs w:val="22"/>
              </w:rPr>
              <w:t xml:space="preserve">б) 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15-го числа месяца </w:t>
            </w:r>
            <w:r w:rsidRPr="009A71C3">
              <w:rPr>
                <w:rFonts w:ascii="Garamond" w:hAnsi="Garamond"/>
                <w:sz w:val="22"/>
                <w:szCs w:val="22"/>
                <w:highlight w:val="yellow"/>
              </w:rPr>
              <w:t>(21-го числа месяца для ноября 2025 года)</w:t>
            </w:r>
            <w:r w:rsidRPr="009A71C3">
              <w:rPr>
                <w:rFonts w:ascii="Garamond" w:hAnsi="Garamond"/>
                <w:sz w:val="22"/>
                <w:szCs w:val="22"/>
              </w:rPr>
              <w:t xml:space="preserve"> – с первого числа второго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w:t>
            </w:r>
          </w:p>
          <w:p w14:paraId="7F848CB2" w14:textId="70D9CECD" w:rsidR="00AE4749"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В случае осуществления Продавцом в соответствии с пунктом 2.</w:t>
            </w:r>
            <w:r w:rsidRPr="009A71C3">
              <w:rPr>
                <w:rFonts w:ascii="Garamond" w:hAnsi="Garamond"/>
                <w:sz w:val="22"/>
                <w:szCs w:val="22"/>
                <w:highlight w:val="yellow"/>
              </w:rPr>
              <w:t>10</w:t>
            </w:r>
            <w:r w:rsidRPr="009A71C3">
              <w:rPr>
                <w:rFonts w:ascii="Garamond" w:hAnsi="Garamond"/>
                <w:sz w:val="22"/>
                <w:szCs w:val="22"/>
              </w:rPr>
              <w:t xml:space="preserve"> настоящего Договора права на изменение даты окончания поставки мощности, указанной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w:t>
            </w:r>
            <w:r w:rsidRPr="009A71C3">
              <w:rPr>
                <w:rFonts w:ascii="Garamond" w:hAnsi="Garamond"/>
                <w:sz w:val="22"/>
                <w:szCs w:val="22"/>
                <w:highlight w:val="yellow"/>
              </w:rPr>
              <w:t>ЦФР</w:t>
            </w:r>
            <w:r w:rsidRPr="009A71C3">
              <w:rPr>
                <w:rFonts w:ascii="Garamond" w:hAnsi="Garamond"/>
                <w:sz w:val="22"/>
                <w:szCs w:val="22"/>
              </w:rPr>
              <w:t xml:space="preserve">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c>
          <w:tcPr>
            <w:tcW w:w="6648" w:type="dxa"/>
          </w:tcPr>
          <w:p w14:paraId="3600FD64" w14:textId="0B72F458" w:rsidR="00535F9D" w:rsidRPr="009A71C3" w:rsidRDefault="00744F38" w:rsidP="009A71C3">
            <w:pPr>
              <w:spacing w:before="120" w:after="120" w:line="276" w:lineRule="auto"/>
              <w:jc w:val="both"/>
              <w:rPr>
                <w:rFonts w:ascii="Garamond" w:hAnsi="Garamond"/>
                <w:sz w:val="22"/>
                <w:szCs w:val="22"/>
              </w:rPr>
            </w:pPr>
            <w:r w:rsidRPr="009A71C3">
              <w:rPr>
                <w:rFonts w:ascii="Garamond" w:hAnsi="Garamond"/>
                <w:sz w:val="22"/>
                <w:szCs w:val="22"/>
              </w:rPr>
              <w:t>2.</w:t>
            </w:r>
            <w:r w:rsidR="00621B76" w:rsidRPr="009A71C3">
              <w:rPr>
                <w:rFonts w:ascii="Garamond" w:hAnsi="Garamond"/>
                <w:sz w:val="22"/>
                <w:szCs w:val="22"/>
                <w:highlight w:val="yellow"/>
              </w:rPr>
              <w:t>1</w:t>
            </w:r>
            <w:r w:rsidR="000D21E7" w:rsidRPr="009A71C3">
              <w:rPr>
                <w:rFonts w:ascii="Garamond" w:hAnsi="Garamond"/>
                <w:sz w:val="22"/>
                <w:szCs w:val="22"/>
                <w:highlight w:val="yellow"/>
              </w:rPr>
              <w:t>0</w:t>
            </w:r>
            <w:r w:rsidR="00621B76" w:rsidRPr="009A71C3">
              <w:rPr>
                <w:rFonts w:ascii="Garamond" w:hAnsi="Garamond"/>
                <w:sz w:val="22"/>
                <w:szCs w:val="22"/>
                <w:highlight w:val="yellow"/>
              </w:rPr>
              <w:t>.</w:t>
            </w:r>
            <w:r w:rsidR="00AE4749" w:rsidRPr="009A71C3">
              <w:rPr>
                <w:rFonts w:ascii="Garamond" w:hAnsi="Garamond"/>
                <w:sz w:val="22"/>
                <w:szCs w:val="22"/>
              </w:rPr>
              <w:tab/>
            </w:r>
            <w:r w:rsidR="00535F9D" w:rsidRPr="009A71C3">
              <w:rPr>
                <w:rFonts w:ascii="Garamond" w:hAnsi="Garamond"/>
                <w:sz w:val="22"/>
                <w:szCs w:val="22"/>
              </w:rPr>
              <w:t>Право Продавца на изменение в одностороннем внесудебном порядке в соответствии с пун</w:t>
            </w:r>
            <w:r w:rsidR="00F27932" w:rsidRPr="009A71C3">
              <w:rPr>
                <w:rFonts w:ascii="Garamond" w:hAnsi="Garamond"/>
                <w:sz w:val="22"/>
                <w:szCs w:val="22"/>
              </w:rPr>
              <w:t xml:space="preserve">ктами 2.7, 2.7', 2.8, 2.9 </w:t>
            </w:r>
            <w:r w:rsidR="00535F9D" w:rsidRPr="009A71C3">
              <w:rPr>
                <w:rFonts w:ascii="Garamond" w:hAnsi="Garamond"/>
                <w:sz w:val="22"/>
                <w:szCs w:val="22"/>
              </w:rPr>
              <w:t xml:space="preserve">настоящего Договора дат начала и окончания поставки мощности, указанных в пункте 2.6 настоящего Договора, осуществляется через </w:t>
            </w:r>
            <w:r w:rsidR="00F27932" w:rsidRPr="005607BC">
              <w:rPr>
                <w:rFonts w:ascii="Garamond" w:hAnsi="Garamond"/>
                <w:sz w:val="22"/>
                <w:szCs w:val="22"/>
                <w:highlight w:val="yellow"/>
              </w:rPr>
              <w:t>АТС</w:t>
            </w:r>
            <w:r w:rsidR="00535F9D" w:rsidRPr="009A71C3">
              <w:rPr>
                <w:rFonts w:ascii="Garamond" w:hAnsi="Garamond"/>
                <w:sz w:val="22"/>
                <w:szCs w:val="22"/>
              </w:rPr>
              <w:t xml:space="preserve"> как коммерческого представителя в порядке, установленном </w:t>
            </w:r>
            <w:r w:rsidR="00F27932" w:rsidRPr="009A71C3">
              <w:rPr>
                <w:rFonts w:ascii="Garamond" w:hAnsi="Garamond"/>
                <w:sz w:val="22"/>
                <w:szCs w:val="22"/>
                <w:highlight w:val="yellow"/>
              </w:rPr>
              <w:t>Регламентом коммерческого представительства</w:t>
            </w:r>
            <w:r w:rsidR="00535F9D" w:rsidRPr="009A71C3">
              <w:rPr>
                <w:rFonts w:ascii="Garamond" w:hAnsi="Garamond"/>
                <w:sz w:val="22"/>
                <w:szCs w:val="22"/>
              </w:rPr>
              <w:t>.</w:t>
            </w:r>
          </w:p>
          <w:p w14:paraId="5F05A564" w14:textId="197624E6"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 xml:space="preserve">Внесение изменений в пункт 2.6 настоящего Договора в части изменения дат начала и окончания поставки мощности осуществляет от имени Продавца </w:t>
            </w:r>
            <w:r w:rsidR="00224BD9" w:rsidRPr="009A71C3">
              <w:rPr>
                <w:rFonts w:ascii="Garamond" w:hAnsi="Garamond"/>
                <w:sz w:val="22"/>
                <w:szCs w:val="22"/>
                <w:highlight w:val="yellow"/>
              </w:rPr>
              <w:t>АТС</w:t>
            </w:r>
            <w:r w:rsidRPr="009A71C3">
              <w:rPr>
                <w:rFonts w:ascii="Garamond" w:hAnsi="Garamond"/>
                <w:sz w:val="22"/>
                <w:szCs w:val="22"/>
              </w:rPr>
              <w:t xml:space="preserve"> (коммерческий представитель Продавца) при получении от Продавца уведомления об их изменении в порядке, установленном настоящим Договором и </w:t>
            </w:r>
            <w:r w:rsidR="003E3E38"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В случае невыполнения Продавцом условий и порядка уведомления</w:t>
            </w:r>
            <w:r w:rsidR="00F5491B" w:rsidRPr="009A71C3">
              <w:rPr>
                <w:rFonts w:ascii="Garamond" w:hAnsi="Garamond"/>
                <w:sz w:val="22"/>
                <w:szCs w:val="22"/>
              </w:rPr>
              <w:t xml:space="preserve"> об изменении дат начала и</w:t>
            </w:r>
            <w:r w:rsidR="003E3E38" w:rsidRPr="009A71C3">
              <w:rPr>
                <w:rFonts w:ascii="Garamond" w:hAnsi="Garamond"/>
                <w:sz w:val="22"/>
                <w:szCs w:val="22"/>
              </w:rPr>
              <w:t xml:space="preserve"> </w:t>
            </w:r>
            <w:r w:rsidRPr="009A71C3">
              <w:rPr>
                <w:rFonts w:ascii="Garamond" w:hAnsi="Garamond"/>
                <w:sz w:val="22"/>
                <w:szCs w:val="22"/>
              </w:rPr>
              <w:t>окончания поставки м</w:t>
            </w:r>
            <w:r w:rsidR="00F5491B" w:rsidRPr="009A71C3">
              <w:rPr>
                <w:rFonts w:ascii="Garamond" w:hAnsi="Garamond"/>
                <w:sz w:val="22"/>
                <w:szCs w:val="22"/>
              </w:rPr>
              <w:t>ощности, изменение дат начала и</w:t>
            </w:r>
            <w:r w:rsidR="003E3E38" w:rsidRPr="009A71C3">
              <w:rPr>
                <w:rFonts w:ascii="Garamond" w:hAnsi="Garamond"/>
                <w:sz w:val="22"/>
                <w:szCs w:val="22"/>
              </w:rPr>
              <w:t xml:space="preserve"> </w:t>
            </w:r>
            <w:r w:rsidRPr="009A71C3">
              <w:rPr>
                <w:rFonts w:ascii="Garamond" w:hAnsi="Garamond"/>
                <w:sz w:val="22"/>
                <w:szCs w:val="22"/>
              </w:rPr>
              <w:t>окончания поставки мощности, указанных в пункте 2.6 настоящего Договора, не допускается.</w:t>
            </w:r>
          </w:p>
          <w:p w14:paraId="76A6D2C7" w14:textId="7E645454"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При этом повторная подача уведомления об изменении дат начала и окончания поставки мощности или уведомления об изменении даты окончания поставки мощности на более позднюю дату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 или даты окончания поставки мощности на более позднюю дату.</w:t>
            </w:r>
          </w:p>
          <w:p w14:paraId="78F11A3F" w14:textId="58E4B79F"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Отзыв уведомления об изменении дат начала и (или) окончания поставки мощности по настоящему Договору не допускается.</w:t>
            </w:r>
          </w:p>
          <w:p w14:paraId="5488C9C3" w14:textId="7749B88F"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В случае изменения Продавцом дат начала и окончания поставки мощности в соответствии с пунктом 2.7' настоящего Договора на более ранние даты последующее изменение дат начала и окончания поставки мощности на более поздние даты не допускается, за исключением случ</w:t>
            </w:r>
            <w:r w:rsidR="00945535" w:rsidRPr="009A71C3">
              <w:rPr>
                <w:rFonts w:ascii="Garamond" w:hAnsi="Garamond"/>
                <w:sz w:val="22"/>
                <w:szCs w:val="22"/>
              </w:rPr>
              <w:t>ая, предусмотренного пунктом 2.</w:t>
            </w:r>
            <w:r w:rsidR="00945535" w:rsidRPr="009A71C3">
              <w:rPr>
                <w:rFonts w:ascii="Garamond" w:hAnsi="Garamond"/>
                <w:sz w:val="22"/>
                <w:szCs w:val="22"/>
                <w:highlight w:val="yellow"/>
              </w:rPr>
              <w:t>8</w:t>
            </w:r>
            <w:r w:rsidRPr="009A71C3">
              <w:rPr>
                <w:rFonts w:ascii="Garamond" w:hAnsi="Garamond"/>
                <w:sz w:val="22"/>
                <w:szCs w:val="22"/>
              </w:rPr>
              <w:t xml:space="preserve"> настоящего Договора.</w:t>
            </w:r>
          </w:p>
          <w:p w14:paraId="1EB126D1" w14:textId="77777777"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Путем заключения настоящего Договора Покупатель соглашается на изменение дат начала 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0D2AE5C3" w14:textId="0574B143"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Осуществление Продавцом права на изменение дат начала и окончания поставки мощности, указанных в пункте 2.6 настоящего Договора, не требует согласия иных Сторон настоящего Договора.</w:t>
            </w:r>
          </w:p>
          <w:p w14:paraId="41BD2868" w14:textId="1424434D"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В случае осуществления Продавцом в соотв</w:t>
            </w:r>
            <w:r w:rsidR="00515722" w:rsidRPr="009A71C3">
              <w:rPr>
                <w:rFonts w:ascii="Garamond" w:hAnsi="Garamond"/>
                <w:sz w:val="22"/>
                <w:szCs w:val="22"/>
              </w:rPr>
              <w:t>етствии с пунктами 2.7, 2.7'</w:t>
            </w:r>
            <w:r w:rsidRPr="009A71C3">
              <w:rPr>
                <w:rFonts w:ascii="Garamond" w:hAnsi="Garamond"/>
                <w:sz w:val="22"/>
                <w:szCs w:val="22"/>
              </w:rPr>
              <w:t xml:space="preserve">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10C3EAF6" w14:textId="7B05FFD6"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 xml:space="preserve">а) в </w:t>
            </w:r>
            <w:r w:rsidR="00515722" w:rsidRPr="009A71C3">
              <w:rPr>
                <w:rFonts w:ascii="Garamond" w:hAnsi="Garamond"/>
                <w:sz w:val="22"/>
                <w:szCs w:val="22"/>
              </w:rPr>
              <w:t xml:space="preserve">случае получения </w:t>
            </w:r>
            <w:r w:rsidR="00515722" w:rsidRPr="009A71C3">
              <w:rPr>
                <w:rFonts w:ascii="Garamond" w:hAnsi="Garamond"/>
                <w:sz w:val="22"/>
                <w:szCs w:val="22"/>
                <w:highlight w:val="yellow"/>
              </w:rPr>
              <w:t>АТС</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не позднее </w:t>
            </w:r>
            <w:r w:rsidR="00FF5F91" w:rsidRPr="009A71C3">
              <w:rPr>
                <w:rFonts w:ascii="Garamond" w:hAnsi="Garamond"/>
                <w:sz w:val="22"/>
                <w:szCs w:val="22"/>
              </w:rPr>
              <w:t>1</w:t>
            </w:r>
            <w:r w:rsidR="00FF5F91" w:rsidRPr="009A71C3">
              <w:rPr>
                <w:rFonts w:ascii="Garamond" w:hAnsi="Garamond"/>
                <w:sz w:val="22"/>
                <w:szCs w:val="22"/>
                <w:highlight w:val="yellow"/>
              </w:rPr>
              <w:t>5</w:t>
            </w:r>
            <w:r w:rsidR="00FF5F91" w:rsidRPr="009A71C3">
              <w:rPr>
                <w:rFonts w:ascii="Garamond" w:hAnsi="Garamond"/>
                <w:sz w:val="22"/>
                <w:szCs w:val="22"/>
              </w:rPr>
              <w:t>-го</w:t>
            </w:r>
            <w:r w:rsidRPr="009A71C3">
              <w:rPr>
                <w:rFonts w:ascii="Garamond" w:hAnsi="Garamond"/>
                <w:sz w:val="22"/>
                <w:szCs w:val="22"/>
              </w:rPr>
              <w:t xml:space="preserve"> числа месяца – с первого числа месяца, сле</w:t>
            </w:r>
            <w:r w:rsidR="00515722" w:rsidRPr="009A71C3">
              <w:rPr>
                <w:rFonts w:ascii="Garamond" w:hAnsi="Garamond"/>
                <w:sz w:val="22"/>
                <w:szCs w:val="22"/>
              </w:rPr>
              <w:t xml:space="preserve">дующего за месяцем получения </w:t>
            </w:r>
            <w:r w:rsidR="00515722" w:rsidRPr="009A71C3">
              <w:rPr>
                <w:rFonts w:ascii="Garamond" w:hAnsi="Garamond"/>
                <w:sz w:val="22"/>
                <w:szCs w:val="22"/>
                <w:highlight w:val="yellow"/>
              </w:rPr>
              <w:t>АТС</w:t>
            </w:r>
            <w:r w:rsidRPr="009A71C3">
              <w:rPr>
                <w:rFonts w:ascii="Garamond" w:hAnsi="Garamond"/>
                <w:sz w:val="22"/>
                <w:szCs w:val="22"/>
              </w:rPr>
              <w:t xml:space="preserve"> указанного уведомления; </w:t>
            </w:r>
          </w:p>
          <w:p w14:paraId="4719964A" w14:textId="3034A1B1"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б) в случае получени</w:t>
            </w:r>
            <w:r w:rsidR="00515722" w:rsidRPr="009A71C3">
              <w:rPr>
                <w:rFonts w:ascii="Garamond" w:hAnsi="Garamond"/>
                <w:sz w:val="22"/>
                <w:szCs w:val="22"/>
              </w:rPr>
              <w:t xml:space="preserve">я </w:t>
            </w:r>
            <w:r w:rsidR="00515722" w:rsidRPr="009A71C3">
              <w:rPr>
                <w:rFonts w:ascii="Garamond" w:hAnsi="Garamond"/>
                <w:sz w:val="22"/>
                <w:szCs w:val="22"/>
                <w:highlight w:val="yellow"/>
              </w:rPr>
              <w:t>АТС</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w:t>
            </w:r>
            <w:r w:rsidR="00FF5F91" w:rsidRPr="009A71C3">
              <w:rPr>
                <w:rFonts w:ascii="Garamond" w:hAnsi="Garamond"/>
                <w:sz w:val="22"/>
                <w:szCs w:val="22"/>
              </w:rPr>
              <w:t>1</w:t>
            </w:r>
            <w:r w:rsidR="00FF5F91" w:rsidRPr="009A71C3">
              <w:rPr>
                <w:rFonts w:ascii="Garamond" w:hAnsi="Garamond"/>
                <w:sz w:val="22"/>
                <w:szCs w:val="22"/>
                <w:highlight w:val="yellow"/>
              </w:rPr>
              <w:t>5</w:t>
            </w:r>
            <w:r w:rsidR="00FF5F91" w:rsidRPr="009A71C3">
              <w:rPr>
                <w:rFonts w:ascii="Garamond" w:hAnsi="Garamond"/>
                <w:sz w:val="22"/>
                <w:szCs w:val="22"/>
              </w:rPr>
              <w:t>-го</w:t>
            </w:r>
            <w:r w:rsidRPr="009A71C3">
              <w:rPr>
                <w:rFonts w:ascii="Garamond" w:hAnsi="Garamond"/>
                <w:sz w:val="22"/>
                <w:szCs w:val="22"/>
              </w:rPr>
              <w:t xml:space="preserve"> числа месяца – с первого числа второго месяца, сле</w:t>
            </w:r>
            <w:r w:rsidR="00515722" w:rsidRPr="009A71C3">
              <w:rPr>
                <w:rFonts w:ascii="Garamond" w:hAnsi="Garamond"/>
                <w:sz w:val="22"/>
                <w:szCs w:val="22"/>
              </w:rPr>
              <w:t xml:space="preserve">дующего за месяцем получения </w:t>
            </w:r>
            <w:r w:rsidR="00515722" w:rsidRPr="009A71C3">
              <w:rPr>
                <w:rFonts w:ascii="Garamond" w:hAnsi="Garamond"/>
                <w:sz w:val="22"/>
                <w:szCs w:val="22"/>
                <w:highlight w:val="yellow"/>
              </w:rPr>
              <w:t>АТС</w:t>
            </w:r>
            <w:r w:rsidRPr="009A71C3">
              <w:rPr>
                <w:rFonts w:ascii="Garamond" w:hAnsi="Garamond"/>
                <w:sz w:val="22"/>
                <w:szCs w:val="22"/>
              </w:rPr>
              <w:t xml:space="preserve"> указанного уведомления.</w:t>
            </w:r>
          </w:p>
          <w:p w14:paraId="3BA77431" w14:textId="07FE96C8"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В случае осуществления Продавцом в соответствии с пунктом 2</w:t>
            </w:r>
            <w:r w:rsidRPr="009A71C3">
              <w:rPr>
                <w:rFonts w:ascii="Garamond" w:hAnsi="Garamond"/>
                <w:sz w:val="22"/>
                <w:szCs w:val="22"/>
                <w:highlight w:val="yellow"/>
              </w:rPr>
              <w:t>.</w:t>
            </w:r>
            <w:r w:rsidR="00035972" w:rsidRPr="009A71C3">
              <w:rPr>
                <w:rFonts w:ascii="Garamond" w:hAnsi="Garamond"/>
                <w:sz w:val="22"/>
                <w:szCs w:val="22"/>
                <w:highlight w:val="yellow"/>
              </w:rPr>
              <w:t>8</w:t>
            </w:r>
            <w:r w:rsidRPr="009A71C3">
              <w:rPr>
                <w:rFonts w:ascii="Garamond" w:hAnsi="Garamond"/>
                <w:sz w:val="22"/>
                <w:szCs w:val="22"/>
              </w:rPr>
              <w:t xml:space="preserve">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22215771" w14:textId="4011EA10" w:rsidR="00535F9D"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 xml:space="preserve">а) в случае получения </w:t>
            </w:r>
            <w:r w:rsidR="00035972" w:rsidRPr="009A71C3">
              <w:rPr>
                <w:rFonts w:ascii="Garamond" w:hAnsi="Garamond"/>
                <w:sz w:val="22"/>
                <w:szCs w:val="22"/>
                <w:highlight w:val="yellow"/>
              </w:rPr>
              <w:t>АТС</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w:t>
            </w:r>
            <w:r w:rsidR="00035972" w:rsidRPr="009A71C3">
              <w:rPr>
                <w:rFonts w:ascii="Garamond" w:hAnsi="Garamond"/>
                <w:sz w:val="22"/>
                <w:szCs w:val="22"/>
              </w:rPr>
              <w:t xml:space="preserve"> не позднее 15-го числа месяца </w:t>
            </w:r>
            <w:r w:rsidRPr="009A71C3">
              <w:rPr>
                <w:rFonts w:ascii="Garamond" w:hAnsi="Garamond"/>
                <w:sz w:val="22"/>
                <w:szCs w:val="22"/>
              </w:rPr>
              <w:t>– с первого числа месяца, следующего з</w:t>
            </w:r>
            <w:r w:rsidR="00035972" w:rsidRPr="009A71C3">
              <w:rPr>
                <w:rFonts w:ascii="Garamond" w:hAnsi="Garamond"/>
                <w:sz w:val="22"/>
                <w:szCs w:val="22"/>
              </w:rPr>
              <w:t xml:space="preserve">а месяцем получения </w:t>
            </w:r>
            <w:r w:rsidR="00035972" w:rsidRPr="009A71C3">
              <w:rPr>
                <w:rFonts w:ascii="Garamond" w:hAnsi="Garamond"/>
                <w:sz w:val="22"/>
                <w:szCs w:val="22"/>
                <w:highlight w:val="yellow"/>
              </w:rPr>
              <w:t>АТС</w:t>
            </w:r>
            <w:r w:rsidRPr="009A71C3">
              <w:rPr>
                <w:rFonts w:ascii="Garamond" w:hAnsi="Garamond"/>
                <w:sz w:val="22"/>
                <w:szCs w:val="22"/>
              </w:rPr>
              <w:t xml:space="preserve"> указанного уведомления; </w:t>
            </w:r>
          </w:p>
          <w:p w14:paraId="74244325" w14:textId="434378D9" w:rsidR="00535F9D" w:rsidRPr="009A71C3" w:rsidRDefault="00035972" w:rsidP="009A71C3">
            <w:pPr>
              <w:spacing w:before="120" w:after="120" w:line="276" w:lineRule="auto"/>
              <w:jc w:val="both"/>
              <w:rPr>
                <w:rFonts w:ascii="Garamond" w:hAnsi="Garamond"/>
                <w:sz w:val="22"/>
                <w:szCs w:val="22"/>
              </w:rPr>
            </w:pPr>
            <w:r w:rsidRPr="009A71C3">
              <w:rPr>
                <w:rFonts w:ascii="Garamond" w:hAnsi="Garamond"/>
                <w:sz w:val="22"/>
                <w:szCs w:val="22"/>
              </w:rPr>
              <w:t xml:space="preserve">б) в случае получения </w:t>
            </w:r>
            <w:r w:rsidRPr="009A71C3">
              <w:rPr>
                <w:rFonts w:ascii="Garamond" w:hAnsi="Garamond"/>
                <w:sz w:val="22"/>
                <w:szCs w:val="22"/>
                <w:highlight w:val="yellow"/>
              </w:rPr>
              <w:t>АТС</w:t>
            </w:r>
            <w:r w:rsidR="00535F9D"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w:t>
            </w:r>
            <w:r w:rsidRPr="009A71C3">
              <w:rPr>
                <w:rFonts w:ascii="Garamond" w:hAnsi="Garamond"/>
                <w:sz w:val="22"/>
                <w:szCs w:val="22"/>
              </w:rPr>
              <w:t>словий после 15-го числа месяца</w:t>
            </w:r>
            <w:r w:rsidR="00535F9D" w:rsidRPr="009A71C3">
              <w:rPr>
                <w:rFonts w:ascii="Garamond" w:hAnsi="Garamond"/>
                <w:sz w:val="22"/>
                <w:szCs w:val="22"/>
              </w:rPr>
              <w:t xml:space="preserve"> – с первого числа второго месяца, сле</w:t>
            </w:r>
            <w:r w:rsidRPr="009A71C3">
              <w:rPr>
                <w:rFonts w:ascii="Garamond" w:hAnsi="Garamond"/>
                <w:sz w:val="22"/>
                <w:szCs w:val="22"/>
              </w:rPr>
              <w:t xml:space="preserve">дующего за месяцем получения </w:t>
            </w:r>
            <w:r w:rsidRPr="009A71C3">
              <w:rPr>
                <w:rFonts w:ascii="Garamond" w:hAnsi="Garamond"/>
                <w:sz w:val="22"/>
                <w:szCs w:val="22"/>
                <w:highlight w:val="yellow"/>
              </w:rPr>
              <w:t>АТС</w:t>
            </w:r>
            <w:r w:rsidR="00535F9D" w:rsidRPr="009A71C3">
              <w:rPr>
                <w:rFonts w:ascii="Garamond" w:hAnsi="Garamond"/>
                <w:sz w:val="22"/>
                <w:szCs w:val="22"/>
              </w:rPr>
              <w:t xml:space="preserve"> указанного уведомления.</w:t>
            </w:r>
          </w:p>
          <w:p w14:paraId="0DDE386A" w14:textId="1D2E7555" w:rsidR="00AE4749" w:rsidRPr="009A71C3" w:rsidRDefault="00535F9D" w:rsidP="009A71C3">
            <w:pPr>
              <w:spacing w:before="120" w:after="120" w:line="276" w:lineRule="auto"/>
              <w:jc w:val="both"/>
              <w:rPr>
                <w:rFonts w:ascii="Garamond" w:hAnsi="Garamond"/>
                <w:sz w:val="22"/>
                <w:szCs w:val="22"/>
              </w:rPr>
            </w:pPr>
            <w:r w:rsidRPr="009A71C3">
              <w:rPr>
                <w:rFonts w:ascii="Garamond" w:hAnsi="Garamond"/>
                <w:sz w:val="22"/>
                <w:szCs w:val="22"/>
              </w:rPr>
              <w:t>В случае осуществления Продавцом в соответствии с пунктом 2.</w:t>
            </w:r>
            <w:r w:rsidR="00035972" w:rsidRPr="009A71C3">
              <w:rPr>
                <w:rFonts w:ascii="Garamond" w:hAnsi="Garamond"/>
                <w:sz w:val="22"/>
                <w:szCs w:val="22"/>
                <w:highlight w:val="yellow"/>
              </w:rPr>
              <w:t>9</w:t>
            </w:r>
            <w:r w:rsidRPr="009A71C3">
              <w:rPr>
                <w:rFonts w:ascii="Garamond" w:hAnsi="Garamond"/>
                <w:sz w:val="22"/>
                <w:szCs w:val="22"/>
              </w:rPr>
              <w:t xml:space="preserve"> настоящего Договора права на изменение даты окончания поставки мощности, указанной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w:t>
            </w:r>
            <w:r w:rsidR="0045027D" w:rsidRPr="009A71C3">
              <w:rPr>
                <w:rFonts w:ascii="Garamond" w:hAnsi="Garamond"/>
                <w:sz w:val="22"/>
                <w:szCs w:val="22"/>
              </w:rPr>
              <w:t xml:space="preserve">ющего за месяцем направления </w:t>
            </w:r>
            <w:r w:rsidR="0045027D" w:rsidRPr="009A71C3">
              <w:rPr>
                <w:rFonts w:ascii="Garamond" w:hAnsi="Garamond"/>
                <w:sz w:val="22"/>
                <w:szCs w:val="22"/>
                <w:highlight w:val="yellow"/>
              </w:rPr>
              <w:t>АТС</w:t>
            </w:r>
            <w:r w:rsidRPr="009A71C3">
              <w:rPr>
                <w:rFonts w:ascii="Garamond" w:hAnsi="Garamond"/>
                <w:sz w:val="22"/>
                <w:szCs w:val="22"/>
              </w:rPr>
              <w:t xml:space="preserve">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r>
      <w:tr w:rsidR="00AE4749" w:rsidRPr="009A71C3" w14:paraId="0B0BD5C1" w14:textId="77777777" w:rsidTr="009A71C3">
        <w:tc>
          <w:tcPr>
            <w:tcW w:w="988" w:type="dxa"/>
          </w:tcPr>
          <w:p w14:paraId="6D7EEE7A" w14:textId="5ED8A39F" w:rsidR="00AE4749" w:rsidRPr="009A71C3" w:rsidRDefault="00385414" w:rsidP="009A71C3">
            <w:pPr>
              <w:spacing w:before="120" w:after="120" w:line="276" w:lineRule="auto"/>
              <w:jc w:val="center"/>
              <w:rPr>
                <w:rFonts w:ascii="Garamond" w:hAnsi="Garamond"/>
                <w:b/>
                <w:sz w:val="22"/>
                <w:szCs w:val="22"/>
              </w:rPr>
            </w:pPr>
            <w:r w:rsidRPr="009A71C3">
              <w:rPr>
                <w:rFonts w:ascii="Garamond" w:hAnsi="Garamond"/>
                <w:b/>
                <w:sz w:val="22"/>
                <w:szCs w:val="22"/>
              </w:rPr>
              <w:t>2.12</w:t>
            </w:r>
          </w:p>
        </w:tc>
        <w:tc>
          <w:tcPr>
            <w:tcW w:w="7229" w:type="dxa"/>
          </w:tcPr>
          <w:p w14:paraId="398F9FF4" w14:textId="0CBB9737" w:rsidR="00AE4749" w:rsidRPr="009A71C3" w:rsidRDefault="00385414" w:rsidP="009A71C3">
            <w:pPr>
              <w:spacing w:before="120" w:after="120" w:line="276" w:lineRule="auto"/>
              <w:jc w:val="both"/>
              <w:rPr>
                <w:rFonts w:ascii="Garamond" w:hAnsi="Garamond"/>
                <w:sz w:val="22"/>
                <w:szCs w:val="22"/>
              </w:rPr>
            </w:pPr>
            <w:r w:rsidRPr="007D79DD">
              <w:rPr>
                <w:rFonts w:ascii="Garamond" w:hAnsi="Garamond"/>
                <w:sz w:val="22"/>
                <w:szCs w:val="22"/>
              </w:rPr>
              <w:t>2.</w:t>
            </w:r>
            <w:r w:rsidRPr="009A71C3">
              <w:rPr>
                <w:rFonts w:ascii="Garamond" w:hAnsi="Garamond"/>
                <w:sz w:val="22"/>
                <w:szCs w:val="22"/>
                <w:highlight w:val="yellow"/>
              </w:rPr>
              <w:t>12</w:t>
            </w:r>
            <w:r w:rsidR="0077709C" w:rsidRPr="009A71C3">
              <w:rPr>
                <w:rFonts w:ascii="Garamond" w:hAnsi="Garamond"/>
                <w:sz w:val="22"/>
                <w:szCs w:val="22"/>
                <w:highlight w:val="yellow"/>
              </w:rPr>
              <w:t>.</w:t>
            </w:r>
            <w:r w:rsidR="0077709C" w:rsidRPr="009A71C3">
              <w:rPr>
                <w:rFonts w:ascii="Garamond" w:hAnsi="Garamond"/>
                <w:sz w:val="22"/>
                <w:szCs w:val="22"/>
              </w:rPr>
              <w:tab/>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w:t>
            </w:r>
            <w:r w:rsidR="0077709C"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77709C" w:rsidRPr="009A71C3">
              <w:rPr>
                <w:rFonts w:ascii="Garamond" w:hAnsi="Garamond"/>
                <w:sz w:val="22"/>
                <w:szCs w:val="22"/>
              </w:rPr>
              <w:t>, не позднее 1 ноября года, предшествующего году, к которому относится дата начала поставки мощности, указанная в пункте 2.6 настоящего Договора.</w:t>
            </w:r>
          </w:p>
          <w:p w14:paraId="1CDFA1B2" w14:textId="77777777" w:rsidR="0077709C" w:rsidRPr="009A71C3" w:rsidRDefault="0077709C" w:rsidP="009A71C3">
            <w:pPr>
              <w:spacing w:before="120" w:after="120" w:line="276" w:lineRule="auto"/>
              <w:jc w:val="both"/>
              <w:rPr>
                <w:rFonts w:ascii="Garamond" w:hAnsi="Garamond"/>
                <w:sz w:val="22"/>
                <w:szCs w:val="22"/>
              </w:rPr>
            </w:pPr>
            <w:r w:rsidRPr="009A71C3">
              <w:rPr>
                <w:rFonts w:ascii="Garamond" w:hAnsi="Garamond"/>
                <w:sz w:val="22"/>
                <w:szCs w:val="22"/>
              </w:rPr>
              <w:t>Изменение субъекта Российской Федерации осуществляется в границах ценовой зоны, указанной в приложении 1 к настоящему Договору.</w:t>
            </w:r>
          </w:p>
          <w:p w14:paraId="55F82131" w14:textId="181AF504" w:rsidR="00385414" w:rsidRPr="009A71C3" w:rsidRDefault="00385414" w:rsidP="009A71C3">
            <w:pPr>
              <w:spacing w:before="120" w:after="120" w:line="276" w:lineRule="auto"/>
              <w:jc w:val="both"/>
              <w:rPr>
                <w:rFonts w:ascii="Garamond" w:hAnsi="Garamond"/>
                <w:sz w:val="22"/>
                <w:szCs w:val="22"/>
              </w:rPr>
            </w:pPr>
          </w:p>
        </w:tc>
        <w:tc>
          <w:tcPr>
            <w:tcW w:w="6648" w:type="dxa"/>
          </w:tcPr>
          <w:p w14:paraId="2B1E2E91" w14:textId="6AB36EEB" w:rsidR="00AE4749" w:rsidRPr="009A71C3" w:rsidRDefault="00385414" w:rsidP="009A71C3">
            <w:pPr>
              <w:spacing w:before="120" w:after="120" w:line="276" w:lineRule="auto"/>
              <w:jc w:val="both"/>
              <w:rPr>
                <w:rFonts w:ascii="Garamond" w:hAnsi="Garamond"/>
                <w:sz w:val="22"/>
                <w:szCs w:val="22"/>
              </w:rPr>
            </w:pPr>
            <w:r w:rsidRPr="007D79DD">
              <w:rPr>
                <w:rFonts w:ascii="Garamond" w:hAnsi="Garamond"/>
                <w:sz w:val="22"/>
                <w:szCs w:val="22"/>
              </w:rPr>
              <w:t>2.</w:t>
            </w:r>
            <w:r w:rsidRPr="009A71C3">
              <w:rPr>
                <w:rFonts w:ascii="Garamond" w:hAnsi="Garamond"/>
                <w:sz w:val="22"/>
                <w:szCs w:val="22"/>
                <w:highlight w:val="yellow"/>
              </w:rPr>
              <w:t>11</w:t>
            </w:r>
            <w:r w:rsidR="00AE4749" w:rsidRPr="009A71C3">
              <w:rPr>
                <w:rFonts w:ascii="Garamond" w:hAnsi="Garamond"/>
                <w:sz w:val="22"/>
                <w:szCs w:val="22"/>
                <w:highlight w:val="yellow"/>
              </w:rPr>
              <w:t>.</w:t>
            </w:r>
            <w:r w:rsidR="00AE4749" w:rsidRPr="009A71C3">
              <w:rPr>
                <w:rFonts w:ascii="Garamond" w:hAnsi="Garamond"/>
                <w:sz w:val="22"/>
                <w:szCs w:val="22"/>
              </w:rPr>
              <w:tab/>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w:t>
            </w:r>
            <w:r w:rsidR="00AE4749" w:rsidRPr="009A71C3">
              <w:rPr>
                <w:rFonts w:ascii="Garamond" w:hAnsi="Garamond"/>
                <w:sz w:val="22"/>
                <w:szCs w:val="22"/>
                <w:highlight w:val="yellow"/>
              </w:rPr>
              <w:t>Регламентом коммерческого представительства</w:t>
            </w:r>
            <w:r w:rsidR="00AE4749" w:rsidRPr="009A71C3">
              <w:rPr>
                <w:rFonts w:ascii="Garamond" w:hAnsi="Garamond"/>
                <w:sz w:val="22"/>
                <w:szCs w:val="22"/>
              </w:rPr>
              <w:t xml:space="preserve">, не позднее </w:t>
            </w:r>
            <w:r w:rsidR="0002695E" w:rsidRPr="009A71C3">
              <w:rPr>
                <w:rFonts w:ascii="Garamond" w:hAnsi="Garamond"/>
                <w:sz w:val="22"/>
                <w:szCs w:val="22"/>
              </w:rPr>
              <w:t xml:space="preserve">1 ноября года, предшествующего году, к которому относится дата </w:t>
            </w:r>
            <w:r w:rsidR="00AE4749" w:rsidRPr="009A71C3">
              <w:rPr>
                <w:rFonts w:ascii="Garamond" w:hAnsi="Garamond"/>
                <w:sz w:val="22"/>
                <w:szCs w:val="22"/>
              </w:rPr>
              <w:t>начала поставки мощности, указанной в пункте 2.6 настоящего Договора.</w:t>
            </w:r>
          </w:p>
          <w:p w14:paraId="3FED3B61"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Изменение субъекта Российской Федерации осуществляется в границах ценовой зоны, указанной в приложении 1 к настоящему Договору.</w:t>
            </w:r>
          </w:p>
        </w:tc>
      </w:tr>
      <w:tr w:rsidR="00AE4749" w:rsidRPr="009A71C3" w14:paraId="6421E7AF" w14:textId="77777777" w:rsidTr="009A71C3">
        <w:tc>
          <w:tcPr>
            <w:tcW w:w="988" w:type="dxa"/>
          </w:tcPr>
          <w:p w14:paraId="6013F499" w14:textId="71BB7546" w:rsidR="00AE4749" w:rsidRPr="009A71C3" w:rsidRDefault="0027137C" w:rsidP="009A71C3">
            <w:pPr>
              <w:spacing w:before="120" w:after="120" w:line="276" w:lineRule="auto"/>
              <w:jc w:val="center"/>
              <w:rPr>
                <w:rFonts w:ascii="Garamond" w:hAnsi="Garamond"/>
                <w:b/>
                <w:sz w:val="22"/>
                <w:szCs w:val="22"/>
              </w:rPr>
            </w:pPr>
            <w:r w:rsidRPr="009A71C3">
              <w:rPr>
                <w:rFonts w:ascii="Garamond" w:hAnsi="Garamond"/>
                <w:b/>
                <w:sz w:val="22"/>
                <w:szCs w:val="22"/>
              </w:rPr>
              <w:t>2.13</w:t>
            </w:r>
          </w:p>
        </w:tc>
        <w:tc>
          <w:tcPr>
            <w:tcW w:w="7229" w:type="dxa"/>
          </w:tcPr>
          <w:p w14:paraId="789B8737" w14:textId="6A7CB014" w:rsidR="00AE4749" w:rsidRPr="009A71C3" w:rsidRDefault="0027137C" w:rsidP="009A71C3">
            <w:pPr>
              <w:spacing w:before="120" w:after="120" w:line="276" w:lineRule="auto"/>
              <w:jc w:val="both"/>
              <w:rPr>
                <w:rFonts w:ascii="Garamond" w:hAnsi="Garamond"/>
                <w:sz w:val="22"/>
                <w:szCs w:val="22"/>
              </w:rPr>
            </w:pPr>
            <w:r w:rsidRPr="007D79DD">
              <w:rPr>
                <w:rFonts w:ascii="Garamond" w:hAnsi="Garamond"/>
                <w:sz w:val="22"/>
                <w:szCs w:val="22"/>
              </w:rPr>
              <w:t>2.</w:t>
            </w:r>
            <w:r w:rsidRPr="009A71C3">
              <w:rPr>
                <w:rFonts w:ascii="Garamond" w:hAnsi="Garamond"/>
                <w:sz w:val="22"/>
                <w:szCs w:val="22"/>
                <w:highlight w:val="yellow"/>
              </w:rPr>
              <w:t>13</w:t>
            </w:r>
            <w:r w:rsidR="00AE4749" w:rsidRPr="009A71C3">
              <w:rPr>
                <w:rFonts w:ascii="Garamond" w:hAnsi="Garamond"/>
                <w:sz w:val="22"/>
                <w:szCs w:val="22"/>
                <w:highlight w:val="yellow"/>
              </w:rPr>
              <w:t>.</w:t>
            </w:r>
            <w:r w:rsidR="00AE4749" w:rsidRPr="009A71C3">
              <w:rPr>
                <w:rFonts w:ascii="Garamond" w:hAnsi="Garamond"/>
                <w:sz w:val="22"/>
                <w:szCs w:val="22"/>
              </w:rPr>
              <w:tab/>
              <w:t xml:space="preserve">Право Продавца на изменение месторасположения объекта генерации в части субъекта Российской Федерации осуществляется через </w:t>
            </w:r>
            <w:r w:rsidR="00AE4749" w:rsidRPr="009A71C3">
              <w:rPr>
                <w:rFonts w:ascii="Garamond" w:hAnsi="Garamond"/>
                <w:sz w:val="22"/>
                <w:szCs w:val="22"/>
                <w:highlight w:val="yellow"/>
              </w:rPr>
              <w:t>ЦФР</w:t>
            </w:r>
            <w:r w:rsidR="00AE4749" w:rsidRPr="009A71C3">
              <w:rPr>
                <w:rFonts w:ascii="Garamond" w:hAnsi="Garamond"/>
                <w:sz w:val="22"/>
                <w:szCs w:val="22"/>
              </w:rPr>
              <w:t xml:space="preserve"> как коммерческого представителя в порядке, установленном </w:t>
            </w:r>
            <w:r w:rsidR="00AE4749"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AE4749" w:rsidRPr="009A71C3">
              <w:rPr>
                <w:rFonts w:ascii="Garamond" w:hAnsi="Garamond"/>
                <w:sz w:val="22"/>
                <w:szCs w:val="22"/>
              </w:rPr>
              <w:t xml:space="preserve">. </w:t>
            </w:r>
          </w:p>
          <w:p w14:paraId="019F4FEE"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 xml:space="preserve">Внесение изменений в приложение 1 к настоящему Договору в части изменения субъекта Российской Федерации осуществляет от имени Продавца </w:t>
            </w:r>
            <w:r w:rsidRPr="009A71C3">
              <w:rPr>
                <w:rFonts w:ascii="Garamond" w:hAnsi="Garamond"/>
                <w:sz w:val="22"/>
                <w:szCs w:val="22"/>
                <w:highlight w:val="yellow"/>
              </w:rPr>
              <w:t>ЦФР</w:t>
            </w:r>
            <w:r w:rsidRPr="009A71C3">
              <w:rPr>
                <w:rFonts w:ascii="Garamond" w:hAnsi="Garamond"/>
                <w:sz w:val="22"/>
                <w:szCs w:val="22"/>
              </w:rPr>
              <w:t xml:space="preserve"> (коммерческий представитель Продавца) при получении от Продавца уведомления об изменении месторасположения объекта генерации в порядке, установленном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w:t>
            </w:r>
          </w:p>
          <w:p w14:paraId="57CA162E"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В случае невыполнения Продавцом условий и порядка уведомления об изменении месторасположения объекта генерации в части субъекта Российской Федерации, изменение субъекта Российской Федерации не допускается.</w:t>
            </w:r>
          </w:p>
          <w:p w14:paraId="7EC1CFCE" w14:textId="77777777" w:rsidR="00C2437C" w:rsidRPr="009A71C3" w:rsidRDefault="00C2437C"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Повторное изменение субъекта Российской Федерации, в котором планируется месторасположение объекта генерации, не допускается.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p w14:paraId="6C4E091F" w14:textId="77777777" w:rsidR="00C2437C" w:rsidRPr="009A71C3" w:rsidRDefault="00C2437C"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Покупатель соглашается на изменение месторасположения объекта генерации в части субъекта Российской Федерации в случае выполнения Продавцом всех предусмотренных настоящим Договором условий для осуществления права на изменение месторасположения субъекта Российской Федерации.</w:t>
            </w:r>
          </w:p>
          <w:p w14:paraId="08C0CAB3" w14:textId="77777777" w:rsidR="00C2437C" w:rsidRPr="009A71C3" w:rsidRDefault="00C2437C" w:rsidP="009A71C3">
            <w:pPr>
              <w:spacing w:before="120" w:after="120" w:line="276" w:lineRule="auto"/>
              <w:jc w:val="both"/>
              <w:rPr>
                <w:rFonts w:ascii="Garamond" w:hAnsi="Garamond"/>
                <w:sz w:val="22"/>
                <w:szCs w:val="22"/>
                <w:lang w:eastAsia="en-US"/>
              </w:rPr>
            </w:pPr>
            <w:r w:rsidRPr="009A71C3">
              <w:rPr>
                <w:rFonts w:ascii="Garamond" w:hAnsi="Garamond"/>
                <w:sz w:val="22"/>
                <w:szCs w:val="22"/>
                <w:lang w:eastAsia="en-US"/>
              </w:rPr>
              <w:t>Осуществление Продавцом права на изменение месторасположения объекта генерации в части субъекта Российской Федерации не требует согласия иных Сторон настоящего Договора.</w:t>
            </w:r>
          </w:p>
          <w:p w14:paraId="3F92FD8A"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В случае осуществления Продавцом права на изменение месторасположения объекта генерации в части субъекта Российской Федерации указанные изменения вступают в силу для Сторон и настоящий Договор считается измененным в соответствующей его части:</w:t>
            </w:r>
          </w:p>
          <w:p w14:paraId="05155BD9"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 xml:space="preserve">а) с первого числа месяца, следующего за месяцем, в котором выполнены все установленные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условия для изменения месторасположения объекта генерации в части субъекта Российской Федерации – в случае если указанные условия выполнены не позднее </w:t>
            </w:r>
            <w:r w:rsidRPr="009A71C3">
              <w:rPr>
                <w:rFonts w:ascii="Garamond" w:hAnsi="Garamond"/>
                <w:sz w:val="22"/>
                <w:szCs w:val="22"/>
                <w:highlight w:val="yellow"/>
              </w:rPr>
              <w:t>5</w:t>
            </w:r>
            <w:r w:rsidRPr="009A71C3">
              <w:rPr>
                <w:rFonts w:ascii="Garamond" w:hAnsi="Garamond"/>
                <w:sz w:val="22"/>
                <w:szCs w:val="22"/>
              </w:rPr>
              <w:t>-го числа месяца;</w:t>
            </w:r>
          </w:p>
          <w:p w14:paraId="1F71369A"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 xml:space="preserve">б) с первого числа второго месяца, следующего за месяцем, в котором выполнены все установленные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условия для изменения месторасположения объекта генерации в части субъекта Российской Федерации – в случае если указанные условия выполнены позднее </w:t>
            </w:r>
            <w:r w:rsidRPr="009A71C3">
              <w:rPr>
                <w:rFonts w:ascii="Garamond" w:hAnsi="Garamond"/>
                <w:sz w:val="22"/>
                <w:szCs w:val="22"/>
                <w:highlight w:val="yellow"/>
              </w:rPr>
              <w:t>5</w:t>
            </w:r>
            <w:r w:rsidRPr="009A71C3">
              <w:rPr>
                <w:rFonts w:ascii="Garamond" w:hAnsi="Garamond"/>
                <w:sz w:val="22"/>
                <w:szCs w:val="22"/>
              </w:rPr>
              <w:t>-го числа месяца.</w:t>
            </w:r>
          </w:p>
          <w:p w14:paraId="55487036"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 xml:space="preserve">В случае выполнения Продавцом всех установленных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условий </w:t>
            </w:r>
            <w:r w:rsidR="0077709C" w:rsidRPr="009A71C3">
              <w:rPr>
                <w:rFonts w:ascii="Garamond" w:hAnsi="Garamond"/>
                <w:sz w:val="22"/>
                <w:szCs w:val="22"/>
              </w:rPr>
              <w:t>для изменения месторасположения объекта генерации в части субъекта Российской Федерации после 1 ноября года, предшествующего году, к которому относится дата начала поставки мощности, указанная в пункте 2.6 настоящего Договора, изменение месторасположения объекта генерации в части субъекта Российской Федерации не осуществляется.</w:t>
            </w:r>
          </w:p>
        </w:tc>
        <w:tc>
          <w:tcPr>
            <w:tcW w:w="6648" w:type="dxa"/>
          </w:tcPr>
          <w:p w14:paraId="57059F48" w14:textId="077454B4" w:rsidR="00AE4749" w:rsidRPr="009A71C3" w:rsidRDefault="0027137C" w:rsidP="009A71C3">
            <w:pPr>
              <w:spacing w:before="120" w:after="120" w:line="276" w:lineRule="auto"/>
              <w:jc w:val="both"/>
              <w:rPr>
                <w:rFonts w:ascii="Garamond" w:hAnsi="Garamond"/>
                <w:sz w:val="22"/>
                <w:szCs w:val="22"/>
              </w:rPr>
            </w:pPr>
            <w:r w:rsidRPr="007D79DD">
              <w:rPr>
                <w:rFonts w:ascii="Garamond" w:hAnsi="Garamond"/>
                <w:sz w:val="22"/>
                <w:szCs w:val="22"/>
              </w:rPr>
              <w:t>2.</w:t>
            </w:r>
            <w:r w:rsidRPr="009A71C3">
              <w:rPr>
                <w:rFonts w:ascii="Garamond" w:hAnsi="Garamond"/>
                <w:sz w:val="22"/>
                <w:szCs w:val="22"/>
                <w:highlight w:val="yellow"/>
              </w:rPr>
              <w:t>12</w:t>
            </w:r>
            <w:r w:rsidR="00AE4749" w:rsidRPr="009A71C3">
              <w:rPr>
                <w:rFonts w:ascii="Garamond" w:hAnsi="Garamond"/>
                <w:sz w:val="22"/>
                <w:szCs w:val="22"/>
                <w:highlight w:val="yellow"/>
              </w:rPr>
              <w:t>.</w:t>
            </w:r>
            <w:r w:rsidR="00AE4749" w:rsidRPr="009A71C3">
              <w:rPr>
                <w:rFonts w:ascii="Garamond" w:hAnsi="Garamond"/>
                <w:sz w:val="22"/>
                <w:szCs w:val="22"/>
              </w:rPr>
              <w:tab/>
              <w:t xml:space="preserve">Право Продавца на изменение месторасположения объекта генерации в части субъекта Российской Федерации осуществляется через </w:t>
            </w:r>
            <w:r w:rsidR="00AE4749" w:rsidRPr="009A71C3">
              <w:rPr>
                <w:rFonts w:ascii="Garamond" w:hAnsi="Garamond"/>
                <w:sz w:val="22"/>
                <w:szCs w:val="22"/>
                <w:highlight w:val="yellow"/>
              </w:rPr>
              <w:t>АТС</w:t>
            </w:r>
            <w:r w:rsidR="00AE4749" w:rsidRPr="009A71C3">
              <w:rPr>
                <w:rFonts w:ascii="Garamond" w:hAnsi="Garamond"/>
                <w:sz w:val="22"/>
                <w:szCs w:val="22"/>
              </w:rPr>
              <w:t xml:space="preserve"> как коммерческого представителя в порядке, установленном </w:t>
            </w:r>
            <w:r w:rsidR="00AE4749" w:rsidRPr="009A71C3">
              <w:rPr>
                <w:rFonts w:ascii="Garamond" w:hAnsi="Garamond"/>
                <w:sz w:val="22"/>
                <w:szCs w:val="22"/>
                <w:highlight w:val="yellow"/>
              </w:rPr>
              <w:t>Регламентом коммерческого представительства</w:t>
            </w:r>
            <w:r w:rsidR="00AE4749" w:rsidRPr="009A71C3">
              <w:rPr>
                <w:rFonts w:ascii="Garamond" w:hAnsi="Garamond"/>
                <w:sz w:val="22"/>
                <w:szCs w:val="22"/>
              </w:rPr>
              <w:t xml:space="preserve">. </w:t>
            </w:r>
          </w:p>
          <w:p w14:paraId="0DBC7AEE"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 xml:space="preserve">Внесение изменений в приложение 1 к настоящему Договору в части изменения субъекта Российской Федерации осуществляет от имени Продавца </w:t>
            </w:r>
            <w:r w:rsidRPr="009A71C3">
              <w:rPr>
                <w:rFonts w:ascii="Garamond" w:hAnsi="Garamond"/>
                <w:sz w:val="22"/>
                <w:szCs w:val="22"/>
                <w:highlight w:val="yellow"/>
              </w:rPr>
              <w:t>АТС</w:t>
            </w:r>
            <w:r w:rsidRPr="009A71C3">
              <w:rPr>
                <w:rFonts w:ascii="Garamond" w:hAnsi="Garamond"/>
                <w:sz w:val="22"/>
                <w:szCs w:val="22"/>
              </w:rPr>
              <w:t xml:space="preserve"> (коммерческий представитель Продавца) при получении от Продавца уведомления об изменении месторасположения объекта генерации в порядке, установленном настоящим Договором и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w:t>
            </w:r>
          </w:p>
          <w:p w14:paraId="12C4B3E9"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В случае невыполнения Продавцом условий и порядка уведомления об изменении месторасположения объекта генерации в части субъекта Российской Федерации, изменение субъекта Российской Федерации не допускается.</w:t>
            </w:r>
          </w:p>
          <w:p w14:paraId="1F36B502" w14:textId="77777777" w:rsidR="00C2437C" w:rsidRPr="009A71C3" w:rsidRDefault="00C2437C" w:rsidP="009A71C3">
            <w:pPr>
              <w:spacing w:before="120" w:after="120" w:line="276" w:lineRule="auto"/>
              <w:ind w:right="-27"/>
              <w:jc w:val="both"/>
              <w:rPr>
                <w:rFonts w:ascii="Garamond" w:hAnsi="Garamond"/>
                <w:sz w:val="22"/>
                <w:szCs w:val="22"/>
              </w:rPr>
            </w:pPr>
            <w:r w:rsidRPr="009A71C3">
              <w:rPr>
                <w:rFonts w:ascii="Garamond" w:hAnsi="Garamond"/>
                <w:sz w:val="22"/>
                <w:szCs w:val="22"/>
              </w:rPr>
              <w:t>Повторное изменение субъекта Российской Федерации, в котором планируется месторасположение объекта генерации, не допускается. При этом повторная подача уведомления об изменении месторасположения объекта генерации в связи с невнесением соответствующих изменений на основании предыдущего заявления не является повторным изменением субъекта Российской Федерации.</w:t>
            </w:r>
          </w:p>
          <w:p w14:paraId="10CACC85" w14:textId="77777777" w:rsidR="00C2437C" w:rsidRPr="009A71C3" w:rsidRDefault="00C2437C" w:rsidP="009A71C3">
            <w:pPr>
              <w:spacing w:before="120" w:after="120" w:line="276" w:lineRule="auto"/>
              <w:ind w:right="-27"/>
              <w:jc w:val="both"/>
              <w:rPr>
                <w:rFonts w:ascii="Garamond" w:hAnsi="Garamond"/>
                <w:sz w:val="22"/>
                <w:szCs w:val="22"/>
              </w:rPr>
            </w:pPr>
            <w:r w:rsidRPr="009A71C3">
              <w:rPr>
                <w:rFonts w:ascii="Garamond" w:hAnsi="Garamond"/>
                <w:sz w:val="22"/>
                <w:szCs w:val="22"/>
              </w:rPr>
              <w:t xml:space="preserve">Покупатель соглашается на изменение месторасположения объекта генерации в части субъекта Российской Федерации в случае выполнения Продавцом всех предусмотренных настоящим Договором </w:t>
            </w:r>
            <w:r w:rsidRPr="009A71C3">
              <w:rPr>
                <w:rFonts w:ascii="Garamond" w:hAnsi="Garamond"/>
                <w:sz w:val="22"/>
                <w:szCs w:val="22"/>
                <w:highlight w:val="yellow"/>
              </w:rPr>
              <w:t>и Регламентом коммерческого представительства</w:t>
            </w:r>
            <w:r w:rsidRPr="009A71C3">
              <w:rPr>
                <w:rFonts w:ascii="Garamond" w:hAnsi="Garamond"/>
                <w:sz w:val="22"/>
                <w:szCs w:val="22"/>
              </w:rPr>
              <w:t xml:space="preserve"> условий для осуществления права на изменение месторасположения субъекта Российской Федерации.</w:t>
            </w:r>
          </w:p>
          <w:p w14:paraId="4F14C609" w14:textId="77777777" w:rsidR="00AE4749" w:rsidRPr="009A71C3" w:rsidRDefault="00C2437C" w:rsidP="009A71C3">
            <w:pPr>
              <w:spacing w:before="120" w:after="120" w:line="276" w:lineRule="auto"/>
              <w:ind w:right="-27"/>
              <w:jc w:val="both"/>
              <w:rPr>
                <w:rFonts w:ascii="Garamond" w:hAnsi="Garamond"/>
                <w:sz w:val="22"/>
                <w:szCs w:val="22"/>
              </w:rPr>
            </w:pPr>
            <w:r w:rsidRPr="009A71C3">
              <w:rPr>
                <w:rFonts w:ascii="Garamond" w:hAnsi="Garamond"/>
                <w:sz w:val="22"/>
                <w:szCs w:val="22"/>
              </w:rPr>
              <w:t>Осуществление Продавцом права на изменение месторасположения объекта генерации в части субъекта Российской Федерации не требует согласия иных Сторон настоящего Договора.</w:t>
            </w:r>
          </w:p>
          <w:p w14:paraId="6AFE1831"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В случае осуществления Продавцом права на изменение месторасположения объекта генерации в части субъекта Российской Федерации указанные изменения вступают в силу для Сторон и настоящий Договор считается измененным в соответствующей его части:</w:t>
            </w:r>
          </w:p>
          <w:p w14:paraId="30F2F03C" w14:textId="6E2BC65C"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 xml:space="preserve">а) с первого числа месяца, следующего за месяцем, в котором выполнены все установленные настоящим Договором и </w:t>
            </w:r>
            <w:r w:rsidR="005A06F1" w:rsidRPr="009A71C3">
              <w:rPr>
                <w:rFonts w:ascii="Garamond" w:hAnsi="Garamond"/>
                <w:sz w:val="22"/>
                <w:szCs w:val="22"/>
                <w:highlight w:val="yellow"/>
              </w:rPr>
              <w:t>Регламент</w:t>
            </w:r>
            <w:r w:rsidRPr="009A71C3">
              <w:rPr>
                <w:rFonts w:ascii="Garamond" w:hAnsi="Garamond"/>
                <w:sz w:val="22"/>
                <w:szCs w:val="22"/>
                <w:highlight w:val="yellow"/>
              </w:rPr>
              <w:t>ом коммерческого представительства</w:t>
            </w:r>
            <w:r w:rsidR="005A06F1" w:rsidRPr="009A71C3">
              <w:rPr>
                <w:rFonts w:ascii="Garamond" w:hAnsi="Garamond"/>
                <w:sz w:val="22"/>
                <w:szCs w:val="22"/>
              </w:rPr>
              <w:t xml:space="preserve"> </w:t>
            </w:r>
            <w:r w:rsidRPr="009A71C3">
              <w:rPr>
                <w:rFonts w:ascii="Garamond" w:hAnsi="Garamond"/>
                <w:sz w:val="22"/>
                <w:szCs w:val="22"/>
              </w:rPr>
              <w:t xml:space="preserve">условия для изменения месторасположения объекта генерации в части субъекта Российской Федерации – в случае если указанные условия выполнены не позднее </w:t>
            </w:r>
            <w:r w:rsidR="00FF5F91" w:rsidRPr="009A71C3">
              <w:rPr>
                <w:rFonts w:ascii="Garamond" w:hAnsi="Garamond"/>
                <w:sz w:val="22"/>
                <w:szCs w:val="22"/>
                <w:highlight w:val="yellow"/>
              </w:rPr>
              <w:t>15</w:t>
            </w:r>
            <w:r w:rsidR="00FF5F91" w:rsidRPr="009A71C3">
              <w:rPr>
                <w:rFonts w:ascii="Garamond" w:hAnsi="Garamond"/>
                <w:sz w:val="22"/>
                <w:szCs w:val="22"/>
              </w:rPr>
              <w:t>-го</w:t>
            </w:r>
            <w:r w:rsidRPr="009A71C3">
              <w:rPr>
                <w:rFonts w:ascii="Garamond" w:hAnsi="Garamond"/>
                <w:sz w:val="22"/>
                <w:szCs w:val="22"/>
              </w:rPr>
              <w:t xml:space="preserve"> числа месяца;</w:t>
            </w:r>
          </w:p>
          <w:p w14:paraId="72F6FEF1" w14:textId="2065A711"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 xml:space="preserve">б) с первого числа второго месяца, следующего за месяцем, в котором выполнены все установленные настоящим Договором и </w:t>
            </w:r>
            <w:r w:rsidR="005A06F1" w:rsidRPr="009A71C3">
              <w:rPr>
                <w:rFonts w:ascii="Garamond" w:hAnsi="Garamond"/>
                <w:sz w:val="22"/>
                <w:szCs w:val="22"/>
                <w:highlight w:val="yellow"/>
              </w:rPr>
              <w:t>Регламент</w:t>
            </w:r>
            <w:r w:rsidRPr="009A71C3">
              <w:rPr>
                <w:rFonts w:ascii="Garamond" w:hAnsi="Garamond"/>
                <w:sz w:val="22"/>
                <w:szCs w:val="22"/>
                <w:highlight w:val="yellow"/>
              </w:rPr>
              <w:t>ом коммерческого представительства</w:t>
            </w:r>
            <w:r w:rsidRPr="009A71C3">
              <w:rPr>
                <w:rFonts w:ascii="Garamond" w:hAnsi="Garamond"/>
                <w:sz w:val="22"/>
                <w:szCs w:val="22"/>
              </w:rPr>
              <w:t xml:space="preserve"> условия для изменения месторасположения объекта генерации в части субъекта Российской Федерации – в случае если указанные условия выполнены позднее </w:t>
            </w:r>
            <w:r w:rsidR="00FF5F91" w:rsidRPr="009A71C3">
              <w:rPr>
                <w:rFonts w:ascii="Garamond" w:hAnsi="Garamond"/>
                <w:sz w:val="22"/>
                <w:szCs w:val="22"/>
                <w:highlight w:val="yellow"/>
              </w:rPr>
              <w:t>15</w:t>
            </w:r>
            <w:r w:rsidR="00FF5F91" w:rsidRPr="009A71C3">
              <w:rPr>
                <w:rFonts w:ascii="Garamond" w:hAnsi="Garamond"/>
                <w:sz w:val="22"/>
                <w:szCs w:val="22"/>
              </w:rPr>
              <w:t>-го</w:t>
            </w:r>
            <w:r w:rsidRPr="009A71C3">
              <w:rPr>
                <w:rFonts w:ascii="Garamond" w:hAnsi="Garamond"/>
                <w:sz w:val="22"/>
                <w:szCs w:val="22"/>
              </w:rPr>
              <w:t xml:space="preserve"> числа месяца.</w:t>
            </w:r>
          </w:p>
          <w:p w14:paraId="089F58E4" w14:textId="77777777" w:rsidR="00AE4749" w:rsidRPr="009A71C3" w:rsidRDefault="00AE4749" w:rsidP="009A71C3">
            <w:pPr>
              <w:spacing w:before="120" w:after="120" w:line="276" w:lineRule="auto"/>
              <w:jc w:val="both"/>
              <w:rPr>
                <w:rFonts w:ascii="Garamond" w:hAnsi="Garamond"/>
                <w:sz w:val="22"/>
                <w:szCs w:val="22"/>
              </w:rPr>
            </w:pPr>
            <w:r w:rsidRPr="009A71C3">
              <w:rPr>
                <w:rFonts w:ascii="Garamond" w:hAnsi="Garamond"/>
                <w:sz w:val="22"/>
                <w:szCs w:val="22"/>
              </w:rPr>
              <w:t xml:space="preserve">В случае выполнения Продавцом всех установленных настоящим Договором и </w:t>
            </w:r>
            <w:r w:rsidR="005A06F1" w:rsidRPr="009A71C3">
              <w:rPr>
                <w:rFonts w:ascii="Garamond" w:hAnsi="Garamond"/>
                <w:sz w:val="22"/>
                <w:szCs w:val="22"/>
                <w:highlight w:val="yellow"/>
              </w:rPr>
              <w:t>Регламент</w:t>
            </w:r>
            <w:r w:rsidRPr="009A71C3">
              <w:rPr>
                <w:rFonts w:ascii="Garamond" w:hAnsi="Garamond"/>
                <w:sz w:val="22"/>
                <w:szCs w:val="22"/>
                <w:highlight w:val="yellow"/>
              </w:rPr>
              <w:t>ом коммерческого представительства</w:t>
            </w:r>
            <w:r w:rsidRPr="009A71C3">
              <w:rPr>
                <w:rFonts w:ascii="Garamond" w:hAnsi="Garamond"/>
                <w:sz w:val="22"/>
                <w:szCs w:val="22"/>
              </w:rPr>
              <w:t xml:space="preserve"> условий </w:t>
            </w:r>
            <w:r w:rsidR="00376CA0" w:rsidRPr="009A71C3">
              <w:rPr>
                <w:rFonts w:ascii="Garamond" w:hAnsi="Garamond"/>
                <w:sz w:val="22"/>
                <w:szCs w:val="22"/>
              </w:rPr>
              <w:t>для изменения месторасположения объекта генерации в части субъекта Российской Федерации после 1 ноября года, предшествующего году, к которому относится дата начала поставки мощности, указанная в пункте 2.6 настоящего Договора, изменение месторасположения объекта генерации в части субъекта Российской Федерации не осуществляется.</w:t>
            </w:r>
          </w:p>
        </w:tc>
      </w:tr>
      <w:tr w:rsidR="001F5132" w:rsidRPr="009A71C3" w14:paraId="52EC5D19" w14:textId="77777777" w:rsidTr="009A71C3">
        <w:tc>
          <w:tcPr>
            <w:tcW w:w="988" w:type="dxa"/>
          </w:tcPr>
          <w:p w14:paraId="03C22202" w14:textId="6C9325DD" w:rsidR="001F5132"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3.4</w:t>
            </w:r>
          </w:p>
        </w:tc>
        <w:tc>
          <w:tcPr>
            <w:tcW w:w="7229" w:type="dxa"/>
          </w:tcPr>
          <w:p w14:paraId="499F5CC0" w14:textId="77777777" w:rsidR="001F5132" w:rsidRPr="009A71C3" w:rsidRDefault="001F5132"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01B60A2B" w14:textId="77777777"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 xml:space="preserve">Право Продавца на изменение указанного в приложении 2 к настоящему Договору значения величины установленной мощности объекта генерации осуществляется через </w:t>
            </w:r>
            <w:r w:rsidRPr="009A71C3">
              <w:rPr>
                <w:rFonts w:ascii="Garamond" w:hAnsi="Garamond"/>
                <w:sz w:val="22"/>
                <w:szCs w:val="22"/>
                <w:highlight w:val="yellow"/>
              </w:rPr>
              <w:t>ЦФР</w:t>
            </w:r>
            <w:r w:rsidRPr="009A71C3">
              <w:rPr>
                <w:rFonts w:ascii="Garamond" w:hAnsi="Garamond"/>
                <w:sz w:val="22"/>
                <w:szCs w:val="22"/>
              </w:rPr>
              <w:t xml:space="preserve"> как коммерческого представителя в порядке, установленном </w:t>
            </w:r>
            <w:r w:rsidRPr="009A71C3">
              <w:rPr>
                <w:rFonts w:ascii="Garamond" w:hAnsi="Garamond"/>
                <w:sz w:val="22"/>
                <w:szCs w:val="22"/>
                <w:highlight w:val="yellow"/>
              </w:rPr>
              <w:t>договором коммерческого представительства</w:t>
            </w:r>
            <w:r w:rsidRPr="009A71C3">
              <w:rPr>
                <w:rFonts w:ascii="Garamond" w:hAnsi="Garamond"/>
                <w:sz w:val="22"/>
                <w:szCs w:val="22"/>
              </w:rPr>
              <w:t xml:space="preserve"> </w:t>
            </w:r>
            <w:r w:rsidRPr="009A71C3">
              <w:rPr>
                <w:rFonts w:ascii="Garamond" w:hAnsi="Garamond"/>
                <w:sz w:val="22"/>
                <w:szCs w:val="22"/>
                <w:highlight w:val="yellow"/>
              </w:rPr>
              <w:t>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w:t>
            </w:r>
          </w:p>
          <w:p w14:paraId="3FB0D3FC" w14:textId="77777777"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 xml:space="preserve">Внесение изменений в приложение 2 к настоящему Договору в части изменения значения величины установленной мощности объекта генерации осуществляется от имени Продавца </w:t>
            </w:r>
            <w:r w:rsidRPr="009A71C3">
              <w:rPr>
                <w:rFonts w:ascii="Garamond" w:hAnsi="Garamond"/>
                <w:sz w:val="22"/>
                <w:szCs w:val="22"/>
                <w:highlight w:val="yellow"/>
              </w:rPr>
              <w:t>ЦФР</w:t>
            </w:r>
            <w:r w:rsidRPr="009A71C3">
              <w:rPr>
                <w:rFonts w:ascii="Garamond" w:hAnsi="Garamond"/>
                <w:sz w:val="22"/>
                <w:szCs w:val="22"/>
              </w:rPr>
              <w:t xml:space="preserve"> (коммерческий представитель Продавца) при получении от Продавца в соответствии с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Договором о присоединении и регламентами оптового рынка уведомления об изменении указанного в приложении 2 к настоящему Договору значения величины установленной мощности объекта генерации.</w:t>
            </w:r>
          </w:p>
          <w:p w14:paraId="7DC14582" w14:textId="77777777" w:rsidR="004D79DF" w:rsidRPr="009A71C3" w:rsidRDefault="004D79DF"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Путем заключения настоящего Договора Покупатель соглашается на изменение указанного в приложении 2 к настоящему Договору значения величины установленной мощности объекта генерации в случае выполнения всех предусмотренных настоящим Договором условий для осуществления права на изменение значения указанной величины установленной мощности объекта генерации.</w:t>
            </w:r>
          </w:p>
          <w:p w14:paraId="7A9490B2" w14:textId="77777777" w:rsidR="00595E66" w:rsidRPr="009A71C3" w:rsidRDefault="004D79DF" w:rsidP="009A71C3">
            <w:pPr>
              <w:spacing w:before="120" w:after="120" w:line="276" w:lineRule="auto"/>
              <w:jc w:val="both"/>
              <w:rPr>
                <w:rFonts w:ascii="Garamond" w:hAnsi="Garamond"/>
                <w:sz w:val="22"/>
                <w:szCs w:val="22"/>
                <w:lang w:eastAsia="en-US"/>
              </w:rPr>
            </w:pPr>
            <w:r w:rsidRPr="009A71C3">
              <w:rPr>
                <w:rFonts w:ascii="Garamond" w:hAnsi="Garamond"/>
                <w:sz w:val="22"/>
                <w:szCs w:val="22"/>
                <w:lang w:eastAsia="en-US"/>
              </w:rPr>
              <w:t>Осуществление Продавцом права на изменение указанного в приложении 2 к настоящему Договору значения величины установленной мощности объекта генерации не требует согласия иных Сторон настоящего Договора.</w:t>
            </w:r>
          </w:p>
          <w:p w14:paraId="39E39916" w14:textId="77777777"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При выполнении Продавцом всех предусмотренных настоящим Договором условий для изменения указанного в приложении 2 к настоящему Договору значения величины установленной мощности объекта генерации указанные изменения вступают в силу для Сторон и настоящий Договор считается измененным в соответствующей его части:</w:t>
            </w:r>
          </w:p>
          <w:p w14:paraId="6B74A52D" w14:textId="77777777"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 xml:space="preserve">а) с первого числа месяца, следующего за месяцем, в котором </w:t>
            </w:r>
            <w:r w:rsidRPr="009A71C3">
              <w:rPr>
                <w:rFonts w:ascii="Garamond" w:hAnsi="Garamond"/>
                <w:sz w:val="22"/>
                <w:szCs w:val="22"/>
                <w:highlight w:val="yellow"/>
              </w:rPr>
              <w:t>ЦФР</w:t>
            </w:r>
            <w:r w:rsidRPr="009A71C3">
              <w:rPr>
                <w:rFonts w:ascii="Garamond" w:hAnsi="Garamond"/>
                <w:sz w:val="22"/>
                <w:szCs w:val="22"/>
              </w:rPr>
              <w:t xml:space="preserve"> получено от Продавца в порядке, предусмотренном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уведомление об изменении указанного в приложении 2 к настоящему Договору значения величины установленной мощности объекта генерации – в случае если указанное уведомление получено </w:t>
            </w:r>
            <w:r w:rsidRPr="009A71C3">
              <w:rPr>
                <w:rFonts w:ascii="Garamond" w:hAnsi="Garamond"/>
                <w:sz w:val="22"/>
                <w:szCs w:val="22"/>
                <w:highlight w:val="yellow"/>
              </w:rPr>
              <w:t>ЦФР</w:t>
            </w:r>
            <w:r w:rsidRPr="009A71C3">
              <w:rPr>
                <w:rFonts w:ascii="Garamond" w:hAnsi="Garamond"/>
                <w:sz w:val="22"/>
                <w:szCs w:val="22"/>
              </w:rPr>
              <w:t xml:space="preserve"> не позднее </w:t>
            </w:r>
            <w:r w:rsidRPr="009A71C3">
              <w:rPr>
                <w:rFonts w:ascii="Garamond" w:hAnsi="Garamond"/>
                <w:sz w:val="22"/>
                <w:szCs w:val="22"/>
                <w:highlight w:val="yellow"/>
              </w:rPr>
              <w:t>5</w:t>
            </w:r>
            <w:r w:rsidRPr="009A71C3">
              <w:rPr>
                <w:rFonts w:ascii="Garamond" w:hAnsi="Garamond"/>
                <w:sz w:val="22"/>
                <w:szCs w:val="22"/>
              </w:rPr>
              <w:t>-го числа месяца;</w:t>
            </w:r>
          </w:p>
          <w:p w14:paraId="74F1946C" w14:textId="77777777"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 xml:space="preserve">б) с первого числа второго месяца, следующего за месяцем, в котором </w:t>
            </w:r>
            <w:r w:rsidRPr="009A71C3">
              <w:rPr>
                <w:rFonts w:ascii="Garamond" w:hAnsi="Garamond"/>
                <w:sz w:val="22"/>
                <w:szCs w:val="22"/>
                <w:highlight w:val="yellow"/>
              </w:rPr>
              <w:t>ЦФР</w:t>
            </w:r>
            <w:r w:rsidRPr="009A71C3">
              <w:rPr>
                <w:rFonts w:ascii="Garamond" w:hAnsi="Garamond"/>
                <w:sz w:val="22"/>
                <w:szCs w:val="22"/>
              </w:rPr>
              <w:t xml:space="preserve"> получено от Продавца в порядке, предусмотренном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уведомление об изменении указанного в приложении 2 к настоящему Договору значения величины установленной мощности объекта генерации – в случае если указанное уведомление получено </w:t>
            </w:r>
            <w:r w:rsidRPr="009A71C3">
              <w:rPr>
                <w:rFonts w:ascii="Garamond" w:hAnsi="Garamond"/>
                <w:sz w:val="22"/>
                <w:szCs w:val="22"/>
                <w:highlight w:val="yellow"/>
              </w:rPr>
              <w:t>ЦФР</w:t>
            </w:r>
            <w:r w:rsidRPr="009A71C3">
              <w:rPr>
                <w:rFonts w:ascii="Garamond" w:hAnsi="Garamond"/>
                <w:sz w:val="22"/>
                <w:szCs w:val="22"/>
              </w:rPr>
              <w:t xml:space="preserve"> позднее </w:t>
            </w:r>
            <w:r w:rsidRPr="009A71C3">
              <w:rPr>
                <w:rFonts w:ascii="Garamond" w:hAnsi="Garamond"/>
                <w:sz w:val="22"/>
                <w:szCs w:val="22"/>
                <w:highlight w:val="yellow"/>
              </w:rPr>
              <w:t>5</w:t>
            </w:r>
            <w:r w:rsidRPr="009A71C3">
              <w:rPr>
                <w:rFonts w:ascii="Garamond" w:hAnsi="Garamond"/>
                <w:sz w:val="22"/>
                <w:szCs w:val="22"/>
              </w:rPr>
              <w:t>-го числа месяца.</w:t>
            </w:r>
          </w:p>
        </w:tc>
        <w:tc>
          <w:tcPr>
            <w:tcW w:w="6648" w:type="dxa"/>
          </w:tcPr>
          <w:p w14:paraId="72D7F4C8" w14:textId="77777777" w:rsidR="001F5132" w:rsidRPr="009A71C3" w:rsidRDefault="001F5132"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61D69F1B" w14:textId="77777777"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 xml:space="preserve">Право Продавца на изменение указанного в приложении 2 к настоящему Договору значения величины установленной мощности объекта генерации осуществляется через </w:t>
            </w:r>
            <w:r w:rsidRPr="009A71C3">
              <w:rPr>
                <w:rFonts w:ascii="Garamond" w:hAnsi="Garamond"/>
                <w:sz w:val="22"/>
                <w:szCs w:val="22"/>
                <w:highlight w:val="yellow"/>
              </w:rPr>
              <w:t>АТС</w:t>
            </w:r>
            <w:r w:rsidRPr="009A71C3">
              <w:rPr>
                <w:rFonts w:ascii="Garamond" w:hAnsi="Garamond"/>
                <w:sz w:val="22"/>
                <w:szCs w:val="22"/>
              </w:rPr>
              <w:t xml:space="preserve"> как коммерческого представителя в порядке, установленном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w:t>
            </w:r>
          </w:p>
          <w:p w14:paraId="01A2B1CB" w14:textId="77777777"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 xml:space="preserve">Внесение изменений в приложение 2 к настоящему Договору в части изменения значения величины установленной мощности объекта генерации осуществляется от имени Продавца </w:t>
            </w:r>
            <w:r w:rsidRPr="009A71C3">
              <w:rPr>
                <w:rFonts w:ascii="Garamond" w:hAnsi="Garamond"/>
                <w:sz w:val="22"/>
                <w:szCs w:val="22"/>
                <w:highlight w:val="yellow"/>
              </w:rPr>
              <w:t>АТС</w:t>
            </w:r>
            <w:r w:rsidRPr="009A71C3">
              <w:rPr>
                <w:rFonts w:ascii="Garamond" w:hAnsi="Garamond"/>
                <w:sz w:val="22"/>
                <w:szCs w:val="22"/>
              </w:rPr>
              <w:t xml:space="preserve"> (коммерческий представитель Продавца) при получении от Продавца в соответствии с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Договором о присоединении и регламентами оптового рынка уведомления об изменении указанного в приложении 2 к настоящему Договору значения величины установленной мощности объекта генерации.</w:t>
            </w:r>
          </w:p>
          <w:p w14:paraId="598B6A33" w14:textId="77777777" w:rsidR="004D79DF" w:rsidRPr="009A71C3" w:rsidRDefault="004D79DF"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Путем заключения настоящего Договора Покупатель соглашается на изменение указанного в приложении 2 к настоящему Договору значения величины установленной мощности объекта генерации в случае выполнения всех предусмотренных настоящим Договором </w:t>
            </w:r>
            <w:r w:rsidRPr="009A71C3">
              <w:rPr>
                <w:rFonts w:ascii="Garamond" w:hAnsi="Garamond"/>
                <w:sz w:val="22"/>
                <w:szCs w:val="22"/>
                <w:highlight w:val="yellow"/>
                <w:lang w:eastAsia="en-US"/>
              </w:rPr>
              <w:t>и</w:t>
            </w:r>
            <w:r w:rsidRPr="009A71C3">
              <w:rPr>
                <w:rFonts w:ascii="Garamond" w:hAnsi="Garamond"/>
                <w:sz w:val="22"/>
                <w:szCs w:val="22"/>
                <w:lang w:eastAsia="en-US"/>
              </w:rPr>
              <w:t xml:space="preserve"> </w:t>
            </w:r>
            <w:r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xml:space="preserve"> условий для осуществления права на изменение значения указанной величины установленной мощности объекта генерации.</w:t>
            </w:r>
          </w:p>
          <w:p w14:paraId="5475FBDF" w14:textId="77777777" w:rsidR="00595E66" w:rsidRPr="009A71C3" w:rsidRDefault="004D79DF" w:rsidP="009A71C3">
            <w:pPr>
              <w:spacing w:before="120" w:after="120" w:line="276" w:lineRule="auto"/>
              <w:jc w:val="both"/>
              <w:rPr>
                <w:rFonts w:ascii="Garamond" w:hAnsi="Garamond"/>
                <w:sz w:val="22"/>
                <w:szCs w:val="22"/>
                <w:lang w:eastAsia="en-US"/>
              </w:rPr>
            </w:pPr>
            <w:r w:rsidRPr="009A71C3">
              <w:rPr>
                <w:rFonts w:ascii="Garamond" w:hAnsi="Garamond"/>
                <w:sz w:val="22"/>
                <w:szCs w:val="22"/>
                <w:lang w:eastAsia="en-US"/>
              </w:rPr>
              <w:t>Осуществление Продавцом права на изменение указанного в приложении 2 к настоящему Договору значения величины установленной мощности объекта генерации не требует согласия иных Сторон настоящего Договора.</w:t>
            </w:r>
          </w:p>
          <w:p w14:paraId="4D4C7B0B" w14:textId="77777777" w:rsidR="00595E66" w:rsidRPr="009A71C3" w:rsidRDefault="00595E66" w:rsidP="009A71C3">
            <w:pPr>
              <w:spacing w:before="120" w:after="120" w:line="276" w:lineRule="auto"/>
              <w:jc w:val="both"/>
              <w:rPr>
                <w:rFonts w:ascii="Garamond" w:hAnsi="Garamond"/>
                <w:sz w:val="22"/>
                <w:szCs w:val="22"/>
              </w:rPr>
            </w:pPr>
          </w:p>
          <w:p w14:paraId="0A193775" w14:textId="77777777"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 xml:space="preserve">При выполнении Продавцом всех предусмотренных настоящим Договором условий </w:t>
            </w:r>
            <w:r w:rsidR="008E17D2" w:rsidRPr="009A71C3">
              <w:rPr>
                <w:rFonts w:ascii="Garamond" w:hAnsi="Garamond"/>
                <w:sz w:val="22"/>
                <w:szCs w:val="22"/>
              </w:rPr>
              <w:t>для изменения</w:t>
            </w:r>
            <w:r w:rsidRPr="009A71C3">
              <w:rPr>
                <w:rFonts w:ascii="Garamond" w:hAnsi="Garamond"/>
                <w:sz w:val="22"/>
                <w:szCs w:val="22"/>
              </w:rPr>
              <w:t xml:space="preserve"> указанного в приложении 2 к настоящему Договору значения величины установленной мощности объекта генерации указанные изменения вступают в силу для Сторон и настоящий Договор считается измененным в соответствующей его части:</w:t>
            </w:r>
          </w:p>
          <w:p w14:paraId="04712A8C" w14:textId="76C70386"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 xml:space="preserve">а) с первого числа месяца, следующего за месяцем, в котором </w:t>
            </w:r>
            <w:r w:rsidRPr="009A71C3">
              <w:rPr>
                <w:rFonts w:ascii="Garamond" w:hAnsi="Garamond"/>
                <w:sz w:val="22"/>
                <w:szCs w:val="22"/>
                <w:highlight w:val="yellow"/>
              </w:rPr>
              <w:t>АТС</w:t>
            </w:r>
            <w:r w:rsidRPr="009A71C3">
              <w:rPr>
                <w:rFonts w:ascii="Garamond" w:hAnsi="Garamond"/>
                <w:sz w:val="22"/>
                <w:szCs w:val="22"/>
              </w:rPr>
              <w:t xml:space="preserve"> получено от Продавца в порядке, предусмотренном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уведомление об изменении указанного в приложении 2 к настоящему Договору значения величины установленной мощности объекта генерации – в случае если указанное уведомление получено </w:t>
            </w:r>
            <w:r w:rsidRPr="005607BC">
              <w:rPr>
                <w:rFonts w:ascii="Garamond" w:hAnsi="Garamond"/>
                <w:sz w:val="22"/>
                <w:szCs w:val="22"/>
                <w:highlight w:val="yellow"/>
              </w:rPr>
              <w:t>АТС</w:t>
            </w:r>
            <w:r w:rsidRPr="009A71C3">
              <w:rPr>
                <w:rFonts w:ascii="Garamond" w:hAnsi="Garamond"/>
                <w:sz w:val="22"/>
                <w:szCs w:val="22"/>
              </w:rPr>
              <w:t xml:space="preserve"> не позднее </w:t>
            </w:r>
            <w:r w:rsidR="00FF5F91" w:rsidRPr="009A71C3">
              <w:rPr>
                <w:rFonts w:ascii="Garamond" w:hAnsi="Garamond"/>
                <w:sz w:val="22"/>
                <w:szCs w:val="22"/>
                <w:highlight w:val="yellow"/>
              </w:rPr>
              <w:t>15</w:t>
            </w:r>
            <w:r w:rsidR="00FF5F91" w:rsidRPr="009A71C3">
              <w:rPr>
                <w:rFonts w:ascii="Garamond" w:hAnsi="Garamond"/>
                <w:sz w:val="22"/>
                <w:szCs w:val="22"/>
              </w:rPr>
              <w:t>-го</w:t>
            </w:r>
            <w:r w:rsidRPr="009A71C3">
              <w:rPr>
                <w:rFonts w:ascii="Garamond" w:hAnsi="Garamond"/>
                <w:sz w:val="22"/>
                <w:szCs w:val="22"/>
              </w:rPr>
              <w:t xml:space="preserve"> числа месяца;</w:t>
            </w:r>
          </w:p>
          <w:p w14:paraId="0479E254" w14:textId="4BDF2F67" w:rsidR="001F5132" w:rsidRPr="009A71C3" w:rsidRDefault="001F5132" w:rsidP="009A71C3">
            <w:pPr>
              <w:spacing w:before="120" w:after="120" w:line="276" w:lineRule="auto"/>
              <w:jc w:val="both"/>
              <w:rPr>
                <w:rFonts w:ascii="Garamond" w:hAnsi="Garamond"/>
                <w:sz w:val="22"/>
                <w:szCs w:val="22"/>
              </w:rPr>
            </w:pPr>
            <w:r w:rsidRPr="009A71C3">
              <w:rPr>
                <w:rFonts w:ascii="Garamond" w:hAnsi="Garamond"/>
                <w:sz w:val="22"/>
                <w:szCs w:val="22"/>
              </w:rPr>
              <w:t xml:space="preserve">б) с первого числа второго месяца, следующего за месяцем, в котором </w:t>
            </w:r>
            <w:r w:rsidRPr="009A71C3">
              <w:rPr>
                <w:rFonts w:ascii="Garamond" w:hAnsi="Garamond"/>
                <w:sz w:val="22"/>
                <w:szCs w:val="22"/>
                <w:highlight w:val="yellow"/>
              </w:rPr>
              <w:t>АТС</w:t>
            </w:r>
            <w:r w:rsidRPr="009A71C3">
              <w:rPr>
                <w:rFonts w:ascii="Garamond" w:hAnsi="Garamond"/>
                <w:sz w:val="22"/>
                <w:szCs w:val="22"/>
              </w:rPr>
              <w:t xml:space="preserve"> получено от Продавца в порядке, предусмотренном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уведомление об изменении указанного в приложении 2 к настоящему Договору значения величины установленной мощности объекта генерации – в случае если указанное уведомление получено </w:t>
            </w:r>
            <w:r w:rsidRPr="009A71C3">
              <w:rPr>
                <w:rFonts w:ascii="Garamond" w:hAnsi="Garamond"/>
                <w:sz w:val="22"/>
                <w:szCs w:val="22"/>
                <w:highlight w:val="yellow"/>
              </w:rPr>
              <w:t>АТС</w:t>
            </w:r>
            <w:r w:rsidRPr="009A71C3">
              <w:rPr>
                <w:rFonts w:ascii="Garamond" w:hAnsi="Garamond"/>
                <w:sz w:val="22"/>
                <w:szCs w:val="22"/>
              </w:rPr>
              <w:t xml:space="preserve"> позднее </w:t>
            </w:r>
            <w:r w:rsidR="00FF5F91" w:rsidRPr="009A71C3">
              <w:rPr>
                <w:rFonts w:ascii="Garamond" w:hAnsi="Garamond"/>
                <w:sz w:val="22"/>
                <w:szCs w:val="22"/>
                <w:highlight w:val="yellow"/>
              </w:rPr>
              <w:t>15</w:t>
            </w:r>
            <w:r w:rsidR="00FF5F91" w:rsidRPr="009A71C3">
              <w:rPr>
                <w:rFonts w:ascii="Garamond" w:hAnsi="Garamond"/>
                <w:sz w:val="22"/>
                <w:szCs w:val="22"/>
              </w:rPr>
              <w:t>-го</w:t>
            </w:r>
            <w:r w:rsidRPr="009A71C3">
              <w:rPr>
                <w:rFonts w:ascii="Garamond" w:hAnsi="Garamond"/>
                <w:sz w:val="22"/>
                <w:szCs w:val="22"/>
              </w:rPr>
              <w:t xml:space="preserve"> числа месяца.</w:t>
            </w:r>
          </w:p>
        </w:tc>
      </w:tr>
      <w:tr w:rsidR="00E10352" w:rsidRPr="009A71C3" w14:paraId="2B86F23E" w14:textId="77777777" w:rsidTr="009A71C3">
        <w:tc>
          <w:tcPr>
            <w:tcW w:w="988" w:type="dxa"/>
          </w:tcPr>
          <w:p w14:paraId="50BC64D8" w14:textId="4D9E1DA5" w:rsidR="00E10352"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3.5</w:t>
            </w:r>
          </w:p>
        </w:tc>
        <w:tc>
          <w:tcPr>
            <w:tcW w:w="7229" w:type="dxa"/>
          </w:tcPr>
          <w:p w14:paraId="6675875C" w14:textId="77777777"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3.5.</w:t>
            </w:r>
            <w:r w:rsidRPr="009A71C3">
              <w:rPr>
                <w:rFonts w:ascii="Garamond" w:hAnsi="Garamond"/>
                <w:sz w:val="22"/>
                <w:szCs w:val="22"/>
                <w:lang w:eastAsia="en-US"/>
              </w:rPr>
              <w:tab/>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45D6CCE8" w14:textId="77777777"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а)</w:t>
            </w:r>
            <w:r w:rsidRPr="009A71C3">
              <w:rPr>
                <w:rFonts w:ascii="Garamond" w:hAnsi="Garamond"/>
                <w:sz w:val="22"/>
                <w:szCs w:val="22"/>
                <w:lang w:eastAsia="en-US"/>
              </w:rPr>
              <w:tab/>
              <w:t xml:space="preserve">Продавец в установленном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xml:space="preserve">, и настоящим Договором порядке и сроки предварительно письменно уведомил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о планируемом отказе от исполнения обязательств по поставке мощности объекта генерации;</w:t>
            </w:r>
          </w:p>
          <w:p w14:paraId="5C7FBD1E" w14:textId="77777777"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б)</w:t>
            </w:r>
            <w:r w:rsidRPr="009A71C3">
              <w:rPr>
                <w:rFonts w:ascii="Garamond" w:hAnsi="Garamond"/>
                <w:sz w:val="22"/>
                <w:szCs w:val="22"/>
                <w:lang w:eastAsia="en-US"/>
              </w:rPr>
              <w:tab/>
              <w:t xml:space="preserve">величина установленной мощности объекта генерации и предельный объем поставки мощности на оптовый рынок с использованием объекта генерации, определенные СО в соответствии с Договором о присоединении, равны или больше указанного в приложении 2 к настоящему Договору значения предельной минимальной величины установленной мощности объекта генерации на дату получения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уведомления Продавца об отказе от поставки мощности;</w:t>
            </w:r>
          </w:p>
          <w:p w14:paraId="2B8703C3" w14:textId="77777777"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w:t>
            </w:r>
            <w:r w:rsidRPr="009A71C3">
              <w:rPr>
                <w:rFonts w:ascii="Garamond" w:hAnsi="Garamond"/>
                <w:sz w:val="22"/>
                <w:szCs w:val="22"/>
                <w:lang w:eastAsia="en-US"/>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1CDE6B74" w14:textId="593FACB3"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г)</w:t>
            </w:r>
            <w:r w:rsidRPr="009A71C3">
              <w:rPr>
                <w:rFonts w:ascii="Garamond" w:hAnsi="Garamond"/>
                <w:sz w:val="22"/>
                <w:szCs w:val="22"/>
                <w:lang w:eastAsia="en-US"/>
              </w:rPr>
              <w:tab/>
              <w:t>Продавец не имеет задолженности по оплате Покупателю предусмотренных настоящим Договором штрафов, расчеты по которым осуществляются по банковской гарантии,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w:t>
            </w:r>
            <w:r w:rsidR="009A71C3">
              <w:rPr>
                <w:rFonts w:ascii="Garamond" w:hAnsi="Garamond"/>
                <w:sz w:val="22"/>
                <w:szCs w:val="22"/>
                <w:lang w:eastAsia="en-US"/>
              </w:rPr>
              <w:t>т.</w:t>
            </w:r>
          </w:p>
        </w:tc>
        <w:tc>
          <w:tcPr>
            <w:tcW w:w="6648" w:type="dxa"/>
          </w:tcPr>
          <w:p w14:paraId="1BCD07F3" w14:textId="77777777"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3.5.</w:t>
            </w:r>
            <w:r w:rsidRPr="009A71C3">
              <w:rPr>
                <w:rFonts w:ascii="Garamond" w:hAnsi="Garamond"/>
                <w:sz w:val="22"/>
                <w:szCs w:val="22"/>
                <w:lang w:eastAsia="en-US"/>
              </w:rPr>
              <w:tab/>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23B6C1B5" w14:textId="77777777"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а)</w:t>
            </w:r>
            <w:r w:rsidRPr="009A71C3">
              <w:rPr>
                <w:rFonts w:ascii="Garamond" w:hAnsi="Garamond"/>
                <w:sz w:val="22"/>
                <w:szCs w:val="22"/>
                <w:lang w:eastAsia="en-US"/>
              </w:rPr>
              <w:tab/>
              <w:t xml:space="preserve">Продавец в установленном </w:t>
            </w:r>
            <w:r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xml:space="preserve"> порядке и сроки предварительно письменно уведомил </w:t>
            </w:r>
            <w:r w:rsidR="00A14931" w:rsidRPr="009A71C3">
              <w:rPr>
                <w:rFonts w:ascii="Garamond" w:hAnsi="Garamond"/>
                <w:sz w:val="22"/>
                <w:szCs w:val="22"/>
                <w:highlight w:val="yellow"/>
                <w:lang w:eastAsia="en-US"/>
              </w:rPr>
              <w:t>АТС</w:t>
            </w:r>
            <w:r w:rsidRPr="009A71C3">
              <w:rPr>
                <w:rFonts w:ascii="Garamond" w:hAnsi="Garamond"/>
                <w:sz w:val="22"/>
                <w:szCs w:val="22"/>
                <w:lang w:eastAsia="en-US"/>
              </w:rPr>
              <w:t xml:space="preserve"> о планируемом отказе от исполнения обязательств по поставке мощности объекта генерации;</w:t>
            </w:r>
          </w:p>
          <w:p w14:paraId="3531FAB8" w14:textId="77777777"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б)</w:t>
            </w:r>
            <w:r w:rsidRPr="009A71C3">
              <w:rPr>
                <w:rFonts w:ascii="Garamond" w:hAnsi="Garamond"/>
                <w:sz w:val="22"/>
                <w:szCs w:val="22"/>
                <w:lang w:eastAsia="en-US"/>
              </w:rPr>
              <w:tab/>
              <w:t xml:space="preserve">величина установленной мощности объекта генерации и предельный объем поставки мощности на оптовый рынок с использованием объекта генерации, определенные СО в соответствии с Договором о присоединении, равны или больше указанного в приложении 2 к настоящему Договору значения предельной минимальной величины установленной мощности объекта генерации на дату получения </w:t>
            </w:r>
            <w:r w:rsidR="00A14931" w:rsidRPr="009A71C3">
              <w:rPr>
                <w:rFonts w:ascii="Garamond" w:hAnsi="Garamond"/>
                <w:sz w:val="22"/>
                <w:szCs w:val="22"/>
                <w:highlight w:val="yellow"/>
                <w:lang w:eastAsia="en-US"/>
              </w:rPr>
              <w:t>АТС</w:t>
            </w:r>
            <w:r w:rsidRPr="009A71C3">
              <w:rPr>
                <w:rFonts w:ascii="Garamond" w:hAnsi="Garamond"/>
                <w:sz w:val="22"/>
                <w:szCs w:val="22"/>
                <w:lang w:eastAsia="en-US"/>
              </w:rPr>
              <w:t xml:space="preserve"> уведомления Продавца об отказе от поставки мощности;</w:t>
            </w:r>
          </w:p>
          <w:p w14:paraId="596C4700" w14:textId="77777777"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w:t>
            </w:r>
            <w:r w:rsidRPr="009A71C3">
              <w:rPr>
                <w:rFonts w:ascii="Garamond" w:hAnsi="Garamond"/>
                <w:sz w:val="22"/>
                <w:szCs w:val="22"/>
                <w:lang w:eastAsia="en-US"/>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12E66394" w14:textId="4863D86D" w:rsidR="00E10352" w:rsidRPr="009A71C3" w:rsidRDefault="00E1035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г)</w:t>
            </w:r>
            <w:r w:rsidRPr="009A71C3">
              <w:rPr>
                <w:rFonts w:ascii="Garamond" w:hAnsi="Garamond"/>
                <w:sz w:val="22"/>
                <w:szCs w:val="22"/>
                <w:lang w:eastAsia="en-US"/>
              </w:rPr>
              <w:tab/>
              <w:t>Продавец не имеет задолженности по оплате Покупателю предусмотренных настоящим Договором штрафов, расчеты по которым осуществляются по банковской гарантии,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w:t>
            </w:r>
            <w:r w:rsidR="009A71C3">
              <w:rPr>
                <w:rFonts w:ascii="Garamond" w:hAnsi="Garamond"/>
                <w:sz w:val="22"/>
                <w:szCs w:val="22"/>
                <w:lang w:eastAsia="en-US"/>
              </w:rPr>
              <w:t xml:space="preserve"> настоящего пункта не подлежит.</w:t>
            </w:r>
          </w:p>
        </w:tc>
      </w:tr>
      <w:tr w:rsidR="00320859" w:rsidRPr="009A71C3" w14:paraId="4221B98E" w14:textId="77777777" w:rsidTr="009A71C3">
        <w:tc>
          <w:tcPr>
            <w:tcW w:w="988" w:type="dxa"/>
          </w:tcPr>
          <w:p w14:paraId="1DE88E65" w14:textId="01852339" w:rsidR="00320859"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3.5.1</w:t>
            </w:r>
          </w:p>
        </w:tc>
        <w:tc>
          <w:tcPr>
            <w:tcW w:w="7229" w:type="dxa"/>
          </w:tcPr>
          <w:p w14:paraId="1EF1C1E0" w14:textId="496F7495" w:rsidR="00320859" w:rsidRPr="009A71C3" w:rsidRDefault="0032085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3.5.1. Продавец после вступления в силу постановления Правительства Российской Федерации от 31.10.2025 № 1704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3BA77E53" w14:textId="77777777" w:rsidR="00320859" w:rsidRPr="009A71C3" w:rsidRDefault="0032085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а) объект генерации, указанный в приложении 1 к настоящему Договору, включен в перечень Правительственной комиссии; </w:t>
            </w:r>
          </w:p>
          <w:p w14:paraId="23A608BA" w14:textId="77777777" w:rsidR="00320859" w:rsidRPr="009A71C3" w:rsidRDefault="0032085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б) Продавец в установленном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xml:space="preserve"> и настоящим Договором порядке и сроки предварительно письменно уведомил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7DAB84E4" w14:textId="33A9817E" w:rsidR="00320859" w:rsidRPr="009A71C3" w:rsidRDefault="0032085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 случае реализации Продавцом права на отказ от 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c>
          <w:tcPr>
            <w:tcW w:w="6648" w:type="dxa"/>
          </w:tcPr>
          <w:p w14:paraId="3E10FBEF" w14:textId="77777777" w:rsidR="00320859" w:rsidRPr="009A71C3" w:rsidRDefault="0032085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3.5.1. Продавец после вступления в силу постановления Правительства Российской Федерации от 31.10.2025 № 1704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2C9DC67C" w14:textId="77777777" w:rsidR="00320859" w:rsidRPr="009A71C3" w:rsidRDefault="0032085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а) объект генерации, указанный в приложении 1 к настоящему Договору, включен в перечень Правительственной комиссии; </w:t>
            </w:r>
          </w:p>
          <w:p w14:paraId="3BD4418A" w14:textId="4E416CF9" w:rsidR="00320859" w:rsidRPr="009A71C3" w:rsidRDefault="0032085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б) Продавец в установленном </w:t>
            </w:r>
            <w:r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xml:space="preserve"> и настоящим Договором порядке и сроки предварительно письменно уведомил </w:t>
            </w:r>
            <w:r w:rsidRPr="009A71C3">
              <w:rPr>
                <w:rFonts w:ascii="Garamond" w:hAnsi="Garamond"/>
                <w:sz w:val="22"/>
                <w:szCs w:val="22"/>
                <w:highlight w:val="yellow"/>
                <w:lang w:eastAsia="en-US"/>
              </w:rPr>
              <w:t>АТС</w:t>
            </w:r>
            <w:r w:rsidRPr="009A71C3">
              <w:rPr>
                <w:rFonts w:ascii="Garamond" w:hAnsi="Garamond"/>
                <w:sz w:val="22"/>
                <w:szCs w:val="22"/>
                <w:lang w:eastAsia="en-US"/>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3816149E" w14:textId="58E31157" w:rsidR="00320859" w:rsidRPr="009A71C3" w:rsidRDefault="0032085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 случае реализации Продавцом права на отказ от 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r>
      <w:tr w:rsidR="007F018D" w:rsidRPr="009A71C3" w14:paraId="7408AD3E" w14:textId="77777777" w:rsidTr="009A71C3">
        <w:tc>
          <w:tcPr>
            <w:tcW w:w="988" w:type="dxa"/>
          </w:tcPr>
          <w:p w14:paraId="3AB69EC4" w14:textId="303CB652" w:rsidR="007F018D"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3.6</w:t>
            </w:r>
          </w:p>
        </w:tc>
        <w:tc>
          <w:tcPr>
            <w:tcW w:w="7229" w:type="dxa"/>
          </w:tcPr>
          <w:p w14:paraId="3EC907CD" w14:textId="728BC117"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3.6. В целях отказа от поставки мощности в соответствии с пунктом 3.5 настоящего Договора Продавец направляет в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уведомление по форме, установленной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xml:space="preserve">,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 </w:t>
            </w:r>
          </w:p>
          <w:p w14:paraId="413D0CE7" w14:textId="77777777"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В целях отказа от поставки мощности в соответствии с пунктом 3.5.1 настоящего Договора Продавец не позднее 180 рабочих дней с даты вступления в силу постановления Правительства Российской Федерации от 31.10.2025 № 1704 направляет в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уведомление по форме, установленной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xml:space="preserve">.   </w:t>
            </w:r>
          </w:p>
          <w:p w14:paraId="5E24D40E" w14:textId="77777777"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Уведомление об отказе от поставки мощности представляется в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на бумажном носителе, заверенное подписью уполномоченного лица Продавца.</w:t>
            </w:r>
          </w:p>
          <w:p w14:paraId="45E80AA2" w14:textId="77777777"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Отзыв уведомления об отказе от поставки мощности по настоящему Договору не допускается, за исключением случая отзыва уведомления, направленного в соответствии с пунктом 3.5.1 настоящего Договора в ноябре 2025 года. При этом возможна повторная подача уведомления об отказе от поставки мощности по настоящему Договору в связи с получением от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уведомления о невозможности отказа от указанных договоров в связи с невыполнением Продавцом предусмотренных условий.</w:t>
            </w:r>
          </w:p>
          <w:p w14:paraId="71ECB1C1" w14:textId="77777777"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highlight w:val="yellow"/>
                <w:lang w:eastAsia="en-US"/>
              </w:rPr>
              <w:t>В ноябре 2025 года отзыв уведомления, направленного в соответствии с пунктом 3.5.1 настоящего Договора, возможен не позднее 25 ноября 2025 года. В таком случае уведомление об отзыве ранее направленного уведомления должно быть направлено в ЦФР на бумажном носителе, заверенное подписью уполномоченного лица Продавца, с указанием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которым Продавец не намерен отказываться от поставки мощности, и получено ЦФР не позднее 25 ноября 2025 года.</w:t>
            </w:r>
          </w:p>
          <w:p w14:paraId="0AF5A1F8" w14:textId="206C2F34"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При получении уведомления Продавца об отказе от поставки мощности по настоящему Договору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в сроки, установленные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c>
          <w:tcPr>
            <w:tcW w:w="6648" w:type="dxa"/>
          </w:tcPr>
          <w:p w14:paraId="75E68241" w14:textId="7CB425C6"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3.6. В целях отказа от поставки мощности в соответствии с пунктом 3.5 настоящего Договора Продавец направляет в </w:t>
            </w:r>
            <w:r w:rsidRPr="009A71C3">
              <w:rPr>
                <w:rFonts w:ascii="Garamond" w:hAnsi="Garamond"/>
                <w:sz w:val="22"/>
                <w:szCs w:val="22"/>
                <w:highlight w:val="yellow"/>
                <w:lang w:eastAsia="en-US"/>
              </w:rPr>
              <w:t>АТС</w:t>
            </w:r>
            <w:r w:rsidRPr="009A71C3">
              <w:rPr>
                <w:rFonts w:ascii="Garamond" w:hAnsi="Garamond"/>
                <w:sz w:val="22"/>
                <w:szCs w:val="22"/>
                <w:lang w:eastAsia="en-US"/>
              </w:rPr>
              <w:t xml:space="preserve"> уведомление по форме, установленной</w:t>
            </w:r>
            <w:r w:rsidRPr="009A71C3">
              <w:rPr>
                <w:rFonts w:ascii="Garamond" w:hAnsi="Garamond"/>
                <w:sz w:val="22"/>
                <w:szCs w:val="22"/>
                <w:highlight w:val="yellow"/>
                <w:lang w:eastAsia="en-US"/>
              </w:rPr>
              <w:t xml:space="preserve"> Регламентом коммерческого представительства</w:t>
            </w:r>
            <w:r w:rsidRPr="009A71C3">
              <w:rPr>
                <w:rFonts w:ascii="Garamond" w:hAnsi="Garamond"/>
                <w:sz w:val="22"/>
                <w:szCs w:val="22"/>
                <w:lang w:eastAsia="en-US"/>
              </w:rPr>
              <w:t xml:space="preserve">,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 </w:t>
            </w:r>
          </w:p>
          <w:p w14:paraId="271FED07" w14:textId="42D241DF"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В целях отказа от поставки мощности в соответствии с пунктом 3.5.1 настоящего Договора Продавец не позднее 180 рабочих дней с даты вступления в силу постановления Правительства Российской Федерации от 31.10.2025 № 1704 направляет в </w:t>
            </w:r>
            <w:r w:rsidR="000D0FEF" w:rsidRPr="009A71C3">
              <w:rPr>
                <w:rFonts w:ascii="Garamond" w:hAnsi="Garamond"/>
                <w:sz w:val="22"/>
                <w:szCs w:val="22"/>
                <w:highlight w:val="yellow"/>
                <w:lang w:eastAsia="en-US"/>
              </w:rPr>
              <w:t>АТС</w:t>
            </w:r>
            <w:r w:rsidRPr="009A71C3">
              <w:rPr>
                <w:rFonts w:ascii="Garamond" w:hAnsi="Garamond"/>
                <w:sz w:val="22"/>
                <w:szCs w:val="22"/>
                <w:lang w:eastAsia="en-US"/>
              </w:rPr>
              <w:t xml:space="preserve"> уведомление по форме, установленной </w:t>
            </w:r>
            <w:r w:rsidR="000D0FEF"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xml:space="preserve">.   </w:t>
            </w:r>
          </w:p>
          <w:p w14:paraId="0ED4F14C" w14:textId="7CD6EFEB"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Уведомление об отказе от поставки мощности представляется в </w:t>
            </w:r>
            <w:r w:rsidR="00CB054A" w:rsidRPr="009A71C3">
              <w:rPr>
                <w:rFonts w:ascii="Garamond" w:hAnsi="Garamond"/>
                <w:sz w:val="22"/>
                <w:szCs w:val="22"/>
                <w:highlight w:val="yellow"/>
                <w:lang w:eastAsia="en-US"/>
              </w:rPr>
              <w:t>АТС</w:t>
            </w:r>
            <w:r w:rsidRPr="009A71C3">
              <w:rPr>
                <w:rFonts w:ascii="Garamond" w:hAnsi="Garamond"/>
                <w:sz w:val="22"/>
                <w:szCs w:val="22"/>
                <w:lang w:eastAsia="en-US"/>
              </w:rPr>
              <w:t xml:space="preserve"> на бумажном носителе, заверенное подписью уполномоченного лица Продавца.</w:t>
            </w:r>
          </w:p>
          <w:p w14:paraId="1A39BC97" w14:textId="101F3871"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Отзыв уведомления об отказе от поставки мощности по настоящему Договору не допускается, за исключением случая отзыва уведомления, направленного в соответствии с пунктом 3.5.1 настоящего Договора в ноябре 2025 года. При этом возможна повторная подача уведомления об отказе от поставки мощности по настоящему Договору в связи с получением от </w:t>
            </w:r>
            <w:r w:rsidR="00395FA2" w:rsidRPr="009A71C3">
              <w:rPr>
                <w:rFonts w:ascii="Garamond" w:hAnsi="Garamond"/>
                <w:sz w:val="22"/>
                <w:szCs w:val="22"/>
                <w:highlight w:val="yellow"/>
                <w:lang w:eastAsia="en-US"/>
              </w:rPr>
              <w:t>АТС</w:t>
            </w:r>
            <w:r w:rsidRPr="009A71C3">
              <w:rPr>
                <w:rFonts w:ascii="Garamond" w:hAnsi="Garamond"/>
                <w:sz w:val="22"/>
                <w:szCs w:val="22"/>
                <w:lang w:eastAsia="en-US"/>
              </w:rPr>
              <w:t xml:space="preserve"> уведомления о невозможности отказа от указанных договоров в связи с невыполнением Продавцом предусмотренных условий.</w:t>
            </w:r>
          </w:p>
          <w:p w14:paraId="0C5355A1" w14:textId="27DBC8E1" w:rsidR="007F018D" w:rsidRPr="009A71C3" w:rsidRDefault="007F018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При получении уведомления Продавца об отказе от поставки мощности по настоящему Договору </w:t>
            </w:r>
            <w:r w:rsidR="00430FC5" w:rsidRPr="009A71C3">
              <w:rPr>
                <w:rFonts w:ascii="Garamond" w:hAnsi="Garamond"/>
                <w:sz w:val="22"/>
                <w:szCs w:val="22"/>
                <w:highlight w:val="yellow"/>
                <w:lang w:eastAsia="en-US"/>
              </w:rPr>
              <w:t>АТС</w:t>
            </w:r>
            <w:r w:rsidRPr="009A71C3">
              <w:rPr>
                <w:rFonts w:ascii="Garamond" w:hAnsi="Garamond"/>
                <w:sz w:val="22"/>
                <w:szCs w:val="22"/>
                <w:lang w:eastAsia="en-US"/>
              </w:rPr>
              <w:t xml:space="preserve"> в сроки, установленные </w:t>
            </w:r>
            <w:r w:rsidR="00430FC5"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r>
      <w:tr w:rsidR="00E10352" w:rsidRPr="009A71C3" w14:paraId="53FA70CF" w14:textId="77777777" w:rsidTr="009A71C3">
        <w:tc>
          <w:tcPr>
            <w:tcW w:w="988" w:type="dxa"/>
          </w:tcPr>
          <w:p w14:paraId="73080751" w14:textId="28C6E314" w:rsidR="00E10352"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7.3</w:t>
            </w:r>
          </w:p>
        </w:tc>
        <w:tc>
          <w:tcPr>
            <w:tcW w:w="7229" w:type="dxa"/>
          </w:tcPr>
          <w:p w14:paraId="160DA39E" w14:textId="77777777" w:rsidR="00E10352" w:rsidRPr="009A71C3" w:rsidRDefault="00E6282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7.3.</w:t>
            </w:r>
            <w:r w:rsidRPr="009A71C3">
              <w:rPr>
                <w:rFonts w:ascii="Garamond" w:hAnsi="Garamond"/>
                <w:sz w:val="22"/>
                <w:szCs w:val="22"/>
                <w:lang w:eastAsia="en-US"/>
              </w:rPr>
              <w:tab/>
              <w:t xml:space="preserve">Продавец самостоятельно на основании полученных от АТС уведомлений (без участия </w:t>
            </w:r>
            <w:r w:rsidRPr="009A71C3">
              <w:rPr>
                <w:rFonts w:ascii="Garamond" w:hAnsi="Garamond"/>
                <w:sz w:val="22"/>
                <w:szCs w:val="22"/>
                <w:highlight w:val="yellow"/>
                <w:lang w:eastAsia="en-US"/>
              </w:rPr>
              <w:t xml:space="preserve">ЦФР </w:t>
            </w:r>
            <w:r w:rsidRPr="009A71C3">
              <w:rPr>
                <w:rFonts w:ascii="Garamond" w:hAnsi="Garamond"/>
                <w:sz w:val="22"/>
                <w:szCs w:val="22"/>
                <w:lang w:eastAsia="en-US"/>
              </w:rPr>
              <w:t xml:space="preserve">как коммерческого представителя </w:t>
            </w:r>
            <w:r w:rsidRPr="009A71C3">
              <w:rPr>
                <w:rFonts w:ascii="Garamond" w:hAnsi="Garamond"/>
                <w:sz w:val="22"/>
                <w:szCs w:val="22"/>
                <w:highlight w:val="yellow"/>
                <w:lang w:eastAsia="en-US"/>
              </w:rPr>
              <w:t>по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w:t>
            </w:r>
            <w:r w:rsidRPr="009A71C3">
              <w:rPr>
                <w:rFonts w:ascii="Garamond" w:hAnsi="Garamond"/>
                <w:sz w:val="22"/>
                <w:szCs w:val="22"/>
                <w:lang w:eastAsia="en-US"/>
              </w:rPr>
              <w:t xml:space="preserve"> </w:t>
            </w:r>
            <w:r w:rsidRPr="009A71C3">
              <w:rPr>
                <w:rFonts w:ascii="Garamond" w:hAnsi="Garamond"/>
                <w:sz w:val="22"/>
                <w:szCs w:val="22"/>
                <w:highlight w:val="yellow"/>
                <w:lang w:eastAsia="en-US"/>
              </w:rPr>
              <w:t>на основе использования возобновляемых источников энергии</w:t>
            </w:r>
            <w:r w:rsidRPr="009A71C3">
              <w:rPr>
                <w:rFonts w:ascii="Garamond" w:hAnsi="Garamond"/>
                <w:sz w:val="22"/>
                <w:szCs w:val="22"/>
                <w:lang w:eastAsia="en-US"/>
              </w:rPr>
              <w:t>) формирует и направляет Покупателю на согласование акт приема-передачи мощности в электронном виде с использованием электронной подписи не позднее 17 (семнадцатого) числа месяца, следующего за расчетным месяцем.</w:t>
            </w:r>
          </w:p>
          <w:p w14:paraId="244A9B2C" w14:textId="77777777" w:rsidR="003C0FD2" w:rsidRPr="009A71C3" w:rsidRDefault="003C0FD2"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tc>
        <w:tc>
          <w:tcPr>
            <w:tcW w:w="6648" w:type="dxa"/>
          </w:tcPr>
          <w:p w14:paraId="5D2FB85B" w14:textId="77777777" w:rsidR="00E62822" w:rsidRPr="009A71C3" w:rsidRDefault="00E6282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7.3.</w:t>
            </w:r>
            <w:r w:rsidRPr="009A71C3">
              <w:rPr>
                <w:rFonts w:ascii="Garamond" w:hAnsi="Garamond"/>
                <w:sz w:val="22"/>
                <w:szCs w:val="22"/>
                <w:lang w:eastAsia="en-US"/>
              </w:rPr>
              <w:tab/>
              <w:t xml:space="preserve">Продавец самостоятельно на основании полученных от АТС уведомлений (без участия </w:t>
            </w:r>
            <w:r w:rsidR="00944DA8" w:rsidRPr="009A71C3">
              <w:rPr>
                <w:rFonts w:ascii="Garamond" w:hAnsi="Garamond"/>
                <w:sz w:val="22"/>
                <w:szCs w:val="22"/>
                <w:highlight w:val="yellow"/>
                <w:lang w:eastAsia="en-US"/>
              </w:rPr>
              <w:t>АТС</w:t>
            </w:r>
            <w:r w:rsidR="00944DA8" w:rsidRPr="009A71C3">
              <w:rPr>
                <w:rFonts w:ascii="Garamond" w:hAnsi="Garamond"/>
                <w:sz w:val="22"/>
                <w:szCs w:val="22"/>
                <w:lang w:eastAsia="en-US"/>
              </w:rPr>
              <w:t xml:space="preserve"> как </w:t>
            </w:r>
            <w:r w:rsidRPr="009A71C3">
              <w:rPr>
                <w:rFonts w:ascii="Garamond" w:hAnsi="Garamond"/>
                <w:sz w:val="22"/>
                <w:szCs w:val="22"/>
                <w:lang w:eastAsia="en-US"/>
              </w:rPr>
              <w:t>коммерческого представителя) формирует и направляет Покупателю на согласование акт приема-передачи мощности в электронном виде с использованием электронной подписи не позднее 17 (семнадцатого) числа месяца, следующего за расчетным месяцем.</w:t>
            </w:r>
          </w:p>
          <w:p w14:paraId="0AC05EF1" w14:textId="77777777" w:rsidR="003C0FD2" w:rsidRPr="009A71C3" w:rsidRDefault="003C0FD2"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1106FBE6" w14:textId="77777777" w:rsidR="00E10352" w:rsidRPr="009A71C3" w:rsidRDefault="00E10352" w:rsidP="009A71C3">
            <w:pPr>
              <w:spacing w:before="120" w:after="120" w:line="276" w:lineRule="auto"/>
              <w:ind w:right="-27" w:hanging="12"/>
              <w:jc w:val="both"/>
              <w:rPr>
                <w:rFonts w:ascii="Garamond" w:hAnsi="Garamond"/>
                <w:sz w:val="22"/>
                <w:szCs w:val="22"/>
                <w:lang w:eastAsia="en-US"/>
              </w:rPr>
            </w:pPr>
          </w:p>
        </w:tc>
      </w:tr>
      <w:tr w:rsidR="00E62822" w:rsidRPr="009A71C3" w14:paraId="6DDF60AF" w14:textId="77777777" w:rsidTr="009A71C3">
        <w:tc>
          <w:tcPr>
            <w:tcW w:w="988" w:type="dxa"/>
          </w:tcPr>
          <w:p w14:paraId="49C68F43" w14:textId="7E160C84" w:rsidR="00E62822"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7.12</w:t>
            </w:r>
          </w:p>
        </w:tc>
        <w:tc>
          <w:tcPr>
            <w:tcW w:w="7229" w:type="dxa"/>
          </w:tcPr>
          <w:p w14:paraId="6172E3EA" w14:textId="77777777" w:rsidR="00E62822" w:rsidRPr="009A71C3" w:rsidRDefault="00E6282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7.12.</w:t>
            </w:r>
            <w:r w:rsidRPr="009A71C3">
              <w:rPr>
                <w:rFonts w:ascii="Garamond" w:hAnsi="Garamond"/>
                <w:sz w:val="22"/>
                <w:szCs w:val="22"/>
                <w:lang w:eastAsia="en-US"/>
              </w:rPr>
              <w:tab/>
              <w:t xml:space="preserve">Продавец самостоятельно (без участия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как коммерческого представителя </w:t>
            </w:r>
            <w:r w:rsidRPr="009A71C3">
              <w:rPr>
                <w:rFonts w:ascii="Garamond" w:hAnsi="Garamond"/>
                <w:sz w:val="22"/>
                <w:szCs w:val="22"/>
                <w:highlight w:val="yellow"/>
                <w:lang w:eastAsia="en-US"/>
              </w:rPr>
              <w:t>по</w:t>
            </w:r>
            <w:r w:rsidRPr="009A71C3">
              <w:rPr>
                <w:rFonts w:ascii="Garamond" w:hAnsi="Garamond"/>
                <w:sz w:val="22"/>
                <w:szCs w:val="22"/>
                <w:lang w:eastAsia="en-US"/>
              </w:rPr>
              <w:t xml:space="preserve"> </w:t>
            </w:r>
            <w:r w:rsidRPr="009A71C3">
              <w:rPr>
                <w:rFonts w:ascii="Garamond" w:hAnsi="Garamond"/>
                <w:sz w:val="22"/>
                <w:szCs w:val="22"/>
                <w:highlight w:val="yellow"/>
                <w:lang w:eastAsia="en-US"/>
              </w:rPr>
              <w:t>договору коммерческого представительства</w:t>
            </w:r>
            <w:r w:rsidRPr="009A71C3">
              <w:rPr>
                <w:rFonts w:ascii="Garamond" w:hAnsi="Garamond"/>
                <w:sz w:val="22"/>
                <w:szCs w:val="22"/>
                <w:lang w:eastAsia="en-US"/>
              </w:rPr>
              <w:t xml:space="preserve"> </w:t>
            </w:r>
            <w:r w:rsidRPr="009A71C3">
              <w:rPr>
                <w:rFonts w:ascii="Garamond" w:hAnsi="Garamond"/>
                <w:sz w:val="22"/>
                <w:szCs w:val="22"/>
                <w:highlight w:val="yellow"/>
                <w:lang w:eastAsia="en-US"/>
              </w:rPr>
              <w:t>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формирует и направляет Покупателю счет-фактуру на мощность, купленную Покупателем по настоящему Договору,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на бумажном носителе с наличием оригинальной подписи в счете-фактуре</w:t>
            </w:r>
            <w:r w:rsidRPr="009A71C3">
              <w:rPr>
                <w:rFonts w:ascii="Garamond" w:hAnsi="Garamond"/>
                <w:bCs/>
                <w:iCs/>
                <w:sz w:val="22"/>
                <w:szCs w:val="22"/>
                <w:lang w:eastAsia="en-US"/>
              </w:rPr>
              <w:t xml:space="preserve">, а в случае, если </w:t>
            </w:r>
            <w:r w:rsidRPr="009A71C3">
              <w:rPr>
                <w:rFonts w:ascii="Garamond" w:hAnsi="Garamond"/>
                <w:sz w:val="22"/>
                <w:szCs w:val="22"/>
                <w:lang w:eastAsia="en-US"/>
              </w:rPr>
              <w:t xml:space="preserve">Продавцом и Покупателем </w:t>
            </w:r>
            <w:r w:rsidRPr="009A71C3">
              <w:rPr>
                <w:rFonts w:ascii="Garamond" w:hAnsi="Garamond"/>
                <w:bCs/>
                <w:iCs/>
                <w:sz w:val="22"/>
                <w:szCs w:val="22"/>
                <w:lang w:eastAsia="en-US"/>
              </w:rPr>
              <w:t xml:space="preserve">заключено соглашение об обмене документами в электронной форме через операторов электронного документооборота, предусматривающее направление счетов-фактур в электронной форме, –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 </w:t>
            </w:r>
            <w:r w:rsidRPr="009A71C3">
              <w:rPr>
                <w:rFonts w:ascii="Garamond" w:hAnsi="Garamond"/>
                <w:bCs/>
                <w:sz w:val="22"/>
                <w:szCs w:val="22"/>
                <w:lang w:eastAsia="en-US"/>
              </w:rPr>
              <w:t>а в случаях, предусмотренных указанным соглашением, – на бумажном носителе</w:t>
            </w:r>
            <w:r w:rsidRPr="009A71C3">
              <w:rPr>
                <w:rFonts w:ascii="Garamond" w:hAnsi="Garamond"/>
                <w:sz w:val="22"/>
                <w:szCs w:val="22"/>
                <w:lang w:eastAsia="en-US"/>
              </w:rPr>
              <w:t xml:space="preserve">. </w:t>
            </w:r>
          </w:p>
          <w:p w14:paraId="0F9E7B67" w14:textId="77777777" w:rsidR="00E62822" w:rsidRPr="009A71C3" w:rsidRDefault="003C0FD2"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tc>
        <w:tc>
          <w:tcPr>
            <w:tcW w:w="6648" w:type="dxa"/>
          </w:tcPr>
          <w:p w14:paraId="4DF0C767" w14:textId="77777777" w:rsidR="00E62822" w:rsidRPr="009A71C3" w:rsidRDefault="00E6282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7.12.</w:t>
            </w:r>
            <w:r w:rsidRPr="009A71C3">
              <w:rPr>
                <w:rFonts w:ascii="Garamond" w:hAnsi="Garamond"/>
                <w:sz w:val="22"/>
                <w:szCs w:val="22"/>
                <w:lang w:eastAsia="en-US"/>
              </w:rPr>
              <w:tab/>
              <w:t xml:space="preserve">Продавец самостоятельно (без участия </w:t>
            </w:r>
            <w:r w:rsidRPr="009A71C3">
              <w:rPr>
                <w:rFonts w:ascii="Garamond" w:hAnsi="Garamond"/>
                <w:sz w:val="22"/>
                <w:szCs w:val="22"/>
                <w:highlight w:val="yellow"/>
                <w:lang w:eastAsia="en-US"/>
              </w:rPr>
              <w:t>АТС</w:t>
            </w:r>
            <w:r w:rsidRPr="009A71C3">
              <w:rPr>
                <w:rFonts w:ascii="Garamond" w:hAnsi="Garamond"/>
                <w:sz w:val="22"/>
                <w:szCs w:val="22"/>
                <w:lang w:eastAsia="en-US"/>
              </w:rPr>
              <w:t xml:space="preserve"> ка</w:t>
            </w:r>
            <w:r w:rsidR="005E0574" w:rsidRPr="009A71C3">
              <w:rPr>
                <w:rFonts w:ascii="Garamond" w:hAnsi="Garamond"/>
                <w:sz w:val="22"/>
                <w:szCs w:val="22"/>
                <w:lang w:eastAsia="en-US"/>
              </w:rPr>
              <w:t>к коммерческого представителя</w:t>
            </w:r>
            <w:r w:rsidRPr="009A71C3">
              <w:rPr>
                <w:rFonts w:ascii="Garamond" w:hAnsi="Garamond"/>
                <w:sz w:val="22"/>
                <w:szCs w:val="22"/>
                <w:lang w:eastAsia="en-US"/>
              </w:rPr>
              <w:t>) формирует и направляет Покупателю счет-фактуру на мощность, купленную Покупателем по настоящему Договору,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на бумажном носителе с наличием оригинальной подписи в счете-фактуре</w:t>
            </w:r>
            <w:r w:rsidRPr="009A71C3">
              <w:rPr>
                <w:rFonts w:ascii="Garamond" w:hAnsi="Garamond"/>
                <w:bCs/>
                <w:iCs/>
                <w:sz w:val="22"/>
                <w:szCs w:val="22"/>
                <w:lang w:eastAsia="en-US"/>
              </w:rPr>
              <w:t xml:space="preserve">, а в случае, если </w:t>
            </w:r>
            <w:r w:rsidRPr="009A71C3">
              <w:rPr>
                <w:rFonts w:ascii="Garamond" w:hAnsi="Garamond"/>
                <w:sz w:val="22"/>
                <w:szCs w:val="22"/>
                <w:lang w:eastAsia="en-US"/>
              </w:rPr>
              <w:t xml:space="preserve">Продавцом и Покупателем </w:t>
            </w:r>
            <w:r w:rsidRPr="009A71C3">
              <w:rPr>
                <w:rFonts w:ascii="Garamond" w:hAnsi="Garamond"/>
                <w:bCs/>
                <w:iCs/>
                <w:sz w:val="22"/>
                <w:szCs w:val="22"/>
                <w:lang w:eastAsia="en-US"/>
              </w:rPr>
              <w:t xml:space="preserve">заключено соглашение об обмене документами в электронной форме через операторов электронного документооборота, предусматривающее направление счетов-фактур в электронной форме, –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 </w:t>
            </w:r>
            <w:r w:rsidRPr="009A71C3">
              <w:rPr>
                <w:rFonts w:ascii="Garamond" w:hAnsi="Garamond"/>
                <w:bCs/>
                <w:sz w:val="22"/>
                <w:szCs w:val="22"/>
                <w:lang w:eastAsia="en-US"/>
              </w:rPr>
              <w:t>а в случаях, предусмотренных указанным соглашением, – на бумажном носителе</w:t>
            </w:r>
            <w:r w:rsidRPr="009A71C3">
              <w:rPr>
                <w:rFonts w:ascii="Garamond" w:hAnsi="Garamond"/>
                <w:sz w:val="22"/>
                <w:szCs w:val="22"/>
                <w:lang w:eastAsia="en-US"/>
              </w:rPr>
              <w:t xml:space="preserve">. </w:t>
            </w:r>
          </w:p>
          <w:p w14:paraId="291EA1F8" w14:textId="77777777" w:rsidR="003C0FD2" w:rsidRPr="009A71C3" w:rsidRDefault="003C0FD2"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173881FC" w14:textId="77777777" w:rsidR="00E62822" w:rsidRPr="009A71C3" w:rsidRDefault="00E62822" w:rsidP="009A71C3">
            <w:pPr>
              <w:spacing w:before="120" w:after="120" w:line="276" w:lineRule="auto"/>
              <w:ind w:right="-27" w:hanging="12"/>
              <w:jc w:val="both"/>
              <w:rPr>
                <w:rFonts w:ascii="Garamond" w:hAnsi="Garamond"/>
                <w:sz w:val="22"/>
                <w:szCs w:val="22"/>
                <w:lang w:eastAsia="en-US"/>
              </w:rPr>
            </w:pPr>
          </w:p>
        </w:tc>
      </w:tr>
      <w:tr w:rsidR="00334E9C" w:rsidRPr="009A71C3" w14:paraId="1158CE4F" w14:textId="77777777" w:rsidTr="009A71C3">
        <w:tc>
          <w:tcPr>
            <w:tcW w:w="988" w:type="dxa"/>
          </w:tcPr>
          <w:p w14:paraId="2D8D05FF" w14:textId="0C897349" w:rsidR="00334E9C"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8.1</w:t>
            </w:r>
          </w:p>
        </w:tc>
        <w:tc>
          <w:tcPr>
            <w:tcW w:w="7229" w:type="dxa"/>
          </w:tcPr>
          <w:p w14:paraId="162BDB2F" w14:textId="77777777" w:rsidR="00334E9C" w:rsidRPr="009A71C3" w:rsidRDefault="00334E9C"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8.1.</w:t>
            </w:r>
            <w:r w:rsidRPr="009A71C3">
              <w:rPr>
                <w:rFonts w:ascii="Garamond" w:hAnsi="Garamond"/>
                <w:sz w:val="22"/>
                <w:szCs w:val="22"/>
                <w:lang w:eastAsia="en-US"/>
              </w:rPr>
              <w:tab/>
              <w:t xml:space="preserve">Настоящий Договор заключается в форме электронного документа с использованием электронной подписи ЦФР, действующим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2B8461DB" w14:textId="77777777" w:rsidR="00334E9C" w:rsidRPr="009A71C3" w:rsidRDefault="00334E9C"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tc>
        <w:tc>
          <w:tcPr>
            <w:tcW w:w="6648" w:type="dxa"/>
          </w:tcPr>
          <w:p w14:paraId="10AAE8DA" w14:textId="357E9F9E" w:rsidR="00334E9C" w:rsidRPr="009A71C3" w:rsidRDefault="00334E9C" w:rsidP="009A71C3">
            <w:pPr>
              <w:spacing w:before="120" w:after="120" w:line="276" w:lineRule="auto"/>
              <w:ind w:right="-27" w:hanging="12"/>
              <w:jc w:val="both"/>
              <w:rPr>
                <w:rFonts w:ascii="Garamond" w:hAnsi="Garamond"/>
                <w:sz w:val="22"/>
                <w:szCs w:val="22"/>
                <w:highlight w:val="yellow"/>
              </w:rPr>
            </w:pPr>
            <w:r w:rsidRPr="009A71C3">
              <w:rPr>
                <w:rFonts w:ascii="Garamond" w:hAnsi="Garamond"/>
                <w:sz w:val="22"/>
                <w:szCs w:val="22"/>
                <w:lang w:eastAsia="en-US"/>
              </w:rPr>
              <w:t>8.1.</w:t>
            </w:r>
            <w:r w:rsidRPr="009A71C3">
              <w:rPr>
                <w:rFonts w:ascii="Garamond" w:hAnsi="Garamond"/>
                <w:sz w:val="22"/>
                <w:szCs w:val="22"/>
                <w:lang w:eastAsia="en-US"/>
              </w:rPr>
              <w:tab/>
              <w:t>Настоящий Договор заключается в форме электронного документа с использованием электронной подписи ЦФР, действующ</w:t>
            </w:r>
            <w:r w:rsidR="003E6B7D" w:rsidRPr="009A71C3">
              <w:rPr>
                <w:rFonts w:ascii="Garamond" w:hAnsi="Garamond"/>
                <w:sz w:val="22"/>
                <w:szCs w:val="22"/>
                <w:lang w:eastAsia="en-US"/>
              </w:rPr>
              <w:t>им</w:t>
            </w:r>
            <w:r w:rsidRPr="009A71C3">
              <w:rPr>
                <w:rFonts w:ascii="Garamond" w:hAnsi="Garamond"/>
                <w:sz w:val="22"/>
                <w:szCs w:val="22"/>
                <w:lang w:eastAsia="en-US"/>
              </w:rPr>
              <w:t xml:space="preserve">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9A71C3">
              <w:rPr>
                <w:rFonts w:ascii="Garamond" w:hAnsi="Garamond"/>
                <w:sz w:val="22"/>
                <w:szCs w:val="22"/>
                <w:highlight w:val="yellow"/>
              </w:rPr>
              <w:t xml:space="preserve">(начиная с </w:t>
            </w:r>
            <w:r w:rsidR="001F7B61" w:rsidRPr="009A71C3">
              <w:rPr>
                <w:rFonts w:ascii="Garamond" w:hAnsi="Garamond"/>
                <w:sz w:val="22"/>
                <w:szCs w:val="22"/>
                <w:highlight w:val="yellow"/>
              </w:rPr>
              <w:t>1 июля</w:t>
            </w:r>
            <w:r w:rsidR="00C90CCB" w:rsidRPr="009A71C3">
              <w:rPr>
                <w:rFonts w:ascii="Garamond" w:hAnsi="Garamond"/>
                <w:sz w:val="22"/>
                <w:szCs w:val="22"/>
                <w:highlight w:val="yellow"/>
              </w:rPr>
              <w:t xml:space="preserve"> 2026</w:t>
            </w:r>
            <w:r w:rsidRPr="009A71C3">
              <w:rPr>
                <w:rFonts w:ascii="Garamond" w:hAnsi="Garamond"/>
                <w:sz w:val="22"/>
                <w:szCs w:val="22"/>
                <w:highlight w:val="yellow"/>
              </w:rPr>
              <w:t xml:space="preserve"> года</w:t>
            </w:r>
            <w:r w:rsidR="00A12453" w:rsidRPr="009A71C3">
              <w:rPr>
                <w:rFonts w:ascii="Garamond" w:hAnsi="Garamond"/>
                <w:sz w:val="22"/>
                <w:szCs w:val="22"/>
                <w:highlight w:val="yellow"/>
              </w:rPr>
              <w:t xml:space="preserve"> – </w:t>
            </w:r>
            <w:r w:rsidRPr="009A71C3">
              <w:rPr>
                <w:rFonts w:ascii="Garamond" w:hAnsi="Garamond"/>
                <w:sz w:val="22"/>
                <w:szCs w:val="22"/>
                <w:highlight w:val="yellow"/>
              </w:rPr>
              <w:t>в форме электронного документа с использованием элект</w:t>
            </w:r>
            <w:r w:rsidR="009344E1" w:rsidRPr="009A71C3">
              <w:rPr>
                <w:rFonts w:ascii="Garamond" w:hAnsi="Garamond"/>
                <w:sz w:val="22"/>
                <w:szCs w:val="22"/>
                <w:highlight w:val="yellow"/>
              </w:rPr>
              <w:t>ронной подписи АТС</w:t>
            </w:r>
            <w:r w:rsidR="003E6B7D" w:rsidRPr="009A71C3">
              <w:rPr>
                <w:rFonts w:ascii="Garamond" w:hAnsi="Garamond"/>
                <w:sz w:val="22"/>
                <w:szCs w:val="22"/>
                <w:highlight w:val="yellow"/>
              </w:rPr>
              <w:t>, действующим</w:t>
            </w:r>
            <w:r w:rsidRPr="009A71C3">
              <w:rPr>
                <w:rFonts w:ascii="Garamond" w:hAnsi="Garamond"/>
                <w:sz w:val="22"/>
                <w:szCs w:val="22"/>
                <w:highlight w:val="yellow"/>
              </w:rPr>
              <w:t xml:space="preserve"> на основании Регламента коммерческого представительства)</w:t>
            </w:r>
            <w:r w:rsidRPr="009A71C3">
              <w:rPr>
                <w:rFonts w:ascii="Garamond" w:hAnsi="Garamond"/>
                <w:sz w:val="22"/>
                <w:szCs w:val="22"/>
                <w:lang w:eastAsia="en-US"/>
              </w:rPr>
              <w:t xml:space="preserve">. </w:t>
            </w:r>
          </w:p>
          <w:p w14:paraId="07B3A1F4" w14:textId="77777777" w:rsidR="00334E9C" w:rsidRPr="009A71C3" w:rsidRDefault="00334E9C"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tc>
      </w:tr>
      <w:tr w:rsidR="004D5DDD" w:rsidRPr="009A71C3" w14:paraId="5EF7BB59" w14:textId="77777777" w:rsidTr="009A71C3">
        <w:tc>
          <w:tcPr>
            <w:tcW w:w="988" w:type="dxa"/>
          </w:tcPr>
          <w:p w14:paraId="6CF89682" w14:textId="11AE42C1" w:rsidR="004D5DDD"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9.4</w:t>
            </w:r>
          </w:p>
        </w:tc>
        <w:tc>
          <w:tcPr>
            <w:tcW w:w="7229" w:type="dxa"/>
          </w:tcPr>
          <w:p w14:paraId="17B2E2A7" w14:textId="339D994E" w:rsidR="004D5DDD" w:rsidRPr="009A71C3" w:rsidRDefault="00562281" w:rsidP="009A71C3">
            <w:pPr>
              <w:pStyle w:val="a9"/>
              <w:numPr>
                <w:ilvl w:val="1"/>
                <w:numId w:val="63"/>
              </w:numPr>
              <w:spacing w:before="120" w:after="120" w:line="288" w:lineRule="auto"/>
              <w:ind w:left="3" w:hanging="8"/>
              <w:contextualSpacing w:val="0"/>
              <w:jc w:val="both"/>
              <w:rPr>
                <w:szCs w:val="22"/>
                <w:lang w:val="ru-RU"/>
              </w:rPr>
            </w:pPr>
            <w:r w:rsidRPr="009A71C3">
              <w:rPr>
                <w:szCs w:val="22"/>
                <w:lang w:val="ru-RU"/>
              </w:rPr>
              <w:t>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ЦФР (коммерческого представителя Продавца) в одностороннем внесудебном порядке с учетом требований пунктов 2.1</w:t>
            </w:r>
            <w:r w:rsidRPr="009A71C3">
              <w:rPr>
                <w:szCs w:val="22"/>
                <w:highlight w:val="yellow"/>
                <w:lang w:val="ru-RU"/>
              </w:rPr>
              <w:t>3</w:t>
            </w:r>
            <w:r w:rsidRPr="009A71C3">
              <w:rPr>
                <w:szCs w:val="22"/>
                <w:lang w:val="ru-RU"/>
              </w:rPr>
              <w:t>, 3.4 настоящего Договора.</w:t>
            </w:r>
          </w:p>
        </w:tc>
        <w:tc>
          <w:tcPr>
            <w:tcW w:w="6648" w:type="dxa"/>
          </w:tcPr>
          <w:p w14:paraId="44ADEA06" w14:textId="7411E220" w:rsidR="004D5DDD" w:rsidRPr="009A71C3" w:rsidRDefault="00562281" w:rsidP="00EB293D">
            <w:pPr>
              <w:pStyle w:val="a9"/>
              <w:numPr>
                <w:ilvl w:val="1"/>
                <w:numId w:val="64"/>
              </w:numPr>
              <w:spacing w:before="120" w:after="120" w:line="288" w:lineRule="auto"/>
              <w:ind w:left="16" w:hanging="60"/>
              <w:contextualSpacing w:val="0"/>
              <w:jc w:val="both"/>
              <w:rPr>
                <w:szCs w:val="22"/>
                <w:lang w:val="ru-RU"/>
              </w:rPr>
            </w:pPr>
            <w:r w:rsidRPr="009A71C3">
              <w:rPr>
                <w:szCs w:val="22"/>
                <w:lang w:val="ru-RU"/>
              </w:rPr>
              <w:t>Приложение 1 к настоящему Договору в части субъекта Российской Федерации, которым определяется местонахождение объекта генерации, и приложение 2 к настоящему Договору в части значения величины установленной мощности объекта генерации изменяются Продавцом через ЦФР (коммерческого представителя Продавца) в одностороннем внесудебном порядке с учетом требований пунктов 2.1</w:t>
            </w:r>
            <w:r w:rsidR="00EB293D" w:rsidRPr="00EB293D">
              <w:rPr>
                <w:szCs w:val="22"/>
                <w:highlight w:val="yellow"/>
                <w:lang w:val="ru-RU"/>
              </w:rPr>
              <w:t>2</w:t>
            </w:r>
            <w:r w:rsidRPr="009A71C3">
              <w:rPr>
                <w:szCs w:val="22"/>
                <w:lang w:val="ru-RU"/>
              </w:rPr>
              <w:t>, 3.4 настоящего Договора.</w:t>
            </w:r>
          </w:p>
        </w:tc>
      </w:tr>
      <w:tr w:rsidR="00170269" w:rsidRPr="009A71C3" w14:paraId="33C2D3F8" w14:textId="77777777" w:rsidTr="009A71C3">
        <w:tc>
          <w:tcPr>
            <w:tcW w:w="988" w:type="dxa"/>
          </w:tcPr>
          <w:p w14:paraId="1AB66996" w14:textId="36060CC0" w:rsidR="00170269"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10.1</w:t>
            </w:r>
          </w:p>
        </w:tc>
        <w:tc>
          <w:tcPr>
            <w:tcW w:w="7229" w:type="dxa"/>
          </w:tcPr>
          <w:p w14:paraId="7EAAA16E" w14:textId="187EC05E" w:rsidR="00170269" w:rsidRPr="009A71C3" w:rsidRDefault="00170269" w:rsidP="009A71C3">
            <w:pPr>
              <w:pStyle w:val="a9"/>
              <w:numPr>
                <w:ilvl w:val="1"/>
                <w:numId w:val="44"/>
              </w:numPr>
              <w:spacing w:before="120" w:after="120" w:line="288" w:lineRule="auto"/>
              <w:contextualSpacing w:val="0"/>
              <w:jc w:val="both"/>
              <w:rPr>
                <w:szCs w:val="22"/>
                <w:lang w:val="ru-RU"/>
              </w:rPr>
            </w:pPr>
            <w:r w:rsidRPr="009A71C3">
              <w:rPr>
                <w:szCs w:val="22"/>
                <w:lang w:val="ru-RU"/>
              </w:rPr>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72FFF783" w14:textId="77777777" w:rsidR="00170269" w:rsidRPr="009A71C3" w:rsidRDefault="00170269" w:rsidP="009A71C3">
            <w:pPr>
              <w:numPr>
                <w:ilvl w:val="0"/>
                <w:numId w:val="42"/>
              </w:numPr>
              <w:tabs>
                <w:tab w:val="num" w:pos="1080"/>
              </w:tabs>
              <w:spacing w:before="120" w:after="120" w:line="288" w:lineRule="auto"/>
              <w:ind w:left="1080"/>
              <w:jc w:val="both"/>
              <w:rPr>
                <w:rFonts w:ascii="Garamond" w:hAnsi="Garamond"/>
                <w:sz w:val="22"/>
                <w:szCs w:val="22"/>
              </w:rPr>
            </w:pPr>
            <w:r w:rsidRPr="009A71C3">
              <w:rPr>
                <w:rFonts w:ascii="Garamond" w:hAnsi="Garamond"/>
                <w:sz w:val="22"/>
                <w:szCs w:val="22"/>
              </w:rPr>
              <w:t>по взаимному соглашению Сторон настоящего Договора – с даты, указанной в таком соглашении;</w:t>
            </w:r>
          </w:p>
          <w:p w14:paraId="60C754D9" w14:textId="77777777" w:rsidR="00170269" w:rsidRPr="009A71C3" w:rsidRDefault="00170269" w:rsidP="009A71C3">
            <w:pPr>
              <w:numPr>
                <w:ilvl w:val="0"/>
                <w:numId w:val="42"/>
              </w:numPr>
              <w:tabs>
                <w:tab w:val="num" w:pos="1080"/>
              </w:tabs>
              <w:spacing w:before="120" w:after="120" w:line="288" w:lineRule="auto"/>
              <w:ind w:left="1080"/>
              <w:jc w:val="both"/>
              <w:rPr>
                <w:rFonts w:ascii="Garamond" w:hAnsi="Garamond"/>
                <w:sz w:val="22"/>
                <w:szCs w:val="22"/>
              </w:rPr>
            </w:pPr>
            <w:r w:rsidRPr="009A71C3">
              <w:rPr>
                <w:rFonts w:ascii="Garamond" w:hAnsi="Garamond"/>
                <w:sz w:val="22"/>
                <w:szCs w:val="22"/>
              </w:rPr>
              <w:t>при одностороннем внесудебном отказе по инициативе Коммерческого оператора;</w:t>
            </w:r>
          </w:p>
          <w:p w14:paraId="5A0EF733" w14:textId="77777777" w:rsidR="00170269" w:rsidRPr="009A71C3" w:rsidRDefault="00170269" w:rsidP="009A71C3">
            <w:pPr>
              <w:numPr>
                <w:ilvl w:val="0"/>
                <w:numId w:val="42"/>
              </w:numPr>
              <w:tabs>
                <w:tab w:val="num" w:pos="1080"/>
              </w:tabs>
              <w:spacing w:before="120" w:after="120" w:line="288" w:lineRule="auto"/>
              <w:ind w:left="1080"/>
              <w:jc w:val="both"/>
              <w:rPr>
                <w:rFonts w:ascii="Garamond" w:hAnsi="Garamond"/>
                <w:sz w:val="22"/>
                <w:szCs w:val="22"/>
              </w:rPr>
            </w:pPr>
            <w:r w:rsidRPr="009A71C3">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пунктом 3.5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B2E4EB9" w14:textId="77777777" w:rsidR="00170269" w:rsidRPr="009A71C3" w:rsidRDefault="00170269" w:rsidP="009A71C3">
            <w:pPr>
              <w:numPr>
                <w:ilvl w:val="0"/>
                <w:numId w:val="42"/>
              </w:numPr>
              <w:tabs>
                <w:tab w:val="num" w:pos="1080"/>
              </w:tabs>
              <w:spacing w:before="120" w:after="120" w:line="276" w:lineRule="auto"/>
              <w:ind w:left="1080"/>
              <w:jc w:val="both"/>
              <w:rPr>
                <w:rFonts w:ascii="Garamond" w:hAnsi="Garamond"/>
                <w:sz w:val="22"/>
                <w:szCs w:val="22"/>
              </w:rPr>
            </w:pPr>
            <w:r w:rsidRPr="009A71C3">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пунктом 3.5.1 настоящего Договора в следующие сроки:</w:t>
            </w:r>
          </w:p>
          <w:p w14:paraId="0A8ED7F7" w14:textId="77777777" w:rsidR="00170269" w:rsidRPr="009A71C3" w:rsidRDefault="00170269" w:rsidP="009A71C3">
            <w:pPr>
              <w:numPr>
                <w:ilvl w:val="0"/>
                <w:numId w:val="42"/>
              </w:numPr>
              <w:tabs>
                <w:tab w:val="left" w:pos="1029"/>
                <w:tab w:val="num" w:pos="1560"/>
              </w:tabs>
              <w:overflowPunct w:val="0"/>
              <w:autoSpaceDE w:val="0"/>
              <w:autoSpaceDN w:val="0"/>
              <w:adjustRightInd w:val="0"/>
              <w:spacing w:before="120" w:after="120" w:line="276" w:lineRule="auto"/>
              <w:ind w:left="1560" w:hanging="426"/>
              <w:jc w:val="both"/>
              <w:rPr>
                <w:rFonts w:ascii="Garamond" w:hAnsi="Garamond"/>
                <w:sz w:val="22"/>
                <w:szCs w:val="22"/>
              </w:rPr>
            </w:pPr>
            <w:r w:rsidRPr="009A71C3">
              <w:rPr>
                <w:rFonts w:ascii="Garamond" w:hAnsi="Garamond"/>
                <w:sz w:val="22"/>
                <w:szCs w:val="22"/>
              </w:rPr>
              <w:t xml:space="preserve">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не позднее 15-го числа месяца </w:t>
            </w:r>
            <w:r w:rsidRPr="009A71C3">
              <w:rPr>
                <w:rFonts w:ascii="Garamond" w:hAnsi="Garamond"/>
                <w:sz w:val="22"/>
                <w:szCs w:val="22"/>
                <w:highlight w:val="yellow"/>
              </w:rPr>
              <w:t>(21-го числа месяца для ноября 2025 года)</w:t>
            </w:r>
            <w:r w:rsidRPr="009A71C3">
              <w:rPr>
                <w:rFonts w:ascii="Garamond" w:hAnsi="Garamond"/>
                <w:sz w:val="22"/>
                <w:szCs w:val="22"/>
              </w:rPr>
              <w:t xml:space="preserve"> – с 1-го числа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 и выполнения всех требований;</w:t>
            </w:r>
          </w:p>
          <w:p w14:paraId="24FFE085" w14:textId="77777777" w:rsidR="00170269" w:rsidRPr="009A71C3" w:rsidRDefault="00170269" w:rsidP="009A71C3">
            <w:pPr>
              <w:numPr>
                <w:ilvl w:val="0"/>
                <w:numId w:val="42"/>
              </w:numPr>
              <w:tabs>
                <w:tab w:val="left" w:pos="1029"/>
                <w:tab w:val="num" w:pos="1560"/>
              </w:tabs>
              <w:overflowPunct w:val="0"/>
              <w:autoSpaceDE w:val="0"/>
              <w:autoSpaceDN w:val="0"/>
              <w:adjustRightInd w:val="0"/>
              <w:spacing w:before="120" w:after="120" w:line="276" w:lineRule="auto"/>
              <w:ind w:left="1560" w:hanging="426"/>
              <w:jc w:val="both"/>
              <w:rPr>
                <w:rFonts w:ascii="Garamond" w:hAnsi="Garamond"/>
                <w:sz w:val="22"/>
                <w:szCs w:val="22"/>
              </w:rPr>
            </w:pPr>
            <w:r w:rsidRPr="009A71C3">
              <w:rPr>
                <w:rFonts w:ascii="Garamond" w:hAnsi="Garamond"/>
                <w:sz w:val="22"/>
                <w:szCs w:val="22"/>
              </w:rPr>
              <w:t xml:space="preserve">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после 15-го числа месяца </w:t>
            </w:r>
            <w:r w:rsidRPr="009A71C3">
              <w:rPr>
                <w:rFonts w:ascii="Garamond" w:hAnsi="Garamond"/>
                <w:sz w:val="22"/>
                <w:szCs w:val="22"/>
                <w:highlight w:val="yellow"/>
              </w:rPr>
              <w:t>(21-го числа месяца для ноября 2025 года)</w:t>
            </w:r>
            <w:r w:rsidRPr="009A71C3">
              <w:rPr>
                <w:rFonts w:ascii="Garamond" w:hAnsi="Garamond"/>
                <w:sz w:val="22"/>
                <w:szCs w:val="22"/>
              </w:rPr>
              <w:t xml:space="preserve"> – с 1-го числа второго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 и выполнения всех требований;</w:t>
            </w:r>
          </w:p>
          <w:p w14:paraId="0755143A" w14:textId="77777777" w:rsidR="00170269" w:rsidRPr="009A71C3" w:rsidRDefault="00170269" w:rsidP="009A71C3">
            <w:pPr>
              <w:numPr>
                <w:ilvl w:val="0"/>
                <w:numId w:val="42"/>
              </w:numPr>
              <w:tabs>
                <w:tab w:val="num" w:pos="1080"/>
              </w:tabs>
              <w:spacing w:before="120" w:after="120" w:line="276" w:lineRule="auto"/>
              <w:ind w:left="1080"/>
              <w:jc w:val="both"/>
              <w:rPr>
                <w:rFonts w:ascii="Garamond" w:hAnsi="Garamond"/>
                <w:sz w:val="22"/>
                <w:szCs w:val="22"/>
              </w:rPr>
            </w:pPr>
            <w:r w:rsidRPr="009A71C3">
              <w:rPr>
                <w:rFonts w:ascii="Garamond" w:hAnsi="Garamond"/>
                <w:sz w:val="22"/>
                <w:szCs w:val="22"/>
              </w:rPr>
              <w:t>по иным основаниям, предусмотренным законодательством Российской Федерации.</w:t>
            </w:r>
          </w:p>
          <w:p w14:paraId="62FD70DD" w14:textId="2134F996" w:rsidR="00170269" w:rsidRPr="009A71C3" w:rsidRDefault="0017026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w:t>
            </w:r>
          </w:p>
        </w:tc>
        <w:tc>
          <w:tcPr>
            <w:tcW w:w="6648" w:type="dxa"/>
          </w:tcPr>
          <w:p w14:paraId="135037B4" w14:textId="1154DDC6" w:rsidR="00170269" w:rsidRPr="009A71C3" w:rsidRDefault="009B4A2F" w:rsidP="009A71C3">
            <w:pPr>
              <w:spacing w:before="120" w:after="120" w:line="288" w:lineRule="auto"/>
              <w:jc w:val="both"/>
              <w:rPr>
                <w:rFonts w:ascii="Garamond" w:hAnsi="Garamond"/>
                <w:sz w:val="22"/>
                <w:szCs w:val="22"/>
              </w:rPr>
            </w:pPr>
            <w:r w:rsidRPr="009A71C3">
              <w:rPr>
                <w:rFonts w:ascii="Garamond" w:hAnsi="Garamond"/>
                <w:sz w:val="22"/>
                <w:szCs w:val="22"/>
              </w:rPr>
              <w:t xml:space="preserve">10.1. </w:t>
            </w:r>
            <w:r w:rsidR="00170269" w:rsidRPr="009A71C3">
              <w:rPr>
                <w:rFonts w:ascii="Garamond" w:hAnsi="Garamond"/>
                <w:sz w:val="22"/>
                <w:szCs w:val="22"/>
              </w:rPr>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0775BBCD" w14:textId="77777777" w:rsidR="00170269" w:rsidRPr="009A71C3" w:rsidRDefault="00170269" w:rsidP="009A71C3">
            <w:pPr>
              <w:numPr>
                <w:ilvl w:val="0"/>
                <w:numId w:val="42"/>
              </w:numPr>
              <w:tabs>
                <w:tab w:val="num" w:pos="1080"/>
              </w:tabs>
              <w:spacing w:before="120" w:after="120" w:line="288" w:lineRule="auto"/>
              <w:ind w:left="1080"/>
              <w:jc w:val="both"/>
              <w:rPr>
                <w:rFonts w:ascii="Garamond" w:hAnsi="Garamond"/>
                <w:sz w:val="22"/>
                <w:szCs w:val="22"/>
              </w:rPr>
            </w:pPr>
            <w:r w:rsidRPr="009A71C3">
              <w:rPr>
                <w:rFonts w:ascii="Garamond" w:hAnsi="Garamond"/>
                <w:sz w:val="22"/>
                <w:szCs w:val="22"/>
              </w:rPr>
              <w:t>по взаимному соглашению Сторон настоящего Договора – с даты, указанной в таком соглашении;</w:t>
            </w:r>
          </w:p>
          <w:p w14:paraId="4AB25EEB" w14:textId="77777777" w:rsidR="00170269" w:rsidRPr="009A71C3" w:rsidRDefault="00170269" w:rsidP="009A71C3">
            <w:pPr>
              <w:numPr>
                <w:ilvl w:val="0"/>
                <w:numId w:val="42"/>
              </w:numPr>
              <w:tabs>
                <w:tab w:val="num" w:pos="1080"/>
              </w:tabs>
              <w:spacing w:before="120" w:after="120" w:line="288" w:lineRule="auto"/>
              <w:ind w:left="1080"/>
              <w:jc w:val="both"/>
              <w:rPr>
                <w:rFonts w:ascii="Garamond" w:hAnsi="Garamond"/>
                <w:sz w:val="22"/>
                <w:szCs w:val="22"/>
              </w:rPr>
            </w:pPr>
            <w:r w:rsidRPr="009A71C3">
              <w:rPr>
                <w:rFonts w:ascii="Garamond" w:hAnsi="Garamond"/>
                <w:sz w:val="22"/>
                <w:szCs w:val="22"/>
              </w:rPr>
              <w:t>при одностороннем внесудебном отказе по инициативе Коммерческого оператора;</w:t>
            </w:r>
          </w:p>
          <w:p w14:paraId="37F04719" w14:textId="77777777" w:rsidR="00170269" w:rsidRPr="009A71C3" w:rsidRDefault="00170269" w:rsidP="009A71C3">
            <w:pPr>
              <w:numPr>
                <w:ilvl w:val="0"/>
                <w:numId w:val="42"/>
              </w:numPr>
              <w:tabs>
                <w:tab w:val="num" w:pos="1080"/>
              </w:tabs>
              <w:spacing w:before="120" w:after="120" w:line="288" w:lineRule="auto"/>
              <w:ind w:left="1080"/>
              <w:jc w:val="both"/>
              <w:rPr>
                <w:rFonts w:ascii="Garamond" w:hAnsi="Garamond"/>
                <w:sz w:val="22"/>
                <w:szCs w:val="22"/>
              </w:rPr>
            </w:pPr>
            <w:r w:rsidRPr="009A71C3">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пунктом 3.5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7E448E0" w14:textId="77777777" w:rsidR="00170269" w:rsidRPr="009A71C3" w:rsidRDefault="00170269" w:rsidP="009A71C3">
            <w:pPr>
              <w:numPr>
                <w:ilvl w:val="0"/>
                <w:numId w:val="42"/>
              </w:numPr>
              <w:tabs>
                <w:tab w:val="num" w:pos="1080"/>
              </w:tabs>
              <w:spacing w:before="120" w:after="120" w:line="276" w:lineRule="auto"/>
              <w:ind w:left="1080"/>
              <w:jc w:val="both"/>
              <w:rPr>
                <w:rFonts w:ascii="Garamond" w:hAnsi="Garamond"/>
                <w:sz w:val="22"/>
                <w:szCs w:val="22"/>
              </w:rPr>
            </w:pPr>
            <w:r w:rsidRPr="009A71C3">
              <w:rPr>
                <w:rFonts w:ascii="Garamond" w:hAnsi="Garamond"/>
                <w:sz w:val="22"/>
                <w:szCs w:val="22"/>
              </w:rPr>
              <w:t>при одностороннем внесудебном отказе по инициативе Продавца в связи с отказом от поставки мощности в соответствии с пунктом 3.5.1 настоящего Договора в следующие сроки:</w:t>
            </w:r>
          </w:p>
          <w:p w14:paraId="2BCC7518" w14:textId="72654060" w:rsidR="00170269" w:rsidRPr="009A71C3" w:rsidRDefault="00170269" w:rsidP="009A71C3">
            <w:pPr>
              <w:numPr>
                <w:ilvl w:val="0"/>
                <w:numId w:val="42"/>
              </w:numPr>
              <w:tabs>
                <w:tab w:val="left" w:pos="1029"/>
                <w:tab w:val="num" w:pos="1560"/>
              </w:tabs>
              <w:overflowPunct w:val="0"/>
              <w:autoSpaceDE w:val="0"/>
              <w:autoSpaceDN w:val="0"/>
              <w:adjustRightInd w:val="0"/>
              <w:spacing w:before="120" w:after="120" w:line="276" w:lineRule="auto"/>
              <w:ind w:left="1560" w:hanging="426"/>
              <w:jc w:val="both"/>
              <w:rPr>
                <w:rFonts w:ascii="Garamond" w:hAnsi="Garamond"/>
                <w:sz w:val="22"/>
                <w:szCs w:val="22"/>
              </w:rPr>
            </w:pPr>
            <w:r w:rsidRPr="009A71C3">
              <w:rPr>
                <w:rFonts w:ascii="Garamond" w:hAnsi="Garamond"/>
                <w:sz w:val="22"/>
                <w:szCs w:val="22"/>
              </w:rPr>
              <w:t xml:space="preserve">в случае получения </w:t>
            </w:r>
            <w:r w:rsidRPr="009A71C3">
              <w:rPr>
                <w:rFonts w:ascii="Garamond" w:hAnsi="Garamond"/>
                <w:sz w:val="22"/>
                <w:szCs w:val="22"/>
                <w:highlight w:val="yellow"/>
              </w:rPr>
              <w:t>АТС</w:t>
            </w:r>
            <w:r w:rsidRPr="009A71C3">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не позднее 15-го числа месяца – с 1-го числа месяца, следующего за месяцем получения </w:t>
            </w:r>
            <w:r w:rsidRPr="009A71C3">
              <w:rPr>
                <w:rFonts w:ascii="Garamond" w:hAnsi="Garamond"/>
                <w:sz w:val="22"/>
                <w:szCs w:val="22"/>
                <w:highlight w:val="yellow"/>
              </w:rPr>
              <w:t>АТС</w:t>
            </w:r>
            <w:r w:rsidRPr="009A71C3">
              <w:rPr>
                <w:rFonts w:ascii="Garamond" w:hAnsi="Garamond"/>
                <w:sz w:val="22"/>
                <w:szCs w:val="22"/>
              </w:rPr>
              <w:t xml:space="preserve"> указанного уведомления и выполнения всех требований;</w:t>
            </w:r>
          </w:p>
          <w:p w14:paraId="5DB4EAA4" w14:textId="3F6708E9" w:rsidR="00170269" w:rsidRPr="009A71C3" w:rsidRDefault="00170269" w:rsidP="009A71C3">
            <w:pPr>
              <w:numPr>
                <w:ilvl w:val="0"/>
                <w:numId w:val="42"/>
              </w:numPr>
              <w:tabs>
                <w:tab w:val="left" w:pos="1029"/>
                <w:tab w:val="num" w:pos="1560"/>
              </w:tabs>
              <w:overflowPunct w:val="0"/>
              <w:autoSpaceDE w:val="0"/>
              <w:autoSpaceDN w:val="0"/>
              <w:adjustRightInd w:val="0"/>
              <w:spacing w:before="120" w:after="120" w:line="276" w:lineRule="auto"/>
              <w:ind w:left="1560" w:hanging="426"/>
              <w:jc w:val="both"/>
              <w:rPr>
                <w:rFonts w:ascii="Garamond" w:hAnsi="Garamond"/>
                <w:sz w:val="22"/>
                <w:szCs w:val="22"/>
              </w:rPr>
            </w:pPr>
            <w:r w:rsidRPr="009A71C3">
              <w:rPr>
                <w:rFonts w:ascii="Garamond" w:hAnsi="Garamond"/>
                <w:sz w:val="22"/>
                <w:szCs w:val="22"/>
              </w:rPr>
              <w:t xml:space="preserve">в случае получения </w:t>
            </w:r>
            <w:r w:rsidRPr="009A71C3">
              <w:rPr>
                <w:rFonts w:ascii="Garamond" w:hAnsi="Garamond"/>
                <w:sz w:val="22"/>
                <w:szCs w:val="22"/>
                <w:highlight w:val="yellow"/>
              </w:rPr>
              <w:t>АТС</w:t>
            </w:r>
            <w:r w:rsidRPr="009A71C3">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после 15-го числа месяца – с 1-го числа второго месяца, следующего за месяцем получения </w:t>
            </w:r>
            <w:r w:rsidRPr="009A71C3">
              <w:rPr>
                <w:rFonts w:ascii="Garamond" w:hAnsi="Garamond"/>
                <w:sz w:val="22"/>
                <w:szCs w:val="22"/>
                <w:highlight w:val="yellow"/>
              </w:rPr>
              <w:t>АТС</w:t>
            </w:r>
            <w:r w:rsidRPr="009A71C3">
              <w:rPr>
                <w:rFonts w:ascii="Garamond" w:hAnsi="Garamond"/>
                <w:sz w:val="22"/>
                <w:szCs w:val="22"/>
              </w:rPr>
              <w:t xml:space="preserve"> указанного уведомления и выполнения всех требований;</w:t>
            </w:r>
          </w:p>
          <w:p w14:paraId="009A7604" w14:textId="77777777" w:rsidR="00170269" w:rsidRPr="009A71C3" w:rsidRDefault="00170269" w:rsidP="009A71C3">
            <w:pPr>
              <w:numPr>
                <w:ilvl w:val="0"/>
                <w:numId w:val="42"/>
              </w:numPr>
              <w:tabs>
                <w:tab w:val="num" w:pos="1080"/>
              </w:tabs>
              <w:spacing w:before="120" w:after="120" w:line="276" w:lineRule="auto"/>
              <w:ind w:left="1080"/>
              <w:jc w:val="both"/>
              <w:rPr>
                <w:rFonts w:ascii="Garamond" w:hAnsi="Garamond"/>
                <w:sz w:val="22"/>
                <w:szCs w:val="22"/>
              </w:rPr>
            </w:pPr>
            <w:r w:rsidRPr="009A71C3">
              <w:rPr>
                <w:rFonts w:ascii="Garamond" w:hAnsi="Garamond"/>
                <w:sz w:val="22"/>
                <w:szCs w:val="22"/>
              </w:rPr>
              <w:t>по иным основаниям, предусмотренным законодательством Российской Федерации.</w:t>
            </w:r>
          </w:p>
          <w:p w14:paraId="2FDFB22A" w14:textId="40AE222A" w:rsidR="00170269" w:rsidRPr="009A71C3" w:rsidRDefault="00170269"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w:t>
            </w:r>
          </w:p>
        </w:tc>
      </w:tr>
      <w:tr w:rsidR="00FB7EF5" w:rsidRPr="009A71C3" w14:paraId="7922903B" w14:textId="77777777" w:rsidTr="009A71C3">
        <w:tc>
          <w:tcPr>
            <w:tcW w:w="988" w:type="dxa"/>
          </w:tcPr>
          <w:p w14:paraId="2E122F15" w14:textId="7B7D8CC6" w:rsidR="00FB7EF5"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11.3</w:t>
            </w:r>
          </w:p>
        </w:tc>
        <w:tc>
          <w:tcPr>
            <w:tcW w:w="7229" w:type="dxa"/>
          </w:tcPr>
          <w:p w14:paraId="45BB54FB" w14:textId="5C104AFA" w:rsidR="00FB7EF5" w:rsidRPr="009A71C3" w:rsidRDefault="00FB7EF5" w:rsidP="009A71C3">
            <w:pPr>
              <w:pStyle w:val="a9"/>
              <w:numPr>
                <w:ilvl w:val="1"/>
                <w:numId w:val="45"/>
              </w:numPr>
              <w:spacing w:before="120" w:after="120" w:line="288" w:lineRule="auto"/>
              <w:ind w:left="182" w:firstLine="0"/>
              <w:contextualSpacing w:val="0"/>
              <w:jc w:val="both"/>
              <w:rPr>
                <w:rFonts w:eastAsia="Calibri" w:cs="Garamond"/>
                <w:szCs w:val="22"/>
                <w:lang w:val="ru-RU"/>
              </w:rPr>
            </w:pPr>
            <w:r w:rsidRPr="009A71C3">
              <w:rPr>
                <w:szCs w:val="22"/>
                <w:lang w:val="ru-RU"/>
              </w:rPr>
              <w:t>В случае 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25</w:t>
            </w:r>
            <w:r w:rsidRPr="009A71C3">
              <w:rPr>
                <w:szCs w:val="22"/>
              </w:rPr>
              <w:t> </w:t>
            </w:r>
            <w:r w:rsidRPr="009A71C3">
              <w:rPr>
                <w:szCs w:val="22"/>
                <w:lang w:val="ru-RU"/>
              </w:rPr>
              <w:t xml:space="preserve">% </w:t>
            </w:r>
            <w:r w:rsidRPr="009A71C3">
              <w:rPr>
                <w:rFonts w:eastAsia="Calibri" w:cs="Garamond"/>
                <w:szCs w:val="22"/>
                <w:lang w:val="ru-RU"/>
              </w:rPr>
              <w:t>стоимости объема мощности, составляющего разницу между значением указанной предельной минимальной величины диапазона значений установленной мощности и указанным предельным объемом поставки мощности, рассчитанной исходя из расчетной цены мощности, определяемой в целях расчета штрафа в порядке, установленном Договором о присоединении.</w:t>
            </w:r>
          </w:p>
          <w:p w14:paraId="0AA4F7A6" w14:textId="6AF4DC0E" w:rsidR="00FB7EF5" w:rsidRPr="009A71C3" w:rsidRDefault="00FB7EF5" w:rsidP="009A71C3">
            <w:pPr>
              <w:spacing w:before="120" w:after="120" w:line="288" w:lineRule="auto"/>
              <w:ind w:left="182"/>
              <w:jc w:val="both"/>
              <w:rPr>
                <w:rFonts w:ascii="Garamond" w:hAnsi="Garamond"/>
                <w:bCs/>
                <w:sz w:val="22"/>
                <w:szCs w:val="22"/>
              </w:rPr>
            </w:pPr>
            <w:r w:rsidRPr="009A71C3">
              <w:rPr>
                <w:rFonts w:ascii="Garamond" w:hAnsi="Garamond"/>
                <w:bCs/>
                <w:sz w:val="22"/>
                <w:szCs w:val="22"/>
              </w:rPr>
              <w:t>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w:t>
            </w:r>
            <w:r w:rsidRPr="009A71C3">
              <w:rPr>
                <w:rFonts w:ascii="Garamond" w:hAnsi="Garamond"/>
                <w:bCs/>
                <w:sz w:val="22"/>
                <w:szCs w:val="22"/>
                <w:highlight w:val="yellow"/>
              </w:rPr>
              <w:t>10</w:t>
            </w:r>
            <w:r w:rsidRPr="009A71C3">
              <w:rPr>
                <w:rFonts w:ascii="Garamond" w:hAnsi="Garamond"/>
                <w:bCs/>
                <w:sz w:val="22"/>
                <w:szCs w:val="22"/>
              </w:rPr>
              <w:t xml:space="preserve"> настоящего Договора подано соответствующее требованиям настоящего Договора и </w:t>
            </w:r>
            <w:r w:rsidRPr="009A71C3">
              <w:rPr>
                <w:rFonts w:ascii="Garamond" w:hAnsi="Garamond"/>
                <w:bCs/>
                <w:sz w:val="22"/>
                <w:szCs w:val="22"/>
                <w:highlight w:val="yellow"/>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52DFB">
              <w:rPr>
                <w:rFonts w:ascii="Garamond" w:hAnsi="Garamond"/>
                <w:bCs/>
                <w:sz w:val="22"/>
                <w:szCs w:val="22"/>
                <w:highlight w:val="yellow"/>
              </w:rPr>
              <w:t>,</w:t>
            </w:r>
            <w:r w:rsidRPr="009A71C3">
              <w:rPr>
                <w:rFonts w:ascii="Garamond" w:hAnsi="Garamond"/>
                <w:bCs/>
                <w:sz w:val="22"/>
                <w:szCs w:val="22"/>
              </w:rPr>
              <w:t xml:space="preserve"> уведомление об изменении даты окончания поставки мощности на более позднюю дату, штраф, предусмотренный настоящим пунктом, не </w:t>
            </w:r>
            <w:r w:rsidRPr="009A71C3">
              <w:rPr>
                <w:rFonts w:ascii="Garamond" w:hAnsi="Garamond"/>
                <w:bCs/>
                <w:sz w:val="22"/>
                <w:szCs w:val="22"/>
                <w:highlight w:val="yellow"/>
              </w:rPr>
              <w:t>начисляется</w:t>
            </w:r>
            <w:r w:rsidRPr="009A71C3">
              <w:rPr>
                <w:rFonts w:ascii="Garamond" w:hAnsi="Garamond"/>
                <w:bCs/>
                <w:sz w:val="22"/>
                <w:szCs w:val="22"/>
              </w:rPr>
              <w:t xml:space="preserve"> и не уплачивается за расчетные периоды с 1-го числа календарного месяца, в котором Продавцом представлено в </w:t>
            </w:r>
            <w:r w:rsidRPr="009A71C3">
              <w:rPr>
                <w:rFonts w:ascii="Garamond" w:hAnsi="Garamond"/>
                <w:bCs/>
                <w:sz w:val="22"/>
                <w:szCs w:val="22"/>
                <w:highlight w:val="yellow"/>
              </w:rPr>
              <w:t>ЦФР</w:t>
            </w:r>
            <w:r w:rsidRPr="009A71C3">
              <w:rPr>
                <w:rFonts w:ascii="Garamond" w:hAnsi="Garamond"/>
                <w:bCs/>
                <w:sz w:val="22"/>
                <w:szCs w:val="22"/>
              </w:rPr>
              <w:t xml:space="preserve"> такое уведомление, и до истечения 24 месяцев с даты начала поставки мощности, указанной в </w:t>
            </w:r>
            <w:r w:rsidR="009A71C3">
              <w:rPr>
                <w:rFonts w:ascii="Garamond" w:hAnsi="Garamond"/>
                <w:bCs/>
                <w:sz w:val="22"/>
                <w:szCs w:val="22"/>
              </w:rPr>
              <w:t>пункте 2.6 настоящего Договора.</w:t>
            </w:r>
          </w:p>
        </w:tc>
        <w:tc>
          <w:tcPr>
            <w:tcW w:w="6648" w:type="dxa"/>
          </w:tcPr>
          <w:p w14:paraId="427E0CF9" w14:textId="78D8090D" w:rsidR="00FB7EF5" w:rsidRPr="009A71C3" w:rsidRDefault="00FB7EF5" w:rsidP="009A71C3">
            <w:pPr>
              <w:pStyle w:val="a9"/>
              <w:spacing w:before="120" w:after="120" w:line="288" w:lineRule="auto"/>
              <w:ind w:left="182"/>
              <w:contextualSpacing w:val="0"/>
              <w:jc w:val="both"/>
              <w:rPr>
                <w:rFonts w:eastAsia="Calibri" w:cs="Garamond"/>
                <w:szCs w:val="22"/>
                <w:lang w:val="ru-RU"/>
              </w:rPr>
            </w:pPr>
            <w:r w:rsidRPr="009A71C3">
              <w:rPr>
                <w:szCs w:val="22"/>
                <w:lang w:val="ru-RU"/>
              </w:rPr>
              <w:t>11.3. В случае 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25</w:t>
            </w:r>
            <w:r w:rsidRPr="009A71C3">
              <w:rPr>
                <w:szCs w:val="22"/>
              </w:rPr>
              <w:t> </w:t>
            </w:r>
            <w:r w:rsidRPr="009A71C3">
              <w:rPr>
                <w:szCs w:val="22"/>
                <w:lang w:val="ru-RU"/>
              </w:rPr>
              <w:t xml:space="preserve">% </w:t>
            </w:r>
            <w:r w:rsidRPr="009A71C3">
              <w:rPr>
                <w:rFonts w:eastAsia="Calibri" w:cs="Garamond"/>
                <w:szCs w:val="22"/>
                <w:lang w:val="ru-RU"/>
              </w:rPr>
              <w:t>стоимости объема мощности, составляющего разницу между значением указанной предельной минимальной величины диапазона значений установленной мощности и указанным предельным объемом поставки мощности, рассчитанной исходя из расчетной цены мощности, определяемой в целях расчета штрафа в порядке, установленном Договором о присоединении.</w:t>
            </w:r>
          </w:p>
          <w:p w14:paraId="75BD4590" w14:textId="2308F6E1" w:rsidR="00FB7EF5" w:rsidRPr="009A71C3" w:rsidRDefault="00FB7EF5" w:rsidP="00552DFB">
            <w:pPr>
              <w:spacing w:before="120" w:after="120" w:line="288" w:lineRule="auto"/>
              <w:ind w:left="182"/>
              <w:jc w:val="both"/>
              <w:rPr>
                <w:rFonts w:ascii="Garamond" w:hAnsi="Garamond"/>
                <w:bCs/>
                <w:sz w:val="22"/>
                <w:szCs w:val="22"/>
              </w:rPr>
            </w:pPr>
            <w:r w:rsidRPr="009A71C3">
              <w:rPr>
                <w:rFonts w:ascii="Garamond" w:hAnsi="Garamond"/>
                <w:bCs/>
                <w:sz w:val="22"/>
                <w:szCs w:val="22"/>
              </w:rPr>
              <w:t>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w:t>
            </w:r>
            <w:r w:rsidRPr="009A71C3">
              <w:rPr>
                <w:rFonts w:ascii="Garamond" w:hAnsi="Garamond"/>
                <w:bCs/>
                <w:sz w:val="22"/>
                <w:szCs w:val="22"/>
                <w:highlight w:val="yellow"/>
              </w:rPr>
              <w:t>9</w:t>
            </w:r>
            <w:r w:rsidRPr="009A71C3">
              <w:rPr>
                <w:rFonts w:ascii="Garamond" w:hAnsi="Garamond"/>
                <w:bCs/>
                <w:sz w:val="22"/>
                <w:szCs w:val="22"/>
              </w:rPr>
              <w:t xml:space="preserve"> настоящего Договора подано соответствующее требованиям настоящего Договора и</w:t>
            </w:r>
            <w:r w:rsidR="00F14D61" w:rsidRPr="009A71C3">
              <w:rPr>
                <w:rFonts w:ascii="Garamond" w:hAnsi="Garamond"/>
                <w:bCs/>
                <w:sz w:val="22"/>
                <w:szCs w:val="22"/>
              </w:rPr>
              <w:t xml:space="preserve"> </w:t>
            </w:r>
            <w:r w:rsidR="00F14D61" w:rsidRPr="009A71C3">
              <w:rPr>
                <w:rFonts w:ascii="Garamond" w:hAnsi="Garamond"/>
                <w:bCs/>
                <w:sz w:val="22"/>
                <w:szCs w:val="22"/>
                <w:highlight w:val="yellow"/>
              </w:rPr>
              <w:t>Регламент</w:t>
            </w:r>
            <w:r w:rsidR="00552DFB">
              <w:rPr>
                <w:rFonts w:ascii="Garamond" w:hAnsi="Garamond"/>
                <w:bCs/>
                <w:sz w:val="22"/>
                <w:szCs w:val="22"/>
                <w:highlight w:val="yellow"/>
              </w:rPr>
              <w:t>а</w:t>
            </w:r>
            <w:r w:rsidR="00F14D61" w:rsidRPr="009A71C3">
              <w:rPr>
                <w:rFonts w:ascii="Garamond" w:hAnsi="Garamond"/>
                <w:bCs/>
                <w:sz w:val="22"/>
                <w:szCs w:val="22"/>
                <w:highlight w:val="yellow"/>
              </w:rPr>
              <w:t xml:space="preserve"> коммерческого представительства</w:t>
            </w:r>
            <w:r w:rsidRPr="009A71C3">
              <w:rPr>
                <w:rFonts w:ascii="Garamond" w:hAnsi="Garamond"/>
                <w:bCs/>
                <w:sz w:val="22"/>
                <w:szCs w:val="22"/>
              </w:rPr>
              <w:t xml:space="preserve"> уведомление об изменении даты окончания поставки мощности на более позднюю дату, штраф, предусмотренный настоящим пунктом, не </w:t>
            </w:r>
            <w:r w:rsidR="001D4804" w:rsidRPr="009A71C3">
              <w:rPr>
                <w:rFonts w:ascii="Garamond" w:hAnsi="Garamond"/>
                <w:bCs/>
                <w:sz w:val="22"/>
                <w:szCs w:val="22"/>
                <w:highlight w:val="yellow"/>
              </w:rPr>
              <w:t>рассчитывается</w:t>
            </w:r>
            <w:r w:rsidRPr="009A71C3">
              <w:rPr>
                <w:rFonts w:ascii="Garamond" w:hAnsi="Garamond"/>
                <w:bCs/>
                <w:sz w:val="22"/>
                <w:szCs w:val="22"/>
              </w:rPr>
              <w:t xml:space="preserve"> и не уплачивается за расчетные периоды с 1-го числа календарного месяца, в котором Продавцом представлено в </w:t>
            </w:r>
            <w:r w:rsidR="005672F8" w:rsidRPr="009A71C3">
              <w:rPr>
                <w:rFonts w:ascii="Garamond" w:hAnsi="Garamond"/>
                <w:bCs/>
                <w:sz w:val="22"/>
                <w:szCs w:val="22"/>
                <w:highlight w:val="yellow"/>
              </w:rPr>
              <w:t>АТС</w:t>
            </w:r>
            <w:r w:rsidRPr="009A71C3">
              <w:rPr>
                <w:rFonts w:ascii="Garamond" w:hAnsi="Garamond"/>
                <w:bCs/>
                <w:sz w:val="22"/>
                <w:szCs w:val="22"/>
              </w:rPr>
              <w:t xml:space="preserve"> такое уведомление, и до истечения 24 месяцев с даты начала поставки мощности, указанной в </w:t>
            </w:r>
            <w:r w:rsidR="009A71C3">
              <w:rPr>
                <w:rFonts w:ascii="Garamond" w:hAnsi="Garamond"/>
                <w:bCs/>
                <w:sz w:val="22"/>
                <w:szCs w:val="22"/>
              </w:rPr>
              <w:t>пункте 2.6 настоящего Договора.</w:t>
            </w:r>
          </w:p>
        </w:tc>
      </w:tr>
      <w:tr w:rsidR="00F02E82" w:rsidRPr="009A71C3" w14:paraId="416D28FC" w14:textId="77777777" w:rsidTr="009A71C3">
        <w:tc>
          <w:tcPr>
            <w:tcW w:w="988" w:type="dxa"/>
          </w:tcPr>
          <w:p w14:paraId="16EF56D0" w14:textId="77777777" w:rsidR="00F02E82" w:rsidRPr="009A71C3" w:rsidRDefault="00F02E82" w:rsidP="009A71C3">
            <w:pPr>
              <w:spacing w:before="120" w:after="120" w:line="276" w:lineRule="auto"/>
              <w:jc w:val="center"/>
              <w:rPr>
                <w:rFonts w:ascii="Garamond" w:hAnsi="Garamond"/>
                <w:b/>
                <w:sz w:val="22"/>
                <w:szCs w:val="22"/>
              </w:rPr>
            </w:pPr>
            <w:r w:rsidRPr="009A71C3">
              <w:rPr>
                <w:rFonts w:ascii="Garamond" w:hAnsi="Garamond"/>
                <w:b/>
                <w:sz w:val="22"/>
                <w:szCs w:val="22"/>
              </w:rPr>
              <w:t>11.7</w:t>
            </w:r>
          </w:p>
        </w:tc>
        <w:tc>
          <w:tcPr>
            <w:tcW w:w="7229" w:type="dxa"/>
          </w:tcPr>
          <w:p w14:paraId="76E2202F"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11.7. В случае если Продавцом не предоставлено первоначальное дополнительное обеспечение и в нарушение абзаца 6 пункта 10.1 настоящего Договора Продавец до указанной в разделе 2 настоящего Договора даты начала поставки мощности или в течение 8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предельный объем поставки мощности объекта генерации, указанного в приложении 1 к настоящему Договору, равен нулю в отношении 9 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9A71C3">
              <w:rPr>
                <w:rFonts w:ascii="Garamond" w:hAnsi="Garamond"/>
                <w:sz w:val="22"/>
                <w:szCs w:val="22"/>
                <w:highlight w:val="yellow"/>
                <w:lang w:eastAsia="en-US"/>
              </w:rPr>
              <w:t>(за исключением случая, предусмотренного настоящим пунктом)</w:t>
            </w:r>
            <w:r w:rsidRPr="009A71C3">
              <w:rPr>
                <w:rFonts w:ascii="Garamond" w:hAnsi="Garamond"/>
                <w:sz w:val="22"/>
                <w:szCs w:val="22"/>
                <w:lang w:eastAsia="en-US"/>
              </w:rPr>
              <w:t xml:space="preserve"> в размере приходящейся на настоящий Договор, рассчитанной в соответствии с требованиями Договоров о присоединении доли от 22 %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5BF994DF"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В случае если Продавцом предоставлено первоначальное дополнительное обеспечение, но не предоставлено повторное дополнительное обеспечение, и при этом Продавец в течение 16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или если при этом предельный объем поставки мощности объекта генерации, указанного в приложении 1 к настоящему Договору, равен нулю в отношении 17 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9A71C3">
              <w:rPr>
                <w:rFonts w:ascii="Garamond" w:hAnsi="Garamond"/>
                <w:sz w:val="22"/>
                <w:szCs w:val="22"/>
                <w:highlight w:val="yellow"/>
                <w:lang w:eastAsia="en-US"/>
              </w:rPr>
              <w:t>(за исключением случая, предусмотренного настоящим пунктом)</w:t>
            </w:r>
            <w:r w:rsidRPr="009A71C3">
              <w:rPr>
                <w:rFonts w:ascii="Garamond" w:hAnsi="Garamond"/>
                <w:sz w:val="22"/>
                <w:szCs w:val="22"/>
                <w:lang w:eastAsia="en-US"/>
              </w:rPr>
              <w:t xml:space="preserve"> в размере приходящейся на настоящий Договор, рассчитанной в соответствии с требованиями Договоров о присоединении доли от 44 %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10D11B23"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В случае если Продавцом предоставлено повторное дополнительное обеспечение и при этом Продавец в течение 24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или если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и уплачивает Покупателю штраф </w:t>
            </w:r>
            <w:r w:rsidRPr="009A71C3">
              <w:rPr>
                <w:rFonts w:ascii="Garamond" w:hAnsi="Garamond"/>
                <w:sz w:val="22"/>
                <w:szCs w:val="22"/>
                <w:highlight w:val="yellow"/>
                <w:lang w:eastAsia="en-US"/>
              </w:rPr>
              <w:t>(за исключением случая, предусмотренного настоящим пунктом)</w:t>
            </w:r>
            <w:r w:rsidRPr="009A71C3">
              <w:rPr>
                <w:rFonts w:ascii="Garamond" w:hAnsi="Garamond"/>
                <w:sz w:val="22"/>
                <w:szCs w:val="22"/>
                <w:lang w:eastAsia="en-US"/>
              </w:rPr>
              <w:t xml:space="preserve"> в размере приходящейся на настоящий Договор, рассчитанной в соответствии с требованиями Договоров о присоединении доли от 66 %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410AC550"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 целях применения настоящего пункта Продавец признается отказавшимся от исполнения настоящего Договора:</w:t>
            </w:r>
          </w:p>
          <w:p w14:paraId="55405F5C"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при лишении Продавца статуса субъекта оптового рынка электроэнергии до истечения 8 месяцев с даты начала поставки мощности по настоящему Договору либо до истечения 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 – с даты лишения Продавца статуса субъекта оптового рынка;</w:t>
            </w:r>
          </w:p>
          <w:p w14:paraId="21972956"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при расторжении Продавцом Договора о присоединении, заключенного с Продавцом, до истечения 8 месяцев с даты начала поставки мощности по настоящему Договору либо до истечения 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 – с даты расторжения Договора о присоединении;</w:t>
            </w:r>
          </w:p>
          <w:p w14:paraId="3F1984B6"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(в частности, в случае несоответствия количественным характеристикам, применяемым в группах точек поставки поставщиков электрической энергии и мощности), до истечения 8 месяцев с даты начала поставки мощности по настоящему Договору либо до истечения 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 – с даты прекращения в отношении групп точек поставки объекта генерации покупки (продажи) электроэнергии и мощности на оптовом рынке электроэнергии;</w:t>
            </w:r>
          </w:p>
          <w:p w14:paraId="510503FF"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в случае если предельный объем поставки мощности объекта генерации равен нулю в течение 9 месяцев с даты начала поставки мощности и Продавцом не предоставлено первоначальное дополнительное обеспечение, – с первого числа 10-го месяца с даты начала поставки мощности;</w:t>
            </w:r>
          </w:p>
          <w:p w14:paraId="48772B39"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в случае если предельный объем поставки мощности объекта генерации равен нулю в течение 17 месяцев с даты начала поставки мощности и Продавцом не предоставлено повторное дополнительное обеспечение, – с первого числа 18-го месяца с даты начала поставки мощности;</w:t>
            </w:r>
          </w:p>
          <w:p w14:paraId="1EC1FE87"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в случае если предельный объем поставки мощности объекта генерации равен нулю в течение 25 месяцев с даты начала поставки мощности и Продавцом предоставлено повторное дополнительное обеспечение, – с первого числа 26-го месяца с даты начала поставки мощности.</w:t>
            </w:r>
          </w:p>
          <w:p w14:paraId="134E4C33" w14:textId="55330200" w:rsidR="00F02E82" w:rsidRPr="009A71C3" w:rsidRDefault="00E92F45"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Продавец не уплачивает указанный в абзацах первом – третьем настоящего пункта штраф за отказ от исполнения настоящего Договора </w:t>
            </w:r>
            <w:r w:rsidRPr="009A71C3">
              <w:rPr>
                <w:rFonts w:ascii="Garamond" w:hAnsi="Garamond"/>
                <w:sz w:val="22"/>
                <w:szCs w:val="22"/>
                <w:highlight w:val="yellow"/>
                <w:lang w:eastAsia="en-US"/>
              </w:rPr>
              <w:t>в случае признания Продавца отказавшимся от исполнения настоящего Договора в период с 1 апреля 2022 года по 31 декабря 2022 года включительно, а также</w:t>
            </w:r>
            <w:r w:rsidRPr="009A71C3">
              <w:rPr>
                <w:rFonts w:ascii="Garamond" w:hAnsi="Garamond"/>
                <w:sz w:val="22"/>
                <w:szCs w:val="22"/>
                <w:lang w:eastAsia="en-US"/>
              </w:rPr>
              <w:t xml:space="preserve"> в случае реализации Продавцом права на отказ от поставки мощности по настоящему Договору в соответствии с пунктом 3.5.1 настоящего Договора.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c>
          <w:tcPr>
            <w:tcW w:w="6648" w:type="dxa"/>
          </w:tcPr>
          <w:p w14:paraId="3DCDFB1F" w14:textId="59B9891E"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11.7. В случае если Продавцом не предоставлено первоначальное дополнительное обеспечение и в нарушение абзаца 6 пункта 10.1 настоящего Договора Продавец до указанной в разделе 2 настоящего Договора даты начала поставки мощности или в течение 8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а также в случае, если предельный объем поставки мощности объекта генерации, указанного в приложении 1 к настоящему Договору, равен нулю в отношении 9 месяцев с даты начала поставки мощности, то Продавец признается отказавшимся от исполнения настоящего Договора и уплачивает Покупателю штраф</w:t>
            </w:r>
            <w:r w:rsidR="00964436" w:rsidRPr="009A71C3">
              <w:rPr>
                <w:rFonts w:ascii="Garamond" w:hAnsi="Garamond"/>
                <w:sz w:val="22"/>
                <w:szCs w:val="22"/>
                <w:lang w:eastAsia="en-US"/>
              </w:rPr>
              <w:t xml:space="preserve"> </w:t>
            </w:r>
            <w:r w:rsidRPr="009A71C3">
              <w:rPr>
                <w:rFonts w:ascii="Garamond" w:hAnsi="Garamond"/>
                <w:sz w:val="22"/>
                <w:szCs w:val="22"/>
                <w:lang w:eastAsia="en-US"/>
              </w:rPr>
              <w:t>в размере приходящейся на настоящий Договор, рассчитанной в соответствии с требованиями Договоров о присоединении доли от 22 %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2227AFC0" w14:textId="358ADFFD"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 случае если Продавцом предоставлено первоначальное дополнительное обеспечение, но не предоставлено повторное дополнительное обеспечение, и при этом Продавец в течение 16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или если при этом предельный объем поставки мощности объекта генерации, указанного в приложении 1 к настоящему Договору, равен нулю в отношении 17 месяцев с даты начала поставки мощности, то Продавец признается отказавшимся от исполнения настоящего Договора и уплачивает Покупателю штраф</w:t>
            </w:r>
            <w:r w:rsidR="00964436" w:rsidRPr="009A71C3">
              <w:rPr>
                <w:rFonts w:ascii="Garamond" w:hAnsi="Garamond"/>
                <w:sz w:val="22"/>
                <w:szCs w:val="22"/>
                <w:lang w:eastAsia="en-US"/>
              </w:rPr>
              <w:t xml:space="preserve"> </w:t>
            </w:r>
            <w:r w:rsidRPr="009A71C3">
              <w:rPr>
                <w:rFonts w:ascii="Garamond" w:hAnsi="Garamond"/>
                <w:sz w:val="22"/>
                <w:szCs w:val="22"/>
                <w:lang w:eastAsia="en-US"/>
              </w:rPr>
              <w:t>в размере приходящейся на настоящий Договор, рассчитанной в соответствии с требованиями Договоров о присоединении доли от 44 %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678E2A45" w14:textId="47ADB3F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 случае если Продавцом предоставлено повторное дополнительное обеспечение и при этом Продавец в течение 24 месяцев с даты начала поставки мощности совершил какие-либо действия или бездействие (за исключением действий/бездействия в случаях, прямо предусмотренных действующим законодательством Российской Федерации, Договорами о присоединении или настоящим Договором), которые повлекли невозможность исполнения настоящего Договора в течение указанного периода (в том числе в результате которых Продавец лишен статуса субъекта оптового рынка или произошло исключение групп точек поставки объекта генерации из состава групп точек поставки Продавца), или если при этом предельный объем поставки мощности объекта генерации, указанного в приложении 1 к настоящему Договору, равен нулю в отношении 25 месяцев с даты начала поставки мощности, то Продавец признается отказавшимся от исполнения настоящего Договора и уплачивает Покупателю штраф</w:t>
            </w:r>
            <w:r w:rsidR="00A12453" w:rsidRPr="009A71C3">
              <w:rPr>
                <w:rFonts w:ascii="Garamond" w:hAnsi="Garamond"/>
                <w:sz w:val="22"/>
                <w:szCs w:val="22"/>
                <w:lang w:eastAsia="en-US"/>
              </w:rPr>
              <w:t xml:space="preserve"> </w:t>
            </w:r>
            <w:r w:rsidRPr="009A71C3">
              <w:rPr>
                <w:rFonts w:ascii="Garamond" w:hAnsi="Garamond"/>
                <w:sz w:val="22"/>
                <w:szCs w:val="22"/>
                <w:lang w:eastAsia="en-US"/>
              </w:rPr>
              <w:t>в размере приходящейся на настоящий Договор, рассчитанной в соответствии с требованиями Договоров о присоединении доли от 66 % от произведения предельной величины эффективности генерирующего объекта, опубликованной Коммерческим оператором для проведения отбора проектов, по результатам которого отобран объект генерации, и планового годового объема производства электрической энергии, определенного по результатам отбора проектов в отношении объекта генерации, уменьшенного на сумму штрафов, рассчитанных за период с даты начала поставки мощности и до даты отказа Продавца от исполнения настоящего Договора.</w:t>
            </w:r>
          </w:p>
          <w:p w14:paraId="53F88AE2"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 целях применения настоящего пункта Продавец признается отказавшимся от исполнения настоящего Договора:</w:t>
            </w:r>
          </w:p>
          <w:p w14:paraId="00F4D693"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при лишении Продавца статуса субъекта оптового рынка электроэнергии до истечения 8 месяцев с даты начала поставки мощности по настоящему Договору либо до истечения 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 – с даты лишения Продавца статуса субъекта оптового рынка;</w:t>
            </w:r>
          </w:p>
          <w:p w14:paraId="4BD86A0B"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при расторжении Продавцом Договора о присоединении, заключенного с Продавцом, до истечения 8 месяцев с даты начала поставки мощности по настоящему Договору либо до истечения 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 – с даты расторжения Договора о присоединении;</w:t>
            </w:r>
          </w:p>
          <w:p w14:paraId="4868FB05"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при прекращении в отношении Продавца покупки (продажи) электроэнергии и мощности на оптовом рынке электроэнергии (лишении права на участие в торговле электрической энергией и (или) мощностью) по группе точек поставки Продавца, зарегистрированной в отношении объекта генерации (в частности, в случае несоответствия количественным характеристикам, применяемым в группах точек поставки поставщиков электрической энергии и мощности), до истечения 8 месяцев с даты начала поставки мощности по настоящему Договору либо до истечения 16 месяцев с даты начала поставки мощности в случае предоставления первоначального дополнительного обеспечения исполнения обязательств, либо до истечения 24 месяцев с даты поставки мощности в случае предоставления повторного дополнительного обеспечения – с даты прекращения в отношении групп точек поставки объекта генерации покупки (продажи) электроэнергии и мощности на оптовом рынке электроэнергии;</w:t>
            </w:r>
          </w:p>
          <w:p w14:paraId="7E72B7A5"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в случае если предельный объем поставки мощности объекта генерации равен нулю в течение 9 месяцев с даты начала поставки мощности и Продавцом не предоставлено первоначальное дополнительное обеспечение, – с первого числа 10-го месяца с даты начала поставки мощности;</w:t>
            </w:r>
          </w:p>
          <w:p w14:paraId="11FC2410"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в случае если предельный объем поставки мощности объекта генерации равен нулю в течение 17 месяцев с даты начала поставки мощности и Продавцом не предоставлено повторное дополнительное обеспечение, – с первого числа 18-го месяца с даты начала поставки мощности;</w:t>
            </w:r>
          </w:p>
          <w:p w14:paraId="11003BAD" w14:textId="77777777" w:rsidR="00F02E82" w:rsidRPr="009A71C3" w:rsidRDefault="00F02E8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в случае если предельный объем поставки мощности объекта генерации равен нулю в течение 25 месяцев с даты начала поставки мощности и Продавцом предоставлено повторное дополнительное обеспечение, – с первого числа 26-го месяца с даты начала поставки мощности.</w:t>
            </w:r>
          </w:p>
          <w:p w14:paraId="50FE28B9" w14:textId="1C30D2BB" w:rsidR="00F02E82" w:rsidRPr="009A71C3" w:rsidRDefault="00E92F45"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Продавец не уплачивает указанный в абзацах первом – третьем настоящего пункта штраф за отказ от исполнения настоящего Договора в случае реализации Продавцом права на отказ от поставки мощности по настоящему Договору в соответствии с пунктом 3.5.1 настоящего Договора. При этом датой признания Продавца отказавшимся от исполнения настоящего Договора в связи с прекращением покупки (продажи) электроэнергии и мощности на оптовом рынке по группе точек поставки, указанной в приложении 1 к настоящему Договору, является дата принятия решения о лишении Продавца права на участие в торговле электрической энергией и (или) мощностью на оптовом рынке в отношении соответствующей группы точек поставки.</w:t>
            </w:r>
          </w:p>
        </w:tc>
      </w:tr>
    </w:tbl>
    <w:p w14:paraId="13CA14FB" w14:textId="77777777" w:rsidR="00B65453" w:rsidRDefault="00B65453" w:rsidP="00D90FDC">
      <w:pPr>
        <w:spacing w:line="276" w:lineRule="auto"/>
      </w:pPr>
    </w:p>
    <w:p w14:paraId="4A9394F5" w14:textId="3430A653" w:rsidR="00621F6D" w:rsidRDefault="00621F6D" w:rsidP="009A71C3">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sidRPr="00B00FCA">
        <w:rPr>
          <w:rFonts w:ascii="Garamond" w:hAnsi="Garamond"/>
          <w:b/>
          <w:bCs/>
          <w:sz w:val="26"/>
          <w:szCs w:val="26"/>
        </w:rPr>
        <w:t>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w:t>
      </w:r>
      <w:r w:rsidR="00477AE3">
        <w:rPr>
          <w:rFonts w:ascii="Garamond" w:hAnsi="Garamond"/>
          <w:b/>
          <w:bCs/>
          <w:sz w:val="26"/>
          <w:szCs w:val="26"/>
        </w:rPr>
        <w:t>КОВ ЭНЕРГИИ, ПОСЛЕ 1 НОЯБР</w:t>
      </w:r>
      <w:r>
        <w:rPr>
          <w:rFonts w:ascii="Garamond" w:hAnsi="Garamond"/>
          <w:b/>
          <w:bCs/>
          <w:sz w:val="26"/>
          <w:szCs w:val="26"/>
        </w:rPr>
        <w:t>Я 2024</w:t>
      </w:r>
      <w:r w:rsidRPr="00B00FCA">
        <w:rPr>
          <w:rFonts w:ascii="Garamond" w:hAnsi="Garamond"/>
          <w:b/>
          <w:bCs/>
          <w:sz w:val="26"/>
          <w:szCs w:val="26"/>
        </w:rPr>
        <w:t xml:space="preserve"> ГОДА</w:t>
      </w:r>
      <w:r>
        <w:rPr>
          <w:rFonts w:ascii="Garamond" w:hAnsi="Garamond"/>
          <w:b/>
          <w:sz w:val="26"/>
          <w:szCs w:val="26"/>
        </w:rPr>
        <w:t xml:space="preserve"> (Приложение № Д 6.1.3 к Договору о присоединении к торговой системе оптового рынка)</w:t>
      </w:r>
    </w:p>
    <w:p w14:paraId="49697B38" w14:textId="77777777" w:rsidR="009A71C3" w:rsidRDefault="009A71C3" w:rsidP="009A71C3">
      <w:pPr>
        <w:rPr>
          <w:rFonts w:ascii="Garamond" w:hAnsi="Garamond"/>
          <w:b/>
          <w:sz w:val="26"/>
          <w:szCs w:val="26"/>
        </w:rPr>
      </w:pPr>
    </w:p>
    <w:tbl>
      <w:tblPr>
        <w:tblStyle w:val="a5"/>
        <w:tblW w:w="14879" w:type="dxa"/>
        <w:tblLayout w:type="fixed"/>
        <w:tblLook w:val="04A0" w:firstRow="1" w:lastRow="0" w:firstColumn="1" w:lastColumn="0" w:noHBand="0" w:noVBand="1"/>
      </w:tblPr>
      <w:tblGrid>
        <w:gridCol w:w="988"/>
        <w:gridCol w:w="6945"/>
        <w:gridCol w:w="6946"/>
      </w:tblGrid>
      <w:tr w:rsidR="00621F6D" w:rsidRPr="009A71C3" w14:paraId="3125DD5E" w14:textId="77777777" w:rsidTr="00C30221">
        <w:tc>
          <w:tcPr>
            <w:tcW w:w="988" w:type="dxa"/>
          </w:tcPr>
          <w:p w14:paraId="1AC6688D" w14:textId="77777777" w:rsidR="00621F6D" w:rsidRPr="009A71C3" w:rsidRDefault="00621F6D" w:rsidP="009A71C3">
            <w:pPr>
              <w:jc w:val="center"/>
              <w:rPr>
                <w:rFonts w:ascii="Garamond" w:hAnsi="Garamond"/>
                <w:b/>
                <w:sz w:val="22"/>
                <w:szCs w:val="22"/>
              </w:rPr>
            </w:pPr>
            <w:r w:rsidRPr="009A71C3">
              <w:rPr>
                <w:rFonts w:ascii="Garamond" w:hAnsi="Garamond"/>
                <w:b/>
                <w:sz w:val="22"/>
                <w:szCs w:val="22"/>
              </w:rPr>
              <w:t>№ пункта</w:t>
            </w:r>
          </w:p>
        </w:tc>
        <w:tc>
          <w:tcPr>
            <w:tcW w:w="6945" w:type="dxa"/>
          </w:tcPr>
          <w:p w14:paraId="48A5B221" w14:textId="77777777" w:rsidR="00621F6D" w:rsidRPr="009A71C3" w:rsidRDefault="00621F6D" w:rsidP="009A71C3">
            <w:pPr>
              <w:jc w:val="center"/>
              <w:rPr>
                <w:rFonts w:ascii="Garamond" w:hAnsi="Garamond"/>
                <w:b/>
                <w:sz w:val="22"/>
                <w:szCs w:val="22"/>
              </w:rPr>
            </w:pPr>
            <w:r w:rsidRPr="009A71C3">
              <w:rPr>
                <w:rFonts w:ascii="Garamond" w:hAnsi="Garamond"/>
                <w:b/>
                <w:sz w:val="22"/>
                <w:szCs w:val="22"/>
              </w:rPr>
              <w:t xml:space="preserve">Редакция, действующая на момент </w:t>
            </w:r>
          </w:p>
          <w:p w14:paraId="17AF6BB7" w14:textId="77777777" w:rsidR="00621F6D" w:rsidRPr="009A71C3" w:rsidRDefault="00621F6D" w:rsidP="009A71C3">
            <w:pPr>
              <w:jc w:val="center"/>
              <w:rPr>
                <w:rFonts w:ascii="Garamond" w:hAnsi="Garamond"/>
                <w:b/>
                <w:sz w:val="22"/>
                <w:szCs w:val="22"/>
              </w:rPr>
            </w:pPr>
            <w:r w:rsidRPr="009A71C3">
              <w:rPr>
                <w:rFonts w:ascii="Garamond" w:hAnsi="Garamond"/>
                <w:b/>
                <w:sz w:val="22"/>
                <w:szCs w:val="22"/>
              </w:rPr>
              <w:t>вступления в силу изменений</w:t>
            </w:r>
          </w:p>
        </w:tc>
        <w:tc>
          <w:tcPr>
            <w:tcW w:w="6946" w:type="dxa"/>
          </w:tcPr>
          <w:p w14:paraId="3FC40926" w14:textId="77777777" w:rsidR="00621F6D" w:rsidRPr="009A71C3" w:rsidRDefault="00621F6D" w:rsidP="009A71C3">
            <w:pPr>
              <w:jc w:val="center"/>
              <w:rPr>
                <w:rFonts w:ascii="Garamond" w:hAnsi="Garamond"/>
                <w:b/>
                <w:sz w:val="22"/>
                <w:szCs w:val="22"/>
              </w:rPr>
            </w:pPr>
            <w:r w:rsidRPr="009A71C3">
              <w:rPr>
                <w:rFonts w:ascii="Garamond" w:hAnsi="Garamond"/>
                <w:b/>
                <w:sz w:val="22"/>
                <w:szCs w:val="22"/>
              </w:rPr>
              <w:t xml:space="preserve">Предлагаемая редакция </w:t>
            </w:r>
          </w:p>
          <w:p w14:paraId="5E9FBD16" w14:textId="77777777" w:rsidR="00621F6D" w:rsidRPr="009A71C3" w:rsidRDefault="00621F6D" w:rsidP="009A71C3">
            <w:pPr>
              <w:jc w:val="center"/>
              <w:rPr>
                <w:rFonts w:ascii="Garamond" w:hAnsi="Garamond"/>
                <w:sz w:val="22"/>
                <w:szCs w:val="22"/>
              </w:rPr>
            </w:pPr>
            <w:r w:rsidRPr="009A71C3">
              <w:rPr>
                <w:rFonts w:ascii="Garamond" w:hAnsi="Garamond"/>
                <w:sz w:val="22"/>
                <w:szCs w:val="22"/>
              </w:rPr>
              <w:t>(изменения выделены цветом)</w:t>
            </w:r>
          </w:p>
        </w:tc>
      </w:tr>
      <w:tr w:rsidR="00621F6D" w:rsidRPr="009A71C3" w14:paraId="1276E8FD" w14:textId="77777777" w:rsidTr="00C30221">
        <w:tc>
          <w:tcPr>
            <w:tcW w:w="988" w:type="dxa"/>
          </w:tcPr>
          <w:p w14:paraId="14AA39F7" w14:textId="27E5C607" w:rsidR="00621F6D" w:rsidRPr="009A71C3" w:rsidRDefault="00B23BEA" w:rsidP="009A71C3">
            <w:pPr>
              <w:spacing w:before="120" w:after="120" w:line="276" w:lineRule="auto"/>
              <w:jc w:val="center"/>
              <w:rPr>
                <w:rFonts w:ascii="Garamond" w:hAnsi="Garamond"/>
                <w:b/>
                <w:sz w:val="22"/>
                <w:szCs w:val="22"/>
              </w:rPr>
            </w:pPr>
            <w:r w:rsidRPr="009A71C3">
              <w:rPr>
                <w:rFonts w:ascii="Garamond" w:hAnsi="Garamond"/>
                <w:b/>
                <w:sz w:val="22"/>
                <w:szCs w:val="22"/>
              </w:rPr>
              <w:t>Преамбула</w:t>
            </w:r>
          </w:p>
        </w:tc>
        <w:tc>
          <w:tcPr>
            <w:tcW w:w="6945" w:type="dxa"/>
          </w:tcPr>
          <w:p w14:paraId="617E71E6"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w:t>
            </w:r>
            <w:r w:rsidR="00E65804" w:rsidRPr="009A71C3">
              <w:rPr>
                <w:rFonts w:ascii="Garamond" w:hAnsi="Garamond"/>
                <w:sz w:val="22"/>
                <w:szCs w:val="22"/>
              </w:rPr>
              <w:t>ков энергии, после 1 ноября</w:t>
            </w:r>
            <w:r w:rsidRPr="009A71C3">
              <w:rPr>
                <w:rFonts w:ascii="Garamond" w:hAnsi="Garamond"/>
                <w:sz w:val="22"/>
                <w:szCs w:val="22"/>
              </w:rPr>
              <w:t xml:space="preserve"> 2024 года (далее – Договор), заключен _____________________________, именуемым в настоящем Договоре «Продавец»,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4AE47519"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__________________________________________________, именуемым в настоящем Договоре «Покупатель»,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w:t>
            </w:r>
          </w:p>
          <w:p w14:paraId="396D132E"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2885900C" w14:textId="77777777" w:rsidR="00621F6D" w:rsidRPr="009A71C3" w:rsidRDefault="00621F6D" w:rsidP="009A71C3">
            <w:pPr>
              <w:spacing w:before="120" w:after="120" w:line="276" w:lineRule="auto"/>
              <w:jc w:val="both"/>
              <w:rPr>
                <w:rFonts w:ascii="Garamond" w:hAnsi="Garamond"/>
                <w:b/>
                <w:sz w:val="22"/>
                <w:szCs w:val="22"/>
              </w:rPr>
            </w:pPr>
          </w:p>
        </w:tc>
        <w:tc>
          <w:tcPr>
            <w:tcW w:w="6946" w:type="dxa"/>
          </w:tcPr>
          <w:p w14:paraId="26F3E903"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w:t>
            </w:r>
            <w:r w:rsidR="00E65804" w:rsidRPr="009A71C3">
              <w:rPr>
                <w:rFonts w:ascii="Garamond" w:hAnsi="Garamond"/>
                <w:sz w:val="22"/>
                <w:szCs w:val="22"/>
              </w:rPr>
              <w:t>точников энергии, после 1 ноября</w:t>
            </w:r>
            <w:r w:rsidRPr="009A71C3">
              <w:rPr>
                <w:rFonts w:ascii="Garamond" w:hAnsi="Garamond"/>
                <w:sz w:val="22"/>
                <w:szCs w:val="22"/>
              </w:rPr>
              <w:t xml:space="preserve"> 2024 года (далее – Договор), заключен _____________________________, именуемым в настоящем Договоре «Продавец»,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763EEAF5"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__________________________________________________, именуемым в настоящем Договоре «Покупатель»,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 __________ от «_____» _____________ 20 ____ г. действует коммерческий представитель – Акционерное общество «Центр финансовых расчетов», именуемое в указанном Договоре о присоединении «АО «ЦФР» и (или) «ЦФР»,</w:t>
            </w:r>
          </w:p>
          <w:p w14:paraId="3CDABEFC" w14:textId="6A08A222" w:rsidR="00621F6D" w:rsidRPr="009A71C3" w:rsidRDefault="00621F6D" w:rsidP="009A71C3">
            <w:pPr>
              <w:spacing w:before="120" w:after="120" w:line="276" w:lineRule="auto"/>
              <w:jc w:val="both"/>
              <w:rPr>
                <w:rFonts w:ascii="Garamond" w:hAnsi="Garamond"/>
                <w:i/>
                <w:sz w:val="22"/>
                <w:szCs w:val="22"/>
              </w:rPr>
            </w:pPr>
            <w:r w:rsidRPr="009A71C3">
              <w:rPr>
                <w:rFonts w:ascii="Garamond" w:hAnsi="Garamond"/>
                <w:i/>
                <w:sz w:val="22"/>
                <w:szCs w:val="22"/>
                <w:highlight w:val="yellow"/>
              </w:rPr>
              <w:t xml:space="preserve">(в случае заключения договора после </w:t>
            </w:r>
            <w:r w:rsidR="001474E4" w:rsidRPr="009A71C3">
              <w:rPr>
                <w:rFonts w:ascii="Garamond" w:hAnsi="Garamond"/>
                <w:i/>
                <w:sz w:val="22"/>
                <w:szCs w:val="22"/>
                <w:highlight w:val="yellow"/>
              </w:rPr>
              <w:t>30.06.2026</w:t>
            </w:r>
            <w:r w:rsidRPr="009A71C3">
              <w:rPr>
                <w:rFonts w:ascii="Garamond" w:hAnsi="Garamond"/>
                <w:i/>
                <w:sz w:val="22"/>
                <w:szCs w:val="22"/>
                <w:highlight w:val="yellow"/>
              </w:rPr>
              <w:t xml:space="preserve"> года)</w:t>
            </w:r>
          </w:p>
          <w:p w14:paraId="07A6C095" w14:textId="0213BD69" w:rsidR="00621F6D" w:rsidRPr="009A71C3" w:rsidRDefault="00621F6D" w:rsidP="009A71C3">
            <w:pPr>
              <w:spacing w:before="120" w:after="120" w:line="276" w:lineRule="auto"/>
              <w:jc w:val="both"/>
              <w:rPr>
                <w:rFonts w:ascii="Garamond" w:hAnsi="Garamond"/>
                <w:sz w:val="22"/>
                <w:szCs w:val="22"/>
                <w:highlight w:val="yellow"/>
              </w:rPr>
            </w:pPr>
            <w:r w:rsidRPr="009A71C3">
              <w:rPr>
                <w:rFonts w:ascii="Garamond" w:hAnsi="Garamond"/>
                <w:sz w:val="22"/>
                <w:szCs w:val="22"/>
                <w:highlight w:val="yellow"/>
              </w:rPr>
              <w:t>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w:t>
            </w:r>
            <w:r w:rsidR="00E65804" w:rsidRPr="009A71C3">
              <w:rPr>
                <w:rFonts w:ascii="Garamond" w:hAnsi="Garamond"/>
                <w:sz w:val="22"/>
                <w:szCs w:val="22"/>
                <w:highlight w:val="yellow"/>
              </w:rPr>
              <w:t>ков энергии, после 1 ноября 2024</w:t>
            </w:r>
            <w:r w:rsidRPr="009A71C3">
              <w:rPr>
                <w:rFonts w:ascii="Garamond" w:hAnsi="Garamond"/>
                <w:sz w:val="22"/>
                <w:szCs w:val="22"/>
                <w:highlight w:val="yellow"/>
              </w:rPr>
              <w:t xml:space="preserve"> года (далее – Договор), заключен _____________________________, именуемым в настоящем Договоре «Продавец»,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552DFB">
              <w:rPr>
                <w:rFonts w:ascii="Garamond" w:hAnsi="Garamond"/>
                <w:sz w:val="22"/>
                <w:szCs w:val="22"/>
                <w:highlight w:val="yellow"/>
              </w:rPr>
              <w:t>«</w:t>
            </w:r>
            <w:r w:rsidRPr="009A71C3">
              <w:rPr>
                <w:rFonts w:ascii="Garamond" w:hAnsi="Garamond"/>
                <w:sz w:val="22"/>
                <w:szCs w:val="22"/>
                <w:highlight w:val="yellow"/>
              </w:rPr>
              <w:t>участник оптового рынка</w:t>
            </w:r>
            <w:r w:rsidR="00552DFB">
              <w:rPr>
                <w:rFonts w:ascii="Garamond" w:hAnsi="Garamond"/>
                <w:sz w:val="22"/>
                <w:szCs w:val="22"/>
                <w:highlight w:val="yellow"/>
              </w:rPr>
              <w:t>»</w:t>
            </w:r>
            <w:r w:rsidRPr="009A71C3">
              <w:rPr>
                <w:rFonts w:ascii="Garamond" w:hAnsi="Garamond"/>
                <w:sz w:val="22"/>
                <w:szCs w:val="22"/>
                <w:highlight w:val="yellow"/>
              </w:rPr>
              <w:t>,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2336B83F" w14:textId="1998DB7F"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highlight w:val="yellow"/>
              </w:rPr>
              <w:t xml:space="preserve">__________________________________________________, именуемым в настоящем Договоре «Покупатель», именуемым в Договоре о присоединении к торговой системе оптового рынка № _______________ от «_____» _____________ 20 ____ г. и регламентах оптового рынка, являющихся приложением к указанному Договору о присоединении, </w:t>
            </w:r>
            <w:r w:rsidR="00552DFB">
              <w:rPr>
                <w:rFonts w:ascii="Garamond" w:hAnsi="Garamond"/>
                <w:sz w:val="22"/>
                <w:szCs w:val="22"/>
                <w:highlight w:val="yellow"/>
              </w:rPr>
              <w:t>«</w:t>
            </w:r>
            <w:r w:rsidRPr="009A71C3">
              <w:rPr>
                <w:rFonts w:ascii="Garamond" w:hAnsi="Garamond"/>
                <w:sz w:val="22"/>
                <w:szCs w:val="22"/>
                <w:highlight w:val="yellow"/>
              </w:rPr>
              <w:t>участник оптового рынка</w:t>
            </w:r>
            <w:r w:rsidR="00552DFB">
              <w:rPr>
                <w:rFonts w:ascii="Garamond" w:hAnsi="Garamond"/>
                <w:sz w:val="22"/>
                <w:szCs w:val="22"/>
                <w:highlight w:val="yellow"/>
              </w:rPr>
              <w:t>»</w:t>
            </w:r>
            <w:r w:rsidRPr="009A71C3">
              <w:rPr>
                <w:rFonts w:ascii="Garamond" w:hAnsi="Garamond"/>
                <w:sz w:val="22"/>
                <w:szCs w:val="22"/>
                <w:highlight w:val="yellow"/>
              </w:rPr>
              <w:t>,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w:t>
            </w:r>
          </w:p>
          <w:p w14:paraId="0547117F"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tc>
      </w:tr>
      <w:tr w:rsidR="0034645D" w:rsidRPr="009A71C3" w14:paraId="2398F8A1" w14:textId="77777777" w:rsidTr="00C30221">
        <w:tc>
          <w:tcPr>
            <w:tcW w:w="988" w:type="dxa"/>
          </w:tcPr>
          <w:p w14:paraId="03E69459" w14:textId="61D6934A" w:rsidR="0034645D"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2.8</w:t>
            </w:r>
          </w:p>
        </w:tc>
        <w:tc>
          <w:tcPr>
            <w:tcW w:w="6945" w:type="dxa"/>
          </w:tcPr>
          <w:p w14:paraId="5EB5ACBC"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2.8.</w:t>
            </w:r>
            <w:r w:rsidRPr="009A71C3">
              <w:rPr>
                <w:rFonts w:ascii="Garamond" w:hAnsi="Garamond"/>
                <w:sz w:val="22"/>
                <w:szCs w:val="22"/>
              </w:rPr>
              <w:tab/>
              <w:t>С даты вступления в силу постановления Правительства Российской Федерации от 31.10.2025 № 1704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w:t>
            </w:r>
          </w:p>
          <w:p w14:paraId="7AB09098"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62A8116D"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в течение 180 рабочих дней с даты вступления в силу постановления Правительства Российской Федерации, указанного в абзаце первом настоящего пункта, </w:t>
            </w:r>
            <w:r w:rsidRPr="009A71C3">
              <w:rPr>
                <w:rFonts w:ascii="Garamond" w:hAnsi="Garamond"/>
                <w:sz w:val="22"/>
                <w:szCs w:val="22"/>
                <w:highlight w:val="yellow"/>
              </w:rPr>
              <w:t>ЦФР</w:t>
            </w:r>
            <w:r w:rsidRPr="009A71C3">
              <w:rPr>
                <w:rFonts w:ascii="Garamond" w:hAnsi="Garamond"/>
                <w:sz w:val="22"/>
                <w:szCs w:val="22"/>
              </w:rPr>
              <w:t xml:space="preserve"> в порядке, установленном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получено от Продавца уведомление об изменении даты начала и окончания периода поставки мощности на более поздние даты;</w:t>
            </w:r>
          </w:p>
          <w:p w14:paraId="64B16653"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дата начала поставки мощности, указанная в пункте 2.6 настоящего Договора, не наступила; </w:t>
            </w:r>
          </w:p>
          <w:p w14:paraId="04AF754B"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w:t>
            </w:r>
          </w:p>
          <w:p w14:paraId="5A336A61"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В случае изменения в соответствии с настоящим пунктом дат начала и окончания периода поставки мощности на более поздние даты, Продавец обязан предоставить обеспечение исполнения обязательств по настоящему Договору в размере, порядке и сроки, установленные Договором о присоединении и регламентами оптового рынка.</w:t>
            </w:r>
          </w:p>
          <w:p w14:paraId="0184E48F"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не увеличивается и заканчивается по истечении 180 месяцев с измененной даты начала поставки мощности.</w:t>
            </w:r>
          </w:p>
          <w:p w14:paraId="3FD5BB27" w14:textId="6240E2D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Повторное изменение дат начала и окончания поставки мощности на более поздние даты в соответствии с настоящим пунктом не допускается.</w:t>
            </w:r>
          </w:p>
        </w:tc>
        <w:tc>
          <w:tcPr>
            <w:tcW w:w="6946" w:type="dxa"/>
          </w:tcPr>
          <w:p w14:paraId="5B045612"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2.8.</w:t>
            </w:r>
            <w:r w:rsidRPr="009A71C3">
              <w:rPr>
                <w:rFonts w:ascii="Garamond" w:hAnsi="Garamond"/>
                <w:sz w:val="22"/>
                <w:szCs w:val="22"/>
              </w:rPr>
              <w:tab/>
              <w:t>С даты вступления в силу постановления Правительства Российской Федерации от 31.10.2025 № 1704 Продавец в порядке, предусмотренном настоящим Договором, вправе однократно изменить в одностороннем внесудебном порядке даты начала и окончания поставки мощности, указанные в пункте 2.6 настоящего Договора, на более поздние даты при соблюдении следующих условий:</w:t>
            </w:r>
          </w:p>
          <w:p w14:paraId="5066C7C1"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120A2171" w14:textId="46DC575A"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в течение 180 рабочих дней с даты вступления в силу постановления Правительства Российской Федерации, указанного в абзаце первом настоящего пункта, </w:t>
            </w:r>
            <w:r w:rsidRPr="009A71C3">
              <w:rPr>
                <w:rFonts w:ascii="Garamond" w:hAnsi="Garamond"/>
                <w:sz w:val="22"/>
                <w:szCs w:val="22"/>
                <w:highlight w:val="yellow"/>
              </w:rPr>
              <w:t>АТС</w:t>
            </w:r>
            <w:r w:rsidRPr="009A71C3">
              <w:rPr>
                <w:rFonts w:ascii="Garamond" w:hAnsi="Garamond"/>
                <w:sz w:val="22"/>
                <w:szCs w:val="22"/>
              </w:rPr>
              <w:t xml:space="preserve"> в порядке, установленном настоящим Договором и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получено от Продавца уведомление об изменении даты начала и окончания периода поставки мощности на более поздние даты;</w:t>
            </w:r>
          </w:p>
          <w:p w14:paraId="29B195DD"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дата начала поставки мощности, указанная в пункте 2.6 настоящего Договора, не наступила; </w:t>
            </w:r>
          </w:p>
          <w:p w14:paraId="1CCF0066"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w:t>
            </w:r>
          </w:p>
          <w:p w14:paraId="4C4F1CF9"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В случае изменения в соответствии с настоящим пунктом дат начала и окончания периода поставки мощности на более поздние даты, Продавец обязан предоставить обеспечение исполнения обязательств по настоящему Договору в размере, порядке и сроки, установленные Договором о присоединении и регламентами оптового рынка.</w:t>
            </w:r>
          </w:p>
          <w:p w14:paraId="12176715" w14:textId="77777777"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не увеличивается и заканчивается по истечении 180 месяцев с измененной даты начала поставки мощности.</w:t>
            </w:r>
          </w:p>
          <w:p w14:paraId="05799014" w14:textId="26DA5650" w:rsidR="0034645D" w:rsidRPr="009A71C3" w:rsidRDefault="0034645D" w:rsidP="009A71C3">
            <w:pPr>
              <w:spacing w:before="120" w:after="120" w:line="276" w:lineRule="auto"/>
              <w:jc w:val="both"/>
              <w:rPr>
                <w:rFonts w:ascii="Garamond" w:hAnsi="Garamond"/>
                <w:sz w:val="22"/>
                <w:szCs w:val="22"/>
              </w:rPr>
            </w:pPr>
            <w:r w:rsidRPr="009A71C3">
              <w:rPr>
                <w:rFonts w:ascii="Garamond" w:hAnsi="Garamond"/>
                <w:sz w:val="22"/>
                <w:szCs w:val="22"/>
              </w:rPr>
              <w:t>Повторное изменение дат начала и окончания поставки мощности на более поздние даты в соответствии с настоящим пунктом не допускается.</w:t>
            </w:r>
          </w:p>
        </w:tc>
      </w:tr>
      <w:tr w:rsidR="00AC423D" w:rsidRPr="009A71C3" w14:paraId="5E265881" w14:textId="77777777" w:rsidTr="00C30221">
        <w:tc>
          <w:tcPr>
            <w:tcW w:w="988" w:type="dxa"/>
          </w:tcPr>
          <w:p w14:paraId="0D7F63AD" w14:textId="0484AAAD" w:rsidR="00AC423D" w:rsidRPr="009A71C3" w:rsidRDefault="00552DFB" w:rsidP="009A71C3">
            <w:pPr>
              <w:spacing w:before="120" w:after="120" w:line="276" w:lineRule="auto"/>
              <w:jc w:val="center"/>
              <w:rPr>
                <w:rFonts w:ascii="Garamond" w:hAnsi="Garamond"/>
                <w:b/>
                <w:sz w:val="22"/>
                <w:szCs w:val="22"/>
              </w:rPr>
            </w:pPr>
            <w:r>
              <w:rPr>
                <w:rFonts w:ascii="Garamond" w:hAnsi="Garamond"/>
                <w:b/>
                <w:sz w:val="22"/>
                <w:szCs w:val="22"/>
              </w:rPr>
              <w:t>2.9</w:t>
            </w:r>
          </w:p>
        </w:tc>
        <w:tc>
          <w:tcPr>
            <w:tcW w:w="6945" w:type="dxa"/>
          </w:tcPr>
          <w:p w14:paraId="1FCAE28B"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2.9.</w:t>
            </w:r>
            <w:r w:rsidRPr="009A71C3">
              <w:rPr>
                <w:rFonts w:ascii="Garamond" w:hAnsi="Garamond"/>
                <w:sz w:val="22"/>
                <w:szCs w:val="22"/>
              </w:rPr>
              <w:tab/>
              <w:t>В случае если дата начала поставки мощности, указанная в пункте 2.6 настоящего Договора, наступила до даты включения в перечень Правительственной комиссии объекта генерации, указанного в приложении 1 к настоящему Договору,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4561AB7D"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объект генерации, указанный в приложении 1 к настоящему Договору, включен в перечень Правительственной комиссии;  </w:t>
            </w:r>
          </w:p>
          <w:p w14:paraId="4EFCAEB4"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в течение 180 рабочих дней с даты вступления в силу постановления Правительства Российской Федерации, указанного в абзаце первом пункта 2.8 настоящего Договора, </w:t>
            </w:r>
            <w:r w:rsidRPr="009A71C3">
              <w:rPr>
                <w:rFonts w:ascii="Garamond" w:hAnsi="Garamond"/>
                <w:sz w:val="22"/>
                <w:szCs w:val="22"/>
                <w:highlight w:val="yellow"/>
              </w:rPr>
              <w:t>ЦФР</w:t>
            </w:r>
            <w:r w:rsidRPr="009A71C3">
              <w:rPr>
                <w:rFonts w:ascii="Garamond" w:hAnsi="Garamond"/>
                <w:sz w:val="22"/>
                <w:szCs w:val="22"/>
              </w:rPr>
              <w:t xml:space="preserve"> в порядке, установленном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получено от Продавца уведомление об изменении даты окончания поставки мощности на более позднюю дату. </w:t>
            </w:r>
          </w:p>
          <w:p w14:paraId="4EC7167E"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 xml:space="preserve">В случае изменения Продавцом даты окончания поставки мощности в соответствии с настоящим пунктом, период продления поставки мощности определяется равным количеству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может составлять более 24 месяцев с даты начала поставки мощности, указанной в пункте 2.6 настоящего Договора. </w:t>
            </w:r>
          </w:p>
          <w:p w14:paraId="46B6B737"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В случае если на первое число 25-го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даты окончания поставки мощности указанного объекта генерации не осуществляется.</w:t>
            </w:r>
          </w:p>
          <w:p w14:paraId="6A9F91D8"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6B1F9034" w14:textId="06AAF5A5"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Повторное изменение даты окончания поставки мощности в соответствии с настоящим пунктом не допускается.</w:t>
            </w:r>
          </w:p>
        </w:tc>
        <w:tc>
          <w:tcPr>
            <w:tcW w:w="6946" w:type="dxa"/>
          </w:tcPr>
          <w:p w14:paraId="5F94FABF"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2.9.</w:t>
            </w:r>
            <w:r w:rsidRPr="009A71C3">
              <w:rPr>
                <w:rFonts w:ascii="Garamond" w:hAnsi="Garamond"/>
                <w:sz w:val="22"/>
                <w:szCs w:val="22"/>
              </w:rPr>
              <w:tab/>
              <w:t>В случае если дата начала поставки мощности, указанная в пункте 2.6 настоящего Договора, наступила до даты включения в перечень Правительственной комиссии объекта генерации, указанного в приложении 1 к настоящему Договору, и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71645976"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объект генерации, указанный в приложении 1 к настоящему Договору, включен в перечень Правительственной комиссии;  </w:t>
            </w:r>
          </w:p>
          <w:p w14:paraId="31C8E92C" w14:textId="0C58CC2D"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w:t>
            </w:r>
            <w:r w:rsidRPr="009A71C3">
              <w:rPr>
                <w:rFonts w:ascii="Garamond" w:hAnsi="Garamond"/>
                <w:sz w:val="22"/>
                <w:szCs w:val="22"/>
              </w:rPr>
              <w:tab/>
              <w:t xml:space="preserve">в течение 180 рабочих дней с даты вступления в силу постановления Правительства Российской Федерации, указанного в абзаце первом пункта 2.8 настоящего Договора, </w:t>
            </w:r>
            <w:r w:rsidRPr="009A71C3">
              <w:rPr>
                <w:rFonts w:ascii="Garamond" w:hAnsi="Garamond"/>
                <w:sz w:val="22"/>
                <w:szCs w:val="22"/>
                <w:highlight w:val="yellow"/>
              </w:rPr>
              <w:t>АТС</w:t>
            </w:r>
            <w:r w:rsidRPr="009A71C3">
              <w:rPr>
                <w:rFonts w:ascii="Garamond" w:hAnsi="Garamond"/>
                <w:sz w:val="22"/>
                <w:szCs w:val="22"/>
              </w:rPr>
              <w:t xml:space="preserve"> в порядке, установленном настоящим Договором и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получено от Продавца уведомление об изменении даты окончания поставки мощности на более позднюю дату. </w:t>
            </w:r>
          </w:p>
          <w:p w14:paraId="03A606A5"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 xml:space="preserve">В случае изменения Продавцом даты окончания поставки мощности в соответствии с настоящим пунктом, период продления поставки мощности определяется равным количеству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может составлять более 24 месяцев с даты начала поставки мощности, указанной в пункте 2.6 настоящего Договора. </w:t>
            </w:r>
          </w:p>
          <w:p w14:paraId="13598A43"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В случае если на первое число 25-го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даты окончания поставки мощности указанного объекта генерации не осуществляется.</w:t>
            </w:r>
          </w:p>
          <w:p w14:paraId="6D19E728" w14:textId="77777777"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34EC091C" w14:textId="15C5D9ED" w:rsidR="00AC423D" w:rsidRPr="009A71C3" w:rsidRDefault="00AC423D" w:rsidP="009A71C3">
            <w:pPr>
              <w:spacing w:before="120" w:after="120" w:line="276" w:lineRule="auto"/>
              <w:jc w:val="both"/>
              <w:rPr>
                <w:rFonts w:ascii="Garamond" w:hAnsi="Garamond"/>
                <w:sz w:val="22"/>
                <w:szCs w:val="22"/>
              </w:rPr>
            </w:pPr>
            <w:r w:rsidRPr="009A71C3">
              <w:rPr>
                <w:rFonts w:ascii="Garamond" w:hAnsi="Garamond"/>
                <w:sz w:val="22"/>
                <w:szCs w:val="22"/>
              </w:rPr>
              <w:t>Повторное изменение даты окончания поставки мощности в соответствии с настоящим пунктом не допускается.</w:t>
            </w:r>
          </w:p>
        </w:tc>
      </w:tr>
      <w:tr w:rsidR="00621F6D" w:rsidRPr="009A71C3" w14:paraId="4AE25747" w14:textId="77777777" w:rsidTr="00C30221">
        <w:tc>
          <w:tcPr>
            <w:tcW w:w="988" w:type="dxa"/>
          </w:tcPr>
          <w:p w14:paraId="76D5000F" w14:textId="6930693D" w:rsidR="00621F6D" w:rsidRPr="009A71C3" w:rsidRDefault="00621F6D" w:rsidP="009A71C3">
            <w:pPr>
              <w:spacing w:before="120" w:after="120" w:line="276" w:lineRule="auto"/>
              <w:jc w:val="center"/>
              <w:rPr>
                <w:rFonts w:ascii="Garamond" w:hAnsi="Garamond"/>
                <w:b/>
                <w:sz w:val="22"/>
                <w:szCs w:val="22"/>
              </w:rPr>
            </w:pPr>
            <w:r w:rsidRPr="009A71C3">
              <w:rPr>
                <w:rFonts w:ascii="Garamond" w:hAnsi="Garamond"/>
                <w:b/>
                <w:sz w:val="22"/>
                <w:szCs w:val="22"/>
              </w:rPr>
              <w:t>2.</w:t>
            </w:r>
            <w:r w:rsidR="00F5491B" w:rsidRPr="009A71C3">
              <w:rPr>
                <w:rFonts w:ascii="Garamond" w:hAnsi="Garamond"/>
                <w:b/>
                <w:sz w:val="22"/>
                <w:szCs w:val="22"/>
              </w:rPr>
              <w:t>10</w:t>
            </w:r>
          </w:p>
        </w:tc>
        <w:tc>
          <w:tcPr>
            <w:tcW w:w="6945" w:type="dxa"/>
          </w:tcPr>
          <w:p w14:paraId="3B2F3EDE"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2.10.</w:t>
            </w:r>
            <w:r w:rsidRPr="009A71C3">
              <w:rPr>
                <w:rFonts w:ascii="Garamond" w:hAnsi="Garamond"/>
                <w:sz w:val="22"/>
                <w:szCs w:val="22"/>
              </w:rPr>
              <w:tab/>
              <w:t xml:space="preserve">Право Продавца на изменение в одностороннем внесудебном порядке в соответствии с пунктами 2.7, 2.8, 2.9 настоящего Договора дат начала и окончания поставки мощности, указанных в пункте 2.6 настоящего Договора, осуществляется через </w:t>
            </w:r>
            <w:r w:rsidRPr="009A71C3">
              <w:rPr>
                <w:rFonts w:ascii="Garamond" w:hAnsi="Garamond"/>
                <w:sz w:val="22"/>
                <w:szCs w:val="22"/>
                <w:highlight w:val="yellow"/>
              </w:rPr>
              <w:t>ЦФР</w:t>
            </w:r>
            <w:r w:rsidRPr="009A71C3">
              <w:rPr>
                <w:rFonts w:ascii="Garamond" w:hAnsi="Garamond"/>
                <w:sz w:val="22"/>
                <w:szCs w:val="22"/>
              </w:rPr>
              <w:t xml:space="preserve"> как коммерческого представителя в порядке, установленном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w:t>
            </w:r>
          </w:p>
          <w:p w14:paraId="1E8B8E03"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 xml:space="preserve">Внесение изменений в пункт 2.6 настоящего Договора в части изменения дат начала и (или) окончания поставки мощности осуществляет от имени Продавца </w:t>
            </w:r>
            <w:r w:rsidRPr="009A71C3">
              <w:rPr>
                <w:rFonts w:ascii="Garamond" w:hAnsi="Garamond"/>
                <w:sz w:val="22"/>
                <w:szCs w:val="22"/>
                <w:highlight w:val="yellow"/>
              </w:rPr>
              <w:t>ЦФР</w:t>
            </w:r>
            <w:r w:rsidRPr="009A71C3">
              <w:rPr>
                <w:rFonts w:ascii="Garamond" w:hAnsi="Garamond"/>
                <w:sz w:val="22"/>
                <w:szCs w:val="22"/>
              </w:rPr>
              <w:t xml:space="preserve"> (коммерческий представитель Продавца) при получении от Продавца уведомления об их изменении в порядке, установленном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В случае невыполнения Продавцом условий и порядка уведомления об изменении дат начала и (или) окончания поставки мощности, изменение дат начала и (или) окончания поставки мощности, указанных в пункте 2.6 настоящего Договора, не допускается.</w:t>
            </w:r>
          </w:p>
          <w:p w14:paraId="6AD3C7E1"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При этом повторная подача уведомления об изменении дат начала и окончания поставки мощности или уведомления об изменении даты окончания поставки мощности на более позднюю дату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 или даты окончания поставки мощности на более позднюю дату.</w:t>
            </w:r>
          </w:p>
          <w:p w14:paraId="59A7E4D1"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Отзыв уведомления об изменении дат начала и (или) окончания поставки мощности по настоящему Договору не допускается.</w:t>
            </w:r>
          </w:p>
          <w:p w14:paraId="19021D4A"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Путем заключения настоящего Договора Покупатель соглашается на изменение дат начала 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012A60ED"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Осуществление Продавцом права на изменение дат начала и окончания поставки мощности, указанных в пункте 2.6 настоящего Договора, не требует согласия иных Сторон настоящего Договора.</w:t>
            </w:r>
          </w:p>
          <w:p w14:paraId="51D50AAF"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 xml:space="preserve">В случае осуществления Продавцом в соответствии с пунктом 2.7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7507CA51"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 xml:space="preserve">а) 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не позднее </w:t>
            </w:r>
            <w:r w:rsidRPr="009A71C3">
              <w:rPr>
                <w:rFonts w:ascii="Garamond" w:hAnsi="Garamond"/>
                <w:sz w:val="22"/>
                <w:szCs w:val="22"/>
                <w:highlight w:val="yellow"/>
              </w:rPr>
              <w:t>10</w:t>
            </w:r>
            <w:r w:rsidRPr="009A71C3">
              <w:rPr>
                <w:rFonts w:ascii="Garamond" w:hAnsi="Garamond"/>
                <w:sz w:val="22"/>
                <w:szCs w:val="22"/>
              </w:rPr>
              <w:t xml:space="preserve">-го числа месяца – с первого числа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 </w:t>
            </w:r>
          </w:p>
          <w:p w14:paraId="46E97C90"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 xml:space="preserve">б) 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w:t>
            </w:r>
            <w:r w:rsidRPr="009A71C3">
              <w:rPr>
                <w:rFonts w:ascii="Garamond" w:hAnsi="Garamond"/>
                <w:sz w:val="22"/>
                <w:szCs w:val="22"/>
                <w:highlight w:val="yellow"/>
              </w:rPr>
              <w:t>10</w:t>
            </w:r>
            <w:r w:rsidRPr="009A71C3">
              <w:rPr>
                <w:rFonts w:ascii="Garamond" w:hAnsi="Garamond"/>
                <w:sz w:val="22"/>
                <w:szCs w:val="22"/>
              </w:rPr>
              <w:t xml:space="preserve">-го числа месяца – с первого числа второго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w:t>
            </w:r>
          </w:p>
          <w:p w14:paraId="065C72F6"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 xml:space="preserve">В случае осуществления Продавцом в соответствии с пунктом 2.8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23B30842"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 xml:space="preserve">а) 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не позднее 15-го числа месяца </w:t>
            </w:r>
            <w:r w:rsidRPr="009A71C3">
              <w:rPr>
                <w:rFonts w:ascii="Garamond" w:hAnsi="Garamond"/>
                <w:sz w:val="22"/>
                <w:szCs w:val="22"/>
                <w:highlight w:val="yellow"/>
              </w:rPr>
              <w:t>(21-го числа месяца для ноября 2025 года)</w:t>
            </w:r>
            <w:r w:rsidRPr="009A71C3">
              <w:rPr>
                <w:rFonts w:ascii="Garamond" w:hAnsi="Garamond"/>
                <w:sz w:val="22"/>
                <w:szCs w:val="22"/>
              </w:rPr>
              <w:t xml:space="preserve"> – с первого числа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 </w:t>
            </w:r>
          </w:p>
          <w:p w14:paraId="26508AFE" w14:textId="77777777" w:rsidR="00F5491B"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 xml:space="preserve">б) в случае получения </w:t>
            </w:r>
            <w:r w:rsidRPr="009A71C3">
              <w:rPr>
                <w:rFonts w:ascii="Garamond" w:hAnsi="Garamond"/>
                <w:sz w:val="22"/>
                <w:szCs w:val="22"/>
                <w:highlight w:val="yellow"/>
              </w:rPr>
              <w:t>ЦФР</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15-го числа месяца </w:t>
            </w:r>
            <w:r w:rsidRPr="009A71C3">
              <w:rPr>
                <w:rFonts w:ascii="Garamond" w:hAnsi="Garamond"/>
                <w:sz w:val="22"/>
                <w:szCs w:val="22"/>
                <w:highlight w:val="yellow"/>
              </w:rPr>
              <w:t>(21-го числа месяца для ноября 2025 года)</w:t>
            </w:r>
            <w:r w:rsidRPr="009A71C3">
              <w:rPr>
                <w:rFonts w:ascii="Garamond" w:hAnsi="Garamond"/>
                <w:sz w:val="22"/>
                <w:szCs w:val="22"/>
              </w:rPr>
              <w:t xml:space="preserve"> – с первого числа второго месяца, следующего за месяцем получения </w:t>
            </w:r>
            <w:r w:rsidRPr="009A71C3">
              <w:rPr>
                <w:rFonts w:ascii="Garamond" w:hAnsi="Garamond"/>
                <w:sz w:val="22"/>
                <w:szCs w:val="22"/>
                <w:highlight w:val="yellow"/>
              </w:rPr>
              <w:t>ЦФР</w:t>
            </w:r>
            <w:r w:rsidRPr="009A71C3">
              <w:rPr>
                <w:rFonts w:ascii="Garamond" w:hAnsi="Garamond"/>
                <w:sz w:val="22"/>
                <w:szCs w:val="22"/>
              </w:rPr>
              <w:t xml:space="preserve"> указанного уведомления.</w:t>
            </w:r>
          </w:p>
          <w:p w14:paraId="7D7F0670" w14:textId="7AF102E5" w:rsidR="00621F6D" w:rsidRPr="009A71C3" w:rsidRDefault="00F5491B" w:rsidP="009A71C3">
            <w:pPr>
              <w:widowControl w:val="0"/>
              <w:spacing w:before="120" w:after="120" w:line="276" w:lineRule="auto"/>
              <w:jc w:val="both"/>
              <w:rPr>
                <w:rFonts w:ascii="Garamond" w:hAnsi="Garamond"/>
                <w:sz w:val="22"/>
                <w:szCs w:val="22"/>
              </w:rPr>
            </w:pPr>
            <w:r w:rsidRPr="009A71C3">
              <w:rPr>
                <w:rFonts w:ascii="Garamond" w:hAnsi="Garamond"/>
                <w:sz w:val="22"/>
                <w:szCs w:val="22"/>
              </w:rPr>
              <w:t xml:space="preserve">В случае осуществления Продавцом в соответствии с пунктом 2.9 настоящего Договора права на изменение даты окончания поставки мощности, указанной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w:t>
            </w:r>
            <w:r w:rsidRPr="009A71C3">
              <w:rPr>
                <w:rFonts w:ascii="Garamond" w:hAnsi="Garamond"/>
                <w:sz w:val="22"/>
                <w:szCs w:val="22"/>
                <w:highlight w:val="yellow"/>
              </w:rPr>
              <w:t>ЦФР</w:t>
            </w:r>
            <w:r w:rsidRPr="009A71C3">
              <w:rPr>
                <w:rFonts w:ascii="Garamond" w:hAnsi="Garamond"/>
                <w:sz w:val="22"/>
                <w:szCs w:val="22"/>
              </w:rPr>
              <w:t xml:space="preserve">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c>
          <w:tcPr>
            <w:tcW w:w="6946" w:type="dxa"/>
          </w:tcPr>
          <w:p w14:paraId="50A94E53" w14:textId="166CFD69"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2.10.</w:t>
            </w:r>
            <w:r w:rsidRPr="009A71C3">
              <w:rPr>
                <w:rFonts w:ascii="Garamond" w:hAnsi="Garamond"/>
                <w:sz w:val="22"/>
                <w:szCs w:val="22"/>
              </w:rPr>
              <w:tab/>
              <w:t xml:space="preserve">Право Продавца на изменение в одностороннем внесудебном порядке в соответствии с пунктами 2.7, 2.8, 2.9 настоящего Договора дат начала и окончания поставки мощности, указанных в пункте 2.6 настоящего Договора, осуществляется через </w:t>
            </w:r>
            <w:r w:rsidR="009A6165" w:rsidRPr="009A71C3">
              <w:rPr>
                <w:rFonts w:ascii="Garamond" w:hAnsi="Garamond"/>
                <w:sz w:val="22"/>
                <w:szCs w:val="22"/>
                <w:highlight w:val="yellow"/>
              </w:rPr>
              <w:t>АТС</w:t>
            </w:r>
            <w:r w:rsidRPr="009A71C3">
              <w:rPr>
                <w:rFonts w:ascii="Garamond" w:hAnsi="Garamond"/>
                <w:sz w:val="22"/>
                <w:szCs w:val="22"/>
              </w:rPr>
              <w:t xml:space="preserve"> как коммерческого представителя в порядке, установленном</w:t>
            </w:r>
            <w:r w:rsidR="009A6165" w:rsidRPr="009A71C3">
              <w:rPr>
                <w:rFonts w:ascii="Garamond" w:hAnsi="Garamond"/>
                <w:sz w:val="22"/>
                <w:szCs w:val="22"/>
              </w:rPr>
              <w:t xml:space="preserve"> </w:t>
            </w:r>
            <w:r w:rsidR="009A6165"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w:t>
            </w:r>
          </w:p>
          <w:p w14:paraId="0A2E9834" w14:textId="5211ED21"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 xml:space="preserve">Внесение изменений в пункт 2.6 настоящего Договора в части изменения дат начала и (или) окончания поставки мощности осуществляет от имени Продавца </w:t>
            </w:r>
            <w:r w:rsidR="009A6165" w:rsidRPr="009A71C3">
              <w:rPr>
                <w:rFonts w:ascii="Garamond" w:hAnsi="Garamond"/>
                <w:sz w:val="22"/>
                <w:szCs w:val="22"/>
                <w:highlight w:val="yellow"/>
              </w:rPr>
              <w:t>АТС</w:t>
            </w:r>
            <w:r w:rsidRPr="009A71C3">
              <w:rPr>
                <w:rFonts w:ascii="Garamond" w:hAnsi="Garamond"/>
                <w:sz w:val="22"/>
                <w:szCs w:val="22"/>
              </w:rPr>
              <w:t xml:space="preserve"> (коммерческий представитель Продавца) при получении от Продавца уведомления об их изменении в порядке, установленном настоящим Договором и</w:t>
            </w:r>
            <w:r w:rsidR="009A6165" w:rsidRPr="009A71C3">
              <w:rPr>
                <w:rFonts w:ascii="Garamond" w:hAnsi="Garamond"/>
                <w:sz w:val="22"/>
                <w:szCs w:val="22"/>
              </w:rPr>
              <w:t xml:space="preserve"> </w:t>
            </w:r>
            <w:r w:rsidR="009A6165"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В случае невыполнения Продавцом условий и порядка уведомления об изменении дат начала и (или) окончания поставки мощности, изменение дат начала и (или) окончания поставки мощности, указанных в пункте 2.6 настоящего Договора, не допускается.</w:t>
            </w:r>
          </w:p>
          <w:p w14:paraId="3891B265" w14:textId="77777777"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При этом повторная подача уведомления об изменении дат начала и окончания поставки мощности или уведомления об изменении даты окончания поставки мощности на более позднюю дату в связи с невнесением соответствующих изменений на основании предыдущего уведомления не является повторным изменением дат начала и окончания поставки мощности или даты окончания поставки мощности на более позднюю дату.</w:t>
            </w:r>
          </w:p>
          <w:p w14:paraId="4875ACAD" w14:textId="77777777"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Отзыв уведомления об изменении дат начала и (или) окончания поставки мощности по настоящему Договору не допускается.</w:t>
            </w:r>
          </w:p>
          <w:p w14:paraId="656E3679" w14:textId="77777777"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Путем заключения настоящего Договора Покупатель соглашается на изменение дат начала 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(ее) изменение.</w:t>
            </w:r>
          </w:p>
          <w:p w14:paraId="502CA0B0" w14:textId="77777777"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Осуществление Продавцом права на изменение дат начала и окончания поставки мощности, указанных в пункте 2.6 настоящего Договора, не требует согласия иных Сторон настоящего Договора.</w:t>
            </w:r>
          </w:p>
          <w:p w14:paraId="5B1D6CE2" w14:textId="77777777"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 xml:space="preserve">В случае осуществления Продавцом в соответствии с пунктом 2.7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12E6F7FD" w14:textId="4C2A68D8" w:rsidR="00F5491B" w:rsidRPr="009A71C3" w:rsidRDefault="001E3B54" w:rsidP="009A71C3">
            <w:pPr>
              <w:spacing w:before="120" w:after="120" w:line="276" w:lineRule="auto"/>
              <w:jc w:val="both"/>
              <w:rPr>
                <w:rFonts w:ascii="Garamond" w:hAnsi="Garamond"/>
                <w:sz w:val="22"/>
                <w:szCs w:val="22"/>
              </w:rPr>
            </w:pPr>
            <w:r w:rsidRPr="009A71C3">
              <w:rPr>
                <w:rFonts w:ascii="Garamond" w:hAnsi="Garamond"/>
                <w:sz w:val="22"/>
                <w:szCs w:val="22"/>
              </w:rPr>
              <w:t xml:space="preserve">а) в случае получения </w:t>
            </w:r>
            <w:r w:rsidRPr="009A71C3">
              <w:rPr>
                <w:rFonts w:ascii="Garamond" w:hAnsi="Garamond"/>
                <w:sz w:val="22"/>
                <w:szCs w:val="22"/>
                <w:highlight w:val="yellow"/>
              </w:rPr>
              <w:t>АТС</w:t>
            </w:r>
            <w:r w:rsidR="00F5491B" w:rsidRPr="00552DFB">
              <w:rPr>
                <w:rFonts w:ascii="Garamond" w:hAnsi="Garamond"/>
                <w:sz w:val="22"/>
                <w:szCs w:val="22"/>
              </w:rPr>
              <w:t xml:space="preserve"> (</w:t>
            </w:r>
            <w:r w:rsidR="00F5491B" w:rsidRPr="009A71C3">
              <w:rPr>
                <w:rFonts w:ascii="Garamond" w:hAnsi="Garamond"/>
                <w:sz w:val="22"/>
                <w:szCs w:val="22"/>
              </w:rPr>
              <w:t xml:space="preserve">коммерческим представителем Продавца) уведомления и выполнения Продавцом соответствующих условий не позднее </w:t>
            </w:r>
            <w:r w:rsidR="00FF5F91" w:rsidRPr="009A71C3">
              <w:rPr>
                <w:rFonts w:ascii="Garamond" w:hAnsi="Garamond"/>
                <w:sz w:val="22"/>
                <w:szCs w:val="22"/>
                <w:highlight w:val="yellow"/>
              </w:rPr>
              <w:t>15</w:t>
            </w:r>
            <w:r w:rsidR="00FF5F91" w:rsidRPr="009A71C3">
              <w:rPr>
                <w:rFonts w:ascii="Garamond" w:hAnsi="Garamond"/>
                <w:sz w:val="22"/>
                <w:szCs w:val="22"/>
              </w:rPr>
              <w:t>-го</w:t>
            </w:r>
            <w:r w:rsidR="00F5491B" w:rsidRPr="009A71C3">
              <w:rPr>
                <w:rFonts w:ascii="Garamond" w:hAnsi="Garamond"/>
                <w:sz w:val="22"/>
                <w:szCs w:val="22"/>
              </w:rPr>
              <w:t xml:space="preserve"> числа месяца – с первого числа месяца, сле</w:t>
            </w:r>
            <w:r w:rsidRPr="009A71C3">
              <w:rPr>
                <w:rFonts w:ascii="Garamond" w:hAnsi="Garamond"/>
                <w:sz w:val="22"/>
                <w:szCs w:val="22"/>
              </w:rPr>
              <w:t xml:space="preserve">дующего за месяцем получения </w:t>
            </w:r>
            <w:r w:rsidRPr="009A71C3">
              <w:rPr>
                <w:rFonts w:ascii="Garamond" w:hAnsi="Garamond"/>
                <w:sz w:val="22"/>
                <w:szCs w:val="22"/>
                <w:highlight w:val="yellow"/>
              </w:rPr>
              <w:t>АТС</w:t>
            </w:r>
            <w:r w:rsidR="00F5491B" w:rsidRPr="009A71C3">
              <w:rPr>
                <w:rFonts w:ascii="Garamond" w:hAnsi="Garamond"/>
                <w:sz w:val="22"/>
                <w:szCs w:val="22"/>
              </w:rPr>
              <w:t xml:space="preserve"> указанного уведомления; </w:t>
            </w:r>
          </w:p>
          <w:p w14:paraId="41C46F3D" w14:textId="12050BED"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 xml:space="preserve">б) в случае </w:t>
            </w:r>
            <w:r w:rsidR="001E3B54" w:rsidRPr="009A71C3">
              <w:rPr>
                <w:rFonts w:ascii="Garamond" w:hAnsi="Garamond"/>
                <w:sz w:val="22"/>
                <w:szCs w:val="22"/>
              </w:rPr>
              <w:t xml:space="preserve">получения </w:t>
            </w:r>
            <w:r w:rsidR="001E3B54" w:rsidRPr="009A71C3">
              <w:rPr>
                <w:rFonts w:ascii="Garamond" w:hAnsi="Garamond"/>
                <w:sz w:val="22"/>
                <w:szCs w:val="22"/>
                <w:highlight w:val="yellow"/>
              </w:rPr>
              <w:t>АТС</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w:t>
            </w:r>
            <w:r w:rsidR="00FF5F91" w:rsidRPr="009A71C3">
              <w:rPr>
                <w:rFonts w:ascii="Garamond" w:hAnsi="Garamond"/>
                <w:sz w:val="22"/>
                <w:szCs w:val="22"/>
                <w:highlight w:val="yellow"/>
              </w:rPr>
              <w:t>15</w:t>
            </w:r>
            <w:r w:rsidR="00FF5F91" w:rsidRPr="009A71C3">
              <w:rPr>
                <w:rFonts w:ascii="Garamond" w:hAnsi="Garamond"/>
                <w:sz w:val="22"/>
                <w:szCs w:val="22"/>
              </w:rPr>
              <w:t>-го</w:t>
            </w:r>
            <w:r w:rsidRPr="009A71C3">
              <w:rPr>
                <w:rFonts w:ascii="Garamond" w:hAnsi="Garamond"/>
                <w:sz w:val="22"/>
                <w:szCs w:val="22"/>
              </w:rPr>
              <w:t xml:space="preserve"> числа месяца – с первого числа второго месяца, сле</w:t>
            </w:r>
            <w:r w:rsidR="001E3B54" w:rsidRPr="009A71C3">
              <w:rPr>
                <w:rFonts w:ascii="Garamond" w:hAnsi="Garamond"/>
                <w:sz w:val="22"/>
                <w:szCs w:val="22"/>
              </w:rPr>
              <w:t xml:space="preserve">дующего за месяцем получения </w:t>
            </w:r>
            <w:r w:rsidR="001E3B54" w:rsidRPr="009A71C3">
              <w:rPr>
                <w:rFonts w:ascii="Garamond" w:hAnsi="Garamond"/>
                <w:sz w:val="22"/>
                <w:szCs w:val="22"/>
                <w:highlight w:val="yellow"/>
              </w:rPr>
              <w:t>АТС</w:t>
            </w:r>
            <w:r w:rsidRPr="009A71C3">
              <w:rPr>
                <w:rFonts w:ascii="Garamond" w:hAnsi="Garamond"/>
                <w:sz w:val="22"/>
                <w:szCs w:val="22"/>
              </w:rPr>
              <w:t xml:space="preserve"> указанного уведомления.</w:t>
            </w:r>
          </w:p>
          <w:p w14:paraId="27EC5832" w14:textId="77777777"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 xml:space="preserve">В случае осуществления Продавцом в соответствии с пунктом 2.8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31003242" w14:textId="4EC88DE7" w:rsidR="00F5491B" w:rsidRPr="009A71C3" w:rsidRDefault="00F5491B" w:rsidP="009A71C3">
            <w:pPr>
              <w:spacing w:before="120" w:after="120" w:line="276" w:lineRule="auto"/>
              <w:jc w:val="both"/>
              <w:rPr>
                <w:rFonts w:ascii="Garamond" w:hAnsi="Garamond"/>
                <w:sz w:val="22"/>
                <w:szCs w:val="22"/>
              </w:rPr>
            </w:pPr>
            <w:r w:rsidRPr="009A71C3">
              <w:rPr>
                <w:rFonts w:ascii="Garamond" w:hAnsi="Garamond"/>
                <w:sz w:val="22"/>
                <w:szCs w:val="22"/>
              </w:rPr>
              <w:t xml:space="preserve">а) в случае получения </w:t>
            </w:r>
            <w:r w:rsidR="001E3B54" w:rsidRPr="009A71C3">
              <w:rPr>
                <w:rFonts w:ascii="Garamond" w:hAnsi="Garamond"/>
                <w:sz w:val="22"/>
                <w:szCs w:val="22"/>
                <w:highlight w:val="yellow"/>
              </w:rPr>
              <w:t>АТС</w:t>
            </w:r>
            <w:r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не позднее 15-го числа месяца</w:t>
            </w:r>
            <w:r w:rsidR="001E3B54" w:rsidRPr="009A71C3">
              <w:rPr>
                <w:rFonts w:ascii="Garamond" w:hAnsi="Garamond"/>
                <w:sz w:val="22"/>
                <w:szCs w:val="22"/>
              </w:rPr>
              <w:t xml:space="preserve"> </w:t>
            </w:r>
            <w:r w:rsidRPr="009A71C3">
              <w:rPr>
                <w:rFonts w:ascii="Garamond" w:hAnsi="Garamond"/>
                <w:sz w:val="22"/>
                <w:szCs w:val="22"/>
              </w:rPr>
              <w:t>– с первого числа месяца, сле</w:t>
            </w:r>
            <w:r w:rsidR="001E3B54" w:rsidRPr="009A71C3">
              <w:rPr>
                <w:rFonts w:ascii="Garamond" w:hAnsi="Garamond"/>
                <w:sz w:val="22"/>
                <w:szCs w:val="22"/>
              </w:rPr>
              <w:t xml:space="preserve">дующего за месяцем получения </w:t>
            </w:r>
            <w:r w:rsidR="001E3B54" w:rsidRPr="009A71C3">
              <w:rPr>
                <w:rFonts w:ascii="Garamond" w:hAnsi="Garamond"/>
                <w:sz w:val="22"/>
                <w:szCs w:val="22"/>
                <w:highlight w:val="yellow"/>
              </w:rPr>
              <w:t>АТС</w:t>
            </w:r>
            <w:r w:rsidRPr="009A71C3">
              <w:rPr>
                <w:rFonts w:ascii="Garamond" w:hAnsi="Garamond"/>
                <w:sz w:val="22"/>
                <w:szCs w:val="22"/>
              </w:rPr>
              <w:t xml:space="preserve"> указанного уведомления; </w:t>
            </w:r>
          </w:p>
          <w:p w14:paraId="6F94DB60" w14:textId="345607EE" w:rsidR="00F5491B" w:rsidRPr="009A71C3" w:rsidRDefault="001E3B54" w:rsidP="009A71C3">
            <w:pPr>
              <w:spacing w:before="120" w:after="120" w:line="276" w:lineRule="auto"/>
              <w:jc w:val="both"/>
              <w:rPr>
                <w:rFonts w:ascii="Garamond" w:hAnsi="Garamond"/>
                <w:sz w:val="22"/>
                <w:szCs w:val="22"/>
              </w:rPr>
            </w:pPr>
            <w:r w:rsidRPr="009A71C3">
              <w:rPr>
                <w:rFonts w:ascii="Garamond" w:hAnsi="Garamond"/>
                <w:sz w:val="22"/>
                <w:szCs w:val="22"/>
              </w:rPr>
              <w:t xml:space="preserve">б) в случае получения </w:t>
            </w:r>
            <w:r w:rsidRPr="009A71C3">
              <w:rPr>
                <w:rFonts w:ascii="Garamond" w:hAnsi="Garamond"/>
                <w:sz w:val="22"/>
                <w:szCs w:val="22"/>
                <w:highlight w:val="yellow"/>
              </w:rPr>
              <w:t>АТС</w:t>
            </w:r>
            <w:r w:rsidR="00F5491B" w:rsidRPr="009A71C3">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15-го числа месяца</w:t>
            </w:r>
            <w:r w:rsidRPr="009A71C3">
              <w:rPr>
                <w:rFonts w:ascii="Garamond" w:hAnsi="Garamond"/>
                <w:sz w:val="22"/>
                <w:szCs w:val="22"/>
              </w:rPr>
              <w:t xml:space="preserve"> </w:t>
            </w:r>
            <w:r w:rsidR="00F5491B" w:rsidRPr="009A71C3">
              <w:rPr>
                <w:rFonts w:ascii="Garamond" w:hAnsi="Garamond"/>
                <w:sz w:val="22"/>
                <w:szCs w:val="22"/>
              </w:rPr>
              <w:t>– с первого числа второго месяца, сле</w:t>
            </w:r>
            <w:r w:rsidRPr="009A71C3">
              <w:rPr>
                <w:rFonts w:ascii="Garamond" w:hAnsi="Garamond"/>
                <w:sz w:val="22"/>
                <w:szCs w:val="22"/>
              </w:rPr>
              <w:t xml:space="preserve">дующего за месяцем получения </w:t>
            </w:r>
            <w:r w:rsidRPr="009A71C3">
              <w:rPr>
                <w:rFonts w:ascii="Garamond" w:hAnsi="Garamond"/>
                <w:sz w:val="22"/>
                <w:szCs w:val="22"/>
                <w:highlight w:val="yellow"/>
              </w:rPr>
              <w:t>АТС</w:t>
            </w:r>
            <w:r w:rsidR="00F5491B" w:rsidRPr="009A71C3">
              <w:rPr>
                <w:rFonts w:ascii="Garamond" w:hAnsi="Garamond"/>
                <w:sz w:val="22"/>
                <w:szCs w:val="22"/>
              </w:rPr>
              <w:t xml:space="preserve"> указанного уведомления.</w:t>
            </w:r>
          </w:p>
          <w:p w14:paraId="61DF3432" w14:textId="75C6C29C" w:rsidR="00621F6D" w:rsidRPr="009A71C3" w:rsidRDefault="00F5491B" w:rsidP="009A71C3">
            <w:pPr>
              <w:spacing w:before="120" w:after="120" w:line="276" w:lineRule="auto"/>
              <w:ind w:right="-27" w:hanging="12"/>
              <w:jc w:val="both"/>
              <w:rPr>
                <w:rFonts w:ascii="Garamond" w:hAnsi="Garamond"/>
                <w:sz w:val="22"/>
                <w:szCs w:val="22"/>
              </w:rPr>
            </w:pPr>
            <w:r w:rsidRPr="009A71C3">
              <w:rPr>
                <w:rFonts w:ascii="Garamond" w:hAnsi="Garamond"/>
                <w:sz w:val="22"/>
                <w:szCs w:val="22"/>
              </w:rPr>
              <w:t xml:space="preserve">В случае осуществления Продавцом в соответствии с пунктом 2.9 настоящего Договора права на изменение даты окончания поставки мощности, указанной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w:t>
            </w:r>
            <w:r w:rsidR="00E77FDD" w:rsidRPr="009A71C3">
              <w:rPr>
                <w:rFonts w:ascii="Garamond" w:hAnsi="Garamond"/>
                <w:sz w:val="22"/>
                <w:szCs w:val="22"/>
                <w:highlight w:val="yellow"/>
              </w:rPr>
              <w:t>АТС</w:t>
            </w:r>
            <w:r w:rsidRPr="009A71C3">
              <w:rPr>
                <w:rFonts w:ascii="Garamond" w:hAnsi="Garamond"/>
                <w:sz w:val="22"/>
                <w:szCs w:val="22"/>
              </w:rPr>
              <w:t xml:space="preserve">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r>
      <w:tr w:rsidR="00621F6D" w:rsidRPr="009A71C3" w14:paraId="5C87F636" w14:textId="77777777" w:rsidTr="00C30221">
        <w:tc>
          <w:tcPr>
            <w:tcW w:w="988" w:type="dxa"/>
          </w:tcPr>
          <w:p w14:paraId="683B14F5" w14:textId="65C354F1" w:rsidR="00621F6D" w:rsidRPr="009A71C3" w:rsidRDefault="003847AC" w:rsidP="009A71C3">
            <w:pPr>
              <w:spacing w:before="120" w:after="120" w:line="276" w:lineRule="auto"/>
              <w:jc w:val="center"/>
              <w:rPr>
                <w:rFonts w:ascii="Garamond" w:hAnsi="Garamond"/>
                <w:b/>
                <w:sz w:val="22"/>
                <w:szCs w:val="22"/>
              </w:rPr>
            </w:pPr>
            <w:r w:rsidRPr="009A71C3">
              <w:rPr>
                <w:rFonts w:ascii="Garamond" w:hAnsi="Garamond"/>
                <w:b/>
                <w:sz w:val="22"/>
                <w:szCs w:val="22"/>
              </w:rPr>
              <w:t>2.</w:t>
            </w:r>
            <w:r w:rsidR="00924736" w:rsidRPr="009A71C3">
              <w:rPr>
                <w:rFonts w:ascii="Garamond" w:hAnsi="Garamond"/>
                <w:b/>
                <w:sz w:val="22"/>
                <w:szCs w:val="22"/>
              </w:rPr>
              <w:t>1</w:t>
            </w:r>
            <w:r w:rsidR="00DB02D0" w:rsidRPr="009A71C3">
              <w:rPr>
                <w:rFonts w:ascii="Garamond" w:hAnsi="Garamond"/>
                <w:b/>
                <w:sz w:val="22"/>
                <w:szCs w:val="22"/>
              </w:rPr>
              <w:t>1</w:t>
            </w:r>
          </w:p>
        </w:tc>
        <w:tc>
          <w:tcPr>
            <w:tcW w:w="6945" w:type="dxa"/>
          </w:tcPr>
          <w:p w14:paraId="3D9FF6DC" w14:textId="3FD80E75" w:rsidR="00621F6D" w:rsidRPr="009A71C3" w:rsidRDefault="003847AC" w:rsidP="009A71C3">
            <w:pPr>
              <w:spacing w:before="120" w:after="120" w:line="276" w:lineRule="auto"/>
              <w:jc w:val="both"/>
              <w:rPr>
                <w:rFonts w:ascii="Garamond" w:hAnsi="Garamond"/>
                <w:sz w:val="22"/>
                <w:szCs w:val="22"/>
              </w:rPr>
            </w:pPr>
            <w:r w:rsidRPr="009A71C3">
              <w:rPr>
                <w:rFonts w:ascii="Garamond" w:hAnsi="Garamond"/>
                <w:sz w:val="22"/>
                <w:szCs w:val="22"/>
              </w:rPr>
              <w:t>2.</w:t>
            </w:r>
            <w:r w:rsidR="00924736" w:rsidRPr="009A71C3">
              <w:rPr>
                <w:rFonts w:ascii="Garamond" w:hAnsi="Garamond"/>
                <w:sz w:val="22"/>
                <w:szCs w:val="22"/>
              </w:rPr>
              <w:t>1</w:t>
            </w:r>
            <w:r w:rsidR="00DB02D0" w:rsidRPr="009A71C3">
              <w:rPr>
                <w:rFonts w:ascii="Garamond" w:hAnsi="Garamond"/>
                <w:sz w:val="22"/>
                <w:szCs w:val="22"/>
              </w:rPr>
              <w:t>1</w:t>
            </w:r>
            <w:r w:rsidR="00924736" w:rsidRPr="009A71C3">
              <w:rPr>
                <w:rFonts w:ascii="Garamond" w:hAnsi="Garamond"/>
                <w:sz w:val="22"/>
                <w:szCs w:val="22"/>
              </w:rPr>
              <w:t>.</w:t>
            </w:r>
            <w:r w:rsidR="00621F6D" w:rsidRPr="009A71C3">
              <w:rPr>
                <w:rFonts w:ascii="Garamond" w:hAnsi="Garamond"/>
                <w:sz w:val="22"/>
                <w:szCs w:val="22"/>
              </w:rPr>
              <w:tab/>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w:t>
            </w:r>
            <w:r w:rsidR="00621F6D"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621F6D" w:rsidRPr="009A71C3">
              <w:rPr>
                <w:rFonts w:ascii="Garamond" w:hAnsi="Garamond"/>
                <w:sz w:val="22"/>
                <w:szCs w:val="22"/>
              </w:rPr>
              <w:t xml:space="preserve">, </w:t>
            </w:r>
            <w:r w:rsidR="001B1B5B" w:rsidRPr="009A71C3">
              <w:rPr>
                <w:rFonts w:ascii="Garamond" w:hAnsi="Garamond"/>
                <w:sz w:val="22"/>
                <w:szCs w:val="22"/>
              </w:rPr>
              <w:t>не позднее 1 ноября года, предшествующего году, к которому относится дата начала поставки мощности, указанная в пункте 2.6 настоящего Договора.</w:t>
            </w:r>
          </w:p>
          <w:p w14:paraId="3CCE396D" w14:textId="34163DE4"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Изменение субъекта Российской Федерации осуществляется в границах ценовой зоны, указанной в приложении 1 к настоящему Договору.</w:t>
            </w:r>
          </w:p>
          <w:p w14:paraId="4FF35FE0" w14:textId="6F8EC9C0" w:rsidR="001B1B5B" w:rsidRPr="009A71C3" w:rsidRDefault="007669D1" w:rsidP="009A71C3">
            <w:pPr>
              <w:spacing w:before="120" w:after="120" w:line="276" w:lineRule="auto"/>
              <w:jc w:val="both"/>
              <w:rPr>
                <w:rFonts w:ascii="Garamond" w:hAnsi="Garamond"/>
                <w:sz w:val="22"/>
                <w:szCs w:val="22"/>
              </w:rPr>
            </w:pPr>
            <w:r w:rsidRPr="009A71C3">
              <w:rPr>
                <w:rFonts w:ascii="Garamond" w:hAnsi="Garamond"/>
                <w:sz w:val="22"/>
                <w:szCs w:val="22"/>
              </w:rPr>
              <w:t>…</w:t>
            </w:r>
          </w:p>
        </w:tc>
        <w:tc>
          <w:tcPr>
            <w:tcW w:w="6946" w:type="dxa"/>
          </w:tcPr>
          <w:p w14:paraId="46B1EC91" w14:textId="10EE6A09" w:rsidR="00621F6D" w:rsidRPr="009A71C3" w:rsidRDefault="003847AC" w:rsidP="009A71C3">
            <w:pPr>
              <w:spacing w:before="120" w:after="120" w:line="276" w:lineRule="auto"/>
              <w:jc w:val="both"/>
              <w:rPr>
                <w:rFonts w:ascii="Garamond" w:hAnsi="Garamond"/>
                <w:sz w:val="22"/>
                <w:szCs w:val="22"/>
              </w:rPr>
            </w:pPr>
            <w:r w:rsidRPr="009A71C3">
              <w:rPr>
                <w:rFonts w:ascii="Garamond" w:hAnsi="Garamond"/>
                <w:sz w:val="22"/>
                <w:szCs w:val="22"/>
              </w:rPr>
              <w:t>2.</w:t>
            </w:r>
            <w:r w:rsidR="00924736" w:rsidRPr="009A71C3">
              <w:rPr>
                <w:rFonts w:ascii="Garamond" w:hAnsi="Garamond"/>
                <w:sz w:val="22"/>
                <w:szCs w:val="22"/>
              </w:rPr>
              <w:t>1</w:t>
            </w:r>
            <w:r w:rsidR="00DB02D0" w:rsidRPr="009A71C3">
              <w:rPr>
                <w:rFonts w:ascii="Garamond" w:hAnsi="Garamond"/>
                <w:sz w:val="22"/>
                <w:szCs w:val="22"/>
              </w:rPr>
              <w:t>1</w:t>
            </w:r>
            <w:r w:rsidR="00924736" w:rsidRPr="009A71C3">
              <w:rPr>
                <w:rFonts w:ascii="Garamond" w:hAnsi="Garamond"/>
                <w:sz w:val="22"/>
                <w:szCs w:val="22"/>
              </w:rPr>
              <w:t>.</w:t>
            </w:r>
            <w:r w:rsidR="00621F6D" w:rsidRPr="009A71C3">
              <w:rPr>
                <w:rFonts w:ascii="Garamond" w:hAnsi="Garamond"/>
                <w:sz w:val="22"/>
                <w:szCs w:val="22"/>
              </w:rPr>
              <w:tab/>
              <w:t xml:space="preserve">Продавец имеет право изменить в одностороннем внесудебном порядке месторасположение объекта генерации в части субъекта Российской Федерации, указанного в приложении 1 к настоящему Договору, при выполнении всех условий, предусмотренных настоящим Договором и </w:t>
            </w:r>
            <w:r w:rsidR="00621F6D" w:rsidRPr="009A71C3">
              <w:rPr>
                <w:rFonts w:ascii="Garamond" w:hAnsi="Garamond"/>
                <w:sz w:val="22"/>
                <w:szCs w:val="22"/>
                <w:highlight w:val="yellow"/>
              </w:rPr>
              <w:t>Регламентом коммерческого представительства</w:t>
            </w:r>
            <w:r w:rsidR="00621F6D" w:rsidRPr="009A71C3">
              <w:rPr>
                <w:rFonts w:ascii="Garamond" w:hAnsi="Garamond"/>
                <w:sz w:val="22"/>
                <w:szCs w:val="22"/>
              </w:rPr>
              <w:t xml:space="preserve">, не позднее </w:t>
            </w:r>
            <w:r w:rsidR="008A4018" w:rsidRPr="009A71C3">
              <w:rPr>
                <w:rFonts w:ascii="Garamond" w:hAnsi="Garamond"/>
                <w:sz w:val="22"/>
                <w:szCs w:val="22"/>
              </w:rPr>
              <w:t xml:space="preserve">1 ноября года, предшествующего году, к которому относится дата </w:t>
            </w:r>
            <w:r w:rsidR="00621F6D" w:rsidRPr="009A71C3">
              <w:rPr>
                <w:rFonts w:ascii="Garamond" w:hAnsi="Garamond"/>
                <w:sz w:val="22"/>
                <w:szCs w:val="22"/>
              </w:rPr>
              <w:t>нач</w:t>
            </w:r>
            <w:r w:rsidR="001B1B5B" w:rsidRPr="009A71C3">
              <w:rPr>
                <w:rFonts w:ascii="Garamond" w:hAnsi="Garamond"/>
                <w:sz w:val="22"/>
                <w:szCs w:val="22"/>
              </w:rPr>
              <w:t>ала поставки мощности, указанная</w:t>
            </w:r>
            <w:r w:rsidR="00621F6D" w:rsidRPr="009A71C3">
              <w:rPr>
                <w:rFonts w:ascii="Garamond" w:hAnsi="Garamond"/>
                <w:sz w:val="22"/>
                <w:szCs w:val="22"/>
              </w:rPr>
              <w:t xml:space="preserve"> в пункте 2.6 настоящего Договора.</w:t>
            </w:r>
          </w:p>
          <w:p w14:paraId="32CD4880" w14:textId="77777777" w:rsidR="001B1B5B" w:rsidRPr="009A71C3" w:rsidRDefault="001B1B5B" w:rsidP="009A71C3">
            <w:pPr>
              <w:spacing w:before="120" w:after="120" w:line="276" w:lineRule="auto"/>
              <w:jc w:val="both"/>
              <w:rPr>
                <w:rFonts w:ascii="Garamond" w:hAnsi="Garamond"/>
                <w:sz w:val="22"/>
                <w:szCs w:val="22"/>
              </w:rPr>
            </w:pPr>
            <w:r w:rsidRPr="009A71C3">
              <w:rPr>
                <w:rFonts w:ascii="Garamond" w:hAnsi="Garamond"/>
                <w:sz w:val="22"/>
                <w:szCs w:val="22"/>
              </w:rPr>
              <w:t>Изменение субъекта Российской Федерации осуществляется в границах ценовой зоны, указанной в приложении 1 к настоящему Договору.</w:t>
            </w:r>
          </w:p>
          <w:p w14:paraId="08631777" w14:textId="41D7330A" w:rsidR="00621F6D" w:rsidRPr="009A71C3" w:rsidRDefault="00CB79FF" w:rsidP="009A71C3">
            <w:pPr>
              <w:spacing w:before="120" w:after="120" w:line="276" w:lineRule="auto"/>
              <w:jc w:val="both"/>
              <w:rPr>
                <w:rFonts w:ascii="Garamond" w:hAnsi="Garamond"/>
                <w:sz w:val="22"/>
                <w:szCs w:val="22"/>
              </w:rPr>
            </w:pPr>
            <w:r w:rsidRPr="009A71C3">
              <w:rPr>
                <w:rFonts w:ascii="Garamond" w:hAnsi="Garamond"/>
                <w:sz w:val="22"/>
                <w:szCs w:val="22"/>
              </w:rPr>
              <w:t>…</w:t>
            </w:r>
          </w:p>
        </w:tc>
      </w:tr>
      <w:tr w:rsidR="00621F6D" w:rsidRPr="009A71C3" w14:paraId="612B4C12" w14:textId="77777777" w:rsidTr="00C30221">
        <w:tc>
          <w:tcPr>
            <w:tcW w:w="988" w:type="dxa"/>
          </w:tcPr>
          <w:p w14:paraId="66FD687B" w14:textId="080D472D" w:rsidR="00621F6D" w:rsidRPr="009A71C3" w:rsidRDefault="003847AC" w:rsidP="009A71C3">
            <w:pPr>
              <w:spacing w:before="120" w:after="120" w:line="276" w:lineRule="auto"/>
              <w:jc w:val="center"/>
              <w:rPr>
                <w:rFonts w:ascii="Garamond" w:hAnsi="Garamond"/>
                <w:b/>
                <w:sz w:val="22"/>
                <w:szCs w:val="22"/>
              </w:rPr>
            </w:pPr>
            <w:r w:rsidRPr="009A71C3">
              <w:rPr>
                <w:rFonts w:ascii="Garamond" w:hAnsi="Garamond"/>
                <w:b/>
                <w:sz w:val="22"/>
                <w:szCs w:val="22"/>
              </w:rPr>
              <w:t>2.1</w:t>
            </w:r>
            <w:r w:rsidR="00EB2E60" w:rsidRPr="009A71C3">
              <w:rPr>
                <w:rFonts w:ascii="Garamond" w:hAnsi="Garamond"/>
                <w:b/>
                <w:sz w:val="22"/>
                <w:szCs w:val="22"/>
              </w:rPr>
              <w:t>2</w:t>
            </w:r>
          </w:p>
        </w:tc>
        <w:tc>
          <w:tcPr>
            <w:tcW w:w="6945" w:type="dxa"/>
          </w:tcPr>
          <w:p w14:paraId="67133D76" w14:textId="47317B94" w:rsidR="008426FC" w:rsidRPr="009A71C3" w:rsidRDefault="003847AC" w:rsidP="009A71C3">
            <w:pPr>
              <w:spacing w:before="120" w:after="120" w:line="276" w:lineRule="auto"/>
              <w:jc w:val="both"/>
              <w:rPr>
                <w:rFonts w:ascii="Garamond" w:hAnsi="Garamond"/>
                <w:sz w:val="22"/>
                <w:szCs w:val="22"/>
              </w:rPr>
            </w:pPr>
            <w:r w:rsidRPr="009A71C3">
              <w:rPr>
                <w:rFonts w:ascii="Garamond" w:hAnsi="Garamond"/>
                <w:sz w:val="22"/>
                <w:szCs w:val="22"/>
              </w:rPr>
              <w:t>2.1</w:t>
            </w:r>
            <w:r w:rsidR="00EB2E60" w:rsidRPr="009A71C3">
              <w:rPr>
                <w:rFonts w:ascii="Garamond" w:hAnsi="Garamond"/>
                <w:sz w:val="22"/>
                <w:szCs w:val="22"/>
              </w:rPr>
              <w:t>2</w:t>
            </w:r>
            <w:r w:rsidR="00621F6D" w:rsidRPr="009A71C3">
              <w:rPr>
                <w:rFonts w:ascii="Garamond" w:hAnsi="Garamond"/>
                <w:sz w:val="22"/>
                <w:szCs w:val="22"/>
              </w:rPr>
              <w:t>.</w:t>
            </w:r>
            <w:r w:rsidR="00621F6D" w:rsidRPr="009A71C3">
              <w:rPr>
                <w:rFonts w:ascii="Garamond" w:hAnsi="Garamond"/>
                <w:sz w:val="22"/>
                <w:szCs w:val="22"/>
              </w:rPr>
              <w:tab/>
            </w:r>
            <w:r w:rsidR="008426FC" w:rsidRPr="009A71C3">
              <w:rPr>
                <w:rFonts w:ascii="Garamond" w:hAnsi="Garamond"/>
                <w:sz w:val="22"/>
                <w:szCs w:val="22"/>
              </w:rPr>
              <w:t xml:space="preserve">Право Продавца на изменение месторасположения объекта генерации в части субъекта Российской Федерации осуществляется через </w:t>
            </w:r>
            <w:r w:rsidR="008426FC" w:rsidRPr="009A71C3">
              <w:rPr>
                <w:rFonts w:ascii="Garamond" w:hAnsi="Garamond"/>
                <w:sz w:val="22"/>
                <w:szCs w:val="22"/>
                <w:highlight w:val="yellow"/>
              </w:rPr>
              <w:t>ЦФР</w:t>
            </w:r>
            <w:r w:rsidR="008426FC" w:rsidRPr="009A71C3">
              <w:rPr>
                <w:rFonts w:ascii="Garamond" w:hAnsi="Garamond"/>
                <w:sz w:val="22"/>
                <w:szCs w:val="22"/>
              </w:rPr>
              <w:t xml:space="preserve"> как коммерческого представителя в порядке, установленном </w:t>
            </w:r>
            <w:r w:rsidR="008426FC"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8426FC" w:rsidRPr="009A71C3">
              <w:rPr>
                <w:rFonts w:ascii="Garamond" w:hAnsi="Garamond"/>
                <w:sz w:val="22"/>
                <w:szCs w:val="22"/>
              </w:rPr>
              <w:t xml:space="preserve">. </w:t>
            </w:r>
          </w:p>
          <w:p w14:paraId="6829BB12" w14:textId="5F9FCE95" w:rsidR="008426FC" w:rsidRPr="009A71C3" w:rsidRDefault="008426FC" w:rsidP="009A71C3">
            <w:pPr>
              <w:spacing w:before="120" w:after="120" w:line="288" w:lineRule="auto"/>
              <w:jc w:val="both"/>
              <w:rPr>
                <w:rFonts w:ascii="Garamond" w:hAnsi="Garamond"/>
                <w:sz w:val="22"/>
                <w:szCs w:val="22"/>
              </w:rPr>
            </w:pPr>
            <w:r w:rsidRPr="009A71C3">
              <w:rPr>
                <w:rFonts w:ascii="Garamond" w:hAnsi="Garamond"/>
                <w:sz w:val="22"/>
                <w:szCs w:val="22"/>
              </w:rPr>
              <w:t xml:space="preserve">Внесение изменений в приложение 1 к настоящему Договору в части изменения субъекта Российской Федерации осуществляет от имени Продавца </w:t>
            </w:r>
            <w:r w:rsidRPr="009A71C3">
              <w:rPr>
                <w:rFonts w:ascii="Garamond" w:hAnsi="Garamond"/>
                <w:sz w:val="22"/>
                <w:szCs w:val="22"/>
                <w:highlight w:val="yellow"/>
              </w:rPr>
              <w:t>ЦФР</w:t>
            </w:r>
            <w:r w:rsidRPr="009A71C3">
              <w:rPr>
                <w:rFonts w:ascii="Garamond" w:hAnsi="Garamond"/>
                <w:sz w:val="22"/>
                <w:szCs w:val="22"/>
              </w:rPr>
              <w:t xml:space="preserve"> (коммерческий представитель Продавца) при получении от Продавца уведомления об изменении месторасположения объекта генерации в порядке, установленном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w:t>
            </w:r>
          </w:p>
          <w:p w14:paraId="10C51B46" w14:textId="7C3D7E80" w:rsidR="002C463D" w:rsidRPr="009A71C3" w:rsidRDefault="002C463D" w:rsidP="009A71C3">
            <w:pPr>
              <w:spacing w:before="120" w:after="120" w:line="288" w:lineRule="auto"/>
              <w:jc w:val="both"/>
              <w:rPr>
                <w:rFonts w:ascii="Garamond" w:hAnsi="Garamond"/>
                <w:sz w:val="22"/>
                <w:szCs w:val="22"/>
              </w:rPr>
            </w:pPr>
            <w:r w:rsidRPr="009A71C3">
              <w:rPr>
                <w:rFonts w:ascii="Garamond" w:hAnsi="Garamond"/>
                <w:sz w:val="22"/>
                <w:szCs w:val="22"/>
              </w:rPr>
              <w:t>В случае невыполнения Продавцом условий и порядка уведомления об изменении месторасположения объекта генерации в части субъекта Российской Федерации, изменение субъекта Российской Федерации не допускается.</w:t>
            </w:r>
          </w:p>
          <w:p w14:paraId="23FA8E43" w14:textId="77777777" w:rsidR="008426FC" w:rsidRPr="009A71C3" w:rsidRDefault="008426FC"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5E306952" w14:textId="77777777" w:rsidR="008426FC" w:rsidRPr="009A71C3" w:rsidRDefault="008426FC" w:rsidP="009A71C3">
            <w:pPr>
              <w:spacing w:before="120" w:after="120" w:line="288" w:lineRule="auto"/>
              <w:jc w:val="both"/>
              <w:rPr>
                <w:rFonts w:ascii="Garamond" w:hAnsi="Garamond"/>
                <w:sz w:val="22"/>
                <w:szCs w:val="22"/>
              </w:rPr>
            </w:pPr>
            <w:r w:rsidRPr="009A71C3">
              <w:rPr>
                <w:rFonts w:ascii="Garamond" w:hAnsi="Garamond"/>
                <w:sz w:val="22"/>
                <w:szCs w:val="22"/>
              </w:rPr>
              <w:t>В случае осуществления Продавцом права на изменение месторасположения объекта генерации в части субъекта Российской Федерации указанные изменения вступают в силу для Сторон и настоящий Договор считается измененным в соответствующей его части:</w:t>
            </w:r>
          </w:p>
          <w:p w14:paraId="0245457C" w14:textId="77777777" w:rsidR="008426FC" w:rsidRPr="009A71C3" w:rsidRDefault="008426FC" w:rsidP="009A71C3">
            <w:pPr>
              <w:spacing w:before="120" w:after="120" w:line="288" w:lineRule="auto"/>
              <w:jc w:val="both"/>
              <w:rPr>
                <w:rFonts w:ascii="Garamond" w:hAnsi="Garamond"/>
                <w:sz w:val="22"/>
                <w:szCs w:val="22"/>
              </w:rPr>
            </w:pPr>
            <w:r w:rsidRPr="009A71C3">
              <w:rPr>
                <w:rFonts w:ascii="Garamond" w:hAnsi="Garamond"/>
                <w:sz w:val="22"/>
                <w:szCs w:val="22"/>
              </w:rPr>
              <w:t xml:space="preserve">а) с первого числа месяца, следующего за месяцем, в котором выполнены все установленные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условия для изменения месторасположения объекта генерации в части субъекта Российской Федерации – в случае если указанные условия выполнены не позднее </w:t>
            </w:r>
            <w:r w:rsidRPr="009A71C3">
              <w:rPr>
                <w:rFonts w:ascii="Garamond" w:hAnsi="Garamond"/>
                <w:sz w:val="22"/>
                <w:szCs w:val="22"/>
                <w:highlight w:val="yellow"/>
              </w:rPr>
              <w:t>5</w:t>
            </w:r>
            <w:r w:rsidRPr="009A71C3">
              <w:rPr>
                <w:rFonts w:ascii="Garamond" w:hAnsi="Garamond"/>
                <w:sz w:val="22"/>
                <w:szCs w:val="22"/>
              </w:rPr>
              <w:t>-го числа месяца;</w:t>
            </w:r>
          </w:p>
          <w:p w14:paraId="36875F98" w14:textId="77777777" w:rsidR="008426FC" w:rsidRPr="009A71C3" w:rsidRDefault="008426FC" w:rsidP="009A71C3">
            <w:pPr>
              <w:spacing w:before="120" w:after="120" w:line="288" w:lineRule="auto"/>
              <w:jc w:val="both"/>
              <w:rPr>
                <w:rFonts w:ascii="Garamond" w:hAnsi="Garamond"/>
                <w:sz w:val="22"/>
                <w:szCs w:val="22"/>
              </w:rPr>
            </w:pPr>
            <w:r w:rsidRPr="009A71C3">
              <w:rPr>
                <w:rFonts w:ascii="Garamond" w:hAnsi="Garamond"/>
                <w:sz w:val="22"/>
                <w:szCs w:val="22"/>
              </w:rPr>
              <w:t xml:space="preserve">б) с первого числа второго месяца, следующего за месяцем, в котором выполнены все установленные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условия для изменения месторасположения объекта генерации в части субъекта Российской Федерации – в случае если указанные условия выполнены позднее </w:t>
            </w:r>
            <w:r w:rsidRPr="009A71C3">
              <w:rPr>
                <w:rFonts w:ascii="Garamond" w:hAnsi="Garamond"/>
                <w:sz w:val="22"/>
                <w:szCs w:val="22"/>
                <w:highlight w:val="yellow"/>
              </w:rPr>
              <w:t>5</w:t>
            </w:r>
            <w:r w:rsidRPr="009A71C3">
              <w:rPr>
                <w:rFonts w:ascii="Garamond" w:hAnsi="Garamond"/>
                <w:sz w:val="22"/>
                <w:szCs w:val="22"/>
              </w:rPr>
              <w:t>-го числа месяца.</w:t>
            </w:r>
          </w:p>
          <w:p w14:paraId="7DCE1006" w14:textId="1B4D4AB2" w:rsidR="00621F6D" w:rsidRPr="009A71C3" w:rsidRDefault="008426FC" w:rsidP="009A71C3">
            <w:pPr>
              <w:spacing w:before="120" w:after="120" w:line="276" w:lineRule="auto"/>
              <w:jc w:val="both"/>
              <w:rPr>
                <w:rFonts w:ascii="Garamond" w:hAnsi="Garamond"/>
                <w:sz w:val="22"/>
                <w:szCs w:val="22"/>
              </w:rPr>
            </w:pPr>
            <w:r w:rsidRPr="009A71C3">
              <w:rPr>
                <w:rFonts w:ascii="Garamond" w:hAnsi="Garamond"/>
                <w:sz w:val="22"/>
                <w:szCs w:val="22"/>
              </w:rPr>
              <w:t xml:space="preserve">В случае выполнения Продавцом всех установленных настоящим Договором и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условий для изменения месторасположения объекта генерации в части субъекта Российской Федерации после 1 ноября года, предшествующего году, к которому относится дата начала поставки мощности, указанная в пункте 2.6 настоящего Договора, изменение месторасположения объекта генерации в части субъекта Российской Федерации не осуществляется.</w:t>
            </w:r>
          </w:p>
        </w:tc>
        <w:tc>
          <w:tcPr>
            <w:tcW w:w="6946" w:type="dxa"/>
          </w:tcPr>
          <w:p w14:paraId="6549B5A1" w14:textId="435D1545" w:rsidR="00621F6D" w:rsidRPr="009A71C3" w:rsidRDefault="003847AC" w:rsidP="009A71C3">
            <w:pPr>
              <w:spacing w:before="120" w:after="120" w:line="276" w:lineRule="auto"/>
              <w:jc w:val="both"/>
              <w:rPr>
                <w:rFonts w:ascii="Garamond" w:hAnsi="Garamond"/>
                <w:sz w:val="22"/>
                <w:szCs w:val="22"/>
              </w:rPr>
            </w:pPr>
            <w:r w:rsidRPr="009A71C3">
              <w:rPr>
                <w:rFonts w:ascii="Garamond" w:hAnsi="Garamond"/>
                <w:sz w:val="22"/>
                <w:szCs w:val="22"/>
              </w:rPr>
              <w:t>2.1</w:t>
            </w:r>
            <w:r w:rsidR="00EB2E60" w:rsidRPr="009A71C3">
              <w:rPr>
                <w:rFonts w:ascii="Garamond" w:hAnsi="Garamond"/>
                <w:sz w:val="22"/>
                <w:szCs w:val="22"/>
              </w:rPr>
              <w:t>2</w:t>
            </w:r>
            <w:r w:rsidR="00621F6D" w:rsidRPr="009A71C3">
              <w:rPr>
                <w:rFonts w:ascii="Garamond" w:hAnsi="Garamond"/>
                <w:sz w:val="22"/>
                <w:szCs w:val="22"/>
              </w:rPr>
              <w:t>.</w:t>
            </w:r>
            <w:r w:rsidR="00621F6D" w:rsidRPr="009A71C3">
              <w:rPr>
                <w:rFonts w:ascii="Garamond" w:hAnsi="Garamond"/>
                <w:sz w:val="22"/>
                <w:szCs w:val="22"/>
              </w:rPr>
              <w:tab/>
              <w:t xml:space="preserve">Право Продавца на изменение месторасположения объекта генерации в части субъекта Российской Федерации осуществляется через </w:t>
            </w:r>
            <w:r w:rsidR="00621F6D" w:rsidRPr="009A71C3">
              <w:rPr>
                <w:rFonts w:ascii="Garamond" w:hAnsi="Garamond"/>
                <w:sz w:val="22"/>
                <w:szCs w:val="22"/>
                <w:highlight w:val="yellow"/>
              </w:rPr>
              <w:t>АТС</w:t>
            </w:r>
            <w:r w:rsidR="00621F6D" w:rsidRPr="009A71C3">
              <w:rPr>
                <w:rFonts w:ascii="Garamond" w:hAnsi="Garamond"/>
                <w:sz w:val="22"/>
                <w:szCs w:val="22"/>
              </w:rPr>
              <w:t xml:space="preserve"> как коммерческого представителя в порядке, установленном </w:t>
            </w:r>
            <w:r w:rsidR="00621F6D" w:rsidRPr="009A71C3">
              <w:rPr>
                <w:rFonts w:ascii="Garamond" w:hAnsi="Garamond"/>
                <w:sz w:val="22"/>
                <w:szCs w:val="22"/>
                <w:highlight w:val="yellow"/>
              </w:rPr>
              <w:t>Регламентом коммерческого представительства</w:t>
            </w:r>
            <w:r w:rsidR="00621F6D" w:rsidRPr="009A71C3">
              <w:rPr>
                <w:rFonts w:ascii="Garamond" w:hAnsi="Garamond"/>
                <w:sz w:val="22"/>
                <w:szCs w:val="22"/>
              </w:rPr>
              <w:t xml:space="preserve">. </w:t>
            </w:r>
          </w:p>
          <w:p w14:paraId="76BBD6C8"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 xml:space="preserve">Внесение изменений в приложение 1 к настоящему Договору в части изменения субъекта Российской Федерации осуществляет от имени Продавца </w:t>
            </w:r>
            <w:r w:rsidRPr="009A71C3">
              <w:rPr>
                <w:rFonts w:ascii="Garamond" w:hAnsi="Garamond"/>
                <w:sz w:val="22"/>
                <w:szCs w:val="22"/>
                <w:highlight w:val="yellow"/>
              </w:rPr>
              <w:t>АТС</w:t>
            </w:r>
            <w:r w:rsidRPr="009A71C3">
              <w:rPr>
                <w:rFonts w:ascii="Garamond" w:hAnsi="Garamond"/>
                <w:sz w:val="22"/>
                <w:szCs w:val="22"/>
              </w:rPr>
              <w:t xml:space="preserve"> (коммерческий представитель Продавца) при получении от Продавца уведомления об изменении месторасположения объекта генерации в порядке, установленном настоящим Договором и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w:t>
            </w:r>
          </w:p>
          <w:p w14:paraId="1F2BA361"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В случае невыполнения Продавцом условий и порядка уведомления об изменении месторасположения объекта генерации в части субъекта Российской Федерации, изменение субъекта Российской Федерации не допускается.</w:t>
            </w:r>
          </w:p>
          <w:p w14:paraId="6827894B"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4FCADFE8"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В случае осуществления Продавцом права на изменение месторасположения объекта генерации в части субъекта Российской Федерации указанные изменения вступают в силу для Сторон и настоящий Договор считается измененным в соответствующей его части:</w:t>
            </w:r>
          </w:p>
          <w:p w14:paraId="776AB25E" w14:textId="66A73453" w:rsidR="008426FC"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 xml:space="preserve">а) с первого числа месяца, следующего за месяцем, в котором выполнены все установленные настоящим Договором и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условия для изменения месторасположения объекта генерации в части субъекта Российской Федерации – в случае если указанные условия выполнены не позднее </w:t>
            </w:r>
            <w:r w:rsidR="00FF5F91" w:rsidRPr="009A71C3">
              <w:rPr>
                <w:rFonts w:ascii="Garamond" w:hAnsi="Garamond"/>
                <w:sz w:val="22"/>
                <w:szCs w:val="22"/>
                <w:highlight w:val="yellow"/>
              </w:rPr>
              <w:t>15</w:t>
            </w:r>
            <w:r w:rsidR="00FF5F91" w:rsidRPr="009A71C3">
              <w:rPr>
                <w:rFonts w:ascii="Garamond" w:hAnsi="Garamond"/>
                <w:sz w:val="22"/>
                <w:szCs w:val="22"/>
              </w:rPr>
              <w:t>-го</w:t>
            </w:r>
            <w:r w:rsidRPr="009A71C3">
              <w:rPr>
                <w:rFonts w:ascii="Garamond" w:hAnsi="Garamond"/>
                <w:sz w:val="22"/>
                <w:szCs w:val="22"/>
              </w:rPr>
              <w:t xml:space="preserve"> числа месяца;</w:t>
            </w:r>
          </w:p>
          <w:p w14:paraId="5349BE7A" w14:textId="378F3AF4"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 xml:space="preserve">б) с первого числа второго месяца, следующего за месяцем, в котором выполнены все установленные настоящим Договором и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условия для изменения месторасположения объекта генерации в части субъекта Российской Федерации – в случае если указанные условия выполнены позднее </w:t>
            </w:r>
            <w:r w:rsidR="00FF5F91" w:rsidRPr="009A71C3">
              <w:rPr>
                <w:rFonts w:ascii="Garamond" w:hAnsi="Garamond"/>
                <w:sz w:val="22"/>
                <w:szCs w:val="22"/>
                <w:highlight w:val="yellow"/>
              </w:rPr>
              <w:t>15</w:t>
            </w:r>
            <w:r w:rsidR="00FF5F91" w:rsidRPr="009A71C3">
              <w:rPr>
                <w:rFonts w:ascii="Garamond" w:hAnsi="Garamond"/>
                <w:sz w:val="22"/>
                <w:szCs w:val="22"/>
              </w:rPr>
              <w:t>-го</w:t>
            </w:r>
            <w:r w:rsidRPr="009A71C3">
              <w:rPr>
                <w:rFonts w:ascii="Garamond" w:hAnsi="Garamond"/>
                <w:sz w:val="22"/>
                <w:szCs w:val="22"/>
              </w:rPr>
              <w:t xml:space="preserve"> числа месяца.</w:t>
            </w:r>
          </w:p>
          <w:p w14:paraId="2E0A6E04"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 xml:space="preserve">В случае выполнения Продавцом всех установленных настоящим Договором и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w:t>
            </w:r>
            <w:r w:rsidR="001B1B5B" w:rsidRPr="009A71C3">
              <w:rPr>
                <w:rFonts w:ascii="Garamond" w:hAnsi="Garamond"/>
                <w:sz w:val="22"/>
                <w:szCs w:val="22"/>
              </w:rPr>
              <w:t>условий для изменения месторасположения объекта генерации в части субъекта Российской Федерации после 1 ноября года, предшествующего году, к которому относится дата начала поставки мощности, указанная в пункте 2.6 настоящего Договора, изменение месторасположения объекта генерации в части субъекта Российской Федерации не осуществляется.</w:t>
            </w:r>
          </w:p>
        </w:tc>
      </w:tr>
      <w:tr w:rsidR="00621F6D" w:rsidRPr="009A71C3" w14:paraId="26440A4F" w14:textId="77777777" w:rsidTr="00C30221">
        <w:tc>
          <w:tcPr>
            <w:tcW w:w="988" w:type="dxa"/>
          </w:tcPr>
          <w:p w14:paraId="5512265B" w14:textId="6B282FDA" w:rsidR="00621F6D"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3.4</w:t>
            </w:r>
          </w:p>
        </w:tc>
        <w:tc>
          <w:tcPr>
            <w:tcW w:w="6945" w:type="dxa"/>
          </w:tcPr>
          <w:p w14:paraId="34564667"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6CD7B2FC" w14:textId="77777777" w:rsidR="004208AB" w:rsidRPr="009A71C3" w:rsidRDefault="004208AB" w:rsidP="009A71C3">
            <w:pPr>
              <w:spacing w:before="120" w:after="120" w:line="288" w:lineRule="auto"/>
              <w:jc w:val="both"/>
              <w:rPr>
                <w:rFonts w:ascii="Garamond" w:hAnsi="Garamond"/>
                <w:sz w:val="22"/>
                <w:szCs w:val="22"/>
              </w:rPr>
            </w:pPr>
            <w:r w:rsidRPr="009A71C3">
              <w:rPr>
                <w:rFonts w:ascii="Garamond" w:hAnsi="Garamond"/>
                <w:sz w:val="22"/>
                <w:szCs w:val="22"/>
              </w:rPr>
              <w:t xml:space="preserve">Право Продавца на изменение указанного в приложении 2 к настоящему Договору значения величины установленной мощности объекта генерации осуществляется через </w:t>
            </w:r>
            <w:r w:rsidRPr="009A71C3">
              <w:rPr>
                <w:rFonts w:ascii="Garamond" w:hAnsi="Garamond"/>
                <w:sz w:val="22"/>
                <w:szCs w:val="22"/>
                <w:highlight w:val="yellow"/>
              </w:rPr>
              <w:t>ЦФР</w:t>
            </w:r>
            <w:r w:rsidRPr="009A71C3">
              <w:rPr>
                <w:rFonts w:ascii="Garamond" w:hAnsi="Garamond"/>
                <w:sz w:val="22"/>
                <w:szCs w:val="22"/>
              </w:rPr>
              <w:t xml:space="preserve"> как коммерческого представителя в порядке, установленном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w:t>
            </w:r>
          </w:p>
          <w:p w14:paraId="29FA5806" w14:textId="77777777" w:rsidR="004208AB" w:rsidRPr="009A71C3" w:rsidRDefault="004208AB" w:rsidP="009A71C3">
            <w:pPr>
              <w:spacing w:before="120" w:after="120" w:line="288" w:lineRule="auto"/>
              <w:jc w:val="both"/>
              <w:rPr>
                <w:rFonts w:ascii="Garamond" w:hAnsi="Garamond"/>
                <w:sz w:val="22"/>
                <w:szCs w:val="22"/>
              </w:rPr>
            </w:pPr>
            <w:r w:rsidRPr="009A71C3">
              <w:rPr>
                <w:rFonts w:ascii="Garamond" w:hAnsi="Garamond"/>
                <w:sz w:val="22"/>
                <w:szCs w:val="22"/>
              </w:rPr>
              <w:t xml:space="preserve">Внесение изменений в приложение 2 к настоящему Договору в части изменения значения величины установленной мощности объекта генерации осуществляется от имени Продавца </w:t>
            </w:r>
            <w:r w:rsidRPr="009A71C3">
              <w:rPr>
                <w:rFonts w:ascii="Garamond" w:hAnsi="Garamond"/>
                <w:sz w:val="22"/>
                <w:szCs w:val="22"/>
                <w:highlight w:val="yellow"/>
              </w:rPr>
              <w:t>ЦФР</w:t>
            </w:r>
            <w:r w:rsidRPr="009A71C3">
              <w:rPr>
                <w:rFonts w:ascii="Garamond" w:hAnsi="Garamond"/>
                <w:sz w:val="22"/>
                <w:szCs w:val="22"/>
              </w:rPr>
              <w:t xml:space="preserve"> (коммерческий представитель Продавца) при получении от Продавца в соответствии с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rPr>
              <w:t xml:space="preserve"> Договором о присоединении и регламентами оптового рынка уведомления об изменении указанного в приложении 2 к настоящему Договору значения величины установленной мощности объекта генерации.</w:t>
            </w:r>
          </w:p>
          <w:p w14:paraId="040F9601" w14:textId="77777777" w:rsidR="00F66981" w:rsidRPr="009A71C3" w:rsidRDefault="00F66981"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64FA6433" w14:textId="77777777" w:rsidR="004208AB" w:rsidRPr="009A71C3" w:rsidRDefault="004208AB" w:rsidP="009A71C3">
            <w:pPr>
              <w:spacing w:before="120" w:after="120" w:line="288" w:lineRule="auto"/>
              <w:jc w:val="both"/>
              <w:rPr>
                <w:rFonts w:ascii="Garamond" w:hAnsi="Garamond"/>
                <w:sz w:val="22"/>
                <w:szCs w:val="22"/>
              </w:rPr>
            </w:pPr>
            <w:r w:rsidRPr="009A71C3">
              <w:rPr>
                <w:rFonts w:ascii="Garamond" w:hAnsi="Garamond"/>
                <w:sz w:val="22"/>
                <w:szCs w:val="22"/>
              </w:rPr>
              <w:t>При выполнении Продавцом всех предусмотренных настоящим Договором условий для изменения указанного в приложении 2 к настоящему Договору значения величины установленной мощности объекта генерации указанные изменения вступают в силу для Сторон и настоящий Договор считается измененным в соответствующей его части:</w:t>
            </w:r>
          </w:p>
          <w:p w14:paraId="74E2EF70" w14:textId="77777777" w:rsidR="004208AB" w:rsidRPr="009A71C3" w:rsidRDefault="004208AB" w:rsidP="009A71C3">
            <w:pPr>
              <w:spacing w:before="120" w:after="120" w:line="288" w:lineRule="auto"/>
              <w:jc w:val="both"/>
              <w:rPr>
                <w:rFonts w:ascii="Garamond" w:hAnsi="Garamond"/>
                <w:sz w:val="22"/>
                <w:szCs w:val="22"/>
              </w:rPr>
            </w:pPr>
            <w:r w:rsidRPr="009A71C3">
              <w:rPr>
                <w:rFonts w:ascii="Garamond" w:hAnsi="Garamond"/>
                <w:sz w:val="22"/>
                <w:szCs w:val="22"/>
              </w:rPr>
              <w:t xml:space="preserve">а) с первого числа месяца, следующего за месяцем, в котором </w:t>
            </w:r>
            <w:r w:rsidRPr="009A71C3">
              <w:rPr>
                <w:rFonts w:ascii="Garamond" w:hAnsi="Garamond"/>
                <w:sz w:val="22"/>
                <w:szCs w:val="22"/>
                <w:highlight w:val="yellow"/>
              </w:rPr>
              <w:t>ЦФР</w:t>
            </w:r>
            <w:r w:rsidRPr="009A71C3">
              <w:rPr>
                <w:rFonts w:ascii="Garamond" w:hAnsi="Garamond"/>
                <w:sz w:val="22"/>
                <w:szCs w:val="22"/>
              </w:rPr>
              <w:t xml:space="preserve"> получено от Продавца в порядке, предусмотренном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52DFB">
              <w:rPr>
                <w:rFonts w:ascii="Garamond" w:hAnsi="Garamond"/>
                <w:sz w:val="22"/>
                <w:szCs w:val="22"/>
              </w:rPr>
              <w:t>,</w:t>
            </w:r>
            <w:r w:rsidRPr="009A71C3">
              <w:rPr>
                <w:rFonts w:ascii="Garamond" w:hAnsi="Garamond"/>
                <w:sz w:val="22"/>
                <w:szCs w:val="22"/>
              </w:rPr>
              <w:t xml:space="preserve"> уведомление об изменении указанного в приложении 2 к настоящему Договору значения величины установленной мощности объекта генерации – в случае если указанное уведомление получено </w:t>
            </w:r>
            <w:r w:rsidRPr="009A71C3">
              <w:rPr>
                <w:rFonts w:ascii="Garamond" w:hAnsi="Garamond"/>
                <w:sz w:val="22"/>
                <w:szCs w:val="22"/>
                <w:highlight w:val="yellow"/>
              </w:rPr>
              <w:t>ЦФР</w:t>
            </w:r>
            <w:r w:rsidRPr="009A71C3">
              <w:rPr>
                <w:rFonts w:ascii="Garamond" w:hAnsi="Garamond"/>
                <w:sz w:val="22"/>
                <w:szCs w:val="22"/>
              </w:rPr>
              <w:t xml:space="preserve"> не позднее </w:t>
            </w:r>
            <w:r w:rsidRPr="009A71C3">
              <w:rPr>
                <w:rFonts w:ascii="Garamond" w:hAnsi="Garamond"/>
                <w:sz w:val="22"/>
                <w:szCs w:val="22"/>
                <w:highlight w:val="yellow"/>
              </w:rPr>
              <w:t>5</w:t>
            </w:r>
            <w:r w:rsidRPr="009A71C3">
              <w:rPr>
                <w:rFonts w:ascii="Garamond" w:hAnsi="Garamond"/>
                <w:sz w:val="22"/>
                <w:szCs w:val="22"/>
              </w:rPr>
              <w:t>-го числа месяца;</w:t>
            </w:r>
          </w:p>
          <w:p w14:paraId="08FDB1E1" w14:textId="70611135" w:rsidR="00621F6D" w:rsidRPr="009A71C3" w:rsidRDefault="004208AB" w:rsidP="009A71C3">
            <w:pPr>
              <w:spacing w:before="120" w:after="120" w:line="276" w:lineRule="auto"/>
              <w:jc w:val="both"/>
              <w:rPr>
                <w:rFonts w:ascii="Garamond" w:hAnsi="Garamond"/>
                <w:sz w:val="22"/>
                <w:szCs w:val="22"/>
              </w:rPr>
            </w:pPr>
            <w:r w:rsidRPr="009A71C3">
              <w:rPr>
                <w:rFonts w:ascii="Garamond" w:hAnsi="Garamond"/>
                <w:sz w:val="22"/>
                <w:szCs w:val="22"/>
              </w:rPr>
              <w:t xml:space="preserve">б) с первого числа второго месяца, следующего за месяцем, в котором </w:t>
            </w:r>
            <w:r w:rsidRPr="009A71C3">
              <w:rPr>
                <w:rFonts w:ascii="Garamond" w:hAnsi="Garamond"/>
                <w:sz w:val="22"/>
                <w:szCs w:val="22"/>
                <w:highlight w:val="yellow"/>
              </w:rPr>
              <w:t>ЦФР</w:t>
            </w:r>
            <w:r w:rsidRPr="009A71C3">
              <w:rPr>
                <w:rFonts w:ascii="Garamond" w:hAnsi="Garamond"/>
                <w:sz w:val="22"/>
                <w:szCs w:val="22"/>
              </w:rPr>
              <w:t xml:space="preserve"> получено от Продавца в порядке, предусмотренном </w:t>
            </w:r>
            <w:r w:rsidRPr="009A71C3">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52DFB">
              <w:rPr>
                <w:rFonts w:ascii="Garamond" w:hAnsi="Garamond"/>
                <w:sz w:val="22"/>
                <w:szCs w:val="22"/>
              </w:rPr>
              <w:t>,</w:t>
            </w:r>
            <w:r w:rsidRPr="009A71C3">
              <w:rPr>
                <w:rFonts w:ascii="Garamond" w:hAnsi="Garamond"/>
                <w:sz w:val="22"/>
                <w:szCs w:val="22"/>
              </w:rPr>
              <w:t xml:space="preserve"> уведомление об изменении указанного в приложении 2 к настоящему Договору значения величины установленной мощности объекта генерации – в случае если указанное уведомление получено </w:t>
            </w:r>
            <w:r w:rsidRPr="009A71C3">
              <w:rPr>
                <w:rFonts w:ascii="Garamond" w:hAnsi="Garamond"/>
                <w:sz w:val="22"/>
                <w:szCs w:val="22"/>
                <w:highlight w:val="yellow"/>
              </w:rPr>
              <w:t>ЦФР</w:t>
            </w:r>
            <w:r w:rsidRPr="009A71C3">
              <w:rPr>
                <w:rFonts w:ascii="Garamond" w:hAnsi="Garamond"/>
                <w:sz w:val="22"/>
                <w:szCs w:val="22"/>
              </w:rPr>
              <w:t xml:space="preserve"> позднее </w:t>
            </w:r>
            <w:r w:rsidRPr="009A71C3">
              <w:rPr>
                <w:rFonts w:ascii="Garamond" w:hAnsi="Garamond"/>
                <w:sz w:val="22"/>
                <w:szCs w:val="22"/>
                <w:highlight w:val="yellow"/>
              </w:rPr>
              <w:t>5</w:t>
            </w:r>
            <w:r w:rsidRPr="009A71C3">
              <w:rPr>
                <w:rFonts w:ascii="Garamond" w:hAnsi="Garamond"/>
                <w:sz w:val="22"/>
                <w:szCs w:val="22"/>
              </w:rPr>
              <w:t>-го числа месяца.</w:t>
            </w:r>
          </w:p>
        </w:tc>
        <w:tc>
          <w:tcPr>
            <w:tcW w:w="6946" w:type="dxa"/>
          </w:tcPr>
          <w:p w14:paraId="079DC482"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4A885271"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 xml:space="preserve">Право Продавца на изменение указанного в приложении 2 к настоящему Договору значения величины установленной мощности объекта генерации осуществляется через </w:t>
            </w:r>
            <w:r w:rsidRPr="009A71C3">
              <w:rPr>
                <w:rFonts w:ascii="Garamond" w:hAnsi="Garamond"/>
                <w:sz w:val="22"/>
                <w:szCs w:val="22"/>
                <w:highlight w:val="yellow"/>
              </w:rPr>
              <w:t>АТС</w:t>
            </w:r>
            <w:r w:rsidRPr="009A71C3">
              <w:rPr>
                <w:rFonts w:ascii="Garamond" w:hAnsi="Garamond"/>
                <w:sz w:val="22"/>
                <w:szCs w:val="22"/>
              </w:rPr>
              <w:t xml:space="preserve"> как коммерческого представителя в порядке, установленном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w:t>
            </w:r>
          </w:p>
          <w:p w14:paraId="6ACFA120"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 xml:space="preserve">Внесение изменений в приложение 2 к настоящему Договору в части изменения значения величины установленной мощности объекта генерации осуществляется от имени Продавца </w:t>
            </w:r>
            <w:r w:rsidRPr="009A71C3">
              <w:rPr>
                <w:rFonts w:ascii="Garamond" w:hAnsi="Garamond"/>
                <w:sz w:val="22"/>
                <w:szCs w:val="22"/>
                <w:highlight w:val="yellow"/>
              </w:rPr>
              <w:t>АТС</w:t>
            </w:r>
            <w:r w:rsidRPr="009A71C3">
              <w:rPr>
                <w:rFonts w:ascii="Garamond" w:hAnsi="Garamond"/>
                <w:sz w:val="22"/>
                <w:szCs w:val="22"/>
              </w:rPr>
              <w:t xml:space="preserve"> (коммерческий представитель Продавца) при получении от Продавца в соответствии с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Договором о присоединении и регламентами оптового рынка уведомления об изменении указанного в приложении 2 к настоящему Договору значения величины установленной мощности объекта генерации.</w:t>
            </w:r>
          </w:p>
          <w:p w14:paraId="3A652DEE"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569FCD1D" w14:textId="77777777"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При выполнении Продавцом всех предусмотренных настоящим Договором условий для изменения указанного в приложении 2 к настоящему Договору значения величины установленной мощности объекта генерации указанные изменения вступают в силу для Сторон и настоящий Договор считается измененным в соответствующей его части:</w:t>
            </w:r>
          </w:p>
          <w:p w14:paraId="4B8CC094" w14:textId="0CD58493"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 xml:space="preserve">а) с первого числа месяца, следующего за месяцем, в котором </w:t>
            </w:r>
            <w:r w:rsidRPr="009A71C3">
              <w:rPr>
                <w:rFonts w:ascii="Garamond" w:hAnsi="Garamond"/>
                <w:sz w:val="22"/>
                <w:szCs w:val="22"/>
                <w:highlight w:val="yellow"/>
              </w:rPr>
              <w:t>АТС</w:t>
            </w:r>
            <w:r w:rsidRPr="009A71C3">
              <w:rPr>
                <w:rFonts w:ascii="Garamond" w:hAnsi="Garamond"/>
                <w:sz w:val="22"/>
                <w:szCs w:val="22"/>
              </w:rPr>
              <w:t xml:space="preserve"> получено от Продавца в порядке, предусмотренном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уведомление об изменении указанного в приложении 2 к настоящему Договору значения величины установленной мощности объекта генерации – в случае если указанное уведомление получено </w:t>
            </w:r>
            <w:r w:rsidRPr="009A71C3">
              <w:rPr>
                <w:rFonts w:ascii="Garamond" w:hAnsi="Garamond"/>
                <w:sz w:val="22"/>
                <w:szCs w:val="22"/>
                <w:highlight w:val="yellow"/>
              </w:rPr>
              <w:t>АТС</w:t>
            </w:r>
            <w:r w:rsidRPr="009A71C3">
              <w:rPr>
                <w:rFonts w:ascii="Garamond" w:hAnsi="Garamond"/>
                <w:sz w:val="22"/>
                <w:szCs w:val="22"/>
              </w:rPr>
              <w:t xml:space="preserve"> не позднее </w:t>
            </w:r>
            <w:r w:rsidR="00FF5F91" w:rsidRPr="009A71C3">
              <w:rPr>
                <w:rFonts w:ascii="Garamond" w:hAnsi="Garamond"/>
                <w:sz w:val="22"/>
                <w:szCs w:val="22"/>
                <w:highlight w:val="yellow"/>
              </w:rPr>
              <w:t>15</w:t>
            </w:r>
            <w:r w:rsidR="00FF5F91" w:rsidRPr="009A71C3">
              <w:rPr>
                <w:rFonts w:ascii="Garamond" w:hAnsi="Garamond"/>
                <w:sz w:val="22"/>
                <w:szCs w:val="22"/>
              </w:rPr>
              <w:t>-го</w:t>
            </w:r>
            <w:r w:rsidRPr="009A71C3">
              <w:rPr>
                <w:rFonts w:ascii="Garamond" w:hAnsi="Garamond"/>
                <w:sz w:val="22"/>
                <w:szCs w:val="22"/>
              </w:rPr>
              <w:t xml:space="preserve"> числа месяца;</w:t>
            </w:r>
          </w:p>
          <w:p w14:paraId="71C4CEF2" w14:textId="764BBE63" w:rsidR="00621F6D" w:rsidRPr="009A71C3" w:rsidRDefault="00621F6D" w:rsidP="009A71C3">
            <w:pPr>
              <w:spacing w:before="120" w:after="120" w:line="276" w:lineRule="auto"/>
              <w:jc w:val="both"/>
              <w:rPr>
                <w:rFonts w:ascii="Garamond" w:hAnsi="Garamond"/>
                <w:sz w:val="22"/>
                <w:szCs w:val="22"/>
              </w:rPr>
            </w:pPr>
            <w:r w:rsidRPr="009A71C3">
              <w:rPr>
                <w:rFonts w:ascii="Garamond" w:hAnsi="Garamond"/>
                <w:sz w:val="22"/>
                <w:szCs w:val="22"/>
              </w:rPr>
              <w:t xml:space="preserve">б) с первого числа второго месяца, следующего за месяцем, в котором </w:t>
            </w:r>
            <w:r w:rsidRPr="009A71C3">
              <w:rPr>
                <w:rFonts w:ascii="Garamond" w:hAnsi="Garamond"/>
                <w:sz w:val="22"/>
                <w:szCs w:val="22"/>
                <w:highlight w:val="yellow"/>
              </w:rPr>
              <w:t>АТС</w:t>
            </w:r>
            <w:r w:rsidRPr="009A71C3">
              <w:rPr>
                <w:rFonts w:ascii="Garamond" w:hAnsi="Garamond"/>
                <w:sz w:val="22"/>
                <w:szCs w:val="22"/>
              </w:rPr>
              <w:t xml:space="preserve"> получено от Продавца в порядке, предусмотренном </w:t>
            </w:r>
            <w:r w:rsidRPr="009A71C3">
              <w:rPr>
                <w:rFonts w:ascii="Garamond" w:hAnsi="Garamond"/>
                <w:sz w:val="22"/>
                <w:szCs w:val="22"/>
                <w:highlight w:val="yellow"/>
              </w:rPr>
              <w:t>Регламентом коммерческого представительства</w:t>
            </w:r>
            <w:r w:rsidRPr="009A71C3">
              <w:rPr>
                <w:rFonts w:ascii="Garamond" w:hAnsi="Garamond"/>
                <w:sz w:val="22"/>
                <w:szCs w:val="22"/>
              </w:rPr>
              <w:t xml:space="preserve">, уведомление об изменении указанного в приложении 2 к настоящему Договору значения величины установленной мощности объекта генерации – в случае если указанное уведомление получено </w:t>
            </w:r>
            <w:r w:rsidRPr="009A71C3">
              <w:rPr>
                <w:rFonts w:ascii="Garamond" w:hAnsi="Garamond"/>
                <w:sz w:val="22"/>
                <w:szCs w:val="22"/>
                <w:highlight w:val="yellow"/>
              </w:rPr>
              <w:t>АТС</w:t>
            </w:r>
            <w:r w:rsidRPr="009A71C3">
              <w:rPr>
                <w:rFonts w:ascii="Garamond" w:hAnsi="Garamond"/>
                <w:sz w:val="22"/>
                <w:szCs w:val="22"/>
              </w:rPr>
              <w:t xml:space="preserve"> позднее </w:t>
            </w:r>
            <w:r w:rsidR="00FF5F91" w:rsidRPr="009A71C3">
              <w:rPr>
                <w:rFonts w:ascii="Garamond" w:hAnsi="Garamond"/>
                <w:sz w:val="22"/>
                <w:szCs w:val="22"/>
                <w:highlight w:val="yellow"/>
              </w:rPr>
              <w:t>15</w:t>
            </w:r>
            <w:r w:rsidR="00FF5F91" w:rsidRPr="009A71C3">
              <w:rPr>
                <w:rFonts w:ascii="Garamond" w:hAnsi="Garamond"/>
                <w:sz w:val="22"/>
                <w:szCs w:val="22"/>
              </w:rPr>
              <w:t>-го</w:t>
            </w:r>
            <w:r w:rsidRPr="009A71C3">
              <w:rPr>
                <w:rFonts w:ascii="Garamond" w:hAnsi="Garamond"/>
                <w:sz w:val="22"/>
                <w:szCs w:val="22"/>
              </w:rPr>
              <w:t xml:space="preserve"> числа месяца.</w:t>
            </w:r>
          </w:p>
        </w:tc>
      </w:tr>
      <w:tr w:rsidR="00621F6D" w:rsidRPr="009A71C3" w14:paraId="7234AE82" w14:textId="77777777" w:rsidTr="00C30221">
        <w:tc>
          <w:tcPr>
            <w:tcW w:w="988" w:type="dxa"/>
          </w:tcPr>
          <w:p w14:paraId="1B4C3DDC" w14:textId="1BC900A5" w:rsidR="00621F6D"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3.5</w:t>
            </w:r>
          </w:p>
        </w:tc>
        <w:tc>
          <w:tcPr>
            <w:tcW w:w="6945" w:type="dxa"/>
          </w:tcPr>
          <w:p w14:paraId="56EDED7F"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3.5.</w:t>
            </w:r>
            <w:r w:rsidRPr="009A71C3">
              <w:rPr>
                <w:rFonts w:ascii="Garamond" w:hAnsi="Garamond"/>
                <w:sz w:val="22"/>
                <w:szCs w:val="22"/>
                <w:lang w:eastAsia="en-US"/>
              </w:rPr>
              <w:tab/>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00BD1368"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а)</w:t>
            </w:r>
            <w:r w:rsidRPr="009A71C3">
              <w:rPr>
                <w:rFonts w:ascii="Garamond" w:hAnsi="Garamond"/>
                <w:sz w:val="22"/>
                <w:szCs w:val="22"/>
                <w:lang w:eastAsia="en-US"/>
              </w:rPr>
              <w:tab/>
              <w:t xml:space="preserve">Продавец в установленном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xml:space="preserve">, и настоящим Договором порядке и сроки предварительно письменно уведомил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о планируемом отказе от исполнения обязательств по поставке мощности объекта генерации;</w:t>
            </w:r>
          </w:p>
          <w:p w14:paraId="709E3054"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б)</w:t>
            </w:r>
            <w:r w:rsidRPr="009A71C3">
              <w:rPr>
                <w:rFonts w:ascii="Garamond" w:hAnsi="Garamond"/>
                <w:sz w:val="22"/>
                <w:szCs w:val="22"/>
                <w:lang w:eastAsia="en-US"/>
              </w:rPr>
              <w:tab/>
              <w:t xml:space="preserve">величина установленной мощности объекта генерации и предельный объем поставки мощности на оптовый рынок с использованием объекта генерации, определенные СО в соответствии с Договором о присоединении, равны или больше указанного в приложении 2 к настоящему Договору значения предельной минимальной величины установленной мощности объекта генерации на дату получения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уведомления Продавца об отказе от поставки мощности;</w:t>
            </w:r>
          </w:p>
          <w:p w14:paraId="7FB10584"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w:t>
            </w:r>
            <w:r w:rsidRPr="009A71C3">
              <w:rPr>
                <w:rFonts w:ascii="Garamond" w:hAnsi="Garamond"/>
                <w:sz w:val="22"/>
                <w:szCs w:val="22"/>
                <w:lang w:eastAsia="en-US"/>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5E88EC3E" w14:textId="3E665481"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г)</w:t>
            </w:r>
            <w:r w:rsidRPr="009A71C3">
              <w:rPr>
                <w:rFonts w:ascii="Garamond" w:hAnsi="Garamond"/>
                <w:sz w:val="22"/>
                <w:szCs w:val="22"/>
                <w:lang w:eastAsia="en-US"/>
              </w:rPr>
              <w:tab/>
              <w:t>Прод</w:t>
            </w:r>
            <w:r w:rsidR="003847AC" w:rsidRPr="009A71C3">
              <w:rPr>
                <w:rFonts w:ascii="Garamond" w:hAnsi="Garamond"/>
                <w:sz w:val="22"/>
                <w:szCs w:val="22"/>
                <w:lang w:eastAsia="en-US"/>
              </w:rPr>
              <w:t>авец не имеет задолженности по у</w:t>
            </w:r>
            <w:r w:rsidRPr="009A71C3">
              <w:rPr>
                <w:rFonts w:ascii="Garamond" w:hAnsi="Garamond"/>
                <w:sz w:val="22"/>
                <w:szCs w:val="22"/>
                <w:lang w:eastAsia="en-US"/>
              </w:rPr>
              <w:t>плате Покупателю предусмотренных настоящим Договором штрафов, расчеты по которым осуществляются по банковской гарантии,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w:t>
            </w:r>
            <w:r w:rsidR="009A71C3">
              <w:rPr>
                <w:rFonts w:ascii="Garamond" w:hAnsi="Garamond"/>
                <w:sz w:val="22"/>
                <w:szCs w:val="22"/>
                <w:lang w:eastAsia="en-US"/>
              </w:rPr>
              <w:t>ункта не подлежит.</w:t>
            </w:r>
          </w:p>
        </w:tc>
        <w:tc>
          <w:tcPr>
            <w:tcW w:w="6946" w:type="dxa"/>
          </w:tcPr>
          <w:p w14:paraId="45DBFFE8"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3.5.</w:t>
            </w:r>
            <w:r w:rsidRPr="009A71C3">
              <w:rPr>
                <w:rFonts w:ascii="Garamond" w:hAnsi="Garamond"/>
                <w:sz w:val="22"/>
                <w:szCs w:val="22"/>
                <w:lang w:eastAsia="en-US"/>
              </w:rPr>
              <w:tab/>
              <w:t>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23F54B03" w14:textId="7C7D08FD"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а)</w:t>
            </w:r>
            <w:r w:rsidRPr="009A71C3">
              <w:rPr>
                <w:rFonts w:ascii="Garamond" w:hAnsi="Garamond"/>
                <w:sz w:val="22"/>
                <w:szCs w:val="22"/>
                <w:lang w:eastAsia="en-US"/>
              </w:rPr>
              <w:tab/>
              <w:t xml:space="preserve">Продавец в установленном </w:t>
            </w:r>
            <w:r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xml:space="preserve"> </w:t>
            </w:r>
            <w:r w:rsidR="00552DFB" w:rsidRPr="009A71C3">
              <w:rPr>
                <w:rFonts w:ascii="Garamond" w:hAnsi="Garamond"/>
                <w:sz w:val="22"/>
                <w:szCs w:val="22"/>
                <w:lang w:eastAsia="en-US"/>
              </w:rPr>
              <w:t xml:space="preserve">и настоящим Договором </w:t>
            </w:r>
            <w:r w:rsidRPr="009A71C3">
              <w:rPr>
                <w:rFonts w:ascii="Garamond" w:hAnsi="Garamond"/>
                <w:sz w:val="22"/>
                <w:szCs w:val="22"/>
                <w:lang w:eastAsia="en-US"/>
              </w:rPr>
              <w:t xml:space="preserve">порядке и сроки предварительно письменно уведомил </w:t>
            </w:r>
            <w:r w:rsidRPr="009A71C3">
              <w:rPr>
                <w:rFonts w:ascii="Garamond" w:hAnsi="Garamond"/>
                <w:sz w:val="22"/>
                <w:szCs w:val="22"/>
                <w:highlight w:val="yellow"/>
                <w:lang w:eastAsia="en-US"/>
              </w:rPr>
              <w:t>АТС</w:t>
            </w:r>
            <w:r w:rsidRPr="009A71C3">
              <w:rPr>
                <w:rFonts w:ascii="Garamond" w:hAnsi="Garamond"/>
                <w:sz w:val="22"/>
                <w:szCs w:val="22"/>
                <w:lang w:eastAsia="en-US"/>
              </w:rPr>
              <w:t xml:space="preserve"> о планируемом отказе от исполнения обязательств по поставке мощности объекта генерации;</w:t>
            </w:r>
          </w:p>
          <w:p w14:paraId="144B82DE"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б)</w:t>
            </w:r>
            <w:r w:rsidRPr="009A71C3">
              <w:rPr>
                <w:rFonts w:ascii="Garamond" w:hAnsi="Garamond"/>
                <w:sz w:val="22"/>
                <w:szCs w:val="22"/>
                <w:lang w:eastAsia="en-US"/>
              </w:rPr>
              <w:tab/>
              <w:t xml:space="preserve">величина установленной мощности объекта генерации и предельный объем поставки мощности на оптовый рынок с использованием объекта генерации, определенные СО в соответствии с Договором о присоединении, равны или больше указанного в приложении 2 к настоящему Договору значения предельной минимальной величины установленной мощности объекта генерации на дату получения </w:t>
            </w:r>
            <w:r w:rsidRPr="009A71C3">
              <w:rPr>
                <w:rFonts w:ascii="Garamond" w:hAnsi="Garamond"/>
                <w:sz w:val="22"/>
                <w:szCs w:val="22"/>
                <w:highlight w:val="yellow"/>
                <w:lang w:eastAsia="en-US"/>
              </w:rPr>
              <w:t>АТС</w:t>
            </w:r>
            <w:r w:rsidRPr="009A71C3">
              <w:rPr>
                <w:rFonts w:ascii="Garamond" w:hAnsi="Garamond"/>
                <w:sz w:val="22"/>
                <w:szCs w:val="22"/>
                <w:lang w:eastAsia="en-US"/>
              </w:rPr>
              <w:t xml:space="preserve"> уведомления Продавца об отказе от поставки мощности;</w:t>
            </w:r>
          </w:p>
          <w:p w14:paraId="2FE82AC8"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w:t>
            </w:r>
            <w:r w:rsidRPr="009A71C3">
              <w:rPr>
                <w:rFonts w:ascii="Garamond" w:hAnsi="Garamond"/>
                <w:sz w:val="22"/>
                <w:szCs w:val="22"/>
                <w:lang w:eastAsia="en-US"/>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78BE13F8"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г)</w:t>
            </w:r>
            <w:r w:rsidRPr="009A71C3">
              <w:rPr>
                <w:rFonts w:ascii="Garamond" w:hAnsi="Garamond"/>
                <w:sz w:val="22"/>
                <w:szCs w:val="22"/>
                <w:lang w:eastAsia="en-US"/>
              </w:rPr>
              <w:tab/>
              <w:t>Прод</w:t>
            </w:r>
            <w:r w:rsidR="003847AC" w:rsidRPr="009A71C3">
              <w:rPr>
                <w:rFonts w:ascii="Garamond" w:hAnsi="Garamond"/>
                <w:sz w:val="22"/>
                <w:szCs w:val="22"/>
                <w:lang w:eastAsia="en-US"/>
              </w:rPr>
              <w:t>авец не имеет задолженности по у</w:t>
            </w:r>
            <w:r w:rsidRPr="009A71C3">
              <w:rPr>
                <w:rFonts w:ascii="Garamond" w:hAnsi="Garamond"/>
                <w:sz w:val="22"/>
                <w:szCs w:val="22"/>
                <w:lang w:eastAsia="en-US"/>
              </w:rPr>
              <w:t>плате Покупателю предусмотренных настоящим Договором штрафов, расчеты по которым осуществляются по банковской гарантии,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2502A9B1" w14:textId="07E94CD0" w:rsidR="00621F6D" w:rsidRPr="009A71C3" w:rsidRDefault="00621F6D" w:rsidP="009A71C3">
            <w:pPr>
              <w:spacing w:before="120" w:after="120" w:line="276" w:lineRule="auto"/>
              <w:ind w:right="-27" w:hanging="12"/>
              <w:jc w:val="both"/>
              <w:rPr>
                <w:rFonts w:ascii="Garamond" w:hAnsi="Garamond"/>
                <w:sz w:val="22"/>
                <w:szCs w:val="22"/>
                <w:lang w:eastAsia="en-US"/>
              </w:rPr>
            </w:pPr>
          </w:p>
        </w:tc>
      </w:tr>
      <w:tr w:rsidR="009432F2" w:rsidRPr="009A71C3" w14:paraId="48BB5E3F" w14:textId="77777777" w:rsidTr="00C30221">
        <w:tc>
          <w:tcPr>
            <w:tcW w:w="988" w:type="dxa"/>
          </w:tcPr>
          <w:p w14:paraId="531E2C55" w14:textId="7439275A" w:rsidR="009432F2"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3.5.1</w:t>
            </w:r>
          </w:p>
        </w:tc>
        <w:tc>
          <w:tcPr>
            <w:tcW w:w="6945" w:type="dxa"/>
          </w:tcPr>
          <w:p w14:paraId="39641321" w14:textId="3DB65E05" w:rsidR="009432F2" w:rsidRPr="009A71C3" w:rsidRDefault="009432F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3.5.1. Продавец после вступления в силу постановления Правительства Российской Федерации от 31.10.2025 № 1704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4F3EAEB5" w14:textId="77777777" w:rsidR="009432F2" w:rsidRPr="009A71C3" w:rsidRDefault="009432F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а) объект генерации, указанный в приложении 1 к настоящему Договору, включен в перечень Правительственной комиссии; </w:t>
            </w:r>
          </w:p>
          <w:p w14:paraId="32C127CD" w14:textId="77777777" w:rsidR="009432F2" w:rsidRPr="009A71C3" w:rsidRDefault="009432F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б) Продавец в установленном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52DFB">
              <w:rPr>
                <w:rFonts w:ascii="Garamond" w:hAnsi="Garamond"/>
                <w:sz w:val="22"/>
                <w:szCs w:val="22"/>
                <w:highlight w:val="yellow"/>
                <w:lang w:eastAsia="en-US"/>
              </w:rPr>
              <w:t>,</w:t>
            </w:r>
            <w:r w:rsidRPr="009A71C3">
              <w:rPr>
                <w:rFonts w:ascii="Garamond" w:hAnsi="Garamond"/>
                <w:sz w:val="22"/>
                <w:szCs w:val="22"/>
                <w:lang w:eastAsia="en-US"/>
              </w:rPr>
              <w:t xml:space="preserve"> и настоящим Договором порядке и сроки предварительно письменно уведомил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4797AAC5" w14:textId="3720B957" w:rsidR="009432F2" w:rsidRPr="009A71C3" w:rsidRDefault="009432F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 случае реализации Продавцом права на отказ от 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c>
          <w:tcPr>
            <w:tcW w:w="6946" w:type="dxa"/>
          </w:tcPr>
          <w:p w14:paraId="44DE032A" w14:textId="77777777" w:rsidR="009432F2" w:rsidRPr="009A71C3" w:rsidRDefault="009432F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3.5.1. Продавец после вступления в силу постановления Правительства Российской Федерации от 31.10.2025 № 1704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142C4311" w14:textId="77777777" w:rsidR="009432F2" w:rsidRPr="009A71C3" w:rsidRDefault="009432F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а) объект генерации, указанный в приложении 1 к настоящему Договору, включен в перечень Правительственной комиссии; </w:t>
            </w:r>
          </w:p>
          <w:p w14:paraId="0115B0BB" w14:textId="7ACE9423" w:rsidR="009432F2" w:rsidRPr="009A71C3" w:rsidRDefault="009432F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б) Продавец в установленном </w:t>
            </w:r>
            <w:r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xml:space="preserve"> и настоящим Договором порядке и сроки предварительно письменно уведомил </w:t>
            </w:r>
            <w:r w:rsidRPr="009A71C3">
              <w:rPr>
                <w:rFonts w:ascii="Garamond" w:hAnsi="Garamond"/>
                <w:sz w:val="22"/>
                <w:szCs w:val="22"/>
                <w:highlight w:val="yellow"/>
                <w:lang w:eastAsia="en-US"/>
              </w:rPr>
              <w:t>АТС</w:t>
            </w:r>
            <w:r w:rsidRPr="009A71C3">
              <w:rPr>
                <w:rFonts w:ascii="Garamond" w:hAnsi="Garamond"/>
                <w:sz w:val="22"/>
                <w:szCs w:val="22"/>
                <w:lang w:eastAsia="en-US"/>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207F2501" w14:textId="3829A956" w:rsidR="009432F2" w:rsidRPr="009A71C3" w:rsidRDefault="009432F2"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 случае реализации Продавцом права на отказ от 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r>
      <w:tr w:rsidR="00893956" w:rsidRPr="009A71C3" w14:paraId="310A4C19" w14:textId="77777777" w:rsidTr="00C30221">
        <w:tc>
          <w:tcPr>
            <w:tcW w:w="988" w:type="dxa"/>
          </w:tcPr>
          <w:p w14:paraId="02D4FA40" w14:textId="6B968EAE" w:rsidR="00893956"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3.6</w:t>
            </w:r>
          </w:p>
        </w:tc>
        <w:tc>
          <w:tcPr>
            <w:tcW w:w="6945" w:type="dxa"/>
          </w:tcPr>
          <w:p w14:paraId="41CEE53B" w14:textId="2114FC84"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3.6. В целях отказа от поставки мощности в соответствии с пунктом 3.5 настоящего Договора Продавец направляет в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уведомление по форме, установленной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xml:space="preserve">,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 </w:t>
            </w:r>
          </w:p>
          <w:p w14:paraId="393CDE01" w14:textId="77777777"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В целях отказа от поставки мощности в соответствии с пунктом 3.5.1 настоящего Договора Продавец не позднее 180 рабочих дней с даты вступления в силу постановления Правительства Российской Федерации от 31.10.2025 № 1704 направляет в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уведомление по форме, установленной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xml:space="preserve">.   </w:t>
            </w:r>
          </w:p>
          <w:p w14:paraId="6F1D9078" w14:textId="77777777"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Уведомление об отказе от поставки мощности представляется в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на бумажном носителе, заверенное подписью уполномоченного лица Продавца.</w:t>
            </w:r>
          </w:p>
          <w:p w14:paraId="5C3C5011" w14:textId="77777777"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Отзыв уведомления об отказе от поставки мощности по настоящему Договору не допускается, за исключением случая отзыва уведомления, направленного в соответствии с пунктом 3.5.1 настоящего Договора в ноябре 2025 года. При этом возможна повторная подача уведомления об отказе от поставки мощности по настоящему Договору в связи с получением от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уведомления о невозможности отказа от указанных договоров в связи с невыполнением Продавцом предусмотренных условий.</w:t>
            </w:r>
          </w:p>
          <w:p w14:paraId="10D87B6A" w14:textId="77777777"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highlight w:val="yellow"/>
                <w:lang w:eastAsia="en-US"/>
              </w:rPr>
              <w:t>В ноябре 2025 года отзыв уведомления, направленного в соответствии с пунктом 3.5.1 настоящего Договора, возможен не позднее 25 ноября 2025 года. В таком случае уведомление об отзыве ранее направленного уведомления должно быть направлено в ЦФР на бумажном носителе, заверенное подписью уполномоченного лица Продавца, с указанием объекта генерации,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которым Продавец не намерен отказываться от поставки мощности, и получено ЦФР не позднее 25 ноября 2025 года.</w:t>
            </w:r>
          </w:p>
          <w:p w14:paraId="3F9111A3" w14:textId="5C033FD0"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При получении уведомления Продавца об отказе от поставки мощности по настоящему Договору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в сроки, установленные </w:t>
            </w:r>
            <w:r w:rsidRPr="009A71C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c>
          <w:tcPr>
            <w:tcW w:w="6946" w:type="dxa"/>
          </w:tcPr>
          <w:p w14:paraId="5D703425" w14:textId="0BEB00B5"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3.6. В целях отказа от поставки мощности в соответствии с пунктом 3.5 настоящего Договора Продавец направляет в </w:t>
            </w:r>
            <w:r w:rsidRPr="009A71C3">
              <w:rPr>
                <w:rFonts w:ascii="Garamond" w:hAnsi="Garamond"/>
                <w:sz w:val="22"/>
                <w:szCs w:val="22"/>
                <w:highlight w:val="yellow"/>
                <w:lang w:eastAsia="en-US"/>
              </w:rPr>
              <w:t>АТС</w:t>
            </w:r>
            <w:r w:rsidRPr="009A71C3">
              <w:rPr>
                <w:rFonts w:ascii="Garamond" w:hAnsi="Garamond"/>
                <w:sz w:val="22"/>
                <w:szCs w:val="22"/>
                <w:lang w:eastAsia="en-US"/>
              </w:rPr>
              <w:t xml:space="preserve"> уведомление по форме, установленной </w:t>
            </w:r>
            <w:r w:rsidR="00B67E72"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xml:space="preserve">,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 </w:t>
            </w:r>
          </w:p>
          <w:p w14:paraId="348D6993" w14:textId="1B5BCE95"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В целях отказа от поставки мощности в соответствии с пунктом 3.5.1 настоящего Договора Продавец не позднее 180 рабочих дней с даты вступления в силу постановления Правительства Российской Федерации от 31.10.2025 № 1704 направляет в </w:t>
            </w:r>
            <w:r w:rsidR="000B75E4" w:rsidRPr="009A71C3">
              <w:rPr>
                <w:rFonts w:ascii="Garamond" w:hAnsi="Garamond"/>
                <w:sz w:val="22"/>
                <w:szCs w:val="22"/>
                <w:highlight w:val="yellow"/>
                <w:lang w:eastAsia="en-US"/>
              </w:rPr>
              <w:t>АТС</w:t>
            </w:r>
            <w:r w:rsidRPr="009A71C3">
              <w:rPr>
                <w:rFonts w:ascii="Garamond" w:hAnsi="Garamond"/>
                <w:sz w:val="22"/>
                <w:szCs w:val="22"/>
                <w:lang w:eastAsia="en-US"/>
              </w:rPr>
              <w:t xml:space="preserve"> уведомление по форме, установленной</w:t>
            </w:r>
            <w:r w:rsidR="000B75E4" w:rsidRPr="009A71C3">
              <w:rPr>
                <w:rFonts w:ascii="Garamond" w:hAnsi="Garamond"/>
                <w:sz w:val="22"/>
                <w:szCs w:val="22"/>
                <w:lang w:eastAsia="en-US"/>
              </w:rPr>
              <w:t xml:space="preserve"> </w:t>
            </w:r>
            <w:r w:rsidR="000B75E4"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xml:space="preserve">.   </w:t>
            </w:r>
          </w:p>
          <w:p w14:paraId="30180917" w14:textId="1F965109"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Уведомление об отказе от постав</w:t>
            </w:r>
            <w:r w:rsidR="001C5A0B" w:rsidRPr="009A71C3">
              <w:rPr>
                <w:rFonts w:ascii="Garamond" w:hAnsi="Garamond"/>
                <w:sz w:val="22"/>
                <w:szCs w:val="22"/>
                <w:lang w:eastAsia="en-US"/>
              </w:rPr>
              <w:t xml:space="preserve">ки мощности представляется в </w:t>
            </w:r>
            <w:r w:rsidR="001C5A0B" w:rsidRPr="009A71C3">
              <w:rPr>
                <w:rFonts w:ascii="Garamond" w:hAnsi="Garamond"/>
                <w:sz w:val="22"/>
                <w:szCs w:val="22"/>
                <w:highlight w:val="yellow"/>
                <w:lang w:eastAsia="en-US"/>
              </w:rPr>
              <w:t>АТС</w:t>
            </w:r>
            <w:r w:rsidRPr="009A71C3">
              <w:rPr>
                <w:rFonts w:ascii="Garamond" w:hAnsi="Garamond"/>
                <w:sz w:val="22"/>
                <w:szCs w:val="22"/>
                <w:lang w:eastAsia="en-US"/>
              </w:rPr>
              <w:t xml:space="preserve"> на бумажном носителе, заверенное подписью уполномоченного лица Продавца.</w:t>
            </w:r>
          </w:p>
          <w:p w14:paraId="25218548" w14:textId="25BECF9E"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Отзыв уведомления об отказе от поставки мощности по настоящему Договору не допускается, за исключением случая отзыва уведомления, направленного в соответствии с пунктом 3.5.1 настоящего Договора в ноябре 2025 года. При этом возможна повторная подача уведомления об отказе от поставки мощности по настоящему Договору в связи с получением от </w:t>
            </w:r>
            <w:r w:rsidR="00DF1C46" w:rsidRPr="009A71C3">
              <w:rPr>
                <w:rFonts w:ascii="Garamond" w:hAnsi="Garamond"/>
                <w:sz w:val="22"/>
                <w:szCs w:val="22"/>
                <w:highlight w:val="yellow"/>
                <w:lang w:eastAsia="en-US"/>
              </w:rPr>
              <w:t>АТС</w:t>
            </w:r>
            <w:r w:rsidRPr="009A71C3">
              <w:rPr>
                <w:rFonts w:ascii="Garamond" w:hAnsi="Garamond"/>
                <w:sz w:val="22"/>
                <w:szCs w:val="22"/>
                <w:lang w:eastAsia="en-US"/>
              </w:rPr>
              <w:t xml:space="preserve"> уведомления о невозможности отказа от указанных договоров в связи с невыполнением Продавцом предусмотренных условий.</w:t>
            </w:r>
          </w:p>
          <w:p w14:paraId="3B5E7063" w14:textId="10F8E3D4" w:rsidR="00893956" w:rsidRPr="009A71C3" w:rsidRDefault="00893956"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При получении уведомления Продавца об отказе от поставки мощности по настоящему Договору </w:t>
            </w:r>
            <w:r w:rsidR="00EF38D7" w:rsidRPr="009A71C3">
              <w:rPr>
                <w:rFonts w:ascii="Garamond" w:hAnsi="Garamond"/>
                <w:sz w:val="22"/>
                <w:szCs w:val="22"/>
                <w:highlight w:val="yellow"/>
                <w:lang w:eastAsia="en-US"/>
              </w:rPr>
              <w:t>АТС</w:t>
            </w:r>
            <w:r w:rsidRPr="009A71C3">
              <w:rPr>
                <w:rFonts w:ascii="Garamond" w:hAnsi="Garamond"/>
                <w:sz w:val="22"/>
                <w:szCs w:val="22"/>
                <w:lang w:eastAsia="en-US"/>
              </w:rPr>
              <w:t xml:space="preserve"> в сроки, установленные</w:t>
            </w:r>
            <w:r w:rsidR="00EF38D7" w:rsidRPr="009A71C3">
              <w:rPr>
                <w:rFonts w:ascii="Garamond" w:hAnsi="Garamond"/>
                <w:sz w:val="22"/>
                <w:szCs w:val="22"/>
                <w:lang w:eastAsia="en-US"/>
              </w:rPr>
              <w:t xml:space="preserve"> </w:t>
            </w:r>
            <w:r w:rsidR="00EF38D7" w:rsidRPr="009A71C3">
              <w:rPr>
                <w:rFonts w:ascii="Garamond" w:hAnsi="Garamond"/>
                <w:sz w:val="22"/>
                <w:szCs w:val="22"/>
                <w:highlight w:val="yellow"/>
                <w:lang w:eastAsia="en-US"/>
              </w:rPr>
              <w:t>Регламентом коммерческого представительства</w:t>
            </w:r>
            <w:r w:rsidRPr="009A71C3">
              <w:rPr>
                <w:rFonts w:ascii="Garamond" w:hAnsi="Garamond"/>
                <w:sz w:val="22"/>
                <w:szCs w:val="22"/>
                <w:lang w:eastAsia="en-US"/>
              </w:rPr>
              <w:t>,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r>
      <w:tr w:rsidR="00621F6D" w:rsidRPr="009A71C3" w14:paraId="4A9C7695" w14:textId="77777777" w:rsidTr="00C30221">
        <w:tc>
          <w:tcPr>
            <w:tcW w:w="988" w:type="dxa"/>
          </w:tcPr>
          <w:p w14:paraId="6A17AECE" w14:textId="57A7B3C4" w:rsidR="00621F6D"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7.3</w:t>
            </w:r>
          </w:p>
        </w:tc>
        <w:tc>
          <w:tcPr>
            <w:tcW w:w="6945" w:type="dxa"/>
          </w:tcPr>
          <w:p w14:paraId="2999FF29"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7.3.</w:t>
            </w:r>
            <w:r w:rsidRPr="009A71C3">
              <w:rPr>
                <w:rFonts w:ascii="Garamond" w:hAnsi="Garamond"/>
                <w:sz w:val="22"/>
                <w:szCs w:val="22"/>
                <w:lang w:eastAsia="en-US"/>
              </w:rPr>
              <w:tab/>
              <w:t xml:space="preserve">Продавец самостоятельно на основании полученных от АТС уведомлений (без участия </w:t>
            </w:r>
            <w:r w:rsidRPr="009A71C3">
              <w:rPr>
                <w:rFonts w:ascii="Garamond" w:hAnsi="Garamond"/>
                <w:sz w:val="22"/>
                <w:szCs w:val="22"/>
                <w:highlight w:val="yellow"/>
                <w:lang w:eastAsia="en-US"/>
              </w:rPr>
              <w:t xml:space="preserve">ЦФР </w:t>
            </w:r>
            <w:r w:rsidRPr="009A71C3">
              <w:rPr>
                <w:rFonts w:ascii="Garamond" w:hAnsi="Garamond"/>
                <w:sz w:val="22"/>
                <w:szCs w:val="22"/>
                <w:lang w:eastAsia="en-US"/>
              </w:rPr>
              <w:t xml:space="preserve">как коммерческого представителя </w:t>
            </w:r>
            <w:r w:rsidRPr="009A71C3">
              <w:rPr>
                <w:rFonts w:ascii="Garamond" w:hAnsi="Garamond"/>
                <w:sz w:val="22"/>
                <w:szCs w:val="22"/>
                <w:highlight w:val="yellow"/>
                <w:lang w:eastAsia="en-US"/>
              </w:rPr>
              <w:t>по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формирует и направляет Покупателю на согласование акт приема-передачи мощности в электронном виде с использованием электронной подписи не позднее 17 (семнадцатого) числа месяца, следующего за расчетным месяцем.</w:t>
            </w:r>
          </w:p>
          <w:p w14:paraId="13DE9812"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tc>
        <w:tc>
          <w:tcPr>
            <w:tcW w:w="6946" w:type="dxa"/>
          </w:tcPr>
          <w:p w14:paraId="5D7CABA6"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7.3.</w:t>
            </w:r>
            <w:r w:rsidRPr="009A71C3">
              <w:rPr>
                <w:rFonts w:ascii="Garamond" w:hAnsi="Garamond"/>
                <w:sz w:val="22"/>
                <w:szCs w:val="22"/>
                <w:lang w:eastAsia="en-US"/>
              </w:rPr>
              <w:tab/>
              <w:t xml:space="preserve">Продавец самостоятельно на основании полученных от АТС уведомлений (без участия </w:t>
            </w:r>
            <w:r w:rsidR="0012714F" w:rsidRPr="009A71C3">
              <w:rPr>
                <w:rFonts w:ascii="Garamond" w:hAnsi="Garamond"/>
                <w:sz w:val="22"/>
                <w:szCs w:val="22"/>
                <w:highlight w:val="yellow"/>
                <w:lang w:eastAsia="en-US"/>
              </w:rPr>
              <w:t>АТС</w:t>
            </w:r>
            <w:r w:rsidR="0012714F" w:rsidRPr="009A71C3">
              <w:rPr>
                <w:rFonts w:ascii="Garamond" w:hAnsi="Garamond"/>
                <w:sz w:val="22"/>
                <w:szCs w:val="22"/>
                <w:lang w:eastAsia="en-US"/>
              </w:rPr>
              <w:t xml:space="preserve"> как </w:t>
            </w:r>
            <w:r w:rsidRPr="009A71C3">
              <w:rPr>
                <w:rFonts w:ascii="Garamond" w:hAnsi="Garamond"/>
                <w:sz w:val="22"/>
                <w:szCs w:val="22"/>
                <w:lang w:eastAsia="en-US"/>
              </w:rPr>
              <w:t>коммерческого представителя) формирует и направляет Покупателю на согласование акт приема-передачи мощности в электронном виде с использованием электронной подписи не позднее 17 (семнадцатого) числа месяца, следующего за расчетным месяцем.</w:t>
            </w:r>
          </w:p>
          <w:p w14:paraId="12D1F997"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1C60DA1E"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p>
        </w:tc>
      </w:tr>
      <w:tr w:rsidR="00621F6D" w:rsidRPr="009A71C3" w14:paraId="62EB6F90" w14:textId="77777777" w:rsidTr="00C30221">
        <w:tc>
          <w:tcPr>
            <w:tcW w:w="988" w:type="dxa"/>
          </w:tcPr>
          <w:p w14:paraId="6F7E091E" w14:textId="70E3A72B" w:rsidR="00621F6D"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7.12</w:t>
            </w:r>
          </w:p>
        </w:tc>
        <w:tc>
          <w:tcPr>
            <w:tcW w:w="6945" w:type="dxa"/>
          </w:tcPr>
          <w:p w14:paraId="563652BF" w14:textId="5E7C1993" w:rsidR="00621F6D" w:rsidRPr="009A71C3" w:rsidRDefault="00621F6D" w:rsidP="009A71C3">
            <w:pPr>
              <w:spacing w:before="120" w:after="120" w:line="276" w:lineRule="auto"/>
              <w:ind w:right="-27"/>
              <w:jc w:val="both"/>
              <w:rPr>
                <w:rFonts w:ascii="Garamond" w:hAnsi="Garamond"/>
                <w:sz w:val="22"/>
                <w:szCs w:val="22"/>
                <w:lang w:eastAsia="en-US"/>
              </w:rPr>
            </w:pPr>
            <w:r w:rsidRPr="009A71C3">
              <w:rPr>
                <w:rFonts w:ascii="Garamond" w:hAnsi="Garamond"/>
                <w:sz w:val="22"/>
                <w:szCs w:val="22"/>
                <w:lang w:eastAsia="en-US"/>
              </w:rPr>
              <w:t>7.12.</w:t>
            </w:r>
            <w:r w:rsidR="00A61FB1" w:rsidRPr="009A71C3">
              <w:rPr>
                <w:rFonts w:ascii="Garamond" w:hAnsi="Garamond"/>
                <w:sz w:val="22"/>
                <w:szCs w:val="22"/>
                <w:lang w:eastAsia="en-US"/>
              </w:rPr>
              <w:t xml:space="preserve"> </w:t>
            </w:r>
            <w:r w:rsidRPr="009A71C3">
              <w:rPr>
                <w:rFonts w:ascii="Garamond" w:hAnsi="Garamond"/>
                <w:sz w:val="22"/>
                <w:szCs w:val="22"/>
                <w:lang w:eastAsia="en-US"/>
              </w:rPr>
              <w:t xml:space="preserve">Продавец самостоятельно (без участия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как коммерческого представителя </w:t>
            </w:r>
            <w:r w:rsidRPr="009A71C3">
              <w:rPr>
                <w:rFonts w:ascii="Garamond" w:hAnsi="Garamond"/>
                <w:sz w:val="22"/>
                <w:szCs w:val="22"/>
                <w:highlight w:val="yellow"/>
                <w:lang w:eastAsia="en-US"/>
              </w:rPr>
              <w:t>по договору коммерческого представительства</w:t>
            </w:r>
            <w:r w:rsidRPr="009A71C3">
              <w:rPr>
                <w:rFonts w:ascii="Garamond" w:hAnsi="Garamond"/>
                <w:sz w:val="22"/>
                <w:szCs w:val="22"/>
                <w:lang w:eastAsia="en-US"/>
              </w:rPr>
              <w:t xml:space="preserve"> </w:t>
            </w:r>
            <w:r w:rsidRPr="009A71C3">
              <w:rPr>
                <w:rFonts w:ascii="Garamond" w:hAnsi="Garamond"/>
                <w:sz w:val="22"/>
                <w:szCs w:val="22"/>
                <w:highlight w:val="yellow"/>
                <w:lang w:eastAsia="en-US"/>
              </w:rPr>
              <w:t>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9A71C3">
              <w:rPr>
                <w:rFonts w:ascii="Garamond" w:hAnsi="Garamond"/>
                <w:sz w:val="22"/>
                <w:szCs w:val="22"/>
                <w:lang w:eastAsia="en-US"/>
              </w:rPr>
              <w:t>) формирует и направляет Покупателю счет-фактуру на мощность, купленную Покупателем по настоящему Договору,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на бумажном носителе с наличием оригинальной подписи в счете-фактуре</w:t>
            </w:r>
            <w:r w:rsidRPr="009A71C3">
              <w:rPr>
                <w:rFonts w:ascii="Garamond" w:hAnsi="Garamond"/>
                <w:bCs/>
                <w:iCs/>
                <w:sz w:val="22"/>
                <w:szCs w:val="22"/>
                <w:lang w:eastAsia="en-US"/>
              </w:rPr>
              <w:t xml:space="preserve">, а в случае, если </w:t>
            </w:r>
            <w:r w:rsidRPr="009A71C3">
              <w:rPr>
                <w:rFonts w:ascii="Garamond" w:hAnsi="Garamond"/>
                <w:sz w:val="22"/>
                <w:szCs w:val="22"/>
                <w:lang w:eastAsia="en-US"/>
              </w:rPr>
              <w:t xml:space="preserve">Продавцом и Покупателем </w:t>
            </w:r>
            <w:r w:rsidRPr="009A71C3">
              <w:rPr>
                <w:rFonts w:ascii="Garamond" w:hAnsi="Garamond"/>
                <w:bCs/>
                <w:iCs/>
                <w:sz w:val="22"/>
                <w:szCs w:val="22"/>
                <w:lang w:eastAsia="en-US"/>
              </w:rPr>
              <w:t>заключено соглашение об обмене документами в электронной форме через операторов электронного документооборота, предусматривающее направление сч</w:t>
            </w:r>
            <w:r w:rsidR="003847AC" w:rsidRPr="009A71C3">
              <w:rPr>
                <w:rFonts w:ascii="Garamond" w:hAnsi="Garamond"/>
                <w:bCs/>
                <w:iCs/>
                <w:sz w:val="22"/>
                <w:szCs w:val="22"/>
                <w:lang w:eastAsia="en-US"/>
              </w:rPr>
              <w:t>етов-фактур в электронной форме</w:t>
            </w:r>
            <w:r w:rsidRPr="009A71C3">
              <w:rPr>
                <w:rFonts w:ascii="Garamond" w:hAnsi="Garamond"/>
                <w:bCs/>
                <w:iCs/>
                <w:sz w:val="22"/>
                <w:szCs w:val="22"/>
                <w:lang w:eastAsia="en-US"/>
              </w:rPr>
              <w:t xml:space="preserve"> –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 </w:t>
            </w:r>
            <w:r w:rsidRPr="009A71C3">
              <w:rPr>
                <w:rFonts w:ascii="Garamond" w:hAnsi="Garamond"/>
                <w:bCs/>
                <w:sz w:val="22"/>
                <w:szCs w:val="22"/>
                <w:lang w:eastAsia="en-US"/>
              </w:rPr>
              <w:t>а в случаях, предусмотренных указанным соглашением, – на бумажном носителе</w:t>
            </w:r>
            <w:r w:rsidRPr="009A71C3">
              <w:rPr>
                <w:rFonts w:ascii="Garamond" w:hAnsi="Garamond"/>
                <w:sz w:val="22"/>
                <w:szCs w:val="22"/>
                <w:lang w:eastAsia="en-US"/>
              </w:rPr>
              <w:t xml:space="preserve">. </w:t>
            </w:r>
          </w:p>
          <w:p w14:paraId="7D114FBC"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tc>
        <w:tc>
          <w:tcPr>
            <w:tcW w:w="6946" w:type="dxa"/>
          </w:tcPr>
          <w:p w14:paraId="1C2CE426"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7.12.</w:t>
            </w:r>
            <w:r w:rsidRPr="009A71C3">
              <w:rPr>
                <w:rFonts w:ascii="Garamond" w:hAnsi="Garamond"/>
                <w:sz w:val="22"/>
                <w:szCs w:val="22"/>
                <w:lang w:eastAsia="en-US"/>
              </w:rPr>
              <w:tab/>
              <w:t xml:space="preserve">Продавец самостоятельно (без участия </w:t>
            </w:r>
            <w:r w:rsidRPr="009A71C3">
              <w:rPr>
                <w:rFonts w:ascii="Garamond" w:hAnsi="Garamond"/>
                <w:sz w:val="22"/>
                <w:szCs w:val="22"/>
                <w:highlight w:val="yellow"/>
                <w:lang w:eastAsia="en-US"/>
              </w:rPr>
              <w:t>АТС</w:t>
            </w:r>
            <w:r w:rsidRPr="009A71C3">
              <w:rPr>
                <w:rFonts w:ascii="Garamond" w:hAnsi="Garamond"/>
                <w:sz w:val="22"/>
                <w:szCs w:val="22"/>
                <w:lang w:eastAsia="en-US"/>
              </w:rPr>
              <w:t xml:space="preserve"> как коммерческого представителя) формирует и направляет Покупателю счет-фактуру на мощность, купленную Покупателем по настоящему Договору,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на бумажном носителе с наличием оригинальной подписи в счете-фактуре</w:t>
            </w:r>
            <w:r w:rsidRPr="009A71C3">
              <w:rPr>
                <w:rFonts w:ascii="Garamond" w:hAnsi="Garamond"/>
                <w:bCs/>
                <w:iCs/>
                <w:sz w:val="22"/>
                <w:szCs w:val="22"/>
                <w:lang w:eastAsia="en-US"/>
              </w:rPr>
              <w:t xml:space="preserve">, а в случае, если </w:t>
            </w:r>
            <w:r w:rsidRPr="009A71C3">
              <w:rPr>
                <w:rFonts w:ascii="Garamond" w:hAnsi="Garamond"/>
                <w:sz w:val="22"/>
                <w:szCs w:val="22"/>
                <w:lang w:eastAsia="en-US"/>
              </w:rPr>
              <w:t xml:space="preserve">Продавцом и Покупателем </w:t>
            </w:r>
            <w:r w:rsidRPr="009A71C3">
              <w:rPr>
                <w:rFonts w:ascii="Garamond" w:hAnsi="Garamond"/>
                <w:bCs/>
                <w:iCs/>
                <w:sz w:val="22"/>
                <w:szCs w:val="22"/>
                <w:lang w:eastAsia="en-US"/>
              </w:rPr>
              <w:t xml:space="preserve">заключено соглашение об обмене документами в электронной форме через операторов электронного документооборота, предусматривающее направление счетов-фактур в электронной форме, –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 </w:t>
            </w:r>
            <w:r w:rsidRPr="009A71C3">
              <w:rPr>
                <w:rFonts w:ascii="Garamond" w:hAnsi="Garamond"/>
                <w:bCs/>
                <w:sz w:val="22"/>
                <w:szCs w:val="22"/>
                <w:lang w:eastAsia="en-US"/>
              </w:rPr>
              <w:t>а в случаях, предус</w:t>
            </w:r>
            <w:r w:rsidR="003847AC" w:rsidRPr="009A71C3">
              <w:rPr>
                <w:rFonts w:ascii="Garamond" w:hAnsi="Garamond"/>
                <w:bCs/>
                <w:sz w:val="22"/>
                <w:szCs w:val="22"/>
                <w:lang w:eastAsia="en-US"/>
              </w:rPr>
              <w:t>мотренных указанным соглашением</w:t>
            </w:r>
            <w:r w:rsidRPr="009A71C3">
              <w:rPr>
                <w:rFonts w:ascii="Garamond" w:hAnsi="Garamond"/>
                <w:bCs/>
                <w:sz w:val="22"/>
                <w:szCs w:val="22"/>
                <w:lang w:eastAsia="en-US"/>
              </w:rPr>
              <w:t xml:space="preserve"> – на бумажном носителе</w:t>
            </w:r>
            <w:r w:rsidRPr="009A71C3">
              <w:rPr>
                <w:rFonts w:ascii="Garamond" w:hAnsi="Garamond"/>
                <w:sz w:val="22"/>
                <w:szCs w:val="22"/>
                <w:lang w:eastAsia="en-US"/>
              </w:rPr>
              <w:t xml:space="preserve">. </w:t>
            </w:r>
          </w:p>
          <w:p w14:paraId="01393B3C" w14:textId="77777777" w:rsidR="00621F6D" w:rsidRPr="009A71C3" w:rsidRDefault="00621F6D"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0BA20D78" w14:textId="77777777" w:rsidR="00621F6D" w:rsidRPr="009A71C3" w:rsidRDefault="00621F6D" w:rsidP="009A71C3">
            <w:pPr>
              <w:spacing w:before="120" w:after="120" w:line="276" w:lineRule="auto"/>
              <w:ind w:right="-27" w:hanging="12"/>
              <w:jc w:val="both"/>
              <w:rPr>
                <w:rFonts w:ascii="Garamond" w:hAnsi="Garamond"/>
                <w:sz w:val="22"/>
                <w:szCs w:val="22"/>
                <w:lang w:eastAsia="en-US"/>
              </w:rPr>
            </w:pPr>
          </w:p>
        </w:tc>
      </w:tr>
      <w:tr w:rsidR="00334E9C" w:rsidRPr="009A71C3" w14:paraId="1714650A" w14:textId="77777777" w:rsidTr="00C30221">
        <w:tc>
          <w:tcPr>
            <w:tcW w:w="988" w:type="dxa"/>
          </w:tcPr>
          <w:p w14:paraId="7D23CAC7" w14:textId="20598FDB" w:rsidR="00334E9C" w:rsidRPr="009A71C3" w:rsidRDefault="009A71C3" w:rsidP="009A71C3">
            <w:pPr>
              <w:spacing w:before="120" w:after="120" w:line="276" w:lineRule="auto"/>
              <w:jc w:val="center"/>
              <w:rPr>
                <w:rFonts w:ascii="Garamond" w:hAnsi="Garamond"/>
                <w:b/>
                <w:sz w:val="22"/>
                <w:szCs w:val="22"/>
              </w:rPr>
            </w:pPr>
            <w:r>
              <w:rPr>
                <w:rFonts w:ascii="Garamond" w:hAnsi="Garamond"/>
                <w:b/>
                <w:sz w:val="22"/>
                <w:szCs w:val="22"/>
              </w:rPr>
              <w:t>8.1</w:t>
            </w:r>
          </w:p>
        </w:tc>
        <w:tc>
          <w:tcPr>
            <w:tcW w:w="6945" w:type="dxa"/>
          </w:tcPr>
          <w:p w14:paraId="6127262F" w14:textId="77777777" w:rsidR="00334E9C" w:rsidRPr="009A71C3" w:rsidRDefault="00334E9C"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8.1.</w:t>
            </w:r>
            <w:r w:rsidRPr="009A71C3">
              <w:rPr>
                <w:rFonts w:ascii="Garamond" w:hAnsi="Garamond"/>
                <w:sz w:val="22"/>
                <w:szCs w:val="22"/>
                <w:lang w:eastAsia="en-US"/>
              </w:rPr>
              <w:tab/>
              <w:t xml:space="preserve">Настоящий Договор заключается в форме электронного документа с использованием электронной подписи ЦФР, действующим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35F0B683" w14:textId="77777777" w:rsidR="00334E9C" w:rsidRPr="009A71C3" w:rsidRDefault="00334E9C"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p w14:paraId="6E968678" w14:textId="77777777" w:rsidR="00334E9C" w:rsidRPr="009A71C3" w:rsidRDefault="00334E9C" w:rsidP="009A71C3">
            <w:pPr>
              <w:spacing w:before="120" w:after="120" w:line="276" w:lineRule="auto"/>
              <w:ind w:right="-27" w:hanging="12"/>
              <w:jc w:val="both"/>
              <w:rPr>
                <w:rFonts w:ascii="Garamond" w:hAnsi="Garamond"/>
                <w:sz w:val="22"/>
                <w:szCs w:val="22"/>
                <w:lang w:eastAsia="en-US"/>
              </w:rPr>
            </w:pPr>
          </w:p>
          <w:p w14:paraId="1FB1A35B" w14:textId="77777777" w:rsidR="00334E9C" w:rsidRPr="009A71C3" w:rsidRDefault="00334E9C" w:rsidP="009A71C3">
            <w:pPr>
              <w:spacing w:before="120" w:after="120" w:line="276" w:lineRule="auto"/>
              <w:ind w:right="-27" w:hanging="12"/>
              <w:jc w:val="both"/>
              <w:rPr>
                <w:rFonts w:ascii="Garamond" w:hAnsi="Garamond"/>
                <w:sz w:val="22"/>
                <w:szCs w:val="22"/>
                <w:lang w:eastAsia="en-US"/>
              </w:rPr>
            </w:pPr>
          </w:p>
        </w:tc>
        <w:tc>
          <w:tcPr>
            <w:tcW w:w="6946" w:type="dxa"/>
          </w:tcPr>
          <w:p w14:paraId="7CD493FA" w14:textId="7F0AC526" w:rsidR="00334E9C" w:rsidRPr="009A71C3" w:rsidRDefault="00334E9C"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8.1.</w:t>
            </w:r>
            <w:r w:rsidRPr="009A71C3">
              <w:rPr>
                <w:rFonts w:ascii="Garamond" w:hAnsi="Garamond"/>
                <w:sz w:val="22"/>
                <w:szCs w:val="22"/>
                <w:lang w:eastAsia="en-US"/>
              </w:rPr>
              <w:tab/>
              <w:t xml:space="preserve">Настоящий Договор заключается в форме электронного документа с использованием электронной подписи ЦФР, действующим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9A71C3">
              <w:rPr>
                <w:rFonts w:ascii="Garamond" w:hAnsi="Garamond"/>
                <w:sz w:val="22"/>
                <w:szCs w:val="22"/>
                <w:highlight w:val="yellow"/>
              </w:rPr>
              <w:t xml:space="preserve">(начиная с </w:t>
            </w:r>
            <w:r w:rsidR="001F7B61" w:rsidRPr="009A71C3">
              <w:rPr>
                <w:rFonts w:ascii="Garamond" w:hAnsi="Garamond"/>
                <w:sz w:val="22"/>
                <w:szCs w:val="22"/>
                <w:highlight w:val="yellow"/>
              </w:rPr>
              <w:t>1 июля</w:t>
            </w:r>
            <w:r w:rsidR="00C90CCB" w:rsidRPr="009A71C3">
              <w:rPr>
                <w:rFonts w:ascii="Garamond" w:hAnsi="Garamond"/>
                <w:sz w:val="22"/>
                <w:szCs w:val="22"/>
                <w:highlight w:val="yellow"/>
              </w:rPr>
              <w:t xml:space="preserve"> 2026</w:t>
            </w:r>
            <w:r w:rsidRPr="009A71C3">
              <w:rPr>
                <w:rFonts w:ascii="Garamond" w:hAnsi="Garamond"/>
                <w:sz w:val="22"/>
                <w:szCs w:val="22"/>
                <w:highlight w:val="yellow"/>
              </w:rPr>
              <w:t xml:space="preserve"> года</w:t>
            </w:r>
            <w:r w:rsidR="00A12453" w:rsidRPr="009A71C3">
              <w:rPr>
                <w:rFonts w:ascii="Garamond" w:hAnsi="Garamond"/>
                <w:sz w:val="22"/>
                <w:szCs w:val="22"/>
                <w:highlight w:val="yellow"/>
              </w:rPr>
              <w:t xml:space="preserve"> – </w:t>
            </w:r>
            <w:r w:rsidRPr="009A71C3">
              <w:rPr>
                <w:rFonts w:ascii="Garamond" w:hAnsi="Garamond"/>
                <w:sz w:val="22"/>
                <w:szCs w:val="22"/>
                <w:highlight w:val="yellow"/>
              </w:rPr>
              <w:t>в форме электронного документа с использованием элект</w:t>
            </w:r>
            <w:r w:rsidR="009344E1" w:rsidRPr="009A71C3">
              <w:rPr>
                <w:rFonts w:ascii="Garamond" w:hAnsi="Garamond"/>
                <w:sz w:val="22"/>
                <w:szCs w:val="22"/>
                <w:highlight w:val="yellow"/>
              </w:rPr>
              <w:t>ронной подписи АТС, действующим</w:t>
            </w:r>
            <w:r w:rsidRPr="009A71C3">
              <w:rPr>
                <w:rFonts w:ascii="Garamond" w:hAnsi="Garamond"/>
                <w:sz w:val="22"/>
                <w:szCs w:val="22"/>
                <w:highlight w:val="yellow"/>
              </w:rPr>
              <w:t xml:space="preserve"> на основании Регламента коммерческого представительства)</w:t>
            </w:r>
            <w:r w:rsidRPr="009A71C3">
              <w:rPr>
                <w:rFonts w:ascii="Garamond" w:hAnsi="Garamond"/>
                <w:sz w:val="22"/>
                <w:szCs w:val="22"/>
                <w:lang w:eastAsia="en-US"/>
              </w:rPr>
              <w:t xml:space="preserve">. </w:t>
            </w:r>
          </w:p>
          <w:p w14:paraId="023DC753" w14:textId="77777777" w:rsidR="00334E9C" w:rsidRPr="009A71C3" w:rsidRDefault="00334E9C" w:rsidP="009A71C3">
            <w:pPr>
              <w:spacing w:before="120" w:after="120" w:line="276" w:lineRule="auto"/>
              <w:ind w:right="-27" w:hanging="12"/>
              <w:jc w:val="both"/>
              <w:rPr>
                <w:rFonts w:ascii="Garamond" w:hAnsi="Garamond"/>
                <w:sz w:val="22"/>
                <w:szCs w:val="22"/>
              </w:rPr>
            </w:pPr>
            <w:r w:rsidRPr="009A71C3">
              <w:rPr>
                <w:rFonts w:ascii="Garamond" w:hAnsi="Garamond"/>
                <w:sz w:val="22"/>
                <w:szCs w:val="22"/>
                <w:lang w:eastAsia="en-US"/>
              </w:rPr>
              <w:t>…</w:t>
            </w:r>
          </w:p>
        </w:tc>
      </w:tr>
      <w:tr w:rsidR="00FF539F" w:rsidRPr="009A71C3" w14:paraId="0D0643DC" w14:textId="77777777" w:rsidTr="00C30221">
        <w:tc>
          <w:tcPr>
            <w:tcW w:w="988" w:type="dxa"/>
          </w:tcPr>
          <w:p w14:paraId="3D171365" w14:textId="455138A4" w:rsidR="00FF539F" w:rsidRPr="009A71C3" w:rsidRDefault="009A71C3" w:rsidP="009A71C3">
            <w:pPr>
              <w:pStyle w:val="a9"/>
              <w:spacing w:before="120" w:after="120" w:line="276" w:lineRule="auto"/>
              <w:ind w:left="33"/>
              <w:contextualSpacing w:val="0"/>
              <w:rPr>
                <w:b/>
                <w:szCs w:val="22"/>
                <w:lang w:val="ru-RU"/>
              </w:rPr>
            </w:pPr>
            <w:r>
              <w:rPr>
                <w:b/>
                <w:szCs w:val="22"/>
                <w:lang w:val="ru-RU"/>
              </w:rPr>
              <w:t>10.1</w:t>
            </w:r>
          </w:p>
          <w:p w14:paraId="33756421" w14:textId="15496E3F" w:rsidR="00FF539F" w:rsidRPr="009A71C3" w:rsidRDefault="00FF539F" w:rsidP="009A71C3">
            <w:pPr>
              <w:pStyle w:val="a9"/>
              <w:spacing w:before="120" w:after="120" w:line="276" w:lineRule="auto"/>
              <w:contextualSpacing w:val="0"/>
              <w:rPr>
                <w:b/>
                <w:szCs w:val="22"/>
              </w:rPr>
            </w:pPr>
          </w:p>
        </w:tc>
        <w:tc>
          <w:tcPr>
            <w:tcW w:w="6945" w:type="dxa"/>
          </w:tcPr>
          <w:p w14:paraId="51EB53FB" w14:textId="77777777" w:rsidR="00FF539F" w:rsidRPr="009A71C3" w:rsidRDefault="00FF539F"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10.1.</w:t>
            </w:r>
            <w:r w:rsidRPr="009A71C3">
              <w:rPr>
                <w:rFonts w:ascii="Garamond" w:hAnsi="Garamond"/>
                <w:sz w:val="22"/>
                <w:szCs w:val="22"/>
                <w:lang w:eastAsia="en-US"/>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4C01ABF5" w14:textId="7FD959F7"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по взаимному соглашению Сторон настоящего Договора – с даты, указанной в таком соглашении;</w:t>
            </w:r>
          </w:p>
          <w:p w14:paraId="772EC5CB" w14:textId="2501DEFD"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при одностороннем внесудебном отказе по инициативе Коммерческого оператора;</w:t>
            </w:r>
          </w:p>
          <w:p w14:paraId="5866FD3F" w14:textId="14407B13"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при одностороннем внесудебном отказе по инициативе Продавца в связи с отказом от поставки мощности в соответствии с пунктом 3.5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20E4783" w14:textId="078B0C4C"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при одностороннем внесудебном отказе по инициативе Продавца в связи с отказом от поставки мощности в соответствии с пунктом 3.5.1 настоящего Договора в следующие сроки:</w:t>
            </w:r>
          </w:p>
          <w:p w14:paraId="78DA1619" w14:textId="34F0CC2C"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 xml:space="preserve">в случае получения </w:t>
            </w:r>
            <w:r w:rsidR="00FF539F" w:rsidRPr="009A71C3">
              <w:rPr>
                <w:rFonts w:ascii="Garamond" w:hAnsi="Garamond"/>
                <w:sz w:val="22"/>
                <w:szCs w:val="22"/>
                <w:highlight w:val="yellow"/>
                <w:lang w:eastAsia="en-US"/>
              </w:rPr>
              <w:t>ЦФР</w:t>
            </w:r>
            <w:r w:rsidR="00FF539F" w:rsidRPr="009A71C3">
              <w:rPr>
                <w:rFonts w:ascii="Garamond" w:hAnsi="Garamond"/>
                <w:sz w:val="22"/>
                <w:szCs w:val="22"/>
                <w:lang w:eastAsia="en-US"/>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не позднее 15-го числа месяца </w:t>
            </w:r>
            <w:r w:rsidR="00FF539F" w:rsidRPr="009A71C3">
              <w:rPr>
                <w:rFonts w:ascii="Garamond" w:hAnsi="Garamond"/>
                <w:sz w:val="22"/>
                <w:szCs w:val="22"/>
                <w:highlight w:val="yellow"/>
                <w:lang w:eastAsia="en-US"/>
              </w:rPr>
              <w:t>(21-го числа месяца для ноября 2025 года</w:t>
            </w:r>
            <w:r w:rsidR="00552DFB" w:rsidRPr="00552DFB">
              <w:rPr>
                <w:rFonts w:ascii="Garamond" w:hAnsi="Garamond"/>
                <w:sz w:val="22"/>
                <w:szCs w:val="22"/>
                <w:highlight w:val="yellow"/>
                <w:lang w:eastAsia="en-US"/>
              </w:rPr>
              <w:t>)</w:t>
            </w:r>
            <w:r w:rsidR="00FF539F" w:rsidRPr="009A71C3">
              <w:rPr>
                <w:rFonts w:ascii="Garamond" w:hAnsi="Garamond"/>
                <w:sz w:val="22"/>
                <w:szCs w:val="22"/>
                <w:lang w:eastAsia="en-US"/>
              </w:rPr>
              <w:t xml:space="preserve"> – с 1-го числа месяца, следующего за месяцем получения </w:t>
            </w:r>
            <w:r w:rsidR="00FF539F" w:rsidRPr="009A71C3">
              <w:rPr>
                <w:rFonts w:ascii="Garamond" w:hAnsi="Garamond"/>
                <w:sz w:val="22"/>
                <w:szCs w:val="22"/>
                <w:highlight w:val="yellow"/>
                <w:lang w:eastAsia="en-US"/>
              </w:rPr>
              <w:t>ЦФР</w:t>
            </w:r>
            <w:r w:rsidR="00FF539F" w:rsidRPr="009A71C3">
              <w:rPr>
                <w:rFonts w:ascii="Garamond" w:hAnsi="Garamond"/>
                <w:sz w:val="22"/>
                <w:szCs w:val="22"/>
                <w:lang w:eastAsia="en-US"/>
              </w:rPr>
              <w:t xml:space="preserve"> указанного уведомления и выполнения всех требований;</w:t>
            </w:r>
          </w:p>
          <w:p w14:paraId="618EAF0C" w14:textId="14D593D2"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 xml:space="preserve">в случае получения </w:t>
            </w:r>
            <w:r w:rsidR="00FF539F" w:rsidRPr="009A71C3">
              <w:rPr>
                <w:rFonts w:ascii="Garamond" w:hAnsi="Garamond"/>
                <w:sz w:val="22"/>
                <w:szCs w:val="22"/>
                <w:highlight w:val="yellow"/>
                <w:lang w:eastAsia="en-US"/>
              </w:rPr>
              <w:t>ЦФР</w:t>
            </w:r>
            <w:r w:rsidR="00FF539F" w:rsidRPr="009A71C3">
              <w:rPr>
                <w:rFonts w:ascii="Garamond" w:hAnsi="Garamond"/>
                <w:sz w:val="22"/>
                <w:szCs w:val="22"/>
                <w:lang w:eastAsia="en-US"/>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после 15-го числа месяца </w:t>
            </w:r>
            <w:r w:rsidR="00FF539F" w:rsidRPr="009A71C3">
              <w:rPr>
                <w:rFonts w:ascii="Garamond" w:hAnsi="Garamond"/>
                <w:sz w:val="22"/>
                <w:szCs w:val="22"/>
                <w:highlight w:val="yellow"/>
                <w:lang w:eastAsia="en-US"/>
              </w:rPr>
              <w:t>(21-го числа месяца для ноября 2025 года</w:t>
            </w:r>
            <w:r w:rsidR="00552DFB" w:rsidRPr="00552DFB">
              <w:rPr>
                <w:rFonts w:ascii="Garamond" w:hAnsi="Garamond"/>
                <w:sz w:val="22"/>
                <w:szCs w:val="22"/>
                <w:highlight w:val="yellow"/>
                <w:lang w:eastAsia="en-US"/>
              </w:rPr>
              <w:t>)</w:t>
            </w:r>
            <w:r w:rsidR="00FF539F" w:rsidRPr="009A71C3">
              <w:rPr>
                <w:rFonts w:ascii="Garamond" w:hAnsi="Garamond"/>
                <w:sz w:val="22"/>
                <w:szCs w:val="22"/>
                <w:lang w:eastAsia="en-US"/>
              </w:rPr>
              <w:t xml:space="preserve"> – с 1-го числа второго месяца, следующего за месяцем получения </w:t>
            </w:r>
            <w:r w:rsidR="00FF539F" w:rsidRPr="009A71C3">
              <w:rPr>
                <w:rFonts w:ascii="Garamond" w:hAnsi="Garamond"/>
                <w:sz w:val="22"/>
                <w:szCs w:val="22"/>
                <w:highlight w:val="yellow"/>
                <w:lang w:eastAsia="en-US"/>
              </w:rPr>
              <w:t>ЦФР</w:t>
            </w:r>
            <w:r w:rsidR="00FF539F" w:rsidRPr="009A71C3">
              <w:rPr>
                <w:rFonts w:ascii="Garamond" w:hAnsi="Garamond"/>
                <w:sz w:val="22"/>
                <w:szCs w:val="22"/>
                <w:lang w:eastAsia="en-US"/>
              </w:rPr>
              <w:t xml:space="preserve"> указанного уведомления и выполнения всех требований;</w:t>
            </w:r>
          </w:p>
          <w:p w14:paraId="39DE5AC4" w14:textId="2FDDE409"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по иным основаниям, предусмотренным законодательством Российской Федерации.</w:t>
            </w:r>
          </w:p>
          <w:p w14:paraId="398F1EC7" w14:textId="224CF143" w:rsidR="00FF539F" w:rsidRPr="009A71C3" w:rsidRDefault="00FF539F"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случаев, предусмотренных пунктами 3.5 и 3.5.1 настоящего Договора.</w:t>
            </w:r>
          </w:p>
        </w:tc>
        <w:tc>
          <w:tcPr>
            <w:tcW w:w="6946" w:type="dxa"/>
          </w:tcPr>
          <w:p w14:paraId="7679FE11" w14:textId="77777777" w:rsidR="00FF539F" w:rsidRPr="009A71C3" w:rsidRDefault="00FF539F"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10.1.</w:t>
            </w:r>
            <w:r w:rsidRPr="009A71C3">
              <w:rPr>
                <w:rFonts w:ascii="Garamond" w:hAnsi="Garamond"/>
                <w:sz w:val="22"/>
                <w:szCs w:val="22"/>
                <w:lang w:eastAsia="en-US"/>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4114BAC7" w14:textId="300656CC"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по взаимному соглашению Сторон настоящего Договора – с даты, указанной в таком соглашении;</w:t>
            </w:r>
          </w:p>
          <w:p w14:paraId="534E2DA6" w14:textId="747C6D0C"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при одностороннем внесудебном отказе по инициативе Коммерческого оператора;</w:t>
            </w:r>
          </w:p>
          <w:p w14:paraId="793A0C79" w14:textId="44C77026"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при одностороннем внесудебном отказе по инициативе Продавца в связи с отказом от поставки мощности в соответствии с пунктом 3.5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2FD6FA0" w14:textId="107EEAEE"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при одностороннем внесудебном отказе по инициативе Продавца в связи с отказом от поставки мощности в соответствии с пунктом 3.5.1 настоящего Договора в следующие сроки:</w:t>
            </w:r>
          </w:p>
          <w:p w14:paraId="0FB015BC" w14:textId="697EE340"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 xml:space="preserve">в случае получения </w:t>
            </w:r>
            <w:r w:rsidR="00FF539F" w:rsidRPr="009A71C3">
              <w:rPr>
                <w:rFonts w:ascii="Garamond" w:hAnsi="Garamond"/>
                <w:sz w:val="22"/>
                <w:szCs w:val="22"/>
                <w:highlight w:val="yellow"/>
                <w:lang w:eastAsia="en-US"/>
              </w:rPr>
              <w:t>АТС</w:t>
            </w:r>
            <w:r w:rsidR="00FF539F" w:rsidRPr="009A71C3">
              <w:rPr>
                <w:rFonts w:ascii="Garamond" w:hAnsi="Garamond"/>
                <w:sz w:val="22"/>
                <w:szCs w:val="22"/>
                <w:lang w:eastAsia="en-US"/>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не позднее 15-го числа месяца – с 1-го числа месяца, следующего за месяцем получения </w:t>
            </w:r>
            <w:r w:rsidR="00FF539F" w:rsidRPr="009A71C3">
              <w:rPr>
                <w:rFonts w:ascii="Garamond" w:hAnsi="Garamond"/>
                <w:sz w:val="22"/>
                <w:szCs w:val="22"/>
                <w:highlight w:val="yellow"/>
                <w:lang w:eastAsia="en-US"/>
              </w:rPr>
              <w:t>АТС</w:t>
            </w:r>
            <w:r w:rsidR="00FF539F" w:rsidRPr="009A71C3">
              <w:rPr>
                <w:rFonts w:ascii="Garamond" w:hAnsi="Garamond"/>
                <w:sz w:val="22"/>
                <w:szCs w:val="22"/>
                <w:lang w:eastAsia="en-US"/>
              </w:rPr>
              <w:t xml:space="preserve"> указанного уведомления и выполнения всех требований;</w:t>
            </w:r>
          </w:p>
          <w:p w14:paraId="713E8125" w14:textId="27AFFAF5"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 xml:space="preserve">в случае получения </w:t>
            </w:r>
            <w:r w:rsidR="00FF539F" w:rsidRPr="009A71C3">
              <w:rPr>
                <w:rFonts w:ascii="Garamond" w:hAnsi="Garamond"/>
                <w:sz w:val="22"/>
                <w:szCs w:val="22"/>
                <w:highlight w:val="yellow"/>
                <w:lang w:eastAsia="en-US"/>
              </w:rPr>
              <w:t>АТС</w:t>
            </w:r>
            <w:r w:rsidR="00FF539F" w:rsidRPr="009A71C3">
              <w:rPr>
                <w:rFonts w:ascii="Garamond" w:hAnsi="Garamond"/>
                <w:sz w:val="22"/>
                <w:szCs w:val="22"/>
                <w:lang w:eastAsia="en-US"/>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после 15-го числа месяца – с 1-го числа второго месяца, следующего за месяцем получения </w:t>
            </w:r>
            <w:r w:rsidR="00FF539F" w:rsidRPr="009A71C3">
              <w:rPr>
                <w:rFonts w:ascii="Garamond" w:hAnsi="Garamond"/>
                <w:sz w:val="22"/>
                <w:szCs w:val="22"/>
                <w:highlight w:val="yellow"/>
                <w:lang w:eastAsia="en-US"/>
              </w:rPr>
              <w:t>АТС</w:t>
            </w:r>
            <w:r w:rsidR="00FF539F" w:rsidRPr="009A71C3">
              <w:rPr>
                <w:rFonts w:ascii="Garamond" w:hAnsi="Garamond"/>
                <w:sz w:val="22"/>
                <w:szCs w:val="22"/>
                <w:lang w:eastAsia="en-US"/>
              </w:rPr>
              <w:t xml:space="preserve"> указанного уведомления и выполнения всех требований;</w:t>
            </w:r>
          </w:p>
          <w:p w14:paraId="05ED5CF5" w14:textId="09F09608" w:rsidR="00FF539F" w:rsidRPr="009A71C3" w:rsidRDefault="009A71C3" w:rsidP="009A71C3">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FF539F" w:rsidRPr="009A71C3">
              <w:rPr>
                <w:rFonts w:ascii="Garamond" w:hAnsi="Garamond"/>
                <w:sz w:val="22"/>
                <w:szCs w:val="22"/>
                <w:lang w:eastAsia="en-US"/>
              </w:rPr>
              <w:tab/>
              <w:t>по иным основаниям, предусмотренным законодательством Российской Федерации.</w:t>
            </w:r>
          </w:p>
          <w:p w14:paraId="429C9B80" w14:textId="7E13E7DC" w:rsidR="00FF539F" w:rsidRPr="009A71C3" w:rsidRDefault="00FF539F"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случаев, предусмотренных пунктами 3.5 и 3.5.1 настоящего Договора.</w:t>
            </w:r>
          </w:p>
        </w:tc>
      </w:tr>
      <w:tr w:rsidR="00E143D4" w:rsidRPr="009A71C3" w14:paraId="5789DA37" w14:textId="77777777" w:rsidTr="00C30221">
        <w:tc>
          <w:tcPr>
            <w:tcW w:w="988" w:type="dxa"/>
          </w:tcPr>
          <w:p w14:paraId="637D1028" w14:textId="14E301B0" w:rsidR="00E143D4" w:rsidRPr="009A71C3" w:rsidRDefault="009A71C3" w:rsidP="009A71C3">
            <w:pPr>
              <w:pStyle w:val="a9"/>
              <w:spacing w:before="120" w:after="120" w:line="276" w:lineRule="auto"/>
              <w:ind w:left="0"/>
              <w:contextualSpacing w:val="0"/>
              <w:rPr>
                <w:b/>
                <w:szCs w:val="22"/>
                <w:lang w:val="ru-RU"/>
              </w:rPr>
            </w:pPr>
            <w:r>
              <w:rPr>
                <w:b/>
                <w:szCs w:val="22"/>
                <w:lang w:val="ru-RU"/>
              </w:rPr>
              <w:t>11.3</w:t>
            </w:r>
          </w:p>
        </w:tc>
        <w:tc>
          <w:tcPr>
            <w:tcW w:w="6945" w:type="dxa"/>
          </w:tcPr>
          <w:p w14:paraId="36A7F29A" w14:textId="77777777" w:rsidR="00FA2E9F" w:rsidRPr="009A71C3" w:rsidRDefault="00FA2E9F"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11.3.</w:t>
            </w:r>
            <w:r w:rsidRPr="009A71C3">
              <w:rPr>
                <w:rFonts w:ascii="Garamond" w:hAnsi="Garamond"/>
                <w:sz w:val="22"/>
                <w:szCs w:val="22"/>
                <w:lang w:eastAsia="en-US"/>
              </w:rPr>
              <w:tab/>
              <w:t>В случае 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25 % стоимости объема мощности, составляющего разницу между значением указанной предельной минимальной величины диапазона значений установленной мощности и указанным предельным объемом поставки мощности, рассчитанной исходя из расчетной цены мощности, определяемой в целях расчета штрафа в порядке, установленном Договором о присоединении.</w:t>
            </w:r>
          </w:p>
          <w:p w14:paraId="4FE1C810" w14:textId="6412CE7E" w:rsidR="00E143D4" w:rsidRPr="009A71C3" w:rsidRDefault="00FA2E9F"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 xml:space="preserve">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2.9 настоящего Договора подано соответствующее требованиям настоящего Договора и </w:t>
            </w:r>
            <w:r w:rsidRPr="009A71C3">
              <w:rPr>
                <w:rFonts w:ascii="Garamond" w:hAnsi="Garamond"/>
                <w:sz w:val="22"/>
                <w:szCs w:val="22"/>
                <w:highlight w:val="yellow"/>
                <w:lang w:eastAsia="en-US"/>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552DFB">
              <w:rPr>
                <w:rFonts w:ascii="Garamond" w:hAnsi="Garamond"/>
                <w:sz w:val="22"/>
                <w:szCs w:val="22"/>
                <w:highlight w:val="yellow"/>
                <w:lang w:eastAsia="en-US"/>
              </w:rPr>
              <w:t>,</w:t>
            </w:r>
            <w:r w:rsidRPr="009A71C3">
              <w:rPr>
                <w:rFonts w:ascii="Garamond" w:hAnsi="Garamond"/>
                <w:sz w:val="22"/>
                <w:szCs w:val="22"/>
                <w:lang w:eastAsia="en-US"/>
              </w:rPr>
              <w:t xml:space="preserve"> уведомление об изменении даты окончания поставки мощности на более позднюю дату, штраф, предусмотренный настоящим пунктом, не </w:t>
            </w:r>
            <w:r w:rsidRPr="009A71C3">
              <w:rPr>
                <w:rFonts w:ascii="Garamond" w:hAnsi="Garamond"/>
                <w:sz w:val="22"/>
                <w:szCs w:val="22"/>
                <w:highlight w:val="yellow"/>
                <w:lang w:eastAsia="en-US"/>
              </w:rPr>
              <w:t>начисляется</w:t>
            </w:r>
            <w:r w:rsidRPr="009A71C3">
              <w:rPr>
                <w:rFonts w:ascii="Garamond" w:hAnsi="Garamond"/>
                <w:sz w:val="22"/>
                <w:szCs w:val="22"/>
                <w:lang w:eastAsia="en-US"/>
              </w:rPr>
              <w:t xml:space="preserve"> и не уплачивается за расчетные периоды с 1-го числа календарного месяца, в котором Продавцом представлено в </w:t>
            </w:r>
            <w:r w:rsidRPr="009A71C3">
              <w:rPr>
                <w:rFonts w:ascii="Garamond" w:hAnsi="Garamond"/>
                <w:sz w:val="22"/>
                <w:szCs w:val="22"/>
                <w:highlight w:val="yellow"/>
                <w:lang w:eastAsia="en-US"/>
              </w:rPr>
              <w:t>ЦФР</w:t>
            </w:r>
            <w:r w:rsidRPr="009A71C3">
              <w:rPr>
                <w:rFonts w:ascii="Garamond" w:hAnsi="Garamond"/>
                <w:sz w:val="22"/>
                <w:szCs w:val="22"/>
                <w:lang w:eastAsia="en-US"/>
              </w:rPr>
              <w:t xml:space="preserve"> такое уведомление, и до истечения 24 месяцев с даты начала поставки мощности, указанной в пункте 2.6 настоящего Договора.</w:t>
            </w:r>
          </w:p>
        </w:tc>
        <w:tc>
          <w:tcPr>
            <w:tcW w:w="6946" w:type="dxa"/>
          </w:tcPr>
          <w:p w14:paraId="5807743F" w14:textId="77777777" w:rsidR="00FA2E9F" w:rsidRPr="009A71C3" w:rsidRDefault="00FA2E9F" w:rsidP="009A71C3">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11.3.</w:t>
            </w:r>
            <w:r w:rsidRPr="009A71C3">
              <w:rPr>
                <w:rFonts w:ascii="Garamond" w:hAnsi="Garamond"/>
                <w:sz w:val="22"/>
                <w:szCs w:val="22"/>
                <w:lang w:eastAsia="en-US"/>
              </w:rPr>
              <w:tab/>
              <w:t>В случае если предельный объем поставки мощности объекта генерации, определенный СО по итогам аттестации объекта генерации, меньше указанной в приложении 2 к настоящему Договору предельной минимальной величины диапазона значений установленной мощности, Продавец уплачивает штраф в размере приходящейся на настоящий Договор, рассчитанной в соответствии с требованиями Договоров о присоединении доли от 25 % стоимости объема мощности, составляющего разницу между значением указанной предельной минимальной величины диапазона значений установленной мощности и указанным предельным объемом поставки мощности, рассчитанной исходя из расчетной цены мощности, определяемой в целях расчета штрафа в порядке, установленном Договором о присоединении.</w:t>
            </w:r>
          </w:p>
          <w:p w14:paraId="23C4FF7B" w14:textId="60949EFA" w:rsidR="00E143D4" w:rsidRPr="009A71C3" w:rsidRDefault="00FA2E9F" w:rsidP="00552DFB">
            <w:pPr>
              <w:spacing w:before="120" w:after="120" w:line="276" w:lineRule="auto"/>
              <w:ind w:right="-27" w:hanging="12"/>
              <w:jc w:val="both"/>
              <w:rPr>
                <w:rFonts w:ascii="Garamond" w:hAnsi="Garamond"/>
                <w:sz w:val="22"/>
                <w:szCs w:val="22"/>
                <w:lang w:eastAsia="en-US"/>
              </w:rPr>
            </w:pPr>
            <w:r w:rsidRPr="009A71C3">
              <w:rPr>
                <w:rFonts w:ascii="Garamond" w:hAnsi="Garamond"/>
                <w:sz w:val="22"/>
                <w:szCs w:val="22"/>
                <w:lang w:eastAsia="en-US"/>
              </w:rPr>
              <w:t>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2.9 настоящего Договора подано соответствующее требованиям настоящего Договора и</w:t>
            </w:r>
            <w:r w:rsidR="00C93900" w:rsidRPr="009A71C3">
              <w:rPr>
                <w:rFonts w:ascii="Garamond" w:hAnsi="Garamond"/>
                <w:sz w:val="22"/>
                <w:szCs w:val="22"/>
                <w:lang w:eastAsia="en-US"/>
              </w:rPr>
              <w:t xml:space="preserve"> </w:t>
            </w:r>
            <w:r w:rsidR="00C93900" w:rsidRPr="009A71C3">
              <w:rPr>
                <w:rFonts w:ascii="Garamond" w:hAnsi="Garamond"/>
                <w:sz w:val="22"/>
                <w:szCs w:val="22"/>
                <w:highlight w:val="yellow"/>
                <w:lang w:eastAsia="en-US"/>
              </w:rPr>
              <w:t>Регламента коммерческого представительства</w:t>
            </w:r>
            <w:r w:rsidRPr="009A71C3">
              <w:rPr>
                <w:rFonts w:ascii="Garamond" w:hAnsi="Garamond"/>
                <w:sz w:val="22"/>
                <w:szCs w:val="22"/>
                <w:lang w:eastAsia="en-US"/>
              </w:rPr>
              <w:t xml:space="preserve"> уведомление об изменении даты окончания поставки мощности на более позднюю дату, штраф, предусмотренный настоящим пунктом, не </w:t>
            </w:r>
            <w:r w:rsidR="001A749B" w:rsidRPr="009A71C3">
              <w:rPr>
                <w:rFonts w:ascii="Garamond" w:hAnsi="Garamond"/>
                <w:sz w:val="22"/>
                <w:szCs w:val="22"/>
                <w:highlight w:val="yellow"/>
                <w:lang w:eastAsia="en-US"/>
              </w:rPr>
              <w:t>рассчитывается</w:t>
            </w:r>
            <w:r w:rsidRPr="009A71C3">
              <w:rPr>
                <w:rFonts w:ascii="Garamond" w:hAnsi="Garamond"/>
                <w:sz w:val="22"/>
                <w:szCs w:val="22"/>
                <w:lang w:eastAsia="en-US"/>
              </w:rPr>
              <w:t xml:space="preserve"> и не уплачивается за расчетные периоды с 1-го числа календарного месяца, в котором Продавцом представлено в</w:t>
            </w:r>
            <w:r w:rsidR="00C93900" w:rsidRPr="009A71C3">
              <w:rPr>
                <w:rFonts w:ascii="Garamond" w:hAnsi="Garamond"/>
                <w:sz w:val="22"/>
                <w:szCs w:val="22"/>
                <w:lang w:eastAsia="en-US"/>
              </w:rPr>
              <w:t xml:space="preserve"> </w:t>
            </w:r>
            <w:r w:rsidR="00C93900" w:rsidRPr="009A71C3">
              <w:rPr>
                <w:rFonts w:ascii="Garamond" w:hAnsi="Garamond"/>
                <w:sz w:val="22"/>
                <w:szCs w:val="22"/>
                <w:highlight w:val="yellow"/>
                <w:lang w:eastAsia="en-US"/>
              </w:rPr>
              <w:t>АТС</w:t>
            </w:r>
            <w:r w:rsidRPr="009A71C3">
              <w:rPr>
                <w:rFonts w:ascii="Garamond" w:hAnsi="Garamond"/>
                <w:sz w:val="22"/>
                <w:szCs w:val="22"/>
                <w:lang w:eastAsia="en-US"/>
              </w:rPr>
              <w:t xml:space="preserve"> такое уведомление, и до истечения 24 месяцев с даты начала поставки мощности, указанной в пункте 2.6 настоящего Договора.</w:t>
            </w:r>
          </w:p>
        </w:tc>
      </w:tr>
    </w:tbl>
    <w:p w14:paraId="0474F8B8" w14:textId="77777777" w:rsidR="00621F6D" w:rsidRDefault="00621F6D" w:rsidP="00C30221"/>
    <w:p w14:paraId="236F41D7" w14:textId="66D60360" w:rsidR="009855E5" w:rsidRDefault="009855E5" w:rsidP="00C30221">
      <w:pPr>
        <w:rPr>
          <w:rFonts w:ascii="Garamond" w:hAnsi="Garamond"/>
          <w:b/>
          <w:sz w:val="26"/>
          <w:szCs w:val="26"/>
        </w:rPr>
      </w:pPr>
      <w:r w:rsidRPr="00FC2425">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D15A3B">
        <w:rPr>
          <w:rFonts w:ascii="Garamond" w:hAnsi="Garamond"/>
          <w:b/>
          <w:sz w:val="26"/>
          <w:szCs w:val="26"/>
        </w:rPr>
        <w:t xml:space="preserve"> </w:t>
      </w:r>
      <w:r w:rsidRPr="00FC2425">
        <w:rPr>
          <w:rFonts w:ascii="Garamond" w:hAnsi="Garamond"/>
          <w:b/>
          <w:sz w:val="26"/>
          <w:szCs w:val="26"/>
        </w:rPr>
        <w:t>(Приложение № Д 6.6 к Догово</w:t>
      </w:r>
      <w:r w:rsidR="00C30221">
        <w:rPr>
          <w:rFonts w:ascii="Garamond" w:hAnsi="Garamond"/>
          <w:b/>
          <w:sz w:val="26"/>
          <w:szCs w:val="26"/>
        </w:rPr>
        <w:t>ру о </w:t>
      </w:r>
      <w:r w:rsidRPr="00FC2425">
        <w:rPr>
          <w:rFonts w:ascii="Garamond" w:hAnsi="Garamond"/>
          <w:b/>
          <w:sz w:val="26"/>
          <w:szCs w:val="26"/>
        </w:rPr>
        <w:t>присоединении к торговой системе оптового рынка)</w:t>
      </w:r>
    </w:p>
    <w:p w14:paraId="3B4C7548" w14:textId="77777777" w:rsidR="00C30221" w:rsidRPr="00FC2425" w:rsidRDefault="00C30221" w:rsidP="00C30221">
      <w:pPr>
        <w:rPr>
          <w:rFonts w:ascii="Garamond" w:hAnsi="Garamond"/>
          <w:b/>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74"/>
        <w:gridCol w:w="6917"/>
      </w:tblGrid>
      <w:tr w:rsidR="009855E5" w:rsidRPr="00082912" w14:paraId="6D0F887B" w14:textId="77777777" w:rsidTr="00C30221">
        <w:tc>
          <w:tcPr>
            <w:tcW w:w="993" w:type="dxa"/>
            <w:vAlign w:val="center"/>
          </w:tcPr>
          <w:p w14:paraId="7E3D89B4" w14:textId="77777777" w:rsidR="009855E5" w:rsidRPr="00082912" w:rsidRDefault="009855E5" w:rsidP="00C30221">
            <w:pPr>
              <w:widowControl w:val="0"/>
              <w:jc w:val="center"/>
              <w:rPr>
                <w:rFonts w:ascii="Garamond" w:hAnsi="Garamond"/>
                <w:b/>
                <w:sz w:val="22"/>
                <w:szCs w:val="22"/>
              </w:rPr>
            </w:pPr>
            <w:r w:rsidRPr="00082912">
              <w:rPr>
                <w:rFonts w:ascii="Garamond" w:hAnsi="Garamond"/>
                <w:b/>
                <w:sz w:val="22"/>
                <w:szCs w:val="22"/>
              </w:rPr>
              <w:t xml:space="preserve">№ </w:t>
            </w:r>
          </w:p>
          <w:p w14:paraId="19D8ABDD" w14:textId="77777777" w:rsidR="009855E5" w:rsidRPr="00082912" w:rsidRDefault="009855E5" w:rsidP="00C30221">
            <w:pPr>
              <w:widowControl w:val="0"/>
              <w:jc w:val="center"/>
              <w:rPr>
                <w:rFonts w:ascii="Garamond" w:hAnsi="Garamond"/>
                <w:b/>
                <w:sz w:val="22"/>
                <w:szCs w:val="22"/>
              </w:rPr>
            </w:pPr>
            <w:r w:rsidRPr="00082912">
              <w:rPr>
                <w:rFonts w:ascii="Garamond" w:hAnsi="Garamond"/>
                <w:b/>
                <w:sz w:val="22"/>
                <w:szCs w:val="22"/>
              </w:rPr>
              <w:t>пункта</w:t>
            </w:r>
          </w:p>
        </w:tc>
        <w:tc>
          <w:tcPr>
            <w:tcW w:w="6974" w:type="dxa"/>
          </w:tcPr>
          <w:p w14:paraId="2845FF4C" w14:textId="77777777" w:rsidR="009855E5" w:rsidRPr="00082912" w:rsidRDefault="009855E5" w:rsidP="00C30221">
            <w:pPr>
              <w:widowControl w:val="0"/>
              <w:jc w:val="center"/>
              <w:rPr>
                <w:rFonts w:ascii="Garamond" w:hAnsi="Garamond" w:cs="Garamond"/>
                <w:b/>
                <w:bCs/>
                <w:sz w:val="22"/>
                <w:szCs w:val="22"/>
              </w:rPr>
            </w:pPr>
            <w:r w:rsidRPr="00082912">
              <w:rPr>
                <w:rFonts w:ascii="Garamond" w:hAnsi="Garamond" w:cs="Garamond"/>
                <w:b/>
                <w:bCs/>
                <w:sz w:val="22"/>
                <w:szCs w:val="22"/>
              </w:rPr>
              <w:t>Редакция, действующая на момент</w:t>
            </w:r>
          </w:p>
          <w:p w14:paraId="205FE16D" w14:textId="77777777" w:rsidR="009855E5" w:rsidRPr="00082912" w:rsidRDefault="009855E5" w:rsidP="00C30221">
            <w:pPr>
              <w:widowControl w:val="0"/>
              <w:tabs>
                <w:tab w:val="center" w:pos="3708"/>
                <w:tab w:val="left" w:pos="5298"/>
              </w:tabs>
              <w:jc w:val="center"/>
              <w:rPr>
                <w:rFonts w:ascii="Garamond" w:hAnsi="Garamond"/>
                <w:b/>
                <w:sz w:val="22"/>
                <w:szCs w:val="22"/>
              </w:rPr>
            </w:pPr>
            <w:r w:rsidRPr="00082912">
              <w:rPr>
                <w:rFonts w:ascii="Garamond" w:hAnsi="Garamond" w:cs="Garamond"/>
                <w:b/>
                <w:bCs/>
                <w:sz w:val="22"/>
                <w:szCs w:val="22"/>
              </w:rPr>
              <w:t>вступления в силу изменений</w:t>
            </w:r>
          </w:p>
        </w:tc>
        <w:tc>
          <w:tcPr>
            <w:tcW w:w="6917" w:type="dxa"/>
          </w:tcPr>
          <w:p w14:paraId="1957CBC5" w14:textId="77777777" w:rsidR="009855E5" w:rsidRPr="00082912" w:rsidRDefault="009855E5" w:rsidP="00C30221">
            <w:pPr>
              <w:widowControl w:val="0"/>
              <w:jc w:val="center"/>
              <w:rPr>
                <w:rFonts w:ascii="Garamond" w:hAnsi="Garamond"/>
                <w:b/>
                <w:sz w:val="22"/>
                <w:szCs w:val="22"/>
              </w:rPr>
            </w:pPr>
            <w:r w:rsidRPr="00082912">
              <w:rPr>
                <w:rFonts w:ascii="Garamond" w:hAnsi="Garamond"/>
                <w:b/>
                <w:sz w:val="22"/>
                <w:szCs w:val="22"/>
              </w:rPr>
              <w:t>Предлагаемая редакция</w:t>
            </w:r>
          </w:p>
          <w:p w14:paraId="58310EBF" w14:textId="77777777" w:rsidR="009855E5" w:rsidRPr="00082912" w:rsidRDefault="009855E5" w:rsidP="00C30221">
            <w:pPr>
              <w:widowControl w:val="0"/>
              <w:jc w:val="center"/>
              <w:rPr>
                <w:rFonts w:ascii="Garamond" w:hAnsi="Garamond"/>
                <w:sz w:val="22"/>
                <w:szCs w:val="22"/>
              </w:rPr>
            </w:pPr>
            <w:r w:rsidRPr="00082912">
              <w:rPr>
                <w:rFonts w:ascii="Garamond" w:hAnsi="Garamond"/>
                <w:sz w:val="22"/>
                <w:szCs w:val="22"/>
              </w:rPr>
              <w:t>(изменения выделены цветом)</w:t>
            </w:r>
          </w:p>
        </w:tc>
      </w:tr>
      <w:tr w:rsidR="003918E7" w:rsidRPr="00082912" w14:paraId="293F950C" w14:textId="77777777" w:rsidTr="00C30221">
        <w:tc>
          <w:tcPr>
            <w:tcW w:w="993" w:type="dxa"/>
            <w:vAlign w:val="center"/>
          </w:tcPr>
          <w:p w14:paraId="08906957" w14:textId="77777777" w:rsidR="003918E7" w:rsidRDefault="003918E7" w:rsidP="00C30221">
            <w:pPr>
              <w:widowControl w:val="0"/>
              <w:spacing w:before="120" w:after="120"/>
              <w:jc w:val="center"/>
              <w:rPr>
                <w:rFonts w:ascii="Garamond" w:hAnsi="Garamond"/>
                <w:b/>
                <w:sz w:val="22"/>
                <w:szCs w:val="22"/>
              </w:rPr>
            </w:pPr>
            <w:r>
              <w:rPr>
                <w:rFonts w:ascii="Garamond" w:hAnsi="Garamond"/>
                <w:b/>
                <w:sz w:val="22"/>
                <w:szCs w:val="22"/>
              </w:rPr>
              <w:t>3.4.3</w:t>
            </w:r>
          </w:p>
        </w:tc>
        <w:tc>
          <w:tcPr>
            <w:tcW w:w="6974" w:type="dxa"/>
          </w:tcPr>
          <w:p w14:paraId="2725D964" w14:textId="77777777" w:rsidR="003918E7" w:rsidRDefault="003918E7" w:rsidP="00C30221">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3918E7">
              <w:rPr>
                <w:rFonts w:ascii="Garamond" w:hAnsi="Garamond"/>
                <w:sz w:val="22"/>
                <w:szCs w:val="22"/>
              </w:rPr>
              <w:t xml:space="preserve">3.4.3. Настоящее Соглашение прекращается в случае, если в период действия настоящего Соглашения в обеспечение обязательств по ДПМ ВИЭ, заключенным Продавцом в отношении объекта генерации, указанного в п. 2.1 настоящего Соглашения, заключено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 Д 6.14 к Договору о присоединении в порядке, предусмотренном Договором о присоединении для предоставления </w:t>
            </w:r>
            <w:r w:rsidRPr="00E91AE2">
              <w:rPr>
                <w:rFonts w:ascii="Garamond" w:hAnsi="Garamond"/>
                <w:sz w:val="22"/>
                <w:szCs w:val="22"/>
                <w:highlight w:val="yellow"/>
              </w:rPr>
              <w:t>дополнительного</w:t>
            </w:r>
            <w:r w:rsidRPr="003918E7">
              <w:rPr>
                <w:rFonts w:ascii="Garamond" w:hAnsi="Garamond"/>
                <w:sz w:val="22"/>
                <w:szCs w:val="22"/>
              </w:rPr>
              <w:t xml:space="preserve"> обеспечения или замены обеспечения обязательств по ДПМ ВИЭ. Настоящее Соглашение прекращается с 1-го числа месяца, следующего за месяцем, в котором КО получено уведомление от ЦФР о замене обеспечения по ДПМ ВИЭ.</w:t>
            </w:r>
          </w:p>
        </w:tc>
        <w:tc>
          <w:tcPr>
            <w:tcW w:w="6917" w:type="dxa"/>
          </w:tcPr>
          <w:p w14:paraId="7211A04D" w14:textId="77777777" w:rsidR="003918E7" w:rsidRPr="00604237" w:rsidRDefault="003918E7" w:rsidP="00C30221">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3918E7">
              <w:rPr>
                <w:rFonts w:ascii="Garamond" w:hAnsi="Garamond"/>
                <w:sz w:val="22"/>
                <w:szCs w:val="22"/>
              </w:rPr>
              <w:t xml:space="preserve">3.4.3. Настоящее Соглашение прекращается в случае, если в период действия настоящего Соглашения в обеспечение обязательств по ДПМ ВИЭ, заключенным Продавцом в отношении объекта генерации, указанного в п. 2.1 настоящего Соглашения, заключено Соглашение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 Д 6.14 к Договору о присоединении в порядке, предусмотренном Договором о присоединении для предоставления </w:t>
            </w:r>
            <w:r w:rsidR="00E91AE2" w:rsidRPr="00E91AE2">
              <w:rPr>
                <w:rFonts w:ascii="Garamond" w:hAnsi="Garamond"/>
                <w:sz w:val="22"/>
                <w:szCs w:val="22"/>
                <w:highlight w:val="yellow"/>
              </w:rPr>
              <w:t>нового</w:t>
            </w:r>
            <w:r w:rsidRPr="003918E7">
              <w:rPr>
                <w:rFonts w:ascii="Garamond" w:hAnsi="Garamond"/>
                <w:sz w:val="22"/>
                <w:szCs w:val="22"/>
              </w:rPr>
              <w:t xml:space="preserve"> обеспечения или замены обеспечения обязательств по ДПМ ВИЭ. Настоящее Соглашение прекращается с 1-го числа месяца, следующего за месяцем, в котором КО получено уведомление от ЦФР о замене обеспечения по ДПМ ВИЭ</w:t>
            </w:r>
            <w:r w:rsidR="00E91AE2">
              <w:rPr>
                <w:rFonts w:ascii="Garamond" w:hAnsi="Garamond"/>
                <w:sz w:val="22"/>
                <w:szCs w:val="22"/>
              </w:rPr>
              <w:t xml:space="preserve"> </w:t>
            </w:r>
            <w:r w:rsidR="00E91AE2" w:rsidRPr="00604237">
              <w:rPr>
                <w:rFonts w:ascii="Garamond" w:hAnsi="Garamond"/>
                <w:sz w:val="22"/>
                <w:szCs w:val="22"/>
                <w:highlight w:val="yellow"/>
              </w:rPr>
              <w:t>(предоставлении нового обеспечения)</w:t>
            </w:r>
            <w:r w:rsidRPr="00552DFB">
              <w:rPr>
                <w:rFonts w:ascii="Garamond" w:hAnsi="Garamond"/>
                <w:sz w:val="22"/>
                <w:szCs w:val="22"/>
              </w:rPr>
              <w:t>.</w:t>
            </w:r>
          </w:p>
        </w:tc>
      </w:tr>
      <w:tr w:rsidR="00F64007" w:rsidRPr="00082912" w14:paraId="2DCF5246" w14:textId="77777777" w:rsidTr="00C30221">
        <w:tc>
          <w:tcPr>
            <w:tcW w:w="993" w:type="dxa"/>
            <w:vAlign w:val="center"/>
          </w:tcPr>
          <w:p w14:paraId="24BD202F" w14:textId="62F5E1DA" w:rsidR="00F64007" w:rsidRDefault="001C33FB" w:rsidP="00C30221">
            <w:pPr>
              <w:widowControl w:val="0"/>
              <w:spacing w:before="120" w:after="120"/>
              <w:jc w:val="center"/>
              <w:rPr>
                <w:rFonts w:ascii="Garamond" w:hAnsi="Garamond"/>
                <w:b/>
                <w:sz w:val="22"/>
                <w:szCs w:val="22"/>
              </w:rPr>
            </w:pPr>
            <w:r>
              <w:rPr>
                <w:rFonts w:ascii="Garamond" w:hAnsi="Garamond"/>
                <w:b/>
                <w:sz w:val="22"/>
                <w:szCs w:val="22"/>
              </w:rPr>
              <w:t>3.12</w:t>
            </w:r>
          </w:p>
        </w:tc>
        <w:tc>
          <w:tcPr>
            <w:tcW w:w="6974" w:type="dxa"/>
          </w:tcPr>
          <w:p w14:paraId="6C9CBA2F" w14:textId="2B761D73" w:rsidR="00F64007" w:rsidRPr="00F64007" w:rsidRDefault="00F64007" w:rsidP="00C30221">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Pr>
                <w:rFonts w:ascii="Garamond" w:hAnsi="Garamond"/>
                <w:sz w:val="22"/>
                <w:szCs w:val="22"/>
              </w:rPr>
              <w:t xml:space="preserve">3.12. </w:t>
            </w:r>
            <w:r w:rsidRPr="00F64007">
              <w:rPr>
                <w:rFonts w:ascii="Garamond" w:hAnsi="Garamond"/>
                <w:sz w:val="22"/>
                <w:szCs w:val="22"/>
              </w:rPr>
              <w:t xml:space="preserve">В случае </w:t>
            </w:r>
            <w:r w:rsidRPr="00F64007">
              <w:rPr>
                <w:rFonts w:ascii="Garamond" w:hAnsi="Garamond"/>
                <w:sz w:val="22"/>
                <w:szCs w:val="22"/>
                <w:highlight w:val="yellow"/>
              </w:rPr>
              <w:t>получения</w:t>
            </w:r>
            <w:r w:rsidRPr="00F64007">
              <w:rPr>
                <w:rFonts w:ascii="Garamond" w:hAnsi="Garamond"/>
                <w:sz w:val="22"/>
                <w:szCs w:val="22"/>
              </w:rPr>
              <w:t xml:space="preserve"> Коммерческим оператором </w:t>
            </w:r>
            <w:r w:rsidRPr="00F64007">
              <w:rPr>
                <w:rFonts w:ascii="Garamond" w:hAnsi="Garamond"/>
                <w:sz w:val="22"/>
                <w:szCs w:val="22"/>
                <w:highlight w:val="yellow"/>
              </w:rPr>
              <w:t>от АО «ЦФР»</w:t>
            </w:r>
            <w:r w:rsidRPr="00F64007">
              <w:rPr>
                <w:rFonts w:ascii="Garamond" w:hAnsi="Garamond"/>
                <w:sz w:val="22"/>
                <w:szCs w:val="22"/>
              </w:rPr>
              <w:t xml:space="preserve"> уведомления о внесении в ДПМ ВИЭ изменений, касающихся месторасположения (субъекта Российской Федерации), или изменения даты начала поставки мощности на более позднюю дату (года начала поставки мощности)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соответствующего идентификационного параметра «Субъект Российской Федерации» или «Год начала поставки мощности» и направляет Продавцу и Покупателям в электронном виде с применением электронной подписи уведомление о внесении соответствующих изменений в настоящее Соглашение не позднее трех рабочих дней со дня </w:t>
            </w:r>
            <w:r w:rsidRPr="00F64007">
              <w:rPr>
                <w:rFonts w:ascii="Garamond" w:hAnsi="Garamond"/>
                <w:sz w:val="22"/>
                <w:szCs w:val="22"/>
                <w:highlight w:val="yellow"/>
              </w:rPr>
              <w:t>получения от АО «ЦФР»</w:t>
            </w:r>
            <w:r w:rsidRPr="00F64007">
              <w:rPr>
                <w:rFonts w:ascii="Garamond" w:hAnsi="Garamond"/>
                <w:sz w:val="22"/>
                <w:szCs w:val="22"/>
              </w:rPr>
              <w:t xml:space="preserve"> уведомления, указанного в настоящем пункте.</w:t>
            </w:r>
          </w:p>
          <w:p w14:paraId="06886440" w14:textId="539F99C1" w:rsidR="00F64007" w:rsidRPr="003918E7" w:rsidRDefault="00F64007" w:rsidP="00C30221">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F64007">
              <w:rPr>
                <w:rFonts w:ascii="Garamond" w:hAnsi="Garamond"/>
                <w:sz w:val="22"/>
                <w:szCs w:val="22"/>
              </w:rPr>
              <w:t>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месторасположения (субъекта Российской Федерации) или даты начала поставки мощности (года начала поставки мощности) объекта генерации, указанного в пункте 2.1 настоящего Соглашения, внесенных в ДПМ ВИЭ, оплата штрафов по которым осуществляется в соответствии с настоящим Соглашением.</w:t>
            </w:r>
          </w:p>
        </w:tc>
        <w:tc>
          <w:tcPr>
            <w:tcW w:w="6917" w:type="dxa"/>
          </w:tcPr>
          <w:p w14:paraId="6782A2F0" w14:textId="7BD7761E" w:rsidR="00F64007" w:rsidRPr="00F64007" w:rsidRDefault="00F64007" w:rsidP="00C30221">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Pr>
                <w:rFonts w:ascii="Garamond" w:hAnsi="Garamond"/>
                <w:sz w:val="22"/>
                <w:szCs w:val="22"/>
              </w:rPr>
              <w:t xml:space="preserve">3.12. </w:t>
            </w:r>
            <w:r w:rsidRPr="00F64007">
              <w:rPr>
                <w:rFonts w:ascii="Garamond" w:hAnsi="Garamond"/>
                <w:sz w:val="22"/>
                <w:szCs w:val="22"/>
              </w:rPr>
              <w:t xml:space="preserve">В случае </w:t>
            </w:r>
            <w:r w:rsidRPr="00F64007">
              <w:rPr>
                <w:rFonts w:ascii="Garamond" w:hAnsi="Garamond"/>
                <w:sz w:val="22"/>
                <w:szCs w:val="22"/>
                <w:highlight w:val="yellow"/>
              </w:rPr>
              <w:t>направления</w:t>
            </w:r>
            <w:r w:rsidRPr="00F64007">
              <w:rPr>
                <w:rFonts w:ascii="Garamond" w:hAnsi="Garamond"/>
                <w:sz w:val="22"/>
                <w:szCs w:val="22"/>
              </w:rPr>
              <w:t xml:space="preserve"> Коммерческим оператором </w:t>
            </w:r>
            <w:r w:rsidRPr="00F64007">
              <w:rPr>
                <w:rFonts w:ascii="Garamond" w:hAnsi="Garamond"/>
                <w:sz w:val="22"/>
                <w:szCs w:val="22"/>
                <w:highlight w:val="yellow"/>
              </w:rPr>
              <w:t>сторонам ДПМ ВИЭ</w:t>
            </w:r>
            <w:r w:rsidRPr="00F64007">
              <w:rPr>
                <w:rFonts w:ascii="Garamond" w:hAnsi="Garamond"/>
                <w:sz w:val="22"/>
                <w:szCs w:val="22"/>
              </w:rPr>
              <w:t xml:space="preserve"> уведомления о внесении в ДПМ ВИЭ изменений, касающихся месторасположения (субъекта Российской Федерации), или изменения даты начала поставки мощности на более позднюю дату (года начала поставки мощности)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соответствующего идентификационного параметра «Субъект Российской Федерации» или «Год начала поставки мощности» и направляет Продавцу и Покупателям в электронном виде с применением электронной подписи уведомление о внесении соответствующих изменений в настоящее Соглашение не п</w:t>
            </w:r>
            <w:r>
              <w:rPr>
                <w:rFonts w:ascii="Garamond" w:hAnsi="Garamond"/>
                <w:sz w:val="22"/>
                <w:szCs w:val="22"/>
              </w:rPr>
              <w:t xml:space="preserve">озднее трех рабочих дней со дня </w:t>
            </w:r>
            <w:r w:rsidRPr="00F64007">
              <w:rPr>
                <w:rFonts w:ascii="Garamond" w:hAnsi="Garamond"/>
                <w:sz w:val="22"/>
                <w:szCs w:val="22"/>
                <w:highlight w:val="yellow"/>
              </w:rPr>
              <w:t>направления</w:t>
            </w:r>
            <w:r>
              <w:rPr>
                <w:rFonts w:ascii="Garamond" w:hAnsi="Garamond"/>
                <w:sz w:val="22"/>
                <w:szCs w:val="22"/>
              </w:rPr>
              <w:t xml:space="preserve"> </w:t>
            </w:r>
            <w:r w:rsidRPr="00F64007">
              <w:rPr>
                <w:rFonts w:ascii="Garamond" w:hAnsi="Garamond"/>
                <w:sz w:val="22"/>
                <w:szCs w:val="22"/>
              </w:rPr>
              <w:t>уведомления</w:t>
            </w:r>
            <w:r>
              <w:rPr>
                <w:rFonts w:ascii="Garamond" w:hAnsi="Garamond"/>
                <w:sz w:val="22"/>
                <w:szCs w:val="22"/>
              </w:rPr>
              <w:t xml:space="preserve"> </w:t>
            </w:r>
            <w:r w:rsidRPr="00F64007">
              <w:rPr>
                <w:rFonts w:ascii="Garamond" w:hAnsi="Garamond"/>
                <w:sz w:val="22"/>
                <w:szCs w:val="22"/>
                <w:highlight w:val="yellow"/>
              </w:rPr>
              <w:t>о внесении изменений в ДПМ В</w:t>
            </w:r>
            <w:r>
              <w:rPr>
                <w:rFonts w:ascii="Garamond" w:hAnsi="Garamond"/>
                <w:sz w:val="22"/>
                <w:szCs w:val="22"/>
                <w:highlight w:val="yellow"/>
              </w:rPr>
              <w:t>И</w:t>
            </w:r>
            <w:r w:rsidRPr="00F64007">
              <w:rPr>
                <w:rFonts w:ascii="Garamond" w:hAnsi="Garamond"/>
                <w:sz w:val="22"/>
                <w:szCs w:val="22"/>
                <w:highlight w:val="yellow"/>
              </w:rPr>
              <w:t>Э</w:t>
            </w:r>
            <w:r w:rsidRPr="00F64007">
              <w:rPr>
                <w:rFonts w:ascii="Garamond" w:hAnsi="Garamond"/>
                <w:sz w:val="22"/>
                <w:szCs w:val="22"/>
              </w:rPr>
              <w:t>, указанного в настоящем пункте.</w:t>
            </w:r>
          </w:p>
          <w:p w14:paraId="397A8F11" w14:textId="19B1B1EC" w:rsidR="00F64007" w:rsidRPr="003918E7" w:rsidRDefault="00F64007" w:rsidP="00C30221">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F64007">
              <w:rPr>
                <w:rFonts w:ascii="Garamond" w:hAnsi="Garamond"/>
                <w:sz w:val="22"/>
                <w:szCs w:val="22"/>
              </w:rPr>
              <w:t>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месторасположения (субъекта Российской Федерации) или даты начала поставки мощности (года начала поставки мощности) объекта генерации, указанного в пункте 2.1 настоящего Соглашения, внесенных в ДПМ ВИЭ, оплата штрафов по которым осуществляется в соответствии с настоящим Соглашением.</w:t>
            </w:r>
          </w:p>
        </w:tc>
      </w:tr>
    </w:tbl>
    <w:p w14:paraId="0745B691" w14:textId="77777777" w:rsidR="009855E5" w:rsidRDefault="009855E5" w:rsidP="009855E5">
      <w:pPr>
        <w:spacing w:line="276" w:lineRule="auto"/>
        <w:jc w:val="both"/>
      </w:pPr>
    </w:p>
    <w:p w14:paraId="18799DEA" w14:textId="77777777" w:rsidR="00082912" w:rsidRPr="00FC2425" w:rsidRDefault="00082912" w:rsidP="00AF7911">
      <w:pPr>
        <w:spacing w:after="120"/>
        <w:rPr>
          <w:rFonts w:ascii="Garamond" w:hAnsi="Garamond"/>
          <w:b/>
          <w:sz w:val="26"/>
          <w:szCs w:val="26"/>
        </w:rPr>
      </w:pPr>
      <w:r w:rsidRPr="00FC2425">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6.6.2 к Договору о присоединении к торговой системе оптового рынка)</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513"/>
      </w:tblGrid>
      <w:tr w:rsidR="00082912" w:rsidRPr="00082912" w14:paraId="2E2BCC88" w14:textId="77777777" w:rsidTr="001C33FB">
        <w:tc>
          <w:tcPr>
            <w:tcW w:w="993" w:type="dxa"/>
            <w:vAlign w:val="center"/>
          </w:tcPr>
          <w:p w14:paraId="0CABC731" w14:textId="77777777" w:rsidR="00082912" w:rsidRPr="00082912" w:rsidRDefault="00082912" w:rsidP="00082912">
            <w:pPr>
              <w:widowControl w:val="0"/>
              <w:jc w:val="center"/>
              <w:rPr>
                <w:rFonts w:ascii="Garamond" w:hAnsi="Garamond"/>
                <w:b/>
                <w:sz w:val="22"/>
                <w:szCs w:val="22"/>
              </w:rPr>
            </w:pPr>
            <w:r w:rsidRPr="00082912">
              <w:rPr>
                <w:rFonts w:ascii="Garamond" w:hAnsi="Garamond"/>
                <w:b/>
                <w:sz w:val="22"/>
                <w:szCs w:val="22"/>
              </w:rPr>
              <w:t xml:space="preserve">№ </w:t>
            </w:r>
          </w:p>
          <w:p w14:paraId="35056A95" w14:textId="77777777" w:rsidR="00082912" w:rsidRPr="00082912" w:rsidRDefault="00082912" w:rsidP="00082912">
            <w:pPr>
              <w:widowControl w:val="0"/>
              <w:jc w:val="center"/>
              <w:rPr>
                <w:rFonts w:ascii="Garamond" w:hAnsi="Garamond"/>
                <w:b/>
                <w:sz w:val="22"/>
                <w:szCs w:val="22"/>
              </w:rPr>
            </w:pPr>
            <w:r w:rsidRPr="00082912">
              <w:rPr>
                <w:rFonts w:ascii="Garamond" w:hAnsi="Garamond"/>
                <w:b/>
                <w:sz w:val="22"/>
                <w:szCs w:val="22"/>
              </w:rPr>
              <w:t>пункта</w:t>
            </w:r>
          </w:p>
        </w:tc>
        <w:tc>
          <w:tcPr>
            <w:tcW w:w="6378" w:type="dxa"/>
          </w:tcPr>
          <w:p w14:paraId="2BD6B06B" w14:textId="77777777" w:rsidR="00082912" w:rsidRPr="00082912" w:rsidRDefault="00082912" w:rsidP="00082912">
            <w:pPr>
              <w:widowControl w:val="0"/>
              <w:jc w:val="center"/>
              <w:rPr>
                <w:rFonts w:ascii="Garamond" w:hAnsi="Garamond" w:cs="Garamond"/>
                <w:b/>
                <w:bCs/>
                <w:sz w:val="22"/>
                <w:szCs w:val="22"/>
              </w:rPr>
            </w:pPr>
            <w:r w:rsidRPr="00082912">
              <w:rPr>
                <w:rFonts w:ascii="Garamond" w:hAnsi="Garamond" w:cs="Garamond"/>
                <w:b/>
                <w:bCs/>
                <w:sz w:val="22"/>
                <w:szCs w:val="22"/>
              </w:rPr>
              <w:t>Редакция, действующая на момент</w:t>
            </w:r>
          </w:p>
          <w:p w14:paraId="663ACDFD" w14:textId="77777777" w:rsidR="00082912" w:rsidRPr="00082912" w:rsidRDefault="00082912" w:rsidP="00082912">
            <w:pPr>
              <w:widowControl w:val="0"/>
              <w:tabs>
                <w:tab w:val="center" w:pos="3708"/>
                <w:tab w:val="left" w:pos="5298"/>
              </w:tabs>
              <w:jc w:val="center"/>
              <w:rPr>
                <w:rFonts w:ascii="Garamond" w:hAnsi="Garamond"/>
                <w:b/>
                <w:sz w:val="22"/>
                <w:szCs w:val="22"/>
              </w:rPr>
            </w:pPr>
            <w:r w:rsidRPr="00082912">
              <w:rPr>
                <w:rFonts w:ascii="Garamond" w:hAnsi="Garamond" w:cs="Garamond"/>
                <w:b/>
                <w:bCs/>
                <w:sz w:val="22"/>
                <w:szCs w:val="22"/>
              </w:rPr>
              <w:t>вступления в силу изменений</w:t>
            </w:r>
          </w:p>
        </w:tc>
        <w:tc>
          <w:tcPr>
            <w:tcW w:w="7513" w:type="dxa"/>
          </w:tcPr>
          <w:p w14:paraId="78FD49EF" w14:textId="77777777" w:rsidR="00082912" w:rsidRPr="00082912" w:rsidRDefault="00082912" w:rsidP="00082912">
            <w:pPr>
              <w:widowControl w:val="0"/>
              <w:jc w:val="center"/>
              <w:rPr>
                <w:rFonts w:ascii="Garamond" w:hAnsi="Garamond"/>
                <w:b/>
                <w:sz w:val="22"/>
                <w:szCs w:val="22"/>
              </w:rPr>
            </w:pPr>
            <w:r w:rsidRPr="00082912">
              <w:rPr>
                <w:rFonts w:ascii="Garamond" w:hAnsi="Garamond"/>
                <w:b/>
                <w:sz w:val="22"/>
                <w:szCs w:val="22"/>
              </w:rPr>
              <w:t>Предлагаемая редакция</w:t>
            </w:r>
          </w:p>
          <w:p w14:paraId="280A4CAA" w14:textId="77777777" w:rsidR="00082912" w:rsidRPr="00082912" w:rsidRDefault="00082912" w:rsidP="00082912">
            <w:pPr>
              <w:widowControl w:val="0"/>
              <w:jc w:val="center"/>
              <w:rPr>
                <w:rFonts w:ascii="Garamond" w:hAnsi="Garamond"/>
                <w:sz w:val="22"/>
                <w:szCs w:val="22"/>
              </w:rPr>
            </w:pPr>
            <w:r w:rsidRPr="00082912">
              <w:rPr>
                <w:rFonts w:ascii="Garamond" w:hAnsi="Garamond"/>
                <w:sz w:val="22"/>
                <w:szCs w:val="22"/>
              </w:rPr>
              <w:t>(изменения выделены цветом)</w:t>
            </w:r>
          </w:p>
        </w:tc>
      </w:tr>
      <w:tr w:rsidR="00E273FA" w:rsidRPr="00082912" w14:paraId="726D73C8" w14:textId="77777777" w:rsidTr="001C33FB">
        <w:tc>
          <w:tcPr>
            <w:tcW w:w="993" w:type="dxa"/>
            <w:vAlign w:val="center"/>
          </w:tcPr>
          <w:p w14:paraId="57239BF7" w14:textId="5962C3A8" w:rsidR="00E273FA" w:rsidRDefault="001C33FB" w:rsidP="001C33FB">
            <w:pPr>
              <w:widowControl w:val="0"/>
              <w:spacing w:before="120" w:after="120"/>
              <w:jc w:val="center"/>
              <w:rPr>
                <w:rFonts w:ascii="Garamond" w:hAnsi="Garamond"/>
                <w:b/>
                <w:sz w:val="22"/>
                <w:szCs w:val="22"/>
              </w:rPr>
            </w:pPr>
            <w:r>
              <w:rPr>
                <w:rFonts w:ascii="Garamond" w:hAnsi="Garamond"/>
                <w:b/>
                <w:sz w:val="22"/>
                <w:szCs w:val="22"/>
              </w:rPr>
              <w:t>3.11</w:t>
            </w:r>
          </w:p>
        </w:tc>
        <w:tc>
          <w:tcPr>
            <w:tcW w:w="6378" w:type="dxa"/>
          </w:tcPr>
          <w:p w14:paraId="0C232588" w14:textId="57BE172A" w:rsidR="00E273FA" w:rsidRDefault="001C3A4B" w:rsidP="001C33F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Pr>
                <w:rFonts w:ascii="Garamond" w:hAnsi="Garamond"/>
                <w:sz w:val="22"/>
                <w:szCs w:val="22"/>
              </w:rPr>
              <w:t xml:space="preserve">3.11. </w:t>
            </w:r>
            <w:r w:rsidRPr="001C3A4B">
              <w:rPr>
                <w:rFonts w:ascii="Garamond" w:hAnsi="Garamond"/>
                <w:sz w:val="22"/>
                <w:szCs w:val="22"/>
              </w:rPr>
              <w:t>Внесение изменений в пункт 2.1 настоящего Соглашения в части идентификации объекта генерации 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c>
          <w:tcPr>
            <w:tcW w:w="7513" w:type="dxa"/>
          </w:tcPr>
          <w:p w14:paraId="3B637ADE" w14:textId="76BB8E02" w:rsidR="00E273FA" w:rsidRDefault="001C3A4B" w:rsidP="001C33FB">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Pr>
                <w:rFonts w:ascii="Garamond" w:hAnsi="Garamond"/>
                <w:sz w:val="22"/>
                <w:szCs w:val="22"/>
              </w:rPr>
              <w:t xml:space="preserve">3.11. </w:t>
            </w:r>
            <w:r w:rsidRPr="001C3A4B">
              <w:rPr>
                <w:rFonts w:ascii="Garamond" w:hAnsi="Garamond"/>
                <w:sz w:val="22"/>
                <w:szCs w:val="22"/>
              </w:rPr>
              <w:t>Внесение изменений в пункт 2.1 настоящего Соглашения в части идентификации объекта генерации</w:t>
            </w:r>
            <w:r w:rsidR="0028318F">
              <w:rPr>
                <w:rFonts w:ascii="Garamond" w:hAnsi="Garamond"/>
                <w:sz w:val="22"/>
                <w:szCs w:val="22"/>
              </w:rPr>
              <w:t xml:space="preserve"> </w:t>
            </w:r>
            <w:r w:rsidR="0028318F" w:rsidRPr="0028318F">
              <w:rPr>
                <w:rFonts w:ascii="Garamond" w:hAnsi="Garamond"/>
                <w:sz w:val="22"/>
                <w:szCs w:val="22"/>
                <w:highlight w:val="yellow"/>
              </w:rPr>
              <w:t>(за исключением идентификационного параметра</w:t>
            </w:r>
            <w:r w:rsidR="00A12453">
              <w:rPr>
                <w:rFonts w:ascii="Garamond" w:hAnsi="Garamond"/>
                <w:sz w:val="22"/>
                <w:szCs w:val="22"/>
                <w:highlight w:val="yellow"/>
              </w:rPr>
              <w:t xml:space="preserve"> </w:t>
            </w:r>
            <w:r w:rsidR="0028318F" w:rsidRPr="0028318F">
              <w:rPr>
                <w:rFonts w:ascii="Garamond" w:hAnsi="Garamond"/>
                <w:sz w:val="22"/>
                <w:szCs w:val="22"/>
                <w:highlight w:val="yellow"/>
              </w:rPr>
              <w:t>«Год начала поставки мощности»)</w:t>
            </w:r>
            <w:r w:rsidRPr="001C3A4B">
              <w:rPr>
                <w:rFonts w:ascii="Garamond" w:hAnsi="Garamond"/>
                <w:sz w:val="22"/>
                <w:szCs w:val="22"/>
              </w:rPr>
              <w:t xml:space="preserve"> 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r>
      <w:tr w:rsidR="0028318F" w:rsidRPr="00082912" w14:paraId="7615B39E" w14:textId="77777777" w:rsidTr="001C33FB">
        <w:tc>
          <w:tcPr>
            <w:tcW w:w="993" w:type="dxa"/>
            <w:vAlign w:val="center"/>
          </w:tcPr>
          <w:p w14:paraId="19EA13C7" w14:textId="35E83D35" w:rsidR="0028318F" w:rsidRDefault="001C33FB" w:rsidP="001C33FB">
            <w:pPr>
              <w:widowControl w:val="0"/>
              <w:spacing w:before="120" w:after="120"/>
              <w:jc w:val="center"/>
              <w:rPr>
                <w:rFonts w:ascii="Garamond" w:hAnsi="Garamond"/>
                <w:b/>
                <w:sz w:val="22"/>
                <w:szCs w:val="22"/>
              </w:rPr>
            </w:pPr>
            <w:r>
              <w:rPr>
                <w:rFonts w:ascii="Garamond" w:hAnsi="Garamond"/>
                <w:b/>
                <w:sz w:val="22"/>
                <w:szCs w:val="22"/>
              </w:rPr>
              <w:t>3.12</w:t>
            </w:r>
          </w:p>
        </w:tc>
        <w:tc>
          <w:tcPr>
            <w:tcW w:w="6378" w:type="dxa"/>
          </w:tcPr>
          <w:p w14:paraId="44057DDA" w14:textId="36CD7D41" w:rsidR="0028318F" w:rsidRPr="0028318F" w:rsidRDefault="0028318F" w:rsidP="001C33F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b/>
                <w:sz w:val="22"/>
                <w:szCs w:val="22"/>
                <w:highlight w:val="yellow"/>
              </w:rPr>
            </w:pPr>
            <w:r w:rsidRPr="001C33FB">
              <w:rPr>
                <w:rFonts w:ascii="Garamond" w:hAnsi="Garamond"/>
                <w:b/>
                <w:sz w:val="22"/>
                <w:szCs w:val="22"/>
              </w:rPr>
              <w:t>Дополнить пунктом 3.12</w:t>
            </w:r>
          </w:p>
        </w:tc>
        <w:tc>
          <w:tcPr>
            <w:tcW w:w="7513" w:type="dxa"/>
          </w:tcPr>
          <w:p w14:paraId="21072413" w14:textId="5B5E774D" w:rsidR="0028318F" w:rsidRPr="00451DDB" w:rsidRDefault="0028318F" w:rsidP="001C33F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highlight w:val="yellow"/>
              </w:rPr>
            </w:pPr>
            <w:r w:rsidRPr="00451DDB">
              <w:rPr>
                <w:rFonts w:ascii="Garamond" w:hAnsi="Garamond"/>
                <w:sz w:val="22"/>
                <w:szCs w:val="22"/>
                <w:highlight w:val="yellow"/>
              </w:rPr>
              <w:t>3.12. В случае направления Коммерческим оператором сторонам ДПМ ВИЭ уведомления о внесении в ДПМ ВИЭ изменений, касающихся изменения даты начала поставки мощности на более позднюю дату (года начала поставки мощности)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соответствующего идентификационного параметра «Год начала поставки мощности» и направляет Продавцу и Покупателям в электронном виде с применением электронной подписи уведомление о внесении соответствующих изменений в настоящее Соглашение не позднее трех рабочих дней со дня направления уведомления о внесении изменений в ДПМ ВИЭ, указанного в настоящем пункте.</w:t>
            </w:r>
          </w:p>
          <w:p w14:paraId="21B9F5C1" w14:textId="65E7E8F1" w:rsidR="0028318F" w:rsidRDefault="0028318F" w:rsidP="00552DFB">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451DDB">
              <w:rPr>
                <w:rFonts w:ascii="Garamond" w:hAnsi="Garamond"/>
                <w:sz w:val="22"/>
                <w:szCs w:val="22"/>
                <w:highlight w:val="yellow"/>
              </w:rPr>
              <w:t xml:space="preserve">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даты начала поставки мощности (года начала поставки мощности) объекта генерации, указанного в пункте 2.1 настоящего Соглашения, внесенных в ДПМ ВИЭ, </w:t>
            </w:r>
            <w:r w:rsidR="00552DFB">
              <w:rPr>
                <w:rFonts w:ascii="Garamond" w:hAnsi="Garamond"/>
                <w:sz w:val="22"/>
                <w:szCs w:val="22"/>
                <w:highlight w:val="yellow"/>
              </w:rPr>
              <w:t>у</w:t>
            </w:r>
            <w:r w:rsidRPr="00451DDB">
              <w:rPr>
                <w:rFonts w:ascii="Garamond" w:hAnsi="Garamond"/>
                <w:sz w:val="22"/>
                <w:szCs w:val="22"/>
                <w:highlight w:val="yellow"/>
              </w:rPr>
              <w:t>плата штрафов по которым осуществляется в соответствии с настоящим Соглашением.</w:t>
            </w:r>
          </w:p>
        </w:tc>
      </w:tr>
    </w:tbl>
    <w:p w14:paraId="26649EF5" w14:textId="77777777" w:rsidR="002C7DCA" w:rsidRDefault="002C7DCA" w:rsidP="001C33FB">
      <w:pPr>
        <w:jc w:val="both"/>
      </w:pPr>
    </w:p>
    <w:p w14:paraId="7D32EDFF" w14:textId="48EC1F0B" w:rsidR="00082912" w:rsidRDefault="00082912" w:rsidP="001C33FB">
      <w:pPr>
        <w:rPr>
          <w:rFonts w:ascii="Garamond" w:hAnsi="Garamond"/>
          <w:b/>
          <w:sz w:val="26"/>
          <w:szCs w:val="26"/>
        </w:rPr>
      </w:pPr>
      <w:r w:rsidRPr="00FC2425">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6.6.3 к Договору о присоединении к торговой системе оптового рынка)</w:t>
      </w:r>
    </w:p>
    <w:p w14:paraId="256FC6E2" w14:textId="77777777" w:rsidR="001C33FB" w:rsidRPr="00FC2425" w:rsidRDefault="001C33FB" w:rsidP="001C33FB">
      <w:pPr>
        <w:rPr>
          <w:rFonts w:ascii="Garamond" w:hAnsi="Garamond"/>
          <w:b/>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513"/>
      </w:tblGrid>
      <w:tr w:rsidR="00082912" w:rsidRPr="00082912" w14:paraId="44116046" w14:textId="77777777" w:rsidTr="001C33FB">
        <w:tc>
          <w:tcPr>
            <w:tcW w:w="993" w:type="dxa"/>
            <w:vAlign w:val="center"/>
          </w:tcPr>
          <w:p w14:paraId="25E15D67" w14:textId="77777777" w:rsidR="00082912" w:rsidRPr="00082912" w:rsidRDefault="00082912" w:rsidP="001C33FB">
            <w:pPr>
              <w:widowControl w:val="0"/>
              <w:jc w:val="center"/>
              <w:rPr>
                <w:rFonts w:ascii="Garamond" w:hAnsi="Garamond"/>
                <w:b/>
                <w:sz w:val="22"/>
                <w:szCs w:val="22"/>
              </w:rPr>
            </w:pPr>
            <w:r w:rsidRPr="00082912">
              <w:rPr>
                <w:rFonts w:ascii="Garamond" w:hAnsi="Garamond"/>
                <w:b/>
                <w:sz w:val="22"/>
                <w:szCs w:val="22"/>
              </w:rPr>
              <w:t xml:space="preserve">№ </w:t>
            </w:r>
          </w:p>
          <w:p w14:paraId="51C9055E" w14:textId="77777777" w:rsidR="00082912" w:rsidRPr="00082912" w:rsidRDefault="00082912" w:rsidP="001C33FB">
            <w:pPr>
              <w:widowControl w:val="0"/>
              <w:jc w:val="center"/>
              <w:rPr>
                <w:rFonts w:ascii="Garamond" w:hAnsi="Garamond"/>
                <w:b/>
                <w:sz w:val="22"/>
                <w:szCs w:val="22"/>
              </w:rPr>
            </w:pPr>
            <w:r w:rsidRPr="00082912">
              <w:rPr>
                <w:rFonts w:ascii="Garamond" w:hAnsi="Garamond"/>
                <w:b/>
                <w:sz w:val="22"/>
                <w:szCs w:val="22"/>
              </w:rPr>
              <w:t>пункта</w:t>
            </w:r>
          </w:p>
        </w:tc>
        <w:tc>
          <w:tcPr>
            <w:tcW w:w="6378" w:type="dxa"/>
          </w:tcPr>
          <w:p w14:paraId="27DFD5E5" w14:textId="77777777" w:rsidR="00082912" w:rsidRPr="00082912" w:rsidRDefault="00082912" w:rsidP="001C33FB">
            <w:pPr>
              <w:widowControl w:val="0"/>
              <w:jc w:val="center"/>
              <w:rPr>
                <w:rFonts w:ascii="Garamond" w:hAnsi="Garamond" w:cs="Garamond"/>
                <w:b/>
                <w:bCs/>
                <w:sz w:val="22"/>
                <w:szCs w:val="22"/>
              </w:rPr>
            </w:pPr>
            <w:r w:rsidRPr="00082912">
              <w:rPr>
                <w:rFonts w:ascii="Garamond" w:hAnsi="Garamond" w:cs="Garamond"/>
                <w:b/>
                <w:bCs/>
                <w:sz w:val="22"/>
                <w:szCs w:val="22"/>
              </w:rPr>
              <w:t>Редакция, действующая на момент</w:t>
            </w:r>
          </w:p>
          <w:p w14:paraId="511D7780" w14:textId="77777777" w:rsidR="00082912" w:rsidRPr="00082912" w:rsidRDefault="00082912" w:rsidP="001C33FB">
            <w:pPr>
              <w:widowControl w:val="0"/>
              <w:tabs>
                <w:tab w:val="center" w:pos="3708"/>
                <w:tab w:val="left" w:pos="5298"/>
              </w:tabs>
              <w:jc w:val="center"/>
              <w:rPr>
                <w:rFonts w:ascii="Garamond" w:hAnsi="Garamond"/>
                <w:b/>
                <w:sz w:val="22"/>
                <w:szCs w:val="22"/>
              </w:rPr>
            </w:pPr>
            <w:r w:rsidRPr="00082912">
              <w:rPr>
                <w:rFonts w:ascii="Garamond" w:hAnsi="Garamond" w:cs="Garamond"/>
                <w:b/>
                <w:bCs/>
                <w:sz w:val="22"/>
                <w:szCs w:val="22"/>
              </w:rPr>
              <w:t>вступления в силу изменений</w:t>
            </w:r>
          </w:p>
        </w:tc>
        <w:tc>
          <w:tcPr>
            <w:tcW w:w="7513" w:type="dxa"/>
          </w:tcPr>
          <w:p w14:paraId="727E4403" w14:textId="77777777" w:rsidR="00082912" w:rsidRPr="00082912" w:rsidRDefault="00082912" w:rsidP="001C33FB">
            <w:pPr>
              <w:widowControl w:val="0"/>
              <w:jc w:val="center"/>
              <w:rPr>
                <w:rFonts w:ascii="Garamond" w:hAnsi="Garamond"/>
                <w:b/>
                <w:sz w:val="22"/>
                <w:szCs w:val="22"/>
              </w:rPr>
            </w:pPr>
            <w:r w:rsidRPr="00082912">
              <w:rPr>
                <w:rFonts w:ascii="Garamond" w:hAnsi="Garamond"/>
                <w:b/>
                <w:sz w:val="22"/>
                <w:szCs w:val="22"/>
              </w:rPr>
              <w:t>Предлагаемая редакция</w:t>
            </w:r>
          </w:p>
          <w:p w14:paraId="7104111C" w14:textId="77777777" w:rsidR="00082912" w:rsidRPr="00082912" w:rsidRDefault="00082912" w:rsidP="001C33FB">
            <w:pPr>
              <w:widowControl w:val="0"/>
              <w:jc w:val="center"/>
              <w:rPr>
                <w:rFonts w:ascii="Garamond" w:hAnsi="Garamond"/>
                <w:sz w:val="22"/>
                <w:szCs w:val="22"/>
              </w:rPr>
            </w:pPr>
            <w:r w:rsidRPr="00082912">
              <w:rPr>
                <w:rFonts w:ascii="Garamond" w:hAnsi="Garamond"/>
                <w:sz w:val="22"/>
                <w:szCs w:val="22"/>
              </w:rPr>
              <w:t>(изменения выделены цветом)</w:t>
            </w:r>
          </w:p>
        </w:tc>
      </w:tr>
      <w:tr w:rsidR="007143FF" w:rsidRPr="00082912" w14:paraId="45E1AF84" w14:textId="77777777" w:rsidTr="001C33FB">
        <w:tc>
          <w:tcPr>
            <w:tcW w:w="993" w:type="dxa"/>
            <w:vAlign w:val="center"/>
          </w:tcPr>
          <w:p w14:paraId="74307265" w14:textId="5A3231B3" w:rsidR="007143FF" w:rsidRDefault="001C33FB" w:rsidP="001C33FB">
            <w:pPr>
              <w:widowControl w:val="0"/>
              <w:spacing w:before="120" w:after="120"/>
              <w:jc w:val="center"/>
              <w:rPr>
                <w:rFonts w:ascii="Garamond" w:hAnsi="Garamond"/>
                <w:b/>
                <w:sz w:val="22"/>
                <w:szCs w:val="22"/>
              </w:rPr>
            </w:pPr>
            <w:r>
              <w:rPr>
                <w:rFonts w:ascii="Garamond" w:hAnsi="Garamond"/>
                <w:b/>
                <w:sz w:val="22"/>
                <w:szCs w:val="22"/>
              </w:rPr>
              <w:t>3.11</w:t>
            </w:r>
          </w:p>
        </w:tc>
        <w:tc>
          <w:tcPr>
            <w:tcW w:w="6378" w:type="dxa"/>
          </w:tcPr>
          <w:p w14:paraId="01A179A4" w14:textId="61F1BFB8" w:rsidR="007143FF" w:rsidRDefault="007143FF" w:rsidP="001C33F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Pr>
                <w:rFonts w:ascii="Garamond" w:hAnsi="Garamond"/>
                <w:sz w:val="22"/>
                <w:szCs w:val="22"/>
              </w:rPr>
              <w:t xml:space="preserve">3.11. </w:t>
            </w:r>
            <w:r w:rsidRPr="007143FF">
              <w:rPr>
                <w:rFonts w:ascii="Garamond" w:hAnsi="Garamond"/>
                <w:sz w:val="22"/>
                <w:szCs w:val="22"/>
              </w:rPr>
              <w:t>Внесение изменений в пункт 2.1 настоящего Соглашения в части идентификации объекта генерации 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c>
          <w:tcPr>
            <w:tcW w:w="7513" w:type="dxa"/>
          </w:tcPr>
          <w:p w14:paraId="2AC44040" w14:textId="085D7921" w:rsidR="007143FF" w:rsidRDefault="007143FF" w:rsidP="001C33FB">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Pr>
                <w:rFonts w:ascii="Garamond" w:hAnsi="Garamond"/>
                <w:sz w:val="22"/>
                <w:szCs w:val="22"/>
              </w:rPr>
              <w:t xml:space="preserve">3.11. </w:t>
            </w:r>
            <w:r w:rsidRPr="007143FF">
              <w:rPr>
                <w:rFonts w:ascii="Garamond" w:hAnsi="Garamond"/>
                <w:sz w:val="22"/>
                <w:szCs w:val="22"/>
              </w:rPr>
              <w:t xml:space="preserve">Внесение изменений в пункт 2.1 настоящего Соглашения в части идентификации объекта генерации </w:t>
            </w:r>
            <w:r w:rsidRPr="0028318F">
              <w:rPr>
                <w:rFonts w:ascii="Garamond" w:hAnsi="Garamond"/>
                <w:sz w:val="22"/>
                <w:szCs w:val="22"/>
                <w:highlight w:val="yellow"/>
              </w:rPr>
              <w:t>(за исключением идентификационного параметра</w:t>
            </w:r>
            <w:r w:rsidR="00A12453">
              <w:rPr>
                <w:rFonts w:ascii="Garamond" w:hAnsi="Garamond"/>
                <w:sz w:val="22"/>
                <w:szCs w:val="22"/>
                <w:highlight w:val="yellow"/>
              </w:rPr>
              <w:t xml:space="preserve"> </w:t>
            </w:r>
            <w:r w:rsidRPr="0028318F">
              <w:rPr>
                <w:rFonts w:ascii="Garamond" w:hAnsi="Garamond"/>
                <w:sz w:val="22"/>
                <w:szCs w:val="22"/>
                <w:highlight w:val="yellow"/>
              </w:rPr>
              <w:t>«Год начала поставки мощности»)</w:t>
            </w:r>
            <w:r w:rsidRPr="001C3A4B">
              <w:rPr>
                <w:rFonts w:ascii="Garamond" w:hAnsi="Garamond"/>
                <w:sz w:val="22"/>
                <w:szCs w:val="22"/>
              </w:rPr>
              <w:t xml:space="preserve"> </w:t>
            </w:r>
            <w:r w:rsidRPr="007143FF">
              <w:rPr>
                <w:rFonts w:ascii="Garamond" w:hAnsi="Garamond"/>
                <w:sz w:val="22"/>
                <w:szCs w:val="22"/>
              </w:rPr>
              <w:t>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r>
      <w:tr w:rsidR="00E327FD" w:rsidRPr="00082912" w14:paraId="448CB679" w14:textId="77777777" w:rsidTr="001C33FB">
        <w:tc>
          <w:tcPr>
            <w:tcW w:w="993" w:type="dxa"/>
            <w:vAlign w:val="center"/>
          </w:tcPr>
          <w:p w14:paraId="543CE42F" w14:textId="4BF9DCB5" w:rsidR="00E327FD" w:rsidRDefault="001C33FB" w:rsidP="001C33FB">
            <w:pPr>
              <w:widowControl w:val="0"/>
              <w:spacing w:before="120" w:after="120"/>
              <w:jc w:val="center"/>
              <w:rPr>
                <w:rFonts w:ascii="Garamond" w:hAnsi="Garamond"/>
                <w:b/>
                <w:sz w:val="22"/>
                <w:szCs w:val="22"/>
              </w:rPr>
            </w:pPr>
            <w:r>
              <w:rPr>
                <w:rFonts w:ascii="Garamond" w:hAnsi="Garamond"/>
                <w:b/>
                <w:sz w:val="22"/>
                <w:szCs w:val="22"/>
              </w:rPr>
              <w:t>3.12</w:t>
            </w:r>
          </w:p>
        </w:tc>
        <w:tc>
          <w:tcPr>
            <w:tcW w:w="6378" w:type="dxa"/>
          </w:tcPr>
          <w:p w14:paraId="3F0AB385" w14:textId="31321E0B" w:rsidR="00E327FD" w:rsidRDefault="00E327FD" w:rsidP="001C33F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rPr>
            </w:pPr>
            <w:r w:rsidRPr="001C33FB">
              <w:rPr>
                <w:rFonts w:ascii="Garamond" w:hAnsi="Garamond"/>
                <w:b/>
                <w:sz w:val="22"/>
                <w:szCs w:val="22"/>
              </w:rPr>
              <w:t>Дополнить пунктом 3.12</w:t>
            </w:r>
          </w:p>
        </w:tc>
        <w:tc>
          <w:tcPr>
            <w:tcW w:w="7513" w:type="dxa"/>
          </w:tcPr>
          <w:p w14:paraId="129DD1C0" w14:textId="77777777" w:rsidR="00E327FD" w:rsidRPr="00451DDB" w:rsidRDefault="00E327FD" w:rsidP="001C33FB">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highlight w:val="yellow"/>
              </w:rPr>
            </w:pPr>
            <w:r w:rsidRPr="00451DDB">
              <w:rPr>
                <w:rFonts w:ascii="Garamond" w:hAnsi="Garamond"/>
                <w:sz w:val="22"/>
                <w:szCs w:val="22"/>
                <w:highlight w:val="yellow"/>
              </w:rPr>
              <w:t>3.12. В случае направления Коммерческим оператором сторонам ДПМ ВИЭ уведомления о внесении в ДПМ ВИЭ изменений, касающихся изменения даты начала поставки мощности на более позднюю дату (года начала поставки мощности)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соответствующего идентификационного параметра «Год начала поставки мощности» и направляет Продавцу и Покупателям в электронном виде с применением электронной подписи уведомление о внесении соответствующих изменений в настоящее Соглашение не позднее трех рабочих дней со дня направления уведомления о внесении изменений в ДПМ ВИЭ, указанного в настоящем пункте.</w:t>
            </w:r>
          </w:p>
          <w:p w14:paraId="1895C3FE" w14:textId="146F056A" w:rsidR="00E327FD" w:rsidRDefault="00E327FD" w:rsidP="00E36389">
            <w:pPr>
              <w:widowControl w:val="0"/>
              <w:tabs>
                <w:tab w:val="left" w:pos="2127"/>
              </w:tabs>
              <w:overflowPunct w:val="0"/>
              <w:autoSpaceDE w:val="0"/>
              <w:autoSpaceDN w:val="0"/>
              <w:adjustRightInd w:val="0"/>
              <w:spacing w:before="120" w:after="120"/>
              <w:jc w:val="both"/>
              <w:textAlignment w:val="baseline"/>
              <w:outlineLvl w:val="2"/>
              <w:rPr>
                <w:rFonts w:ascii="Garamond" w:hAnsi="Garamond"/>
                <w:sz w:val="22"/>
                <w:szCs w:val="22"/>
              </w:rPr>
            </w:pPr>
            <w:r w:rsidRPr="00451DDB">
              <w:rPr>
                <w:rFonts w:ascii="Garamond" w:hAnsi="Garamond"/>
                <w:sz w:val="22"/>
                <w:szCs w:val="22"/>
                <w:highlight w:val="yellow"/>
              </w:rPr>
              <w:t xml:space="preserve">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даты начала поставки мощности (года начала поставки мощности) объекта генерации, указанного в пункте 2.1 настоящего Соглашения, внесенных в ДПМ ВИЭ, </w:t>
            </w:r>
            <w:r w:rsidR="00E36389">
              <w:rPr>
                <w:rFonts w:ascii="Garamond" w:hAnsi="Garamond"/>
                <w:sz w:val="22"/>
                <w:szCs w:val="22"/>
                <w:highlight w:val="yellow"/>
              </w:rPr>
              <w:t>у</w:t>
            </w:r>
            <w:r w:rsidRPr="00451DDB">
              <w:rPr>
                <w:rFonts w:ascii="Garamond" w:hAnsi="Garamond"/>
                <w:sz w:val="22"/>
                <w:szCs w:val="22"/>
                <w:highlight w:val="yellow"/>
              </w:rPr>
              <w:t>плата штрафов по которым осуществляется в соответствии с настоящим Соглашением.</w:t>
            </w:r>
          </w:p>
        </w:tc>
      </w:tr>
    </w:tbl>
    <w:p w14:paraId="63A9CD63" w14:textId="77777777" w:rsidR="00082912" w:rsidRDefault="00082912" w:rsidP="00E36389">
      <w:pPr>
        <w:jc w:val="both"/>
      </w:pPr>
    </w:p>
    <w:p w14:paraId="043949ED" w14:textId="6C1DDB1A" w:rsidR="00D1344E" w:rsidRDefault="00D1344E" w:rsidP="00E36389">
      <w:pPr>
        <w:rPr>
          <w:rFonts w:ascii="Garamond" w:hAnsi="Garamond"/>
          <w:b/>
          <w:sz w:val="26"/>
          <w:szCs w:val="26"/>
        </w:rPr>
      </w:pPr>
      <w:r w:rsidRPr="00BA640C">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w:t>
      </w:r>
      <w:r w:rsidR="00E36389">
        <w:rPr>
          <w:rFonts w:ascii="Garamond" w:hAnsi="Garamond"/>
          <w:b/>
          <w:sz w:val="26"/>
          <w:szCs w:val="26"/>
        </w:rPr>
        <w:t>риложение № Д 6.14 к Договору о </w:t>
      </w:r>
      <w:r w:rsidRPr="00BA640C">
        <w:rPr>
          <w:rFonts w:ascii="Garamond" w:hAnsi="Garamond"/>
          <w:b/>
          <w:sz w:val="26"/>
          <w:szCs w:val="26"/>
        </w:rPr>
        <w:t>присоединении к торговой системе оптового рынка)</w:t>
      </w:r>
    </w:p>
    <w:p w14:paraId="506B5B65" w14:textId="77777777" w:rsidR="00E36389" w:rsidRPr="00BA640C" w:rsidRDefault="00E36389" w:rsidP="00E36389">
      <w:pPr>
        <w:rPr>
          <w:rFonts w:ascii="Garamond" w:hAnsi="Garamond"/>
          <w:b/>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7229"/>
      </w:tblGrid>
      <w:tr w:rsidR="00175947" w:rsidRPr="0065735F" w14:paraId="5448A851" w14:textId="77777777" w:rsidTr="00E36389">
        <w:tc>
          <w:tcPr>
            <w:tcW w:w="993" w:type="dxa"/>
            <w:vAlign w:val="center"/>
          </w:tcPr>
          <w:p w14:paraId="24D5BF59" w14:textId="77777777" w:rsidR="00175947" w:rsidRPr="0065735F" w:rsidRDefault="00175947" w:rsidP="00E36389">
            <w:pPr>
              <w:widowControl w:val="0"/>
              <w:jc w:val="center"/>
              <w:rPr>
                <w:rFonts w:ascii="Garamond" w:hAnsi="Garamond"/>
                <w:b/>
                <w:sz w:val="22"/>
                <w:szCs w:val="22"/>
              </w:rPr>
            </w:pPr>
            <w:r w:rsidRPr="0065735F">
              <w:rPr>
                <w:rFonts w:ascii="Garamond" w:hAnsi="Garamond"/>
                <w:b/>
                <w:sz w:val="22"/>
                <w:szCs w:val="22"/>
              </w:rPr>
              <w:t xml:space="preserve">№ </w:t>
            </w:r>
          </w:p>
          <w:p w14:paraId="371A804A" w14:textId="77777777" w:rsidR="00175947" w:rsidRPr="0065735F" w:rsidRDefault="00175947" w:rsidP="00E36389">
            <w:pPr>
              <w:widowControl w:val="0"/>
              <w:jc w:val="center"/>
              <w:rPr>
                <w:rFonts w:ascii="Garamond" w:hAnsi="Garamond"/>
                <w:b/>
                <w:sz w:val="22"/>
                <w:szCs w:val="22"/>
              </w:rPr>
            </w:pPr>
            <w:r w:rsidRPr="0065735F">
              <w:rPr>
                <w:rFonts w:ascii="Garamond" w:hAnsi="Garamond"/>
                <w:b/>
                <w:sz w:val="22"/>
                <w:szCs w:val="22"/>
              </w:rPr>
              <w:t>пункта</w:t>
            </w:r>
          </w:p>
        </w:tc>
        <w:tc>
          <w:tcPr>
            <w:tcW w:w="6662" w:type="dxa"/>
          </w:tcPr>
          <w:p w14:paraId="0EB87140" w14:textId="77777777" w:rsidR="00175947" w:rsidRPr="0065735F" w:rsidRDefault="00175947" w:rsidP="00E36389">
            <w:pPr>
              <w:widowControl w:val="0"/>
              <w:jc w:val="center"/>
              <w:rPr>
                <w:rFonts w:ascii="Garamond" w:hAnsi="Garamond" w:cs="Garamond"/>
                <w:b/>
                <w:bCs/>
                <w:sz w:val="22"/>
                <w:szCs w:val="22"/>
              </w:rPr>
            </w:pPr>
            <w:r w:rsidRPr="0065735F">
              <w:rPr>
                <w:rFonts w:ascii="Garamond" w:hAnsi="Garamond" w:cs="Garamond"/>
                <w:b/>
                <w:bCs/>
                <w:sz w:val="22"/>
                <w:szCs w:val="22"/>
              </w:rPr>
              <w:t>Редакция, действующая на момент</w:t>
            </w:r>
          </w:p>
          <w:p w14:paraId="54DD59F9" w14:textId="77777777" w:rsidR="00175947" w:rsidRPr="0065735F" w:rsidRDefault="00175947" w:rsidP="00E36389">
            <w:pPr>
              <w:widowControl w:val="0"/>
              <w:tabs>
                <w:tab w:val="center" w:pos="3708"/>
                <w:tab w:val="left" w:pos="5298"/>
              </w:tabs>
              <w:jc w:val="center"/>
              <w:rPr>
                <w:rFonts w:ascii="Garamond" w:hAnsi="Garamond"/>
                <w:b/>
                <w:sz w:val="22"/>
                <w:szCs w:val="22"/>
              </w:rPr>
            </w:pPr>
            <w:r w:rsidRPr="0065735F">
              <w:rPr>
                <w:rFonts w:ascii="Garamond" w:hAnsi="Garamond" w:cs="Garamond"/>
                <w:b/>
                <w:bCs/>
                <w:sz w:val="22"/>
                <w:szCs w:val="22"/>
              </w:rPr>
              <w:t>вступления в силу изменений</w:t>
            </w:r>
          </w:p>
        </w:tc>
        <w:tc>
          <w:tcPr>
            <w:tcW w:w="7229" w:type="dxa"/>
          </w:tcPr>
          <w:p w14:paraId="4AD1885D" w14:textId="77777777" w:rsidR="00175947" w:rsidRPr="0065735F" w:rsidRDefault="00175947" w:rsidP="00E36389">
            <w:pPr>
              <w:widowControl w:val="0"/>
              <w:jc w:val="center"/>
              <w:rPr>
                <w:rFonts w:ascii="Garamond" w:hAnsi="Garamond"/>
                <w:b/>
                <w:sz w:val="22"/>
                <w:szCs w:val="22"/>
              </w:rPr>
            </w:pPr>
            <w:r w:rsidRPr="0065735F">
              <w:rPr>
                <w:rFonts w:ascii="Garamond" w:hAnsi="Garamond"/>
                <w:b/>
                <w:sz w:val="22"/>
                <w:szCs w:val="22"/>
              </w:rPr>
              <w:t>Предлагаемая редакция</w:t>
            </w:r>
          </w:p>
          <w:p w14:paraId="636928A2" w14:textId="77777777" w:rsidR="00175947" w:rsidRPr="0065735F" w:rsidRDefault="00175947" w:rsidP="00E36389">
            <w:pPr>
              <w:widowControl w:val="0"/>
              <w:jc w:val="center"/>
              <w:rPr>
                <w:rFonts w:ascii="Garamond" w:hAnsi="Garamond"/>
                <w:sz w:val="22"/>
                <w:szCs w:val="22"/>
              </w:rPr>
            </w:pPr>
            <w:r w:rsidRPr="0065735F">
              <w:rPr>
                <w:rFonts w:ascii="Garamond" w:hAnsi="Garamond"/>
                <w:sz w:val="22"/>
                <w:szCs w:val="22"/>
              </w:rPr>
              <w:t>(изменения выделены цветом)</w:t>
            </w:r>
          </w:p>
        </w:tc>
      </w:tr>
      <w:tr w:rsidR="00552EF2" w:rsidRPr="0065735F" w14:paraId="2BAF6B2B" w14:textId="77777777" w:rsidTr="00E36389">
        <w:tc>
          <w:tcPr>
            <w:tcW w:w="993" w:type="dxa"/>
            <w:vAlign w:val="center"/>
          </w:tcPr>
          <w:p w14:paraId="18B41A52" w14:textId="3323B8A1" w:rsidR="00552EF2" w:rsidRDefault="00E36389" w:rsidP="00E36389">
            <w:pPr>
              <w:widowControl w:val="0"/>
              <w:spacing w:before="120" w:after="120"/>
              <w:jc w:val="center"/>
              <w:rPr>
                <w:rFonts w:ascii="Garamond" w:hAnsi="Garamond"/>
                <w:b/>
                <w:sz w:val="22"/>
                <w:szCs w:val="22"/>
              </w:rPr>
            </w:pPr>
            <w:r>
              <w:rPr>
                <w:rFonts w:ascii="Garamond" w:hAnsi="Garamond"/>
                <w:b/>
                <w:sz w:val="22"/>
                <w:szCs w:val="22"/>
              </w:rPr>
              <w:t>3.13</w:t>
            </w:r>
          </w:p>
        </w:tc>
        <w:tc>
          <w:tcPr>
            <w:tcW w:w="6662" w:type="dxa"/>
          </w:tcPr>
          <w:p w14:paraId="50628285" w14:textId="241E845F" w:rsidR="00552EF2" w:rsidRDefault="00552EF2"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Pr>
                <w:rFonts w:ascii="Garamond" w:hAnsi="Garamond" w:cs="Garamond"/>
                <w:bCs/>
                <w:sz w:val="22"/>
                <w:szCs w:val="22"/>
              </w:rPr>
              <w:t xml:space="preserve">3.13. </w:t>
            </w:r>
            <w:r w:rsidRPr="00552EF2">
              <w:rPr>
                <w:rFonts w:ascii="Garamond" w:hAnsi="Garamond" w:cs="Garamond"/>
                <w:bCs/>
                <w:sz w:val="22"/>
                <w:szCs w:val="22"/>
              </w:rPr>
              <w:t>Внесение изменений в пункт 2.1 настоящего Соглашения в части идентификации объекта генерации (за исключением идентификационн</w:t>
            </w:r>
            <w:r w:rsidRPr="00552EF2">
              <w:rPr>
                <w:rFonts w:ascii="Garamond" w:hAnsi="Garamond" w:cs="Garamond"/>
                <w:bCs/>
                <w:sz w:val="22"/>
                <w:szCs w:val="22"/>
                <w:highlight w:val="yellow"/>
              </w:rPr>
              <w:t>ого</w:t>
            </w:r>
            <w:r w:rsidRPr="00552EF2">
              <w:rPr>
                <w:rFonts w:ascii="Garamond" w:hAnsi="Garamond" w:cs="Garamond"/>
                <w:bCs/>
                <w:sz w:val="22"/>
                <w:szCs w:val="22"/>
              </w:rPr>
              <w:t xml:space="preserve"> параметр</w:t>
            </w:r>
            <w:r w:rsidRPr="00552EF2">
              <w:rPr>
                <w:rFonts w:ascii="Garamond" w:hAnsi="Garamond" w:cs="Garamond"/>
                <w:bCs/>
                <w:sz w:val="22"/>
                <w:szCs w:val="22"/>
                <w:highlight w:val="yellow"/>
              </w:rPr>
              <w:t>а</w:t>
            </w:r>
            <w:r w:rsidRPr="00552EF2">
              <w:rPr>
                <w:rFonts w:ascii="Garamond" w:hAnsi="Garamond" w:cs="Garamond"/>
                <w:bCs/>
                <w:sz w:val="22"/>
                <w:szCs w:val="22"/>
              </w:rPr>
              <w:t xml:space="preserve"> «Субъект Российской Федерации») 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c>
          <w:tcPr>
            <w:tcW w:w="7229" w:type="dxa"/>
          </w:tcPr>
          <w:p w14:paraId="6E361423" w14:textId="5E7CE4A9" w:rsidR="00552EF2" w:rsidRDefault="00552EF2" w:rsidP="00E36389">
            <w:pPr>
              <w:widowControl w:val="0"/>
              <w:tabs>
                <w:tab w:val="left" w:pos="2127"/>
              </w:tabs>
              <w:overflowPunct w:val="0"/>
              <w:autoSpaceDE w:val="0"/>
              <w:autoSpaceDN w:val="0"/>
              <w:adjustRightInd w:val="0"/>
              <w:spacing w:before="120" w:after="120"/>
              <w:jc w:val="both"/>
              <w:textAlignment w:val="baseline"/>
              <w:outlineLvl w:val="2"/>
              <w:rPr>
                <w:rFonts w:ascii="Garamond" w:hAnsi="Garamond" w:cs="Garamond"/>
                <w:bCs/>
                <w:sz w:val="22"/>
                <w:szCs w:val="22"/>
              </w:rPr>
            </w:pPr>
            <w:r>
              <w:rPr>
                <w:rFonts w:ascii="Garamond" w:hAnsi="Garamond" w:cs="Garamond"/>
                <w:bCs/>
                <w:sz w:val="22"/>
                <w:szCs w:val="22"/>
              </w:rPr>
              <w:t xml:space="preserve">3.13. </w:t>
            </w:r>
            <w:r w:rsidRPr="00552EF2">
              <w:rPr>
                <w:rFonts w:ascii="Garamond" w:hAnsi="Garamond" w:cs="Garamond"/>
                <w:bCs/>
                <w:sz w:val="22"/>
                <w:szCs w:val="22"/>
              </w:rPr>
              <w:t>Внесение изменений в пункт 2.1 настоящего Соглашения в части идентификации объекта генерации (за исключением идентификационн</w:t>
            </w:r>
            <w:r w:rsidRPr="00552EF2">
              <w:rPr>
                <w:rFonts w:ascii="Garamond" w:hAnsi="Garamond" w:cs="Garamond"/>
                <w:bCs/>
                <w:sz w:val="22"/>
                <w:szCs w:val="22"/>
                <w:highlight w:val="yellow"/>
              </w:rPr>
              <w:t>ых</w:t>
            </w:r>
            <w:r>
              <w:rPr>
                <w:rFonts w:ascii="Garamond" w:hAnsi="Garamond" w:cs="Garamond"/>
                <w:bCs/>
                <w:sz w:val="22"/>
                <w:szCs w:val="22"/>
              </w:rPr>
              <w:t xml:space="preserve"> параметр</w:t>
            </w:r>
            <w:r w:rsidRPr="00552EF2">
              <w:rPr>
                <w:rFonts w:ascii="Garamond" w:hAnsi="Garamond" w:cs="Garamond"/>
                <w:bCs/>
                <w:sz w:val="22"/>
                <w:szCs w:val="22"/>
                <w:highlight w:val="yellow"/>
              </w:rPr>
              <w:t>ов</w:t>
            </w:r>
            <w:r w:rsidRPr="00552EF2">
              <w:rPr>
                <w:rFonts w:ascii="Garamond" w:hAnsi="Garamond" w:cs="Garamond"/>
                <w:bCs/>
                <w:sz w:val="22"/>
                <w:szCs w:val="22"/>
              </w:rPr>
              <w:t xml:space="preserve"> «Субъект Российской Федерации»</w:t>
            </w:r>
            <w:r>
              <w:rPr>
                <w:rFonts w:ascii="Garamond" w:hAnsi="Garamond" w:cs="Garamond"/>
                <w:bCs/>
                <w:sz w:val="22"/>
                <w:szCs w:val="22"/>
              </w:rPr>
              <w:t xml:space="preserve"> </w:t>
            </w:r>
            <w:r w:rsidRPr="00552EF2">
              <w:rPr>
                <w:rFonts w:ascii="Garamond" w:hAnsi="Garamond"/>
                <w:sz w:val="22"/>
                <w:szCs w:val="22"/>
                <w:highlight w:val="yellow"/>
              </w:rPr>
              <w:t>и «Год начала поставки мощности»</w:t>
            </w:r>
            <w:r w:rsidRPr="00552EF2">
              <w:rPr>
                <w:rFonts w:ascii="Garamond" w:hAnsi="Garamond" w:cs="Garamond"/>
                <w:bCs/>
                <w:sz w:val="22"/>
                <w:szCs w:val="22"/>
              </w:rPr>
              <w:t>) 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r>
      <w:tr w:rsidR="00552EF2" w:rsidRPr="0065735F" w14:paraId="2E09E500" w14:textId="77777777" w:rsidTr="00E36389">
        <w:tc>
          <w:tcPr>
            <w:tcW w:w="993" w:type="dxa"/>
            <w:vAlign w:val="center"/>
          </w:tcPr>
          <w:p w14:paraId="391DD59A" w14:textId="6173DA32" w:rsidR="00552EF2" w:rsidRDefault="007D79DD" w:rsidP="00E36389">
            <w:pPr>
              <w:widowControl w:val="0"/>
              <w:spacing w:before="120" w:after="120"/>
              <w:jc w:val="center"/>
              <w:rPr>
                <w:rFonts w:ascii="Garamond" w:hAnsi="Garamond"/>
                <w:b/>
                <w:sz w:val="22"/>
                <w:szCs w:val="22"/>
              </w:rPr>
            </w:pPr>
            <w:r>
              <w:rPr>
                <w:rFonts w:ascii="Garamond" w:hAnsi="Garamond"/>
                <w:b/>
                <w:sz w:val="22"/>
                <w:szCs w:val="22"/>
              </w:rPr>
              <w:t>3.14</w:t>
            </w:r>
          </w:p>
        </w:tc>
        <w:tc>
          <w:tcPr>
            <w:tcW w:w="6662" w:type="dxa"/>
          </w:tcPr>
          <w:p w14:paraId="4258C4B0" w14:textId="36F5B6DC" w:rsidR="00552EF2" w:rsidRPr="00552EF2" w:rsidRDefault="00552EF2"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Pr>
                <w:rFonts w:ascii="Garamond" w:hAnsi="Garamond" w:cs="Garamond"/>
                <w:bCs/>
                <w:sz w:val="22"/>
                <w:szCs w:val="22"/>
              </w:rPr>
              <w:t xml:space="preserve">3.14. </w:t>
            </w:r>
            <w:r w:rsidRPr="00552EF2">
              <w:rPr>
                <w:rFonts w:ascii="Garamond" w:hAnsi="Garamond" w:cs="Garamond"/>
                <w:bCs/>
                <w:sz w:val="22"/>
                <w:szCs w:val="22"/>
              </w:rPr>
              <w:t xml:space="preserve">В случае </w:t>
            </w:r>
            <w:r w:rsidRPr="00552EF2">
              <w:rPr>
                <w:rFonts w:ascii="Garamond" w:hAnsi="Garamond" w:cs="Garamond"/>
                <w:bCs/>
                <w:sz w:val="22"/>
                <w:szCs w:val="22"/>
                <w:highlight w:val="yellow"/>
              </w:rPr>
              <w:t>получения</w:t>
            </w:r>
            <w:r w:rsidRPr="00552EF2">
              <w:rPr>
                <w:rFonts w:ascii="Garamond" w:hAnsi="Garamond" w:cs="Garamond"/>
                <w:bCs/>
                <w:sz w:val="22"/>
                <w:szCs w:val="22"/>
              </w:rPr>
              <w:t xml:space="preserve"> Коммерческим оператором </w:t>
            </w:r>
            <w:r w:rsidRPr="00552EF2">
              <w:rPr>
                <w:rFonts w:ascii="Garamond" w:hAnsi="Garamond" w:cs="Garamond"/>
                <w:bCs/>
                <w:sz w:val="22"/>
                <w:szCs w:val="22"/>
                <w:highlight w:val="yellow"/>
              </w:rPr>
              <w:t>от АО «ЦФР»</w:t>
            </w:r>
            <w:r w:rsidRPr="00552EF2">
              <w:rPr>
                <w:rFonts w:ascii="Garamond" w:hAnsi="Garamond" w:cs="Garamond"/>
                <w:bCs/>
                <w:sz w:val="22"/>
                <w:szCs w:val="22"/>
              </w:rPr>
              <w:t xml:space="preserve"> уведомления о внесении в ДПМ ВИЭ изменений, касающихся месторасположения (субъекта Российской Федерации)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идентификационного параметра «Субъект Российской Федерации» и уведомляет Продавца и Покупателей о внесении соответствующих изменений в настоящее Соглашение не позднее трех рабочих дней со дня </w:t>
            </w:r>
            <w:r w:rsidRPr="00552EF2">
              <w:rPr>
                <w:rFonts w:ascii="Garamond" w:hAnsi="Garamond" w:cs="Garamond"/>
                <w:bCs/>
                <w:sz w:val="22"/>
                <w:szCs w:val="22"/>
                <w:highlight w:val="yellow"/>
              </w:rPr>
              <w:t>получения от АО «ЦФР»</w:t>
            </w:r>
            <w:r w:rsidRPr="00552EF2">
              <w:rPr>
                <w:rFonts w:ascii="Garamond" w:hAnsi="Garamond" w:cs="Garamond"/>
                <w:bCs/>
                <w:sz w:val="22"/>
                <w:szCs w:val="22"/>
              </w:rPr>
              <w:t xml:space="preserve"> уведомления, указанного в настоящем пункте.</w:t>
            </w:r>
          </w:p>
          <w:p w14:paraId="4898444B" w14:textId="627E629C" w:rsidR="00552EF2" w:rsidRDefault="00552EF2"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sidRPr="00552EF2">
              <w:rPr>
                <w:rFonts w:ascii="Garamond" w:hAnsi="Garamond" w:cs="Garamond"/>
                <w:bCs/>
                <w:sz w:val="22"/>
                <w:szCs w:val="22"/>
              </w:rPr>
              <w:t>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месторасположения (субъекта Российской Федерации) объекта генерации, указанного в пункте 2.1 настоящего Соглашения, внесенных в ДПМ ВИЭ, оплата штрафов по которым осуществляется в соответствии с настоящим Соглашением.</w:t>
            </w:r>
          </w:p>
        </w:tc>
        <w:tc>
          <w:tcPr>
            <w:tcW w:w="7229" w:type="dxa"/>
          </w:tcPr>
          <w:p w14:paraId="49BCDB2B" w14:textId="2C8CB574" w:rsidR="00552EF2" w:rsidRPr="00552EF2" w:rsidRDefault="00552EF2"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Pr>
                <w:rFonts w:ascii="Garamond" w:hAnsi="Garamond" w:cs="Garamond"/>
                <w:bCs/>
                <w:sz w:val="22"/>
                <w:szCs w:val="22"/>
              </w:rPr>
              <w:t xml:space="preserve">3.14. </w:t>
            </w:r>
            <w:r w:rsidRPr="00552EF2">
              <w:rPr>
                <w:rFonts w:ascii="Garamond" w:hAnsi="Garamond" w:cs="Garamond"/>
                <w:bCs/>
                <w:sz w:val="22"/>
                <w:szCs w:val="22"/>
              </w:rPr>
              <w:t xml:space="preserve">В случае </w:t>
            </w:r>
            <w:r w:rsidR="00FA41D7" w:rsidRPr="00FA41D7">
              <w:rPr>
                <w:rFonts w:ascii="Garamond" w:hAnsi="Garamond" w:cs="Garamond"/>
                <w:bCs/>
                <w:sz w:val="22"/>
                <w:szCs w:val="22"/>
                <w:highlight w:val="yellow"/>
              </w:rPr>
              <w:t>направления</w:t>
            </w:r>
            <w:r w:rsidRPr="00552EF2">
              <w:rPr>
                <w:rFonts w:ascii="Garamond" w:hAnsi="Garamond" w:cs="Garamond"/>
                <w:bCs/>
                <w:sz w:val="22"/>
                <w:szCs w:val="22"/>
              </w:rPr>
              <w:t xml:space="preserve"> Коммерческим оператором </w:t>
            </w:r>
            <w:r w:rsidR="00FA41D7" w:rsidRPr="00FA41D7">
              <w:rPr>
                <w:rFonts w:ascii="Garamond" w:hAnsi="Garamond" w:cs="Garamond"/>
                <w:bCs/>
                <w:sz w:val="22"/>
                <w:szCs w:val="22"/>
                <w:highlight w:val="yellow"/>
              </w:rPr>
              <w:t>сторонам ДПМ ВИЭ</w:t>
            </w:r>
            <w:r w:rsidRPr="00552EF2">
              <w:rPr>
                <w:rFonts w:ascii="Garamond" w:hAnsi="Garamond" w:cs="Garamond"/>
                <w:bCs/>
                <w:sz w:val="22"/>
                <w:szCs w:val="22"/>
              </w:rPr>
              <w:t xml:space="preserve"> уведомления о внесении в ДПМ ВИЭ изменений, касающихся месторасположения (субъекта Российской Федерации</w:t>
            </w:r>
            <w:r w:rsidRPr="00847589">
              <w:rPr>
                <w:rFonts w:ascii="Garamond" w:hAnsi="Garamond" w:cs="Garamond"/>
                <w:bCs/>
                <w:sz w:val="22"/>
                <w:szCs w:val="22"/>
              </w:rPr>
              <w:t>)</w:t>
            </w:r>
            <w:r w:rsidR="00FA41D7" w:rsidRPr="00FA41D7">
              <w:rPr>
                <w:rFonts w:ascii="Garamond" w:hAnsi="Garamond"/>
                <w:sz w:val="22"/>
                <w:szCs w:val="22"/>
                <w:highlight w:val="yellow"/>
              </w:rPr>
              <w:t>, или изменения даты начала поставки мощности на более позднюю дату (года начала поставки мощности)</w:t>
            </w:r>
            <w:r w:rsidRPr="00552EF2">
              <w:rPr>
                <w:rFonts w:ascii="Garamond" w:hAnsi="Garamond" w:cs="Garamond"/>
                <w:bCs/>
                <w:sz w:val="22"/>
                <w:szCs w:val="22"/>
              </w:rPr>
              <w:t xml:space="preserve">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идентификационного параметра «Субъект Российской Федерации» </w:t>
            </w:r>
            <w:r w:rsidR="00696F48" w:rsidRPr="00696F48">
              <w:rPr>
                <w:rFonts w:ascii="Garamond" w:hAnsi="Garamond"/>
                <w:sz w:val="22"/>
                <w:szCs w:val="22"/>
                <w:highlight w:val="yellow"/>
              </w:rPr>
              <w:t>или «Год начала поставки мощности»</w:t>
            </w:r>
            <w:r w:rsidR="00696F48" w:rsidRPr="00F64007">
              <w:rPr>
                <w:rFonts w:ascii="Garamond" w:hAnsi="Garamond"/>
                <w:sz w:val="22"/>
                <w:szCs w:val="22"/>
              </w:rPr>
              <w:t xml:space="preserve"> </w:t>
            </w:r>
            <w:r w:rsidRPr="00552EF2">
              <w:rPr>
                <w:rFonts w:ascii="Garamond" w:hAnsi="Garamond" w:cs="Garamond"/>
                <w:bCs/>
                <w:sz w:val="22"/>
                <w:szCs w:val="22"/>
              </w:rPr>
              <w:t xml:space="preserve">и уведомляет Продавца и Покупателей о внесении соответствующих изменений в настоящее Соглашение не позднее трех рабочих дней со дня </w:t>
            </w:r>
            <w:r w:rsidR="003838EA" w:rsidRPr="003838EA">
              <w:rPr>
                <w:rFonts w:ascii="Garamond" w:hAnsi="Garamond" w:cs="Garamond"/>
                <w:bCs/>
                <w:sz w:val="22"/>
                <w:szCs w:val="22"/>
                <w:highlight w:val="yellow"/>
              </w:rPr>
              <w:t>направления</w:t>
            </w:r>
            <w:r w:rsidRPr="00552EF2">
              <w:rPr>
                <w:rFonts w:ascii="Garamond" w:hAnsi="Garamond" w:cs="Garamond"/>
                <w:bCs/>
                <w:sz w:val="22"/>
                <w:szCs w:val="22"/>
              </w:rPr>
              <w:t xml:space="preserve"> уведомления</w:t>
            </w:r>
            <w:r w:rsidR="003838EA">
              <w:rPr>
                <w:rFonts w:ascii="Garamond" w:hAnsi="Garamond" w:cs="Garamond"/>
                <w:bCs/>
                <w:sz w:val="22"/>
                <w:szCs w:val="22"/>
              </w:rPr>
              <w:t xml:space="preserve"> </w:t>
            </w:r>
            <w:r w:rsidR="003838EA" w:rsidRPr="003838EA">
              <w:rPr>
                <w:rFonts w:ascii="Garamond" w:hAnsi="Garamond" w:cs="Garamond"/>
                <w:bCs/>
                <w:sz w:val="22"/>
                <w:szCs w:val="22"/>
                <w:highlight w:val="yellow"/>
              </w:rPr>
              <w:t>о внесении изменений в ДПМ ВИЭ</w:t>
            </w:r>
            <w:r w:rsidRPr="00552EF2">
              <w:rPr>
                <w:rFonts w:ascii="Garamond" w:hAnsi="Garamond" w:cs="Garamond"/>
                <w:bCs/>
                <w:sz w:val="22"/>
                <w:szCs w:val="22"/>
              </w:rPr>
              <w:t>, указанного в настоящем пункте.</w:t>
            </w:r>
          </w:p>
          <w:p w14:paraId="1480D8CD" w14:textId="78585B0A" w:rsidR="00552EF2" w:rsidRDefault="00552EF2" w:rsidP="00E36389">
            <w:pPr>
              <w:widowControl w:val="0"/>
              <w:tabs>
                <w:tab w:val="left" w:pos="2127"/>
              </w:tabs>
              <w:overflowPunct w:val="0"/>
              <w:autoSpaceDE w:val="0"/>
              <w:autoSpaceDN w:val="0"/>
              <w:adjustRightInd w:val="0"/>
              <w:spacing w:before="120" w:after="120"/>
              <w:jc w:val="both"/>
              <w:textAlignment w:val="baseline"/>
              <w:outlineLvl w:val="2"/>
              <w:rPr>
                <w:rFonts w:ascii="Garamond" w:hAnsi="Garamond" w:cs="Garamond"/>
                <w:bCs/>
                <w:sz w:val="22"/>
                <w:szCs w:val="22"/>
              </w:rPr>
            </w:pPr>
            <w:r w:rsidRPr="00552EF2">
              <w:rPr>
                <w:rFonts w:ascii="Garamond" w:hAnsi="Garamond" w:cs="Garamond"/>
                <w:bCs/>
                <w:sz w:val="22"/>
                <w:szCs w:val="22"/>
              </w:rPr>
              <w:t xml:space="preserve">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месторасположения (субъекта Российской Федерации) </w:t>
            </w:r>
            <w:r w:rsidR="008B41E6" w:rsidRPr="008B41E6">
              <w:rPr>
                <w:rFonts w:ascii="Garamond" w:hAnsi="Garamond"/>
                <w:sz w:val="22"/>
                <w:szCs w:val="22"/>
                <w:highlight w:val="yellow"/>
              </w:rPr>
              <w:t>или даты начала поставки мощности (года начала поставки мощности)</w:t>
            </w:r>
            <w:r w:rsidR="008B41E6" w:rsidRPr="00F64007">
              <w:rPr>
                <w:rFonts w:ascii="Garamond" w:hAnsi="Garamond"/>
                <w:sz w:val="22"/>
                <w:szCs w:val="22"/>
              </w:rPr>
              <w:t xml:space="preserve"> </w:t>
            </w:r>
            <w:r w:rsidRPr="00552EF2">
              <w:rPr>
                <w:rFonts w:ascii="Garamond" w:hAnsi="Garamond" w:cs="Garamond"/>
                <w:bCs/>
                <w:sz w:val="22"/>
                <w:szCs w:val="22"/>
              </w:rPr>
              <w:t>объекта генерации, указанного в пункте 2.1 настоящего Соглашения, внесенных в ДПМ ВИЭ, оплата штрафов по которым осуществляется в соответствии с настоящим Соглашением.</w:t>
            </w:r>
          </w:p>
        </w:tc>
      </w:tr>
    </w:tbl>
    <w:p w14:paraId="538B678D" w14:textId="77777777" w:rsidR="00D1344E" w:rsidRDefault="00D1344E" w:rsidP="00E36389">
      <w:pPr>
        <w:jc w:val="both"/>
        <w:rPr>
          <w:rFonts w:ascii="Garamond" w:hAnsi="Garamond"/>
          <w:b/>
        </w:rPr>
      </w:pPr>
    </w:p>
    <w:p w14:paraId="26106085" w14:textId="088A932F" w:rsidR="0065735F" w:rsidRDefault="0065735F" w:rsidP="00E36389">
      <w:pPr>
        <w:rPr>
          <w:rFonts w:ascii="Garamond" w:hAnsi="Garamond"/>
          <w:b/>
          <w:sz w:val="26"/>
          <w:szCs w:val="26"/>
        </w:rPr>
      </w:pPr>
      <w:r w:rsidRPr="00FC2425">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6.14.1 к Договору о присоединении к торговой системе оптового рынка)</w:t>
      </w:r>
    </w:p>
    <w:p w14:paraId="473D2639" w14:textId="77777777" w:rsidR="00E36389" w:rsidRPr="00FC2425" w:rsidRDefault="00E36389" w:rsidP="00E36389">
      <w:pPr>
        <w:rPr>
          <w:rFonts w:ascii="Garamond" w:hAnsi="Garamond"/>
          <w:b/>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378"/>
        <w:gridCol w:w="7513"/>
      </w:tblGrid>
      <w:tr w:rsidR="0065735F" w:rsidRPr="0065735F" w14:paraId="6E3F8068" w14:textId="77777777" w:rsidTr="00E36389">
        <w:tc>
          <w:tcPr>
            <w:tcW w:w="993" w:type="dxa"/>
            <w:vAlign w:val="center"/>
          </w:tcPr>
          <w:p w14:paraId="5D538F0E" w14:textId="77777777" w:rsidR="0065735F" w:rsidRPr="0065735F" w:rsidRDefault="0065735F" w:rsidP="00E36389">
            <w:pPr>
              <w:widowControl w:val="0"/>
              <w:jc w:val="center"/>
              <w:rPr>
                <w:rFonts w:ascii="Garamond" w:hAnsi="Garamond"/>
                <w:b/>
                <w:sz w:val="22"/>
                <w:szCs w:val="22"/>
              </w:rPr>
            </w:pPr>
            <w:r w:rsidRPr="0065735F">
              <w:rPr>
                <w:rFonts w:ascii="Garamond" w:hAnsi="Garamond"/>
                <w:b/>
                <w:sz w:val="22"/>
                <w:szCs w:val="22"/>
              </w:rPr>
              <w:t xml:space="preserve">№ </w:t>
            </w:r>
          </w:p>
          <w:p w14:paraId="69A3E386" w14:textId="77777777" w:rsidR="0065735F" w:rsidRPr="0065735F" w:rsidRDefault="0065735F" w:rsidP="00E36389">
            <w:pPr>
              <w:widowControl w:val="0"/>
              <w:jc w:val="center"/>
              <w:rPr>
                <w:rFonts w:ascii="Garamond" w:hAnsi="Garamond"/>
                <w:b/>
                <w:sz w:val="22"/>
                <w:szCs w:val="22"/>
              </w:rPr>
            </w:pPr>
            <w:r w:rsidRPr="0065735F">
              <w:rPr>
                <w:rFonts w:ascii="Garamond" w:hAnsi="Garamond"/>
                <w:b/>
                <w:sz w:val="22"/>
                <w:szCs w:val="22"/>
              </w:rPr>
              <w:t>пункта</w:t>
            </w:r>
          </w:p>
        </w:tc>
        <w:tc>
          <w:tcPr>
            <w:tcW w:w="6378" w:type="dxa"/>
          </w:tcPr>
          <w:p w14:paraId="4F5C8AE8" w14:textId="77777777" w:rsidR="0065735F" w:rsidRPr="0065735F" w:rsidRDefault="0065735F" w:rsidP="00E36389">
            <w:pPr>
              <w:widowControl w:val="0"/>
              <w:jc w:val="center"/>
              <w:rPr>
                <w:rFonts w:ascii="Garamond" w:hAnsi="Garamond" w:cs="Garamond"/>
                <w:b/>
                <w:bCs/>
                <w:sz w:val="22"/>
                <w:szCs w:val="22"/>
              </w:rPr>
            </w:pPr>
            <w:r w:rsidRPr="0065735F">
              <w:rPr>
                <w:rFonts w:ascii="Garamond" w:hAnsi="Garamond" w:cs="Garamond"/>
                <w:b/>
                <w:bCs/>
                <w:sz w:val="22"/>
                <w:szCs w:val="22"/>
              </w:rPr>
              <w:t>Редакция, действующая на момент</w:t>
            </w:r>
          </w:p>
          <w:p w14:paraId="2C49D075" w14:textId="77777777" w:rsidR="0065735F" w:rsidRPr="0065735F" w:rsidRDefault="0065735F" w:rsidP="00E36389">
            <w:pPr>
              <w:widowControl w:val="0"/>
              <w:tabs>
                <w:tab w:val="center" w:pos="3708"/>
                <w:tab w:val="left" w:pos="5298"/>
              </w:tabs>
              <w:jc w:val="center"/>
              <w:rPr>
                <w:rFonts w:ascii="Garamond" w:hAnsi="Garamond"/>
                <w:b/>
                <w:sz w:val="22"/>
                <w:szCs w:val="22"/>
              </w:rPr>
            </w:pPr>
            <w:r w:rsidRPr="0065735F">
              <w:rPr>
                <w:rFonts w:ascii="Garamond" w:hAnsi="Garamond" w:cs="Garamond"/>
                <w:b/>
                <w:bCs/>
                <w:sz w:val="22"/>
                <w:szCs w:val="22"/>
              </w:rPr>
              <w:t>вступления в силу изменений</w:t>
            </w:r>
          </w:p>
        </w:tc>
        <w:tc>
          <w:tcPr>
            <w:tcW w:w="7513" w:type="dxa"/>
          </w:tcPr>
          <w:p w14:paraId="26CEDABE" w14:textId="77777777" w:rsidR="0065735F" w:rsidRPr="0065735F" w:rsidRDefault="0065735F" w:rsidP="00E36389">
            <w:pPr>
              <w:widowControl w:val="0"/>
              <w:jc w:val="center"/>
              <w:rPr>
                <w:rFonts w:ascii="Garamond" w:hAnsi="Garamond"/>
                <w:b/>
                <w:sz w:val="22"/>
                <w:szCs w:val="22"/>
              </w:rPr>
            </w:pPr>
            <w:r w:rsidRPr="0065735F">
              <w:rPr>
                <w:rFonts w:ascii="Garamond" w:hAnsi="Garamond"/>
                <w:b/>
                <w:sz w:val="22"/>
                <w:szCs w:val="22"/>
              </w:rPr>
              <w:t>Предлагаемая редакция</w:t>
            </w:r>
          </w:p>
          <w:p w14:paraId="68AA7460" w14:textId="77777777" w:rsidR="0065735F" w:rsidRPr="0065735F" w:rsidRDefault="0065735F" w:rsidP="00E36389">
            <w:pPr>
              <w:widowControl w:val="0"/>
              <w:jc w:val="center"/>
              <w:rPr>
                <w:rFonts w:ascii="Garamond" w:hAnsi="Garamond"/>
                <w:sz w:val="22"/>
                <w:szCs w:val="22"/>
              </w:rPr>
            </w:pPr>
            <w:r w:rsidRPr="0065735F">
              <w:rPr>
                <w:rFonts w:ascii="Garamond" w:hAnsi="Garamond"/>
                <w:sz w:val="22"/>
                <w:szCs w:val="22"/>
              </w:rPr>
              <w:t>(изменения выделены цветом)</w:t>
            </w:r>
          </w:p>
        </w:tc>
      </w:tr>
      <w:tr w:rsidR="00B81900" w:rsidRPr="0065735F" w14:paraId="6DDF25CC" w14:textId="77777777" w:rsidTr="00E36389">
        <w:tc>
          <w:tcPr>
            <w:tcW w:w="993" w:type="dxa"/>
            <w:vAlign w:val="center"/>
          </w:tcPr>
          <w:p w14:paraId="77BB9765" w14:textId="7A2D8648" w:rsidR="00B81900" w:rsidRDefault="00E36389" w:rsidP="00E36389">
            <w:pPr>
              <w:widowControl w:val="0"/>
              <w:spacing w:before="120" w:after="120"/>
              <w:jc w:val="center"/>
              <w:rPr>
                <w:rFonts w:ascii="Garamond" w:hAnsi="Garamond"/>
                <w:b/>
                <w:sz w:val="22"/>
                <w:szCs w:val="22"/>
              </w:rPr>
            </w:pPr>
            <w:r>
              <w:rPr>
                <w:rFonts w:ascii="Garamond" w:hAnsi="Garamond"/>
                <w:b/>
                <w:sz w:val="22"/>
                <w:szCs w:val="22"/>
              </w:rPr>
              <w:t>3.13</w:t>
            </w:r>
          </w:p>
        </w:tc>
        <w:tc>
          <w:tcPr>
            <w:tcW w:w="6378" w:type="dxa"/>
          </w:tcPr>
          <w:p w14:paraId="72ABEE02" w14:textId="7BD217B4" w:rsidR="00B81900" w:rsidRDefault="00B81900"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Pr>
                <w:rFonts w:ascii="Garamond" w:hAnsi="Garamond" w:cs="Garamond"/>
                <w:bCs/>
                <w:sz w:val="22"/>
                <w:szCs w:val="22"/>
              </w:rPr>
              <w:t xml:space="preserve">3.13. </w:t>
            </w:r>
            <w:r w:rsidRPr="00B81900">
              <w:rPr>
                <w:rFonts w:ascii="Garamond" w:hAnsi="Garamond" w:cs="Garamond"/>
                <w:bCs/>
                <w:sz w:val="22"/>
                <w:szCs w:val="22"/>
              </w:rPr>
              <w:t>Внесение изменений в пункт 2.1 настоящего Соглашения в части идентификации объекта генерации 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c>
          <w:tcPr>
            <w:tcW w:w="7513" w:type="dxa"/>
          </w:tcPr>
          <w:p w14:paraId="48D6A75B" w14:textId="6ABE6D64" w:rsidR="00B81900" w:rsidRDefault="00B81900" w:rsidP="00E36389">
            <w:pPr>
              <w:widowControl w:val="0"/>
              <w:tabs>
                <w:tab w:val="left" w:pos="2127"/>
              </w:tabs>
              <w:overflowPunct w:val="0"/>
              <w:autoSpaceDE w:val="0"/>
              <w:autoSpaceDN w:val="0"/>
              <w:adjustRightInd w:val="0"/>
              <w:spacing w:before="120" w:after="120"/>
              <w:jc w:val="both"/>
              <w:textAlignment w:val="baseline"/>
              <w:outlineLvl w:val="2"/>
              <w:rPr>
                <w:rFonts w:ascii="Garamond" w:hAnsi="Garamond" w:cs="Garamond"/>
                <w:bCs/>
                <w:sz w:val="22"/>
                <w:szCs w:val="22"/>
              </w:rPr>
            </w:pPr>
            <w:r>
              <w:rPr>
                <w:rFonts w:ascii="Garamond" w:hAnsi="Garamond" w:cs="Garamond"/>
                <w:bCs/>
                <w:sz w:val="22"/>
                <w:szCs w:val="22"/>
              </w:rPr>
              <w:t xml:space="preserve">3.13. </w:t>
            </w:r>
            <w:r w:rsidRPr="00B81900">
              <w:rPr>
                <w:rFonts w:ascii="Garamond" w:hAnsi="Garamond" w:cs="Garamond"/>
                <w:bCs/>
                <w:sz w:val="22"/>
                <w:szCs w:val="22"/>
              </w:rPr>
              <w:t xml:space="preserve">Внесение изменений в пункт 2.1 настоящего Соглашения в части идентификации объекта генерации </w:t>
            </w:r>
            <w:r w:rsidRPr="0028318F">
              <w:rPr>
                <w:rFonts w:ascii="Garamond" w:hAnsi="Garamond"/>
                <w:sz w:val="22"/>
                <w:szCs w:val="22"/>
                <w:highlight w:val="yellow"/>
              </w:rPr>
              <w:t>(за исключением идентификационного параметра</w:t>
            </w:r>
            <w:r w:rsidR="00A12453">
              <w:rPr>
                <w:rFonts w:ascii="Garamond" w:hAnsi="Garamond"/>
                <w:sz w:val="22"/>
                <w:szCs w:val="22"/>
                <w:highlight w:val="yellow"/>
              </w:rPr>
              <w:t xml:space="preserve"> </w:t>
            </w:r>
            <w:r w:rsidRPr="0028318F">
              <w:rPr>
                <w:rFonts w:ascii="Garamond" w:hAnsi="Garamond"/>
                <w:sz w:val="22"/>
                <w:szCs w:val="22"/>
                <w:highlight w:val="yellow"/>
              </w:rPr>
              <w:t>«Год начала поставки мощности»)</w:t>
            </w:r>
            <w:r w:rsidRPr="001C3A4B">
              <w:rPr>
                <w:rFonts w:ascii="Garamond" w:hAnsi="Garamond"/>
                <w:sz w:val="22"/>
                <w:szCs w:val="22"/>
              </w:rPr>
              <w:t xml:space="preserve"> </w:t>
            </w:r>
            <w:r w:rsidRPr="00B81900">
              <w:rPr>
                <w:rFonts w:ascii="Garamond" w:hAnsi="Garamond" w:cs="Garamond"/>
                <w:bCs/>
                <w:sz w:val="22"/>
                <w:szCs w:val="22"/>
              </w:rPr>
              <w:t>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r>
      <w:tr w:rsidR="00B81900" w:rsidRPr="0065735F" w14:paraId="33059328" w14:textId="77777777" w:rsidTr="00E36389">
        <w:tc>
          <w:tcPr>
            <w:tcW w:w="993" w:type="dxa"/>
            <w:vAlign w:val="center"/>
          </w:tcPr>
          <w:p w14:paraId="78ACE9AC" w14:textId="7FEB41C8" w:rsidR="00B81900" w:rsidRDefault="00E36389" w:rsidP="00E36389">
            <w:pPr>
              <w:widowControl w:val="0"/>
              <w:spacing w:before="120" w:after="120"/>
              <w:jc w:val="center"/>
              <w:rPr>
                <w:rFonts w:ascii="Garamond" w:hAnsi="Garamond"/>
                <w:b/>
                <w:sz w:val="22"/>
                <w:szCs w:val="22"/>
              </w:rPr>
            </w:pPr>
            <w:r>
              <w:rPr>
                <w:rFonts w:ascii="Garamond" w:hAnsi="Garamond"/>
                <w:b/>
                <w:sz w:val="22"/>
                <w:szCs w:val="22"/>
              </w:rPr>
              <w:t>3.14</w:t>
            </w:r>
          </w:p>
        </w:tc>
        <w:tc>
          <w:tcPr>
            <w:tcW w:w="6378" w:type="dxa"/>
          </w:tcPr>
          <w:p w14:paraId="1C8D5E6D" w14:textId="1BD62A4A" w:rsidR="00B81900" w:rsidRPr="00B81900" w:rsidRDefault="00B81900"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
                <w:bCs/>
                <w:sz w:val="22"/>
                <w:szCs w:val="22"/>
              </w:rPr>
            </w:pPr>
            <w:r w:rsidRPr="00E36389">
              <w:rPr>
                <w:rFonts w:ascii="Garamond" w:hAnsi="Garamond" w:cs="Garamond"/>
                <w:b/>
                <w:bCs/>
                <w:sz w:val="22"/>
                <w:szCs w:val="22"/>
              </w:rPr>
              <w:t xml:space="preserve">Дополнить </w:t>
            </w:r>
            <w:r w:rsidR="00E36389" w:rsidRPr="00E36389">
              <w:rPr>
                <w:rFonts w:ascii="Garamond" w:hAnsi="Garamond" w:cs="Garamond"/>
                <w:b/>
                <w:bCs/>
                <w:sz w:val="22"/>
                <w:szCs w:val="22"/>
              </w:rPr>
              <w:t>пунктом 3.14</w:t>
            </w:r>
          </w:p>
        </w:tc>
        <w:tc>
          <w:tcPr>
            <w:tcW w:w="7513" w:type="dxa"/>
          </w:tcPr>
          <w:p w14:paraId="388C4130" w14:textId="610283F4" w:rsidR="00ED41B3" w:rsidRPr="00451DDB" w:rsidRDefault="00ED41B3"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highlight w:val="yellow"/>
              </w:rPr>
            </w:pPr>
            <w:r>
              <w:rPr>
                <w:rFonts w:ascii="Garamond" w:hAnsi="Garamond"/>
                <w:sz w:val="22"/>
                <w:szCs w:val="22"/>
                <w:highlight w:val="yellow"/>
              </w:rPr>
              <w:t>3.14</w:t>
            </w:r>
            <w:r w:rsidRPr="00451DDB">
              <w:rPr>
                <w:rFonts w:ascii="Garamond" w:hAnsi="Garamond"/>
                <w:sz w:val="22"/>
                <w:szCs w:val="22"/>
                <w:highlight w:val="yellow"/>
              </w:rPr>
              <w:t>. В случае направления Коммерческим оператором сторонам ДПМ ВИЭ уведомления о внесении в ДПМ ВИЭ изменений, касающихся изменения даты начала поставки мощности на более позднюю дату (года начала поставки мощности)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соответствующего идентификационного параметра «Год начала поставки мощности» и направляет Продавцу и Покупателям в электронном виде с применением электронной подписи уведомление о внесении соответствующих изменений в настоящее Соглашение не позднее трех рабочих дней со дня направления уведомления о внесении изменений в ДПМ ВИЭ, указанного в настоящем пункте.</w:t>
            </w:r>
          </w:p>
          <w:p w14:paraId="766C47A6" w14:textId="5816A5D9" w:rsidR="00B81900" w:rsidRDefault="00ED41B3" w:rsidP="00847589">
            <w:pPr>
              <w:widowControl w:val="0"/>
              <w:tabs>
                <w:tab w:val="left" w:pos="2127"/>
              </w:tabs>
              <w:overflowPunct w:val="0"/>
              <w:autoSpaceDE w:val="0"/>
              <w:autoSpaceDN w:val="0"/>
              <w:adjustRightInd w:val="0"/>
              <w:spacing w:before="120" w:after="120"/>
              <w:jc w:val="both"/>
              <w:textAlignment w:val="baseline"/>
              <w:outlineLvl w:val="2"/>
              <w:rPr>
                <w:rFonts w:ascii="Garamond" w:hAnsi="Garamond" w:cs="Garamond"/>
                <w:bCs/>
                <w:sz w:val="22"/>
                <w:szCs w:val="22"/>
              </w:rPr>
            </w:pPr>
            <w:r w:rsidRPr="00451DDB">
              <w:rPr>
                <w:rFonts w:ascii="Garamond" w:hAnsi="Garamond"/>
                <w:sz w:val="22"/>
                <w:szCs w:val="22"/>
                <w:highlight w:val="yellow"/>
              </w:rPr>
              <w:t xml:space="preserve">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даты начала поставки мощности (года начала поставки мощности) объекта генерации, указанного в пункте 2.1 настоящего Соглашения, внесенных в ДПМ ВИЭ, </w:t>
            </w:r>
            <w:r w:rsidR="00847589">
              <w:rPr>
                <w:rFonts w:ascii="Garamond" w:hAnsi="Garamond"/>
                <w:sz w:val="22"/>
                <w:szCs w:val="22"/>
                <w:highlight w:val="yellow"/>
              </w:rPr>
              <w:t>у</w:t>
            </w:r>
            <w:r w:rsidRPr="00451DDB">
              <w:rPr>
                <w:rFonts w:ascii="Garamond" w:hAnsi="Garamond"/>
                <w:sz w:val="22"/>
                <w:szCs w:val="22"/>
                <w:highlight w:val="yellow"/>
              </w:rPr>
              <w:t>плата штрафов по которым осуществляется в соответствии с настоящим Соглашением.</w:t>
            </w:r>
          </w:p>
        </w:tc>
      </w:tr>
    </w:tbl>
    <w:p w14:paraId="29E44A6C" w14:textId="77777777" w:rsidR="0065735F" w:rsidRPr="0065735F" w:rsidRDefault="0065735F" w:rsidP="0065735F">
      <w:pPr>
        <w:jc w:val="both"/>
        <w:rPr>
          <w:rFonts w:ascii="Garamond" w:hAnsi="Garamond"/>
          <w:b/>
          <w:sz w:val="22"/>
          <w:szCs w:val="22"/>
        </w:rPr>
      </w:pPr>
    </w:p>
    <w:p w14:paraId="65D84BD8" w14:textId="17E10EF8" w:rsidR="0065735F" w:rsidRDefault="0065735F" w:rsidP="00E36389">
      <w:pPr>
        <w:rPr>
          <w:rFonts w:ascii="Garamond" w:hAnsi="Garamond"/>
          <w:b/>
          <w:sz w:val="26"/>
          <w:szCs w:val="26"/>
        </w:rPr>
      </w:pPr>
      <w:r w:rsidRPr="00FC2425">
        <w:rPr>
          <w:rFonts w:ascii="Garamond" w:hAnsi="Garamond"/>
          <w:b/>
          <w:sz w:val="26"/>
          <w:szCs w:val="26"/>
        </w:rPr>
        <w:t>Предложения по изменениям и дополнениям в СТАНДАРТНУЮ ФОРМУ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6.14.2 к Договору о присоединении к торговой системе оптового рынка)</w:t>
      </w:r>
    </w:p>
    <w:p w14:paraId="3007FA04" w14:textId="77777777" w:rsidR="00E36389" w:rsidRPr="00FC2425" w:rsidRDefault="00E36389" w:rsidP="00E36389">
      <w:pPr>
        <w:rPr>
          <w:rFonts w:ascii="Garamond" w:hAnsi="Garamond"/>
          <w:b/>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237"/>
        <w:gridCol w:w="7654"/>
      </w:tblGrid>
      <w:tr w:rsidR="0065735F" w:rsidRPr="00E445B8" w14:paraId="65CEC2F2" w14:textId="77777777" w:rsidTr="00E36389">
        <w:tc>
          <w:tcPr>
            <w:tcW w:w="993" w:type="dxa"/>
            <w:vAlign w:val="center"/>
          </w:tcPr>
          <w:p w14:paraId="35E288C4" w14:textId="77777777" w:rsidR="0065735F" w:rsidRPr="00E445B8" w:rsidRDefault="0065735F" w:rsidP="00E36389">
            <w:pPr>
              <w:widowControl w:val="0"/>
              <w:jc w:val="center"/>
              <w:rPr>
                <w:rFonts w:ascii="Garamond" w:hAnsi="Garamond"/>
                <w:b/>
                <w:sz w:val="22"/>
                <w:szCs w:val="22"/>
              </w:rPr>
            </w:pPr>
            <w:r w:rsidRPr="00E445B8">
              <w:rPr>
                <w:rFonts w:ascii="Garamond" w:hAnsi="Garamond"/>
                <w:b/>
                <w:sz w:val="22"/>
                <w:szCs w:val="22"/>
              </w:rPr>
              <w:t xml:space="preserve">№ </w:t>
            </w:r>
          </w:p>
          <w:p w14:paraId="4EA5A53D" w14:textId="77777777" w:rsidR="0065735F" w:rsidRPr="00E445B8" w:rsidRDefault="0065735F" w:rsidP="00E36389">
            <w:pPr>
              <w:widowControl w:val="0"/>
              <w:jc w:val="center"/>
              <w:rPr>
                <w:rFonts w:ascii="Garamond" w:hAnsi="Garamond"/>
                <w:b/>
                <w:sz w:val="22"/>
                <w:szCs w:val="22"/>
              </w:rPr>
            </w:pPr>
            <w:r w:rsidRPr="00E445B8">
              <w:rPr>
                <w:rFonts w:ascii="Garamond" w:hAnsi="Garamond"/>
                <w:b/>
                <w:sz w:val="22"/>
                <w:szCs w:val="22"/>
              </w:rPr>
              <w:t>пункта</w:t>
            </w:r>
          </w:p>
        </w:tc>
        <w:tc>
          <w:tcPr>
            <w:tcW w:w="6237" w:type="dxa"/>
          </w:tcPr>
          <w:p w14:paraId="43C0ED6D" w14:textId="77777777" w:rsidR="0065735F" w:rsidRPr="00E445B8" w:rsidRDefault="0065735F" w:rsidP="00E36389">
            <w:pPr>
              <w:widowControl w:val="0"/>
              <w:jc w:val="center"/>
              <w:rPr>
                <w:rFonts w:ascii="Garamond" w:hAnsi="Garamond" w:cs="Garamond"/>
                <w:b/>
                <w:bCs/>
                <w:sz w:val="22"/>
                <w:szCs w:val="22"/>
              </w:rPr>
            </w:pPr>
            <w:r w:rsidRPr="00E445B8">
              <w:rPr>
                <w:rFonts w:ascii="Garamond" w:hAnsi="Garamond" w:cs="Garamond"/>
                <w:b/>
                <w:bCs/>
                <w:sz w:val="22"/>
                <w:szCs w:val="22"/>
              </w:rPr>
              <w:t>Редакция, действующая на момент</w:t>
            </w:r>
          </w:p>
          <w:p w14:paraId="5B614763" w14:textId="77777777" w:rsidR="0065735F" w:rsidRPr="00E445B8" w:rsidRDefault="0065735F" w:rsidP="00E36389">
            <w:pPr>
              <w:widowControl w:val="0"/>
              <w:tabs>
                <w:tab w:val="center" w:pos="3708"/>
                <w:tab w:val="left" w:pos="5298"/>
              </w:tabs>
              <w:jc w:val="center"/>
              <w:rPr>
                <w:rFonts w:ascii="Garamond" w:hAnsi="Garamond"/>
                <w:b/>
                <w:sz w:val="22"/>
                <w:szCs w:val="22"/>
              </w:rPr>
            </w:pPr>
            <w:r w:rsidRPr="00E445B8">
              <w:rPr>
                <w:rFonts w:ascii="Garamond" w:hAnsi="Garamond" w:cs="Garamond"/>
                <w:b/>
                <w:bCs/>
                <w:sz w:val="22"/>
                <w:szCs w:val="22"/>
              </w:rPr>
              <w:t>вступления в силу изменений</w:t>
            </w:r>
          </w:p>
        </w:tc>
        <w:tc>
          <w:tcPr>
            <w:tcW w:w="7654" w:type="dxa"/>
          </w:tcPr>
          <w:p w14:paraId="3DFC842C" w14:textId="77777777" w:rsidR="0065735F" w:rsidRPr="00E445B8" w:rsidRDefault="0065735F" w:rsidP="00E36389">
            <w:pPr>
              <w:widowControl w:val="0"/>
              <w:jc w:val="center"/>
              <w:rPr>
                <w:rFonts w:ascii="Garamond" w:hAnsi="Garamond"/>
                <w:b/>
                <w:sz w:val="22"/>
                <w:szCs w:val="22"/>
              </w:rPr>
            </w:pPr>
            <w:r w:rsidRPr="00E445B8">
              <w:rPr>
                <w:rFonts w:ascii="Garamond" w:hAnsi="Garamond"/>
                <w:b/>
                <w:sz w:val="22"/>
                <w:szCs w:val="22"/>
              </w:rPr>
              <w:t>Предлагаемая редакция</w:t>
            </w:r>
          </w:p>
          <w:p w14:paraId="1B675258" w14:textId="77777777" w:rsidR="0065735F" w:rsidRPr="00E445B8" w:rsidRDefault="0065735F" w:rsidP="00E36389">
            <w:pPr>
              <w:widowControl w:val="0"/>
              <w:jc w:val="center"/>
              <w:rPr>
                <w:rFonts w:ascii="Garamond" w:hAnsi="Garamond"/>
                <w:sz w:val="22"/>
                <w:szCs w:val="22"/>
              </w:rPr>
            </w:pPr>
            <w:r w:rsidRPr="00E445B8">
              <w:rPr>
                <w:rFonts w:ascii="Garamond" w:hAnsi="Garamond"/>
                <w:sz w:val="22"/>
                <w:szCs w:val="22"/>
              </w:rPr>
              <w:t>(изменения выделены цветом)</w:t>
            </w:r>
          </w:p>
        </w:tc>
      </w:tr>
      <w:tr w:rsidR="00F85B61" w:rsidRPr="00E445B8" w14:paraId="1C19D6E1" w14:textId="77777777" w:rsidTr="00E36389">
        <w:tc>
          <w:tcPr>
            <w:tcW w:w="993" w:type="dxa"/>
            <w:vAlign w:val="center"/>
          </w:tcPr>
          <w:p w14:paraId="6D08059B" w14:textId="5779AE2F" w:rsidR="00F85B61" w:rsidRDefault="00F85B61" w:rsidP="00E36389">
            <w:pPr>
              <w:widowControl w:val="0"/>
              <w:spacing w:before="120" w:after="120"/>
              <w:jc w:val="center"/>
              <w:rPr>
                <w:rFonts w:ascii="Garamond" w:hAnsi="Garamond"/>
                <w:b/>
                <w:sz w:val="22"/>
                <w:szCs w:val="22"/>
              </w:rPr>
            </w:pPr>
            <w:r>
              <w:rPr>
                <w:rFonts w:ascii="Garamond" w:hAnsi="Garamond"/>
                <w:b/>
                <w:sz w:val="22"/>
                <w:szCs w:val="22"/>
              </w:rPr>
              <w:t>3.</w:t>
            </w:r>
            <w:r w:rsidR="00E36389">
              <w:rPr>
                <w:rFonts w:ascii="Garamond" w:hAnsi="Garamond"/>
                <w:b/>
                <w:sz w:val="22"/>
                <w:szCs w:val="22"/>
              </w:rPr>
              <w:t>13</w:t>
            </w:r>
          </w:p>
        </w:tc>
        <w:tc>
          <w:tcPr>
            <w:tcW w:w="6237" w:type="dxa"/>
          </w:tcPr>
          <w:p w14:paraId="67CBEDC3" w14:textId="4BD8CEF5" w:rsidR="00F85B61" w:rsidRDefault="00F85B61"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Pr>
                <w:rFonts w:ascii="Garamond" w:hAnsi="Garamond" w:cs="Garamond"/>
                <w:bCs/>
                <w:sz w:val="22"/>
                <w:szCs w:val="22"/>
              </w:rPr>
              <w:t xml:space="preserve">3.13. </w:t>
            </w:r>
            <w:r w:rsidRPr="00F85B61">
              <w:rPr>
                <w:rFonts w:ascii="Garamond" w:hAnsi="Garamond" w:cs="Garamond"/>
                <w:bCs/>
                <w:sz w:val="22"/>
                <w:szCs w:val="22"/>
              </w:rPr>
              <w:t>Внесение изменений в пункт 2.1 настоящего Соглашения в части идентификации объекта генерации 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c>
          <w:tcPr>
            <w:tcW w:w="7654" w:type="dxa"/>
          </w:tcPr>
          <w:p w14:paraId="156D45C2" w14:textId="5C159BD8" w:rsidR="00F85B61" w:rsidRDefault="00F85B61" w:rsidP="00E36389">
            <w:pPr>
              <w:widowControl w:val="0"/>
              <w:tabs>
                <w:tab w:val="left" w:pos="2127"/>
              </w:tabs>
              <w:overflowPunct w:val="0"/>
              <w:autoSpaceDE w:val="0"/>
              <w:autoSpaceDN w:val="0"/>
              <w:adjustRightInd w:val="0"/>
              <w:spacing w:before="120" w:after="120"/>
              <w:jc w:val="both"/>
              <w:textAlignment w:val="baseline"/>
              <w:outlineLvl w:val="2"/>
              <w:rPr>
                <w:rFonts w:ascii="Garamond" w:hAnsi="Garamond" w:cs="Garamond"/>
                <w:bCs/>
                <w:sz w:val="22"/>
                <w:szCs w:val="22"/>
              </w:rPr>
            </w:pPr>
            <w:r>
              <w:rPr>
                <w:rFonts w:ascii="Garamond" w:hAnsi="Garamond" w:cs="Garamond"/>
                <w:bCs/>
                <w:sz w:val="22"/>
                <w:szCs w:val="22"/>
              </w:rPr>
              <w:t xml:space="preserve">3.13. </w:t>
            </w:r>
            <w:r w:rsidRPr="00F85B61">
              <w:rPr>
                <w:rFonts w:ascii="Garamond" w:hAnsi="Garamond" w:cs="Garamond"/>
                <w:bCs/>
                <w:sz w:val="22"/>
                <w:szCs w:val="22"/>
              </w:rPr>
              <w:t>Внесение изменений в пункт 2.1 настоящего Соглашения в части идентификации объекта генерации</w:t>
            </w:r>
            <w:r>
              <w:rPr>
                <w:rFonts w:ascii="Garamond" w:hAnsi="Garamond" w:cs="Garamond"/>
                <w:bCs/>
                <w:sz w:val="22"/>
                <w:szCs w:val="22"/>
              </w:rPr>
              <w:t xml:space="preserve"> </w:t>
            </w:r>
            <w:r w:rsidRPr="0028318F">
              <w:rPr>
                <w:rFonts w:ascii="Garamond" w:hAnsi="Garamond"/>
                <w:sz w:val="22"/>
                <w:szCs w:val="22"/>
                <w:highlight w:val="yellow"/>
              </w:rPr>
              <w:t>(за исключением идентификационного параметра</w:t>
            </w:r>
            <w:r w:rsidR="00A12453">
              <w:rPr>
                <w:rFonts w:ascii="Garamond" w:hAnsi="Garamond"/>
                <w:sz w:val="22"/>
                <w:szCs w:val="22"/>
                <w:highlight w:val="yellow"/>
              </w:rPr>
              <w:t xml:space="preserve"> </w:t>
            </w:r>
            <w:r w:rsidRPr="0028318F">
              <w:rPr>
                <w:rFonts w:ascii="Garamond" w:hAnsi="Garamond"/>
                <w:sz w:val="22"/>
                <w:szCs w:val="22"/>
                <w:highlight w:val="yellow"/>
              </w:rPr>
              <w:t>«Год начала поставки мощности»)</w:t>
            </w:r>
            <w:r w:rsidR="00A12453">
              <w:rPr>
                <w:rFonts w:ascii="Garamond" w:hAnsi="Garamond"/>
                <w:sz w:val="22"/>
                <w:szCs w:val="22"/>
              </w:rPr>
              <w:t xml:space="preserve"> </w:t>
            </w:r>
            <w:r w:rsidRPr="00F85B61">
              <w:rPr>
                <w:rFonts w:ascii="Garamond" w:hAnsi="Garamond" w:cs="Garamond"/>
                <w:bCs/>
                <w:sz w:val="22"/>
                <w:szCs w:val="22"/>
              </w:rPr>
              <w:t>осуществляется путем заключения Сторонами настоящего Соглашения дополнительного соглашения к настоящему Соглашению, являющегося приложением к настоящему Соглашению и составляющего неотъемлемую его часть.</w:t>
            </w:r>
          </w:p>
        </w:tc>
      </w:tr>
      <w:tr w:rsidR="00F85B61" w:rsidRPr="00E445B8" w14:paraId="0880F603" w14:textId="77777777" w:rsidTr="00E36389">
        <w:tc>
          <w:tcPr>
            <w:tcW w:w="993" w:type="dxa"/>
            <w:vAlign w:val="center"/>
          </w:tcPr>
          <w:p w14:paraId="12944425" w14:textId="3D523CE2" w:rsidR="00F85B61" w:rsidRDefault="00E36389" w:rsidP="00E36389">
            <w:pPr>
              <w:widowControl w:val="0"/>
              <w:spacing w:before="120" w:after="120"/>
              <w:jc w:val="center"/>
              <w:rPr>
                <w:rFonts w:ascii="Garamond" w:hAnsi="Garamond"/>
                <w:b/>
                <w:sz w:val="22"/>
                <w:szCs w:val="22"/>
              </w:rPr>
            </w:pPr>
            <w:r>
              <w:rPr>
                <w:rFonts w:ascii="Garamond" w:hAnsi="Garamond"/>
                <w:b/>
                <w:sz w:val="22"/>
                <w:szCs w:val="22"/>
              </w:rPr>
              <w:t>3.14</w:t>
            </w:r>
          </w:p>
        </w:tc>
        <w:tc>
          <w:tcPr>
            <w:tcW w:w="6237" w:type="dxa"/>
          </w:tcPr>
          <w:p w14:paraId="5D070D37" w14:textId="7A820D69" w:rsidR="00F85B61" w:rsidRDefault="00F85B61"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cs="Garamond"/>
                <w:bCs/>
                <w:sz w:val="22"/>
                <w:szCs w:val="22"/>
              </w:rPr>
            </w:pPr>
            <w:r w:rsidRPr="00E36389">
              <w:rPr>
                <w:rFonts w:ascii="Garamond" w:hAnsi="Garamond" w:cs="Garamond"/>
                <w:b/>
                <w:bCs/>
                <w:sz w:val="22"/>
                <w:szCs w:val="22"/>
              </w:rPr>
              <w:t xml:space="preserve">Дополнить </w:t>
            </w:r>
            <w:r w:rsidR="00E36389" w:rsidRPr="00E36389">
              <w:rPr>
                <w:rFonts w:ascii="Garamond" w:hAnsi="Garamond" w:cs="Garamond"/>
                <w:b/>
                <w:bCs/>
                <w:sz w:val="22"/>
                <w:szCs w:val="22"/>
              </w:rPr>
              <w:t>пунктом 3.14</w:t>
            </w:r>
          </w:p>
        </w:tc>
        <w:tc>
          <w:tcPr>
            <w:tcW w:w="7654" w:type="dxa"/>
          </w:tcPr>
          <w:p w14:paraId="27C2E842" w14:textId="77777777" w:rsidR="00F85B61" w:rsidRPr="00451DDB" w:rsidRDefault="00F85B61" w:rsidP="00E36389">
            <w:pPr>
              <w:widowControl w:val="0"/>
              <w:tabs>
                <w:tab w:val="left" w:pos="2127"/>
              </w:tabs>
              <w:overflowPunct w:val="0"/>
              <w:autoSpaceDE w:val="0"/>
              <w:autoSpaceDN w:val="0"/>
              <w:adjustRightInd w:val="0"/>
              <w:spacing w:before="120" w:after="120"/>
              <w:ind w:left="62"/>
              <w:jc w:val="both"/>
              <w:textAlignment w:val="baseline"/>
              <w:outlineLvl w:val="2"/>
              <w:rPr>
                <w:rFonts w:ascii="Garamond" w:hAnsi="Garamond"/>
                <w:sz w:val="22"/>
                <w:szCs w:val="22"/>
                <w:highlight w:val="yellow"/>
              </w:rPr>
            </w:pPr>
            <w:r>
              <w:rPr>
                <w:rFonts w:ascii="Garamond" w:hAnsi="Garamond"/>
                <w:sz w:val="22"/>
                <w:szCs w:val="22"/>
                <w:highlight w:val="yellow"/>
              </w:rPr>
              <w:t>3.14</w:t>
            </w:r>
            <w:r w:rsidRPr="00451DDB">
              <w:rPr>
                <w:rFonts w:ascii="Garamond" w:hAnsi="Garamond"/>
                <w:sz w:val="22"/>
                <w:szCs w:val="22"/>
                <w:highlight w:val="yellow"/>
              </w:rPr>
              <w:t>. В случае направления Коммерческим оператором сторонам ДПМ ВИЭ уведомления о внесении в ДПМ ВИЭ изменений, касающихся изменения даты начала поставки мощности на более позднюю дату (года начала поставки мощности) указанного в пункте 2.1 настоящего Соглашения объекта генерации, Коммерческий оператор в одностороннем внесудебном порядке вносит изменения в пункт 2.1 настоящего Соглашения в части соответствующего идентификационного параметра «Год начала поставки мощности» и направляет Продавцу и Покупателям в электронном виде с применением электронной подписи уведомление о внесении соответствующих изменений в настоящее Соглашение не позднее трех рабочих дней со дня направления уведомления о внесении изменений в ДПМ ВИЭ, указанного в настоящем пункте.</w:t>
            </w:r>
          </w:p>
          <w:p w14:paraId="7292E5A6" w14:textId="33DDA345" w:rsidR="00F85B61" w:rsidRDefault="00F85B61" w:rsidP="00847589">
            <w:pPr>
              <w:widowControl w:val="0"/>
              <w:tabs>
                <w:tab w:val="left" w:pos="2127"/>
              </w:tabs>
              <w:overflowPunct w:val="0"/>
              <w:autoSpaceDE w:val="0"/>
              <w:autoSpaceDN w:val="0"/>
              <w:adjustRightInd w:val="0"/>
              <w:spacing w:before="120" w:after="120"/>
              <w:jc w:val="both"/>
              <w:textAlignment w:val="baseline"/>
              <w:outlineLvl w:val="2"/>
              <w:rPr>
                <w:rFonts w:ascii="Garamond" w:hAnsi="Garamond" w:cs="Garamond"/>
                <w:bCs/>
                <w:sz w:val="22"/>
                <w:szCs w:val="22"/>
              </w:rPr>
            </w:pPr>
            <w:r w:rsidRPr="00451DDB">
              <w:rPr>
                <w:rFonts w:ascii="Garamond" w:hAnsi="Garamond"/>
                <w:sz w:val="22"/>
                <w:szCs w:val="22"/>
                <w:highlight w:val="yellow"/>
              </w:rPr>
              <w:t xml:space="preserve">Указанные изменения вступают в силу для Сторон и настоящее Соглашение считается измененным в соответствующей его части с даты вступления в силу изменений, касающихся даты начала поставки мощности (года начала поставки мощности) объекта генерации, указанного в пункте 2.1 настоящего Соглашения, внесенных в ДПМ ВИЭ, </w:t>
            </w:r>
            <w:r w:rsidR="00847589">
              <w:rPr>
                <w:rFonts w:ascii="Garamond" w:hAnsi="Garamond"/>
                <w:sz w:val="22"/>
                <w:szCs w:val="22"/>
                <w:highlight w:val="yellow"/>
              </w:rPr>
              <w:t>у</w:t>
            </w:r>
            <w:r w:rsidRPr="00451DDB">
              <w:rPr>
                <w:rFonts w:ascii="Garamond" w:hAnsi="Garamond"/>
                <w:sz w:val="22"/>
                <w:szCs w:val="22"/>
                <w:highlight w:val="yellow"/>
              </w:rPr>
              <w:t>плата штрафов по которым осуществляется в соответствии с настоящим Соглашением.</w:t>
            </w:r>
          </w:p>
        </w:tc>
      </w:tr>
    </w:tbl>
    <w:p w14:paraId="3A4B34FD" w14:textId="77777777" w:rsidR="0065735F" w:rsidRDefault="0065735F" w:rsidP="00E36389"/>
    <w:p w14:paraId="723CAFFD" w14:textId="198A16D6" w:rsidR="007C399E" w:rsidRDefault="007C399E" w:rsidP="00E36389">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w:t>
      </w:r>
      <w:r w:rsidRPr="009E606B">
        <w:rPr>
          <w:rFonts w:ascii="Garamond" w:hAnsi="Garamond"/>
          <w:b/>
          <w:bCs/>
          <w:sz w:val="26"/>
          <w:szCs w:val="26"/>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r>
        <w:rPr>
          <w:rFonts w:ascii="Garamond" w:hAnsi="Garamond"/>
          <w:b/>
          <w:bCs/>
          <w:sz w:val="26"/>
          <w:szCs w:val="26"/>
        </w:rPr>
        <w:t xml:space="preserve"> – ОТХОДОВ ПРОИЗВОДСТВА И ПОТРЕБЛЕНИЯ, ЗА ИСКЛЮЧЕНИЕМ ОТХОДОВ, ПОЛУЧЕННЫХ В ПРОЦЕССЕ ИСПОЛЬЗОВАНИЯ УГЛЕВОДОРОДНОГО СЫРЬЯ И ТОПЛИВА</w:t>
      </w:r>
      <w:r>
        <w:rPr>
          <w:rFonts w:ascii="Garamond" w:hAnsi="Garamond"/>
          <w:b/>
          <w:sz w:val="26"/>
          <w:szCs w:val="26"/>
        </w:rPr>
        <w:t xml:space="preserve"> (Приложение № Д 6.1.1 к Договору о присоединении к торговой системе оптового рынка)</w:t>
      </w:r>
    </w:p>
    <w:p w14:paraId="619AE17D" w14:textId="77777777" w:rsidR="00E36389" w:rsidRDefault="00E36389" w:rsidP="00E36389">
      <w:pPr>
        <w:rPr>
          <w:rFonts w:ascii="Garamond" w:hAnsi="Garamond"/>
          <w:b/>
          <w:sz w:val="26"/>
          <w:szCs w:val="26"/>
        </w:rPr>
      </w:pPr>
    </w:p>
    <w:tbl>
      <w:tblPr>
        <w:tblStyle w:val="a5"/>
        <w:tblW w:w="14879" w:type="dxa"/>
        <w:tblLayout w:type="fixed"/>
        <w:tblLook w:val="04A0" w:firstRow="1" w:lastRow="0" w:firstColumn="1" w:lastColumn="0" w:noHBand="0" w:noVBand="1"/>
      </w:tblPr>
      <w:tblGrid>
        <w:gridCol w:w="988"/>
        <w:gridCol w:w="7229"/>
        <w:gridCol w:w="6662"/>
      </w:tblGrid>
      <w:tr w:rsidR="007C399E" w:rsidRPr="00E36389" w14:paraId="25B5FAFD" w14:textId="77777777" w:rsidTr="00E36389">
        <w:tc>
          <w:tcPr>
            <w:tcW w:w="988" w:type="dxa"/>
          </w:tcPr>
          <w:p w14:paraId="1D387433" w14:textId="77777777" w:rsidR="007C399E" w:rsidRPr="00E36389" w:rsidRDefault="007C399E" w:rsidP="00E36389">
            <w:pPr>
              <w:jc w:val="center"/>
              <w:rPr>
                <w:rFonts w:ascii="Garamond" w:hAnsi="Garamond"/>
                <w:b/>
                <w:sz w:val="22"/>
                <w:szCs w:val="22"/>
              </w:rPr>
            </w:pPr>
            <w:r w:rsidRPr="00E36389">
              <w:rPr>
                <w:rFonts w:ascii="Garamond" w:hAnsi="Garamond"/>
                <w:b/>
                <w:sz w:val="22"/>
                <w:szCs w:val="22"/>
              </w:rPr>
              <w:t>№ пункта</w:t>
            </w:r>
          </w:p>
        </w:tc>
        <w:tc>
          <w:tcPr>
            <w:tcW w:w="7229" w:type="dxa"/>
          </w:tcPr>
          <w:p w14:paraId="19CE8299" w14:textId="77777777" w:rsidR="007C399E" w:rsidRPr="00E36389" w:rsidRDefault="007C399E" w:rsidP="00E36389">
            <w:pPr>
              <w:jc w:val="center"/>
              <w:rPr>
                <w:rFonts w:ascii="Garamond" w:hAnsi="Garamond"/>
                <w:b/>
                <w:sz w:val="22"/>
                <w:szCs w:val="22"/>
              </w:rPr>
            </w:pPr>
            <w:r w:rsidRPr="00E36389">
              <w:rPr>
                <w:rFonts w:ascii="Garamond" w:hAnsi="Garamond"/>
                <w:b/>
                <w:sz w:val="22"/>
                <w:szCs w:val="22"/>
              </w:rPr>
              <w:t xml:space="preserve">Редакция, действующая на момент </w:t>
            </w:r>
          </w:p>
          <w:p w14:paraId="2274F8A8" w14:textId="77777777" w:rsidR="007C399E" w:rsidRPr="00E36389" w:rsidRDefault="007C399E" w:rsidP="00E36389">
            <w:pPr>
              <w:jc w:val="center"/>
              <w:rPr>
                <w:rFonts w:ascii="Garamond" w:hAnsi="Garamond"/>
                <w:b/>
                <w:sz w:val="22"/>
                <w:szCs w:val="22"/>
              </w:rPr>
            </w:pPr>
            <w:r w:rsidRPr="00E36389">
              <w:rPr>
                <w:rFonts w:ascii="Garamond" w:hAnsi="Garamond"/>
                <w:b/>
                <w:sz w:val="22"/>
                <w:szCs w:val="22"/>
              </w:rPr>
              <w:t>вступления в силу изменений</w:t>
            </w:r>
          </w:p>
        </w:tc>
        <w:tc>
          <w:tcPr>
            <w:tcW w:w="6662" w:type="dxa"/>
          </w:tcPr>
          <w:p w14:paraId="7C740D09" w14:textId="77777777" w:rsidR="007C399E" w:rsidRPr="00E36389" w:rsidRDefault="007C399E" w:rsidP="00E36389">
            <w:pPr>
              <w:jc w:val="center"/>
              <w:rPr>
                <w:rFonts w:ascii="Garamond" w:hAnsi="Garamond"/>
                <w:b/>
                <w:sz w:val="22"/>
                <w:szCs w:val="22"/>
              </w:rPr>
            </w:pPr>
            <w:r w:rsidRPr="00E36389">
              <w:rPr>
                <w:rFonts w:ascii="Garamond" w:hAnsi="Garamond"/>
                <w:b/>
                <w:sz w:val="22"/>
                <w:szCs w:val="22"/>
              </w:rPr>
              <w:t xml:space="preserve">Предлагаемая редакция </w:t>
            </w:r>
          </w:p>
          <w:p w14:paraId="0B250177" w14:textId="77777777" w:rsidR="007C399E" w:rsidRPr="00E36389" w:rsidRDefault="007C399E" w:rsidP="00E36389">
            <w:pPr>
              <w:jc w:val="center"/>
              <w:rPr>
                <w:rFonts w:ascii="Garamond" w:hAnsi="Garamond"/>
                <w:sz w:val="22"/>
                <w:szCs w:val="22"/>
              </w:rPr>
            </w:pPr>
            <w:r w:rsidRPr="00E36389">
              <w:rPr>
                <w:rFonts w:ascii="Garamond" w:hAnsi="Garamond"/>
                <w:sz w:val="22"/>
                <w:szCs w:val="22"/>
              </w:rPr>
              <w:t>(изменения выделены цветом)</w:t>
            </w:r>
          </w:p>
        </w:tc>
      </w:tr>
      <w:tr w:rsidR="007C399E" w:rsidRPr="00E36389" w14:paraId="00E9E16F" w14:textId="77777777" w:rsidTr="00E36389">
        <w:tc>
          <w:tcPr>
            <w:tcW w:w="988" w:type="dxa"/>
          </w:tcPr>
          <w:p w14:paraId="516A7DB2" w14:textId="3429A079" w:rsidR="007C399E" w:rsidRPr="00E36389" w:rsidRDefault="004C50FE" w:rsidP="00E36389">
            <w:pPr>
              <w:spacing w:before="120" w:after="120" w:line="276" w:lineRule="auto"/>
              <w:jc w:val="center"/>
              <w:rPr>
                <w:rFonts w:ascii="Garamond" w:hAnsi="Garamond"/>
                <w:b/>
                <w:sz w:val="22"/>
                <w:szCs w:val="22"/>
              </w:rPr>
            </w:pPr>
            <w:r w:rsidRPr="00E36389">
              <w:rPr>
                <w:rFonts w:ascii="Garamond" w:hAnsi="Garamond"/>
                <w:b/>
                <w:sz w:val="22"/>
                <w:szCs w:val="22"/>
              </w:rPr>
              <w:t>Преамбула</w:t>
            </w:r>
          </w:p>
        </w:tc>
        <w:tc>
          <w:tcPr>
            <w:tcW w:w="7229" w:type="dxa"/>
          </w:tcPr>
          <w:p w14:paraId="7D6501EF" w14:textId="77777777" w:rsidR="007C399E" w:rsidRPr="00E36389" w:rsidRDefault="007C399E" w:rsidP="00E36389">
            <w:pPr>
              <w:spacing w:before="120" w:after="120" w:line="276" w:lineRule="auto"/>
              <w:ind w:right="-27" w:hanging="12"/>
              <w:jc w:val="both"/>
              <w:rPr>
                <w:rFonts w:ascii="Garamond" w:hAnsi="Garamond"/>
                <w:sz w:val="22"/>
                <w:szCs w:val="22"/>
              </w:rPr>
            </w:pPr>
            <w:r w:rsidRPr="00E36389">
              <w:rPr>
                <w:rFonts w:ascii="Garamond" w:hAnsi="Garamond"/>
                <w:sz w:val="22"/>
                <w:szCs w:val="22"/>
              </w:rPr>
              <w:t xml:space="preserve">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 Договор), заключен _____________________________, именуемым в настоящем Договоре «Продавец», именуемым в Договоре о присоединении </w:t>
            </w:r>
            <w:r w:rsidRPr="00E36389">
              <w:rPr>
                <w:rFonts w:ascii="Garamond" w:hAnsi="Garamond"/>
                <w:color w:val="000000"/>
                <w:sz w:val="22"/>
                <w:szCs w:val="22"/>
              </w:rPr>
              <w:t>к торговой системе оптового рынка № _______________ от «_____» _____________ 20 ____ г.</w:t>
            </w:r>
            <w:r w:rsidRPr="00E36389">
              <w:rPr>
                <w:rFonts w:ascii="Garamond" w:hAnsi="Garamond"/>
                <w:sz w:val="22"/>
                <w:szCs w:val="22"/>
              </w:rPr>
              <w:t xml:space="preserve">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E36389">
              <w:rPr>
                <w:rFonts w:ascii="Garamond" w:hAnsi="Garamond"/>
                <w:color w:val="000000"/>
                <w:sz w:val="22"/>
                <w:szCs w:val="22"/>
              </w:rPr>
              <w:t>«_____» _____________ 20 ____ г.</w:t>
            </w:r>
            <w:r w:rsidRPr="00E36389">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270819B9" w14:textId="77777777" w:rsidR="007C399E" w:rsidRPr="00E36389" w:rsidRDefault="007C399E" w:rsidP="00E36389">
            <w:pPr>
              <w:spacing w:before="120" w:after="120" w:line="276" w:lineRule="auto"/>
              <w:ind w:right="-27" w:hanging="12"/>
              <w:jc w:val="both"/>
              <w:rPr>
                <w:rFonts w:ascii="Garamond" w:hAnsi="Garamond"/>
                <w:sz w:val="22"/>
                <w:szCs w:val="22"/>
              </w:rPr>
            </w:pPr>
            <w:r w:rsidRPr="00E36389">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E36389">
              <w:rPr>
                <w:rFonts w:ascii="Garamond" w:hAnsi="Garamond"/>
                <w:color w:val="000000"/>
                <w:sz w:val="22"/>
                <w:szCs w:val="22"/>
              </w:rPr>
              <w:t>к торговой системе оптового рынка № _______________ от «_____» _____________ 20 ____ г.</w:t>
            </w:r>
            <w:r w:rsidRPr="00E36389">
              <w:rPr>
                <w:rFonts w:ascii="Garamond" w:hAnsi="Garamond"/>
                <w:sz w:val="22"/>
                <w:szCs w:val="22"/>
              </w:rPr>
              <w:t xml:space="preserve">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E36389">
              <w:rPr>
                <w:rFonts w:ascii="Garamond" w:hAnsi="Garamond"/>
                <w:color w:val="000000"/>
                <w:sz w:val="22"/>
                <w:szCs w:val="22"/>
              </w:rPr>
              <w:t>«_____» _____________ 20 ____ г.</w:t>
            </w:r>
            <w:r w:rsidRPr="00E36389">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7CCF9742" w14:textId="77777777" w:rsidR="007C399E" w:rsidRPr="00E36389" w:rsidRDefault="007C399E" w:rsidP="00E36389">
            <w:pPr>
              <w:spacing w:before="120" w:after="120" w:line="276" w:lineRule="auto"/>
              <w:rPr>
                <w:rFonts w:ascii="Garamond" w:hAnsi="Garamond"/>
                <w:bCs/>
                <w:sz w:val="22"/>
                <w:szCs w:val="22"/>
              </w:rPr>
            </w:pPr>
            <w:r w:rsidRPr="00E36389">
              <w:rPr>
                <w:rFonts w:ascii="Garamond" w:hAnsi="Garamond"/>
                <w:bCs/>
                <w:sz w:val="22"/>
                <w:szCs w:val="22"/>
              </w:rPr>
              <w:t>…</w:t>
            </w:r>
          </w:p>
        </w:tc>
        <w:tc>
          <w:tcPr>
            <w:tcW w:w="6662" w:type="dxa"/>
          </w:tcPr>
          <w:p w14:paraId="42EAC300" w14:textId="77777777" w:rsidR="007C399E" w:rsidRPr="00E36389" w:rsidRDefault="007C399E" w:rsidP="00E36389">
            <w:pPr>
              <w:spacing w:before="120" w:after="120" w:line="276" w:lineRule="auto"/>
              <w:ind w:right="-27" w:hanging="12"/>
              <w:jc w:val="both"/>
              <w:rPr>
                <w:rFonts w:ascii="Garamond" w:hAnsi="Garamond"/>
                <w:sz w:val="22"/>
                <w:szCs w:val="22"/>
              </w:rPr>
            </w:pPr>
            <w:r w:rsidRPr="00E36389">
              <w:rPr>
                <w:rFonts w:ascii="Garamond" w:hAnsi="Garamond"/>
                <w:sz w:val="22"/>
                <w:szCs w:val="22"/>
              </w:rPr>
              <w:t xml:space="preserve">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 Договор), заключен _____________________________, именуемым в настоящем Договоре «Продавец», именуемым в Договоре о присоединении </w:t>
            </w:r>
            <w:r w:rsidRPr="00E36389">
              <w:rPr>
                <w:rFonts w:ascii="Garamond" w:hAnsi="Garamond"/>
                <w:color w:val="000000"/>
                <w:sz w:val="22"/>
                <w:szCs w:val="22"/>
              </w:rPr>
              <w:t>к торговой системе оптового рынка № _______________ от «_____» _____________ 20 ____ г.</w:t>
            </w:r>
            <w:r w:rsidRPr="00E36389">
              <w:rPr>
                <w:rFonts w:ascii="Garamond" w:hAnsi="Garamond"/>
                <w:sz w:val="22"/>
                <w:szCs w:val="22"/>
              </w:rPr>
              <w:t xml:space="preserve">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E36389">
              <w:rPr>
                <w:rFonts w:ascii="Garamond" w:hAnsi="Garamond"/>
                <w:color w:val="000000"/>
                <w:sz w:val="22"/>
                <w:szCs w:val="22"/>
              </w:rPr>
              <w:t>«_____» _____________ 20 ____ г.</w:t>
            </w:r>
            <w:r w:rsidRPr="00E36389">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и</w:t>
            </w:r>
          </w:p>
          <w:p w14:paraId="4347B2F0" w14:textId="77777777" w:rsidR="007C399E" w:rsidRPr="00E36389" w:rsidRDefault="007C399E" w:rsidP="00E36389">
            <w:pPr>
              <w:spacing w:before="120" w:after="120" w:line="276" w:lineRule="auto"/>
              <w:ind w:right="-27" w:hanging="12"/>
              <w:jc w:val="both"/>
              <w:rPr>
                <w:rFonts w:ascii="Garamond" w:hAnsi="Garamond"/>
                <w:sz w:val="22"/>
                <w:szCs w:val="22"/>
              </w:rPr>
            </w:pPr>
            <w:r w:rsidRPr="00E36389">
              <w:rPr>
                <w:rFonts w:ascii="Garamond" w:hAnsi="Garamond"/>
                <w:sz w:val="22"/>
                <w:szCs w:val="22"/>
              </w:rPr>
              <w:t xml:space="preserve">__________________________________________________, именуемым в настоящем Договоре «Покупатель», именуемым в Договоре о присоединении </w:t>
            </w:r>
            <w:r w:rsidRPr="00E36389">
              <w:rPr>
                <w:rFonts w:ascii="Garamond" w:hAnsi="Garamond"/>
                <w:color w:val="000000"/>
                <w:sz w:val="22"/>
                <w:szCs w:val="22"/>
              </w:rPr>
              <w:t>к торговой системе оптового рынка № _______________ от «_____» _____________ 20 ____ г.</w:t>
            </w:r>
            <w:r w:rsidRPr="00E36389">
              <w:rPr>
                <w:rFonts w:ascii="Garamond" w:hAnsi="Garamond"/>
                <w:sz w:val="22"/>
                <w:szCs w:val="22"/>
              </w:rPr>
              <w:t xml:space="preserve"> и регламентах оптового рынка, являющихся приложением к указанному Договору о присоединении, Участник оптового рынка, от имени которого на основании договора коммерческого представительства от </w:t>
            </w:r>
            <w:r w:rsidRPr="00E36389">
              <w:rPr>
                <w:rFonts w:ascii="Garamond" w:hAnsi="Garamond"/>
                <w:color w:val="000000"/>
                <w:sz w:val="22"/>
                <w:szCs w:val="22"/>
              </w:rPr>
              <w:t>«_____» _____________ 20 ____ г.</w:t>
            </w:r>
            <w:r w:rsidRPr="00E36389">
              <w:rPr>
                <w:rFonts w:ascii="Garamond" w:hAnsi="Garamond"/>
                <w:sz w:val="22"/>
                <w:szCs w:val="22"/>
              </w:rPr>
              <w:t xml:space="preserve"> № __________ действует коммерческий представитель – Акционерное общество «Центр финансовых расчетов», именуемое в указанном Договоре о присоединении АО «ЦФР» и (или) ЦФР, </w:t>
            </w:r>
          </w:p>
          <w:p w14:paraId="30A87628" w14:textId="2B906C4F" w:rsidR="007C399E" w:rsidRPr="00E36389" w:rsidRDefault="007C399E" w:rsidP="00E36389">
            <w:pPr>
              <w:spacing w:before="120" w:after="120" w:line="276" w:lineRule="auto"/>
              <w:ind w:left="34"/>
              <w:jc w:val="both"/>
              <w:rPr>
                <w:rFonts w:ascii="Garamond" w:hAnsi="Garamond"/>
                <w:i/>
                <w:sz w:val="22"/>
                <w:szCs w:val="22"/>
                <w:highlight w:val="yellow"/>
              </w:rPr>
            </w:pPr>
            <w:r w:rsidRPr="00E36389">
              <w:rPr>
                <w:rFonts w:ascii="Garamond" w:hAnsi="Garamond"/>
                <w:i/>
                <w:sz w:val="22"/>
                <w:szCs w:val="22"/>
                <w:highlight w:val="yellow"/>
              </w:rPr>
              <w:t xml:space="preserve">(в случае заключения договора после </w:t>
            </w:r>
            <w:r w:rsidR="00A82555" w:rsidRPr="00E36389">
              <w:rPr>
                <w:rFonts w:ascii="Garamond" w:hAnsi="Garamond"/>
                <w:i/>
                <w:sz w:val="22"/>
                <w:szCs w:val="22"/>
                <w:highlight w:val="yellow"/>
              </w:rPr>
              <w:t>30.06.2026</w:t>
            </w:r>
            <w:r w:rsidRPr="00E36389">
              <w:rPr>
                <w:rFonts w:ascii="Garamond" w:hAnsi="Garamond"/>
                <w:i/>
                <w:sz w:val="22"/>
                <w:szCs w:val="22"/>
                <w:highlight w:val="yellow"/>
              </w:rPr>
              <w:t xml:space="preserve"> года)</w:t>
            </w:r>
          </w:p>
          <w:p w14:paraId="49C9B59F" w14:textId="3037CD15" w:rsidR="007C399E" w:rsidRPr="00E36389" w:rsidRDefault="007C399E" w:rsidP="00E36389">
            <w:pPr>
              <w:spacing w:before="120" w:after="120" w:line="276" w:lineRule="auto"/>
              <w:ind w:right="-27" w:hanging="12"/>
              <w:jc w:val="both"/>
              <w:rPr>
                <w:rFonts w:ascii="Garamond" w:hAnsi="Garamond"/>
                <w:sz w:val="22"/>
                <w:szCs w:val="22"/>
                <w:highlight w:val="yellow"/>
              </w:rPr>
            </w:pPr>
            <w:r w:rsidRPr="00E36389">
              <w:rPr>
                <w:rFonts w:ascii="Garamond" w:hAnsi="Garamond"/>
                <w:sz w:val="22"/>
                <w:szCs w:val="22"/>
                <w:highlight w:val="yellow"/>
              </w:rPr>
              <w:t xml:space="preserve">Настоящий 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(далее – Договор), заключен _____________________________, именуемым в настоящем Договоре «Продавец», именуемым в Договоре о присоединении </w:t>
            </w:r>
            <w:r w:rsidRPr="00E36389">
              <w:rPr>
                <w:rFonts w:ascii="Garamond" w:hAnsi="Garamond"/>
                <w:color w:val="000000"/>
                <w:sz w:val="22"/>
                <w:szCs w:val="22"/>
                <w:highlight w:val="yellow"/>
              </w:rPr>
              <w:t>к торговой системе оптового рынка № _______________ от «_____» _____________ 20 ____ г.</w:t>
            </w:r>
            <w:r w:rsidRPr="00E36389">
              <w:rPr>
                <w:rFonts w:ascii="Garamond" w:hAnsi="Garamond"/>
                <w:sz w:val="22"/>
                <w:szCs w:val="22"/>
                <w:highlight w:val="yellow"/>
              </w:rPr>
              <w:t xml:space="preserve"> и регламентах оптового рынка, являющихся приложением к указанному Договору о присоединении, </w:t>
            </w:r>
            <w:r w:rsidR="00847589">
              <w:rPr>
                <w:rFonts w:ascii="Garamond" w:hAnsi="Garamond"/>
                <w:sz w:val="22"/>
                <w:szCs w:val="22"/>
                <w:highlight w:val="yellow"/>
              </w:rPr>
              <w:t>«у</w:t>
            </w:r>
            <w:r w:rsidRPr="00E36389">
              <w:rPr>
                <w:rFonts w:ascii="Garamond" w:hAnsi="Garamond"/>
                <w:sz w:val="22"/>
                <w:szCs w:val="22"/>
                <w:highlight w:val="yellow"/>
              </w:rPr>
              <w:t>частник оптового рынка</w:t>
            </w:r>
            <w:r w:rsidR="00847589">
              <w:rPr>
                <w:rFonts w:ascii="Garamond" w:hAnsi="Garamond"/>
                <w:sz w:val="22"/>
                <w:szCs w:val="22"/>
                <w:highlight w:val="yellow"/>
              </w:rPr>
              <w:t>»</w:t>
            </w:r>
            <w:r w:rsidRPr="00E36389">
              <w:rPr>
                <w:rFonts w:ascii="Garamond" w:hAnsi="Garamond"/>
                <w:sz w:val="22"/>
                <w:szCs w:val="22"/>
                <w:highlight w:val="yellow"/>
              </w:rPr>
              <w:t>,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 и</w:t>
            </w:r>
          </w:p>
          <w:p w14:paraId="5A496D7A" w14:textId="184EE2DC" w:rsidR="007C399E" w:rsidRPr="00E36389" w:rsidRDefault="007C399E" w:rsidP="00E36389">
            <w:pPr>
              <w:spacing w:before="120" w:after="120" w:line="276" w:lineRule="auto"/>
              <w:ind w:right="-27" w:hanging="12"/>
              <w:jc w:val="both"/>
              <w:rPr>
                <w:rFonts w:ascii="Garamond" w:hAnsi="Garamond"/>
                <w:sz w:val="22"/>
                <w:szCs w:val="22"/>
              </w:rPr>
            </w:pPr>
            <w:r w:rsidRPr="00E36389">
              <w:rPr>
                <w:rFonts w:ascii="Garamond" w:hAnsi="Garamond"/>
                <w:sz w:val="22"/>
                <w:szCs w:val="22"/>
                <w:highlight w:val="yellow"/>
              </w:rPr>
              <w:t xml:space="preserve">__________________________________________________, именуемым в настоящем Договоре «Покупатель», именуемым в Договоре о присоединении </w:t>
            </w:r>
            <w:r w:rsidRPr="00E36389">
              <w:rPr>
                <w:rFonts w:ascii="Garamond" w:hAnsi="Garamond"/>
                <w:color w:val="000000"/>
                <w:sz w:val="22"/>
                <w:szCs w:val="22"/>
                <w:highlight w:val="yellow"/>
              </w:rPr>
              <w:t>к торговой системе оптового рынка № _______________ от «_____» _____________ 20 ____ г.</w:t>
            </w:r>
            <w:r w:rsidRPr="00E36389">
              <w:rPr>
                <w:rFonts w:ascii="Garamond" w:hAnsi="Garamond"/>
                <w:sz w:val="22"/>
                <w:szCs w:val="22"/>
                <w:highlight w:val="yellow"/>
              </w:rPr>
              <w:t xml:space="preserve"> и регламентах оптового рынка, являющихся приложением к указанному Договору о присоединении, </w:t>
            </w:r>
            <w:r w:rsidR="00847589">
              <w:rPr>
                <w:rFonts w:ascii="Garamond" w:hAnsi="Garamond"/>
                <w:sz w:val="22"/>
                <w:szCs w:val="22"/>
                <w:highlight w:val="yellow"/>
              </w:rPr>
              <w:t>«у</w:t>
            </w:r>
            <w:r w:rsidRPr="00E36389">
              <w:rPr>
                <w:rFonts w:ascii="Garamond" w:hAnsi="Garamond"/>
                <w:sz w:val="22"/>
                <w:szCs w:val="22"/>
                <w:highlight w:val="yellow"/>
              </w:rPr>
              <w:t>частник оптового рынка</w:t>
            </w:r>
            <w:r w:rsidR="00847589">
              <w:rPr>
                <w:rFonts w:ascii="Garamond" w:hAnsi="Garamond"/>
                <w:sz w:val="22"/>
                <w:szCs w:val="22"/>
                <w:highlight w:val="yellow"/>
              </w:rPr>
              <w:t>»</w:t>
            </w:r>
            <w:r w:rsidRPr="00E36389">
              <w:rPr>
                <w:rFonts w:ascii="Garamond" w:hAnsi="Garamond"/>
                <w:sz w:val="22"/>
                <w:szCs w:val="22"/>
                <w:highlight w:val="yellow"/>
              </w:rPr>
              <w:t>,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именуемое в указанном Договоре о присоединении АО «АТС» и (или) АТС,</w:t>
            </w:r>
          </w:p>
          <w:p w14:paraId="4DF9BD8E" w14:textId="77777777" w:rsidR="007C399E" w:rsidRPr="00E36389" w:rsidRDefault="007C399E" w:rsidP="00E36389">
            <w:pPr>
              <w:spacing w:before="120" w:after="120" w:line="276" w:lineRule="auto"/>
              <w:jc w:val="both"/>
              <w:rPr>
                <w:rFonts w:ascii="Garamond" w:hAnsi="Garamond"/>
                <w:sz w:val="22"/>
                <w:szCs w:val="22"/>
              </w:rPr>
            </w:pPr>
            <w:r w:rsidRPr="00E36389">
              <w:rPr>
                <w:rFonts w:ascii="Garamond" w:hAnsi="Garamond"/>
                <w:sz w:val="22"/>
                <w:szCs w:val="22"/>
                <w:lang w:eastAsia="en-US"/>
              </w:rPr>
              <w:t>…</w:t>
            </w:r>
          </w:p>
        </w:tc>
      </w:tr>
      <w:tr w:rsidR="007C399E" w:rsidRPr="00E36389" w14:paraId="35D694F2" w14:textId="77777777" w:rsidTr="00E36389">
        <w:tc>
          <w:tcPr>
            <w:tcW w:w="988" w:type="dxa"/>
          </w:tcPr>
          <w:p w14:paraId="277A0191" w14:textId="0070AD37" w:rsidR="007C399E" w:rsidRPr="00E36389" w:rsidRDefault="007C399E" w:rsidP="00E36389">
            <w:pPr>
              <w:spacing w:before="120" w:after="120" w:line="276" w:lineRule="auto"/>
              <w:jc w:val="center"/>
              <w:rPr>
                <w:rFonts w:ascii="Garamond" w:hAnsi="Garamond"/>
                <w:b/>
                <w:sz w:val="22"/>
                <w:szCs w:val="22"/>
                <w:lang w:val="en-US"/>
              </w:rPr>
            </w:pPr>
            <w:r w:rsidRPr="00E36389">
              <w:rPr>
                <w:rFonts w:ascii="Garamond" w:hAnsi="Garamond"/>
                <w:b/>
                <w:sz w:val="22"/>
                <w:szCs w:val="22"/>
              </w:rPr>
              <w:t>2.7</w:t>
            </w:r>
          </w:p>
        </w:tc>
        <w:tc>
          <w:tcPr>
            <w:tcW w:w="7229" w:type="dxa"/>
          </w:tcPr>
          <w:p w14:paraId="0E9AF1E5" w14:textId="77777777" w:rsidR="00B0646F" w:rsidRPr="00E36389" w:rsidRDefault="00B0646F" w:rsidP="00E36389">
            <w:pPr>
              <w:spacing w:before="120" w:after="120" w:line="276" w:lineRule="auto"/>
              <w:jc w:val="both"/>
              <w:rPr>
                <w:rFonts w:ascii="Garamond" w:hAnsi="Garamond"/>
                <w:sz w:val="22"/>
                <w:szCs w:val="22"/>
                <w:highlight w:val="yellow"/>
              </w:rPr>
            </w:pPr>
            <w:r w:rsidRPr="00E36389">
              <w:rPr>
                <w:rFonts w:ascii="Garamond" w:hAnsi="Garamond"/>
                <w:sz w:val="22"/>
                <w:szCs w:val="22"/>
                <w:highlight w:val="yellow"/>
              </w:rPr>
              <w:t>2.7.</w:t>
            </w:r>
            <w:r w:rsidRPr="00E36389">
              <w:rPr>
                <w:rFonts w:ascii="Garamond" w:hAnsi="Garamond"/>
                <w:sz w:val="22"/>
                <w:szCs w:val="22"/>
                <w:highlight w:val="yellow"/>
              </w:rPr>
              <w:tab/>
              <w:t xml:space="preserve">В период с даты вступления в силу постановления 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до 31 декабря 2022 года включительно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поздние даты в порядке и с учетом особенностей, предусмотренных настоящим Договором, и при одновременном соблюдении следующих условий: </w:t>
            </w:r>
          </w:p>
          <w:p w14:paraId="693E917A" w14:textId="77777777" w:rsidR="00B0646F" w:rsidRPr="00E36389" w:rsidRDefault="00B0646F" w:rsidP="00E36389">
            <w:pPr>
              <w:spacing w:before="120" w:after="120" w:line="276" w:lineRule="auto"/>
              <w:jc w:val="both"/>
              <w:rPr>
                <w:rFonts w:ascii="Garamond" w:hAnsi="Garamond"/>
                <w:sz w:val="22"/>
                <w:szCs w:val="22"/>
                <w:highlight w:val="yellow"/>
              </w:rPr>
            </w:pPr>
            <w:r w:rsidRPr="00E36389">
              <w:rPr>
                <w:rFonts w:ascii="Garamond" w:hAnsi="Garamond"/>
                <w:sz w:val="22"/>
                <w:szCs w:val="22"/>
                <w:highlight w:val="yellow"/>
              </w:rPr>
              <w:t>– дата начала поставки мощности, указанная в п. 2.6 настоящего Договора, не наступила;</w:t>
            </w:r>
          </w:p>
          <w:p w14:paraId="205FEF1E" w14:textId="77777777" w:rsidR="00B0646F" w:rsidRPr="00E36389" w:rsidRDefault="00B0646F" w:rsidP="00E36389">
            <w:pPr>
              <w:spacing w:before="120" w:after="120" w:line="276" w:lineRule="auto"/>
              <w:jc w:val="both"/>
              <w:rPr>
                <w:rFonts w:ascii="Garamond" w:hAnsi="Garamond"/>
                <w:sz w:val="22"/>
                <w:szCs w:val="22"/>
                <w:highlight w:val="yellow"/>
              </w:rPr>
            </w:pPr>
            <w:r w:rsidRPr="00E36389">
              <w:rPr>
                <w:rFonts w:ascii="Garamond" w:hAnsi="Garamond"/>
                <w:sz w:val="22"/>
                <w:szCs w:val="22"/>
                <w:highlight w:val="yellow"/>
              </w:rPr>
              <w:t xml:space="preserve">– измененная дата начала поставки мощности наступает не позднее 1-го числа двадцать пятого месяца с даты начала поставки мощности, указанной в пункте 2.6 настоящего Договора; </w:t>
            </w:r>
          </w:p>
          <w:p w14:paraId="1B652260" w14:textId="77777777" w:rsidR="00B0646F" w:rsidRPr="00E36389" w:rsidRDefault="00B0646F" w:rsidP="00E36389">
            <w:pPr>
              <w:spacing w:before="120" w:after="120" w:line="276" w:lineRule="auto"/>
              <w:jc w:val="both"/>
              <w:rPr>
                <w:rFonts w:ascii="Garamond" w:hAnsi="Garamond"/>
                <w:sz w:val="22"/>
                <w:szCs w:val="22"/>
                <w:highlight w:val="yellow"/>
              </w:rPr>
            </w:pPr>
            <w:r w:rsidRPr="00E36389">
              <w:rPr>
                <w:rFonts w:ascii="Garamond" w:hAnsi="Garamond"/>
                <w:sz w:val="22"/>
                <w:szCs w:val="22"/>
                <w:highlight w:val="yellow"/>
              </w:rPr>
              <w:t>– в отношении объекта генерации, указанного в приложении 1 к настоящему Договору, предоставлено соответствующее требованиям настоящего Договора, Договора о присоединении и регламентов оптового рынка обеспечение исполнения обязательств по настоящему Договору.</w:t>
            </w:r>
          </w:p>
          <w:p w14:paraId="11E47380" w14:textId="77777777" w:rsidR="007C399E" w:rsidRPr="00E36389" w:rsidRDefault="00B0646F" w:rsidP="00E36389">
            <w:pPr>
              <w:spacing w:before="120" w:after="120" w:line="276" w:lineRule="auto"/>
              <w:jc w:val="both"/>
              <w:rPr>
                <w:rFonts w:ascii="Garamond" w:hAnsi="Garamond"/>
                <w:sz w:val="22"/>
                <w:szCs w:val="22"/>
                <w:lang w:eastAsia="en-US"/>
              </w:rPr>
            </w:pPr>
            <w:r w:rsidRPr="00E36389">
              <w:rPr>
                <w:rFonts w:ascii="Garamond" w:hAnsi="Garamond"/>
                <w:sz w:val="22"/>
                <w:szCs w:val="22"/>
                <w:highlight w:val="yellow"/>
              </w:rPr>
              <w:t>При изменении дат начала и окончания поставки мощности на более поздние даты в соответствии с настоящим пунктом период поставки мощности по настоящему Договору не уменьшается и заканчивается по истечении 180 месяцев с измененной даты начала поставки мощности.</w:t>
            </w:r>
          </w:p>
        </w:tc>
        <w:tc>
          <w:tcPr>
            <w:tcW w:w="6662" w:type="dxa"/>
          </w:tcPr>
          <w:p w14:paraId="042FB8F0" w14:textId="0A9D529D" w:rsidR="007C399E" w:rsidRPr="00E36389" w:rsidRDefault="00B0646F" w:rsidP="00E36389">
            <w:pPr>
              <w:spacing w:before="120" w:after="120" w:line="276" w:lineRule="auto"/>
              <w:jc w:val="both"/>
              <w:rPr>
                <w:rFonts w:ascii="Garamond" w:hAnsi="Garamond"/>
                <w:b/>
                <w:sz w:val="22"/>
                <w:szCs w:val="22"/>
                <w:lang w:eastAsia="en-US"/>
              </w:rPr>
            </w:pPr>
            <w:r w:rsidRPr="00E36389">
              <w:rPr>
                <w:rFonts w:ascii="Garamond" w:hAnsi="Garamond"/>
                <w:b/>
                <w:sz w:val="22"/>
                <w:szCs w:val="22"/>
                <w:lang w:eastAsia="en-US"/>
              </w:rPr>
              <w:t>Пункт 2.7 удалить с последующим изменением нумерации</w:t>
            </w:r>
          </w:p>
        </w:tc>
      </w:tr>
      <w:tr w:rsidR="0081289F" w:rsidRPr="00E36389" w14:paraId="401BCF91" w14:textId="77777777" w:rsidTr="00E36389">
        <w:tc>
          <w:tcPr>
            <w:tcW w:w="988" w:type="dxa"/>
          </w:tcPr>
          <w:p w14:paraId="041CE5E1" w14:textId="284940D6" w:rsidR="0081289F"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2.8</w:t>
            </w:r>
          </w:p>
        </w:tc>
        <w:tc>
          <w:tcPr>
            <w:tcW w:w="7229" w:type="dxa"/>
          </w:tcPr>
          <w:p w14:paraId="63AB93AC" w14:textId="77777777" w:rsidR="00B27C69" w:rsidRPr="00E36389" w:rsidRDefault="00B27C69" w:rsidP="00E36389">
            <w:pPr>
              <w:spacing w:before="120" w:after="120" w:line="276" w:lineRule="auto"/>
              <w:jc w:val="both"/>
              <w:rPr>
                <w:rFonts w:ascii="Garamond" w:hAnsi="Garamond"/>
                <w:sz w:val="22"/>
                <w:szCs w:val="22"/>
              </w:rPr>
            </w:pPr>
            <w:r w:rsidRPr="007D79DD">
              <w:rPr>
                <w:rFonts w:ascii="Garamond" w:hAnsi="Garamond"/>
                <w:sz w:val="22"/>
                <w:szCs w:val="22"/>
              </w:rPr>
              <w:t>2.</w:t>
            </w:r>
            <w:r w:rsidRPr="00E36389">
              <w:rPr>
                <w:rFonts w:ascii="Garamond" w:hAnsi="Garamond"/>
                <w:sz w:val="22"/>
                <w:szCs w:val="22"/>
                <w:highlight w:val="yellow"/>
              </w:rPr>
              <w:t>8.</w:t>
            </w:r>
            <w:r w:rsidRPr="00E36389">
              <w:rPr>
                <w:rFonts w:ascii="Garamond" w:hAnsi="Garamond"/>
                <w:sz w:val="22"/>
                <w:szCs w:val="22"/>
              </w:rPr>
              <w:tab/>
              <w:t>В случае если Продавец реализовал свое право на одностороннее изменение дат начала и окончания поставки мощности на более поздние даты</w:t>
            </w:r>
            <w:r w:rsidRPr="00E36389">
              <w:rPr>
                <w:rFonts w:ascii="Garamond" w:hAnsi="Garamond"/>
                <w:sz w:val="22"/>
                <w:szCs w:val="22"/>
                <w:highlight w:val="yellow"/>
              </w:rPr>
              <w:t>, предусмотренное пунктом 2.7 настоящего Договора</w:t>
            </w:r>
            <w:r w:rsidRPr="00847589">
              <w:rPr>
                <w:rFonts w:ascii="Garamond" w:hAnsi="Garamond"/>
                <w:sz w:val="22"/>
                <w:szCs w:val="22"/>
              </w:rPr>
              <w:t>,</w:t>
            </w:r>
            <w:r w:rsidRPr="00E36389">
              <w:rPr>
                <w:rFonts w:ascii="Garamond" w:hAnsi="Garamond"/>
                <w:sz w:val="22"/>
                <w:szCs w:val="22"/>
              </w:rPr>
              <w:t xml:space="preserve"> 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484D0A65" w14:textId="77777777" w:rsidR="00B27C69" w:rsidRPr="00E36389" w:rsidRDefault="00B27C69" w:rsidP="00E36389">
            <w:pPr>
              <w:spacing w:before="120" w:after="120" w:line="276" w:lineRule="auto"/>
              <w:jc w:val="both"/>
              <w:rPr>
                <w:rFonts w:ascii="Garamond" w:hAnsi="Garamond"/>
                <w:sz w:val="22"/>
                <w:szCs w:val="22"/>
              </w:rPr>
            </w:pPr>
            <w:r w:rsidRPr="00E36389">
              <w:rPr>
                <w:rFonts w:ascii="Garamond" w:hAnsi="Garamond"/>
                <w:sz w:val="22"/>
                <w:szCs w:val="22"/>
              </w:rPr>
              <w:t>– даты начала и окончания поставки мощности изменяются на более ранний срок;</w:t>
            </w:r>
          </w:p>
          <w:p w14:paraId="4E94A785" w14:textId="77777777" w:rsidR="00B27C69" w:rsidRPr="00E36389" w:rsidRDefault="00B27C69" w:rsidP="00E36389">
            <w:pPr>
              <w:spacing w:before="120" w:after="120" w:line="276" w:lineRule="auto"/>
              <w:jc w:val="both"/>
              <w:rPr>
                <w:rFonts w:ascii="Garamond" w:hAnsi="Garamond"/>
                <w:sz w:val="22"/>
                <w:szCs w:val="22"/>
              </w:rPr>
            </w:pPr>
            <w:r w:rsidRPr="00E36389">
              <w:rPr>
                <w:rFonts w:ascii="Garamond" w:hAnsi="Garamond"/>
                <w:sz w:val="22"/>
                <w:szCs w:val="22"/>
              </w:rPr>
              <w:t>– дата начала поставки мощности, указанная в п. 2.6 настоящего Договора, не наступила;</w:t>
            </w:r>
          </w:p>
          <w:p w14:paraId="37EB898F" w14:textId="77777777" w:rsidR="00B27C69" w:rsidRPr="00E36389" w:rsidRDefault="00B27C69" w:rsidP="00E36389">
            <w:pPr>
              <w:spacing w:before="120" w:after="120" w:line="276" w:lineRule="auto"/>
              <w:jc w:val="both"/>
              <w:rPr>
                <w:rFonts w:ascii="Garamond" w:hAnsi="Garamond"/>
                <w:sz w:val="22"/>
                <w:szCs w:val="22"/>
              </w:rPr>
            </w:pPr>
            <w:r w:rsidRPr="00E36389">
              <w:rPr>
                <w:rFonts w:ascii="Garamond" w:hAnsi="Garamond"/>
                <w:sz w:val="22"/>
                <w:szCs w:val="22"/>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62091088" w14:textId="77777777" w:rsidR="0081289F" w:rsidRPr="00E36389" w:rsidRDefault="00B27C69" w:rsidP="00E36389">
            <w:pPr>
              <w:spacing w:before="120" w:after="120" w:line="276" w:lineRule="auto"/>
              <w:jc w:val="both"/>
              <w:rPr>
                <w:rFonts w:ascii="Garamond" w:hAnsi="Garamond"/>
                <w:sz w:val="22"/>
                <w:szCs w:val="22"/>
              </w:rPr>
            </w:pPr>
            <w:r w:rsidRPr="00E36389">
              <w:rPr>
                <w:rFonts w:ascii="Garamond" w:hAnsi="Garamond"/>
                <w:sz w:val="22"/>
                <w:szCs w:val="22"/>
              </w:rPr>
              <w:t>– период поставки мощности не уменьшается и не увеличивается и заканчивается по истечении 180 месяцев с измененной даты начала поставки мощности.</w:t>
            </w:r>
          </w:p>
        </w:tc>
        <w:tc>
          <w:tcPr>
            <w:tcW w:w="6662" w:type="dxa"/>
          </w:tcPr>
          <w:p w14:paraId="10CC2C97" w14:textId="2561DF8D" w:rsidR="00B27C69" w:rsidRPr="00E36389" w:rsidRDefault="00B27C69" w:rsidP="00E36389">
            <w:pPr>
              <w:spacing w:before="120" w:after="120" w:line="276" w:lineRule="auto"/>
              <w:jc w:val="both"/>
              <w:rPr>
                <w:rFonts w:ascii="Garamond" w:hAnsi="Garamond"/>
                <w:sz w:val="22"/>
                <w:szCs w:val="22"/>
                <w:lang w:eastAsia="en-US"/>
              </w:rPr>
            </w:pPr>
            <w:r w:rsidRPr="007D79DD">
              <w:rPr>
                <w:rFonts w:ascii="Garamond" w:hAnsi="Garamond"/>
                <w:sz w:val="22"/>
                <w:szCs w:val="22"/>
                <w:lang w:eastAsia="en-US"/>
              </w:rPr>
              <w:t>2.</w:t>
            </w:r>
            <w:r w:rsidRPr="00E36389">
              <w:rPr>
                <w:rFonts w:ascii="Garamond" w:hAnsi="Garamond"/>
                <w:sz w:val="22"/>
                <w:szCs w:val="22"/>
                <w:highlight w:val="yellow"/>
                <w:lang w:eastAsia="en-US"/>
              </w:rPr>
              <w:t>7.</w:t>
            </w:r>
            <w:r w:rsidRPr="00E36389">
              <w:rPr>
                <w:rFonts w:ascii="Garamond" w:hAnsi="Garamond"/>
                <w:sz w:val="22"/>
                <w:szCs w:val="22"/>
                <w:lang w:eastAsia="en-US"/>
              </w:rPr>
              <w:tab/>
              <w:t>В случае если Продавец реализовал свое право на одностороннее изменение дат начала и окончания поставки мощности на более поздние даты</w:t>
            </w:r>
            <w:r w:rsidR="005D3A0A" w:rsidRPr="00E36389">
              <w:rPr>
                <w:rFonts w:ascii="Garamond" w:hAnsi="Garamond"/>
                <w:sz w:val="22"/>
                <w:szCs w:val="22"/>
                <w:lang w:eastAsia="en-US"/>
              </w:rPr>
              <w:t xml:space="preserve"> </w:t>
            </w:r>
            <w:r w:rsidR="007C2365" w:rsidRPr="00E36389">
              <w:rPr>
                <w:rFonts w:ascii="Garamond" w:hAnsi="Garamond"/>
                <w:sz w:val="22"/>
                <w:szCs w:val="22"/>
                <w:highlight w:val="yellow"/>
              </w:rPr>
              <w:t>в связи с вступлением в силу постановления Правительства Российской Федерации от 20.05.2022 № 912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r w:rsidR="00847589">
              <w:rPr>
                <w:rFonts w:ascii="Garamond" w:hAnsi="Garamond"/>
                <w:sz w:val="22"/>
                <w:szCs w:val="22"/>
              </w:rPr>
              <w:t>,</w:t>
            </w:r>
            <w:r w:rsidR="007C2365" w:rsidRPr="00E36389">
              <w:rPr>
                <w:rFonts w:ascii="Garamond" w:hAnsi="Garamond"/>
                <w:sz w:val="22"/>
                <w:szCs w:val="22"/>
              </w:rPr>
              <w:t xml:space="preserve"> </w:t>
            </w:r>
            <w:r w:rsidRPr="00E36389">
              <w:rPr>
                <w:rFonts w:ascii="Garamond" w:hAnsi="Garamond"/>
                <w:sz w:val="22"/>
                <w:szCs w:val="22"/>
                <w:lang w:eastAsia="en-US"/>
              </w:rPr>
              <w:t>Продавец имеет право изменить в одностороннем внесудебном порядке даты начала и окончания поставки мощности, указанные в п. 2.6 настоящего Договора, на более ранние даты с учетом особенностей, предусмотренных настоящим Договором, и при одновременном соблюдении следующих условий:</w:t>
            </w:r>
          </w:p>
          <w:p w14:paraId="03D76803" w14:textId="77777777" w:rsidR="00B27C69" w:rsidRPr="00E36389" w:rsidRDefault="00B27C69"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 даты начала и окончания поставки мощности изменяются на более ранний срок;</w:t>
            </w:r>
          </w:p>
          <w:p w14:paraId="79BDF5AE" w14:textId="77777777" w:rsidR="00B27C69" w:rsidRPr="00E36389" w:rsidRDefault="00B27C69"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 дата начала поставки мощности, указанная в п. 2.6 настоящего Договора, не наступила;</w:t>
            </w:r>
          </w:p>
          <w:p w14:paraId="07871611" w14:textId="77777777" w:rsidR="00B27C69" w:rsidRPr="00E36389" w:rsidRDefault="00B27C69"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 измененная дата начала поставки мощности определена не ранее 1 января года, в котором в соответствии с пунктом 2.6 настоящего Договора начинается период поставки мощности, и при этом не ранее чем за 6 (шесть) месяцев до указанной в пункте 2.6 настоящего Договора даты начала поставки мощности;</w:t>
            </w:r>
          </w:p>
          <w:p w14:paraId="64663568" w14:textId="77777777" w:rsidR="0081289F" w:rsidRPr="00E36389" w:rsidRDefault="00B27C69"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 период поставки мощности не уменьшается и не увеличивается и заканчивается по истечении 180 месяцев с измененной даты начала поставки мощности.</w:t>
            </w:r>
          </w:p>
        </w:tc>
      </w:tr>
      <w:tr w:rsidR="00A371BC" w:rsidRPr="00E36389" w14:paraId="470A2555" w14:textId="77777777" w:rsidTr="00E36389">
        <w:tc>
          <w:tcPr>
            <w:tcW w:w="988" w:type="dxa"/>
          </w:tcPr>
          <w:p w14:paraId="24B404BC" w14:textId="163FFCAC" w:rsidR="00A371BC"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2.9</w:t>
            </w:r>
          </w:p>
        </w:tc>
        <w:tc>
          <w:tcPr>
            <w:tcW w:w="7229" w:type="dxa"/>
          </w:tcPr>
          <w:p w14:paraId="7AEBB747" w14:textId="669652A5" w:rsidR="00A371BC" w:rsidRPr="00E36389" w:rsidRDefault="00A371BC" w:rsidP="00E36389">
            <w:pPr>
              <w:spacing w:before="120" w:after="120" w:line="276" w:lineRule="auto"/>
              <w:jc w:val="both"/>
              <w:rPr>
                <w:rFonts w:ascii="Garamond" w:hAnsi="Garamond"/>
                <w:sz w:val="22"/>
                <w:szCs w:val="22"/>
              </w:rPr>
            </w:pPr>
            <w:r w:rsidRPr="007D79DD">
              <w:rPr>
                <w:rFonts w:ascii="Garamond" w:hAnsi="Garamond"/>
                <w:sz w:val="22"/>
                <w:szCs w:val="22"/>
              </w:rPr>
              <w:t>2.</w:t>
            </w:r>
            <w:r w:rsidRPr="00E36389">
              <w:rPr>
                <w:rFonts w:ascii="Garamond" w:hAnsi="Garamond"/>
                <w:sz w:val="22"/>
                <w:szCs w:val="22"/>
                <w:highlight w:val="yellow"/>
              </w:rPr>
              <w:t>9.</w:t>
            </w:r>
            <w:r w:rsidRPr="00847589">
              <w:rPr>
                <w:rFonts w:ascii="Garamond" w:hAnsi="Garamond"/>
                <w:sz w:val="22"/>
                <w:szCs w:val="22"/>
              </w:rPr>
              <w:t xml:space="preserve"> </w:t>
            </w:r>
            <w:r w:rsidRPr="00E36389">
              <w:rPr>
                <w:rFonts w:ascii="Garamond" w:hAnsi="Garamond"/>
                <w:sz w:val="22"/>
                <w:szCs w:val="22"/>
              </w:rPr>
              <w:t>С даты вступления в силу постановления Правительства Российской Федерации от 31.10.2025 № 1704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3FE306CB"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xml:space="preserve">– 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03887816"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дата начала поставки мощности, указанная в пункте 2.6 настоящего Договора, наступила до даты включения объекта генерации, указанного в приложении 1 к настоящему Договору, в перечень Правительственной комиссии;</w:t>
            </w:r>
          </w:p>
          <w:p w14:paraId="25738B68"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w:t>
            </w:r>
          </w:p>
          <w:p w14:paraId="5CB7DD16"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xml:space="preserve">– в течение 180 рабочих дней с даты вступления в силу постановления Правительства Российской Федерации, указанного в абзаце первом настоящего пункта, </w:t>
            </w:r>
            <w:r w:rsidRPr="00E36389">
              <w:rPr>
                <w:rFonts w:ascii="Garamond" w:hAnsi="Garamond"/>
                <w:sz w:val="22"/>
                <w:szCs w:val="22"/>
                <w:highlight w:val="yellow"/>
              </w:rPr>
              <w:t>ЦФР</w:t>
            </w:r>
            <w:r w:rsidRPr="00E36389">
              <w:rPr>
                <w:rFonts w:ascii="Garamond" w:hAnsi="Garamond"/>
                <w:sz w:val="22"/>
                <w:szCs w:val="22"/>
              </w:rPr>
              <w:t xml:space="preserve"> в порядке, установленном настоящим Договором и </w:t>
            </w:r>
            <w:r w:rsidRPr="00E36389">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847589">
              <w:rPr>
                <w:rFonts w:ascii="Garamond" w:hAnsi="Garamond"/>
                <w:sz w:val="22"/>
                <w:szCs w:val="22"/>
              </w:rPr>
              <w:t>,</w:t>
            </w:r>
            <w:r w:rsidRPr="00E36389">
              <w:rPr>
                <w:rFonts w:ascii="Garamond" w:hAnsi="Garamond"/>
                <w:sz w:val="22"/>
                <w:szCs w:val="22"/>
              </w:rPr>
              <w:t xml:space="preserve"> получено от Продавца уведомление об изменении даты окончания поставки мощности на более позднюю дату. </w:t>
            </w:r>
          </w:p>
          <w:p w14:paraId="14A979B3"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xml:space="preserve">В случае изменения Продавцом даты окончания поставки мощности в соответствии с настоящим пунктом, период поставки мощности по настоящему Договору, указанный в п. 2.6 настоящего Договора, продлевается на количество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более 36 месяцев с даты начала поставки мощности, указанной в пункте 2.6 настоящего Договора (далее – период продления поставки мощности). </w:t>
            </w:r>
          </w:p>
          <w:p w14:paraId="44AE804C"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В случае если на первое число 61-го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даты окончания поставки мощности указанного объекта генерации не осуществляется.</w:t>
            </w:r>
          </w:p>
          <w:p w14:paraId="757CCD41"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29266B14" w14:textId="4FDB3B29" w:rsidR="00A371BC" w:rsidRPr="00E36389" w:rsidRDefault="00A371BC" w:rsidP="00E36389">
            <w:pPr>
              <w:spacing w:before="120" w:after="120" w:line="276" w:lineRule="auto"/>
              <w:jc w:val="both"/>
              <w:rPr>
                <w:rFonts w:ascii="Garamond" w:hAnsi="Garamond"/>
                <w:sz w:val="22"/>
                <w:szCs w:val="22"/>
                <w:highlight w:val="yellow"/>
              </w:rPr>
            </w:pPr>
            <w:r w:rsidRPr="00E36389">
              <w:rPr>
                <w:rFonts w:ascii="Garamond" w:hAnsi="Garamond"/>
                <w:sz w:val="22"/>
                <w:szCs w:val="22"/>
              </w:rPr>
              <w:t>Повторное изменение даты окончания поставки мощности в соответствии с настоящим пунктом не допускается.</w:t>
            </w:r>
          </w:p>
        </w:tc>
        <w:tc>
          <w:tcPr>
            <w:tcW w:w="6662" w:type="dxa"/>
          </w:tcPr>
          <w:p w14:paraId="34D15271" w14:textId="55E633D8" w:rsidR="00A371BC" w:rsidRPr="00E36389" w:rsidRDefault="00A371BC" w:rsidP="00E36389">
            <w:pPr>
              <w:spacing w:before="120" w:after="120" w:line="276" w:lineRule="auto"/>
              <w:jc w:val="both"/>
              <w:rPr>
                <w:rFonts w:ascii="Garamond" w:hAnsi="Garamond"/>
                <w:sz w:val="22"/>
                <w:szCs w:val="22"/>
              </w:rPr>
            </w:pPr>
            <w:r w:rsidRPr="007D79DD">
              <w:rPr>
                <w:rFonts w:ascii="Garamond" w:hAnsi="Garamond"/>
                <w:sz w:val="22"/>
                <w:szCs w:val="22"/>
                <w:lang w:eastAsia="en-US"/>
              </w:rPr>
              <w:t>2.</w:t>
            </w:r>
            <w:r w:rsidRPr="00E36389">
              <w:rPr>
                <w:rFonts w:ascii="Garamond" w:hAnsi="Garamond"/>
                <w:sz w:val="22"/>
                <w:szCs w:val="22"/>
                <w:highlight w:val="yellow"/>
                <w:lang w:eastAsia="en-US"/>
              </w:rPr>
              <w:t>8.</w:t>
            </w:r>
            <w:r w:rsidR="002D5FD8" w:rsidRPr="007D79DD">
              <w:rPr>
                <w:rFonts w:ascii="Garamond" w:hAnsi="Garamond"/>
                <w:sz w:val="22"/>
                <w:szCs w:val="22"/>
              </w:rPr>
              <w:t xml:space="preserve"> </w:t>
            </w:r>
            <w:r w:rsidRPr="00E36389">
              <w:rPr>
                <w:rFonts w:ascii="Garamond" w:hAnsi="Garamond"/>
                <w:sz w:val="22"/>
                <w:szCs w:val="22"/>
              </w:rPr>
              <w:t>С даты вступления в силу постановления Правительства Российской Федерации от 31.10.2025 № 1704 Продавец вправе в порядке, предусмотренном настоящим Договором, изменить в одностороннем внесудебном порядке дату окончания периода поставки мощности на более позднюю дату (продлить период поставки) при соблюдении следующих условий:</w:t>
            </w:r>
          </w:p>
          <w:p w14:paraId="5D547990"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xml:space="preserve">– объект генерации, указанный в приложении 1 к настоящему Договору, включен в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w:t>
            </w:r>
          </w:p>
          <w:p w14:paraId="0CC87237"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дата начала поставки мощности, указанная в пункте 2.6 настоящего Договора, наступила до даты включения объекта генерации, указанного в приложении 1 к настоящему Договору, в перечень Правительственной комиссии;</w:t>
            </w:r>
          </w:p>
          <w:p w14:paraId="00D266D9"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предельный объем поставки мощности указанного объекта генерации определен СО равным нулю для календарного месяца, в течение которого утвержден перечень Правительственной комиссии;</w:t>
            </w:r>
          </w:p>
          <w:p w14:paraId="22C05585" w14:textId="36C9DE98"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xml:space="preserve">– в течение 180 рабочих дней с даты вступления в силу постановления Правительства Российской Федерации, указанного в абзаце первом настоящего пункта, </w:t>
            </w:r>
            <w:r w:rsidRPr="00E36389">
              <w:rPr>
                <w:rFonts w:ascii="Garamond" w:hAnsi="Garamond"/>
                <w:sz w:val="22"/>
                <w:szCs w:val="22"/>
                <w:highlight w:val="yellow"/>
              </w:rPr>
              <w:t>АТС</w:t>
            </w:r>
            <w:r w:rsidRPr="00E36389">
              <w:rPr>
                <w:rFonts w:ascii="Garamond" w:hAnsi="Garamond"/>
                <w:sz w:val="22"/>
                <w:szCs w:val="22"/>
              </w:rPr>
              <w:t xml:space="preserve"> в порядке, установленном настоящим Договором и </w:t>
            </w:r>
            <w:r w:rsidRPr="00E36389">
              <w:rPr>
                <w:rFonts w:ascii="Garamond" w:hAnsi="Garamond"/>
                <w:sz w:val="22"/>
                <w:szCs w:val="22"/>
                <w:highlight w:val="yellow"/>
              </w:rPr>
              <w:t>Регламентом коммерческого представительства</w:t>
            </w:r>
            <w:r w:rsidR="00847589">
              <w:rPr>
                <w:rFonts w:ascii="Garamond" w:hAnsi="Garamond"/>
                <w:sz w:val="22"/>
                <w:szCs w:val="22"/>
              </w:rPr>
              <w:t>,</w:t>
            </w:r>
            <w:r w:rsidRPr="00E36389">
              <w:rPr>
                <w:rFonts w:ascii="Garamond" w:hAnsi="Garamond"/>
                <w:sz w:val="22"/>
                <w:szCs w:val="22"/>
              </w:rPr>
              <w:t xml:space="preserve"> получено от Продавца уведомление об изменении даты окончания поставки мощности на более позднюю дату. </w:t>
            </w:r>
          </w:p>
          <w:p w14:paraId="479D9C1E"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xml:space="preserve">В случае изменения Продавцом даты окончания поставки мощности в соответствии с настоящим пунктом, период поставки мощности по настоящему Договору, указанный в п. 2.6 настоящего Договора, продлевается на количество месяцев, истекших с даты начала поставки мощности в соответствии с пунктом 2.6 настоящего Договора до 1-го числа месяца, в котором предельный объем поставки мощности в отношении объекта генерации, указанного в приложении 1 к настоящему Договору, впервые определен СО больше нуля, но не более 36 месяцев с даты начала поставки мощности, указанной в пункте 2.6 настоящего Договора (далее – период продления поставки мощности). </w:t>
            </w:r>
          </w:p>
          <w:p w14:paraId="047B1736"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В случае если на первое число 61-го месяца с даты начала поставки мощности, указанной в пункте 2.6 настоящего Договора, предельный объем поставки мощности генерирующего объекта, указанного в приложении 1 к настоящему Договору, равен нулю, изменение даты окончания поставки мощности указанного объекта генерации не осуществляется.</w:t>
            </w:r>
          </w:p>
          <w:p w14:paraId="0136286B" w14:textId="77777777" w:rsidR="00A371BC" w:rsidRPr="00E36389" w:rsidRDefault="00A371BC" w:rsidP="00E36389">
            <w:pPr>
              <w:spacing w:before="120" w:after="120" w:line="276" w:lineRule="auto"/>
              <w:jc w:val="both"/>
              <w:rPr>
                <w:rFonts w:ascii="Garamond" w:hAnsi="Garamond"/>
                <w:sz w:val="22"/>
                <w:szCs w:val="22"/>
              </w:rPr>
            </w:pPr>
            <w:r w:rsidRPr="00E36389">
              <w:rPr>
                <w:rFonts w:ascii="Garamond" w:hAnsi="Garamond"/>
                <w:sz w:val="22"/>
                <w:szCs w:val="22"/>
              </w:rPr>
              <w:t xml:space="preserve">Измененная дата окончания поставки мощности определяется как последнее число месяца, в котором заканчивается период продления поставки мощности по настоящему Договору. Дата начала поставки мощности, указанная в пункте 2.6 настоящего Договора, в таком случае не изменяется.  </w:t>
            </w:r>
          </w:p>
          <w:p w14:paraId="41E69C62" w14:textId="15B95462" w:rsidR="00A371BC" w:rsidRPr="00E36389" w:rsidRDefault="00A371BC" w:rsidP="00E36389">
            <w:pPr>
              <w:spacing w:before="120" w:after="120" w:line="276" w:lineRule="auto"/>
              <w:jc w:val="both"/>
              <w:rPr>
                <w:rFonts w:ascii="Garamond" w:hAnsi="Garamond"/>
                <w:sz w:val="22"/>
                <w:szCs w:val="22"/>
                <w:highlight w:val="yellow"/>
                <w:lang w:eastAsia="en-US"/>
              </w:rPr>
            </w:pPr>
            <w:r w:rsidRPr="00E36389">
              <w:rPr>
                <w:rFonts w:ascii="Garamond" w:hAnsi="Garamond"/>
                <w:sz w:val="22"/>
                <w:szCs w:val="22"/>
              </w:rPr>
              <w:t>Повторное изменение даты окончания поставки мощности в соответствии с настоящим пунктом не допускается.</w:t>
            </w:r>
          </w:p>
        </w:tc>
      </w:tr>
      <w:tr w:rsidR="005D3A0A" w:rsidRPr="00E36389" w14:paraId="232565D1" w14:textId="77777777" w:rsidTr="00E36389">
        <w:tc>
          <w:tcPr>
            <w:tcW w:w="988" w:type="dxa"/>
          </w:tcPr>
          <w:p w14:paraId="05F6C007" w14:textId="69AF25EA" w:rsidR="005D3A0A" w:rsidRPr="00E36389" w:rsidRDefault="005D3A0A" w:rsidP="00E36389">
            <w:pPr>
              <w:spacing w:before="120" w:after="120" w:line="276" w:lineRule="auto"/>
              <w:jc w:val="center"/>
              <w:rPr>
                <w:rFonts w:ascii="Garamond" w:hAnsi="Garamond"/>
                <w:b/>
                <w:sz w:val="22"/>
                <w:szCs w:val="22"/>
              </w:rPr>
            </w:pPr>
            <w:r w:rsidRPr="00E36389">
              <w:rPr>
                <w:rFonts w:ascii="Garamond" w:hAnsi="Garamond"/>
                <w:b/>
                <w:sz w:val="22"/>
                <w:szCs w:val="22"/>
              </w:rPr>
              <w:t>2.</w:t>
            </w:r>
            <w:r w:rsidR="00E36389">
              <w:rPr>
                <w:rFonts w:ascii="Garamond" w:hAnsi="Garamond"/>
                <w:b/>
                <w:sz w:val="22"/>
                <w:szCs w:val="22"/>
              </w:rPr>
              <w:t>10</w:t>
            </w:r>
          </w:p>
        </w:tc>
        <w:tc>
          <w:tcPr>
            <w:tcW w:w="7229" w:type="dxa"/>
          </w:tcPr>
          <w:p w14:paraId="6CD29E02" w14:textId="4FF761BE" w:rsidR="002D5FD8" w:rsidRPr="00E36389" w:rsidRDefault="005D3A0A" w:rsidP="00E36389">
            <w:pPr>
              <w:spacing w:before="120" w:after="120" w:line="276" w:lineRule="auto"/>
              <w:jc w:val="both"/>
              <w:rPr>
                <w:rFonts w:ascii="Garamond" w:hAnsi="Garamond"/>
                <w:sz w:val="22"/>
                <w:szCs w:val="22"/>
              </w:rPr>
            </w:pPr>
            <w:r w:rsidRPr="007D79DD">
              <w:rPr>
                <w:rFonts w:ascii="Garamond" w:hAnsi="Garamond"/>
                <w:sz w:val="22"/>
                <w:szCs w:val="22"/>
              </w:rPr>
              <w:t>2.</w:t>
            </w:r>
            <w:r w:rsidR="00F16537" w:rsidRPr="00E36389">
              <w:rPr>
                <w:rFonts w:ascii="Garamond" w:hAnsi="Garamond"/>
                <w:sz w:val="22"/>
                <w:szCs w:val="22"/>
                <w:highlight w:val="yellow"/>
              </w:rPr>
              <w:t>10</w:t>
            </w:r>
            <w:r w:rsidRPr="00E36389">
              <w:rPr>
                <w:rFonts w:ascii="Garamond" w:hAnsi="Garamond"/>
                <w:sz w:val="22"/>
                <w:szCs w:val="22"/>
                <w:highlight w:val="yellow"/>
              </w:rPr>
              <w:t>.</w:t>
            </w:r>
            <w:r w:rsidR="00B9585F" w:rsidRPr="00E36389">
              <w:rPr>
                <w:rFonts w:ascii="Garamond" w:hAnsi="Garamond"/>
                <w:sz w:val="22"/>
                <w:szCs w:val="22"/>
              </w:rPr>
              <w:t xml:space="preserve"> </w:t>
            </w:r>
            <w:r w:rsidR="002D5FD8" w:rsidRPr="00E36389">
              <w:rPr>
                <w:rFonts w:ascii="Garamond" w:hAnsi="Garamond"/>
                <w:sz w:val="22"/>
                <w:szCs w:val="22"/>
              </w:rPr>
              <w:t>Право Продавца на изменение в одностороннем внесудебном порядке в соответствии с пунктами 2.7, 2.8</w:t>
            </w:r>
            <w:r w:rsidR="002D5FD8" w:rsidRPr="00E36389">
              <w:rPr>
                <w:rFonts w:ascii="Garamond" w:hAnsi="Garamond"/>
                <w:sz w:val="22"/>
                <w:szCs w:val="22"/>
                <w:highlight w:val="yellow"/>
              </w:rPr>
              <w:t>, 2.9</w:t>
            </w:r>
            <w:r w:rsidR="002D5FD8" w:rsidRPr="00E36389">
              <w:rPr>
                <w:rFonts w:ascii="Garamond" w:hAnsi="Garamond"/>
                <w:sz w:val="22"/>
                <w:szCs w:val="22"/>
              </w:rPr>
              <w:t xml:space="preserve"> настоящего Договора дат начала и окончания поставки мощности, указанных в пункте 2.6 настоящего Договора, осуществляется через </w:t>
            </w:r>
            <w:r w:rsidR="002D5FD8" w:rsidRPr="00E36389">
              <w:rPr>
                <w:rFonts w:ascii="Garamond" w:hAnsi="Garamond"/>
                <w:sz w:val="22"/>
                <w:szCs w:val="22"/>
                <w:highlight w:val="yellow"/>
              </w:rPr>
              <w:t>ЦФР</w:t>
            </w:r>
            <w:r w:rsidR="002D5FD8" w:rsidRPr="00E36389">
              <w:rPr>
                <w:rFonts w:ascii="Garamond" w:hAnsi="Garamond"/>
                <w:sz w:val="22"/>
                <w:szCs w:val="22"/>
              </w:rPr>
              <w:t xml:space="preserve"> как коммерческого представителя в порядке, установленном </w:t>
            </w:r>
            <w:r w:rsidR="002D5FD8" w:rsidRPr="00E36389">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002D5FD8" w:rsidRPr="00970A96">
              <w:rPr>
                <w:rFonts w:ascii="Garamond" w:hAnsi="Garamond"/>
                <w:sz w:val="22"/>
                <w:szCs w:val="22"/>
              </w:rPr>
              <w:t>.</w:t>
            </w:r>
          </w:p>
          <w:p w14:paraId="67049601"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 xml:space="preserve">Внесение изменений в пункт 2.6 настоящего Договора в части изменения дат начала и окончания поставки мощности осуществляет от имени Продавца </w:t>
            </w:r>
            <w:r w:rsidRPr="00E36389">
              <w:rPr>
                <w:rFonts w:ascii="Garamond" w:hAnsi="Garamond"/>
                <w:sz w:val="22"/>
                <w:szCs w:val="22"/>
                <w:highlight w:val="yellow"/>
              </w:rPr>
              <w:t>ЦФР</w:t>
            </w:r>
            <w:r w:rsidRPr="00E36389">
              <w:rPr>
                <w:rFonts w:ascii="Garamond" w:hAnsi="Garamond"/>
                <w:sz w:val="22"/>
                <w:szCs w:val="22"/>
              </w:rPr>
              <w:t xml:space="preserve"> (коммерческий представитель Продавца) при получении от Продавца уведомления об их изменении в порядке, установленном настоящим Договором и </w:t>
            </w:r>
            <w:r w:rsidRPr="00E36389">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E36389">
              <w:rPr>
                <w:rFonts w:ascii="Garamond" w:hAnsi="Garamond"/>
                <w:sz w:val="22"/>
                <w:szCs w:val="22"/>
              </w:rPr>
              <w:t xml:space="preserve"> В случае невыполнения Продавцом условий и порядка уведомления об изменении дат начала и окончания поставки мощности / уведомления об изменении даты окончания поставки мощности на более позднюю дату, изменение дат начала и (или) окончания поставки мощности, указанных в пункте 2.6 настоящего Договора, не допускается.</w:t>
            </w:r>
          </w:p>
          <w:p w14:paraId="35FB9821"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 xml:space="preserve">Повторное изменение </w:t>
            </w:r>
            <w:r w:rsidRPr="00E36389">
              <w:rPr>
                <w:rFonts w:ascii="Garamond" w:hAnsi="Garamond"/>
                <w:sz w:val="22"/>
                <w:szCs w:val="22"/>
                <w:highlight w:val="yellow"/>
              </w:rPr>
              <w:t>дат начала и окончания поставки мощности на более поздние даты, повторное изменение</w:t>
            </w:r>
            <w:r w:rsidRPr="00E36389">
              <w:rPr>
                <w:rFonts w:ascii="Garamond" w:hAnsi="Garamond"/>
                <w:sz w:val="22"/>
                <w:szCs w:val="22"/>
              </w:rPr>
              <w:t xml:space="preserve"> дат начала и окончания поставки мощности на более ранние даты, а также повторное изменение даты окончания поставки мощности на более позднюю дату по настоящему Договору не допускается. При этом повторная подача уведомления об изменении дат начала и окончания поставки мощности на более ранние даты</w:t>
            </w:r>
            <w:r w:rsidRPr="00E36389">
              <w:rPr>
                <w:rFonts w:ascii="Garamond" w:hAnsi="Garamond"/>
                <w:sz w:val="22"/>
                <w:szCs w:val="22"/>
                <w:highlight w:val="yellow"/>
              </w:rPr>
              <w:t>, уведомления об изменении дат начала и окончания поставки мощности на более поздние даты</w:t>
            </w:r>
            <w:r w:rsidRPr="00E36389">
              <w:rPr>
                <w:rFonts w:ascii="Garamond" w:hAnsi="Garamond"/>
                <w:sz w:val="22"/>
                <w:szCs w:val="22"/>
              </w:rPr>
              <w:t xml:space="preserve"> или уведомления об изменении даты окончания поставки мощности на более позднюю дату в связи с невнесением соответствующих изменений на основании предыдущего уведомления не является повторным изменением дат начала и (или) окончания поставки мощности.</w:t>
            </w:r>
          </w:p>
          <w:p w14:paraId="1007F5D2"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Отзыв уведомления об изменении дат начала и окончания поставки мощности или уведомления об изменении даты окончания поставки мощности на более позднюю дату по настоящему Договору не допускается.</w:t>
            </w:r>
          </w:p>
          <w:p w14:paraId="1C6E25E0"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В случае изменения Продавцом дат начала и окончания поставки мощности в соответствии с пунктом 2.</w:t>
            </w:r>
            <w:r w:rsidRPr="00E36389">
              <w:rPr>
                <w:rFonts w:ascii="Garamond" w:hAnsi="Garamond"/>
                <w:sz w:val="22"/>
                <w:szCs w:val="22"/>
                <w:highlight w:val="yellow"/>
              </w:rPr>
              <w:t>8</w:t>
            </w:r>
            <w:r w:rsidRPr="00E36389">
              <w:rPr>
                <w:rFonts w:ascii="Garamond" w:hAnsi="Garamond"/>
                <w:sz w:val="22"/>
                <w:szCs w:val="22"/>
              </w:rPr>
              <w:t xml:space="preserve"> настоящего Договора на более ранние даты последующее изменение дат начала и (или) окончания поставки мощности на более поздние даты не допускается, за исключением случая, предусмотренного пунктом 2.</w:t>
            </w:r>
            <w:r w:rsidRPr="00E36389">
              <w:rPr>
                <w:rFonts w:ascii="Garamond" w:hAnsi="Garamond"/>
                <w:sz w:val="22"/>
                <w:szCs w:val="22"/>
                <w:highlight w:val="yellow"/>
              </w:rPr>
              <w:t>9</w:t>
            </w:r>
            <w:r w:rsidRPr="00E36389">
              <w:rPr>
                <w:rFonts w:ascii="Garamond" w:hAnsi="Garamond"/>
                <w:sz w:val="22"/>
                <w:szCs w:val="22"/>
              </w:rPr>
              <w:t xml:space="preserve"> настоящего Договора.</w:t>
            </w:r>
          </w:p>
          <w:p w14:paraId="48AFB8C6"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Путем заключения настоящего Договора Покупатель соглашается на изменение дат начала и (или)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изменение.</w:t>
            </w:r>
          </w:p>
          <w:p w14:paraId="185058D4"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Осуществление Продавцом права на изменение дат начала и (или) окончания поставки мощности, указанных в пункте 2.6 настоящего Договора, не требует согласия иных Сторон настоящего Договора.</w:t>
            </w:r>
          </w:p>
          <w:p w14:paraId="5D6C68C6"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В случае осуществления Продавцом в соответствии с пункт</w:t>
            </w:r>
            <w:r w:rsidRPr="00E36389">
              <w:rPr>
                <w:rFonts w:ascii="Garamond" w:hAnsi="Garamond"/>
                <w:sz w:val="22"/>
                <w:szCs w:val="22"/>
                <w:highlight w:val="yellow"/>
              </w:rPr>
              <w:t>ами</w:t>
            </w:r>
            <w:r w:rsidRPr="00E36389">
              <w:rPr>
                <w:rFonts w:ascii="Garamond" w:hAnsi="Garamond"/>
                <w:sz w:val="22"/>
                <w:szCs w:val="22"/>
              </w:rPr>
              <w:t xml:space="preserve"> 2.7</w:t>
            </w:r>
            <w:r w:rsidRPr="00E36389">
              <w:rPr>
                <w:rFonts w:ascii="Garamond" w:hAnsi="Garamond"/>
                <w:sz w:val="22"/>
                <w:szCs w:val="22"/>
                <w:highlight w:val="yellow"/>
              </w:rPr>
              <w:t>, 2.8</w:t>
            </w:r>
            <w:r w:rsidRPr="00E36389">
              <w:rPr>
                <w:rFonts w:ascii="Garamond" w:hAnsi="Garamond"/>
                <w:sz w:val="22"/>
                <w:szCs w:val="22"/>
              </w:rPr>
              <w:t xml:space="preserve">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22FC50C5"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 xml:space="preserve">а) в случае получения </w:t>
            </w:r>
            <w:r w:rsidRPr="00E36389">
              <w:rPr>
                <w:rFonts w:ascii="Garamond" w:hAnsi="Garamond"/>
                <w:sz w:val="22"/>
                <w:szCs w:val="22"/>
                <w:highlight w:val="yellow"/>
              </w:rPr>
              <w:t>ЦФР</w:t>
            </w:r>
            <w:r w:rsidRPr="00E36389">
              <w:rPr>
                <w:rFonts w:ascii="Garamond" w:hAnsi="Garamond"/>
                <w:sz w:val="22"/>
                <w:szCs w:val="22"/>
              </w:rPr>
              <w:t xml:space="preserve">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следующего за месяцем получения </w:t>
            </w:r>
            <w:r w:rsidRPr="00E36389">
              <w:rPr>
                <w:rFonts w:ascii="Garamond" w:hAnsi="Garamond"/>
                <w:sz w:val="22"/>
                <w:szCs w:val="22"/>
                <w:highlight w:val="yellow"/>
              </w:rPr>
              <w:t>ЦФР</w:t>
            </w:r>
            <w:r w:rsidRPr="00E36389">
              <w:rPr>
                <w:rFonts w:ascii="Garamond" w:hAnsi="Garamond"/>
                <w:sz w:val="22"/>
                <w:szCs w:val="22"/>
              </w:rPr>
              <w:t xml:space="preserve"> указанного уведомления; </w:t>
            </w:r>
          </w:p>
          <w:p w14:paraId="44B34B11"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 xml:space="preserve">б) в случае получения </w:t>
            </w:r>
            <w:r w:rsidRPr="00E36389">
              <w:rPr>
                <w:rFonts w:ascii="Garamond" w:hAnsi="Garamond"/>
                <w:sz w:val="22"/>
                <w:szCs w:val="22"/>
                <w:highlight w:val="yellow"/>
              </w:rPr>
              <w:t>ЦФР</w:t>
            </w:r>
            <w:r w:rsidRPr="00E36389">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следующего за месяцем получения </w:t>
            </w:r>
            <w:r w:rsidRPr="00E36389">
              <w:rPr>
                <w:rFonts w:ascii="Garamond" w:hAnsi="Garamond"/>
                <w:sz w:val="22"/>
                <w:szCs w:val="22"/>
                <w:highlight w:val="yellow"/>
              </w:rPr>
              <w:t>ЦФР</w:t>
            </w:r>
            <w:r w:rsidRPr="00E36389">
              <w:rPr>
                <w:rFonts w:ascii="Garamond" w:hAnsi="Garamond"/>
                <w:sz w:val="22"/>
                <w:szCs w:val="22"/>
              </w:rPr>
              <w:t xml:space="preserve"> указанного уведомления.</w:t>
            </w:r>
          </w:p>
          <w:p w14:paraId="5D764D73" w14:textId="2D53992D" w:rsidR="005D3A0A" w:rsidRPr="00E36389" w:rsidRDefault="002D5FD8" w:rsidP="00E36389">
            <w:pPr>
              <w:spacing w:before="120" w:after="120" w:line="276" w:lineRule="auto"/>
              <w:jc w:val="both"/>
              <w:rPr>
                <w:rFonts w:ascii="Garamond" w:hAnsi="Garamond"/>
                <w:sz w:val="22"/>
                <w:szCs w:val="22"/>
                <w:highlight w:val="yellow"/>
              </w:rPr>
            </w:pPr>
            <w:r w:rsidRPr="00E36389">
              <w:rPr>
                <w:rFonts w:ascii="Garamond" w:hAnsi="Garamond"/>
                <w:sz w:val="22"/>
                <w:szCs w:val="22"/>
              </w:rPr>
              <w:t>В случае осуществления Продавцом в соответствии с пунктом 2.</w:t>
            </w:r>
            <w:r w:rsidRPr="00E36389">
              <w:rPr>
                <w:rFonts w:ascii="Garamond" w:hAnsi="Garamond"/>
                <w:sz w:val="22"/>
                <w:szCs w:val="22"/>
                <w:highlight w:val="yellow"/>
              </w:rPr>
              <w:t>9</w:t>
            </w:r>
            <w:r w:rsidRPr="00E36389">
              <w:rPr>
                <w:rFonts w:ascii="Garamond" w:hAnsi="Garamond"/>
                <w:sz w:val="22"/>
                <w:szCs w:val="22"/>
              </w:rPr>
              <w:t xml:space="preserve"> настоящего Договора права на изменение даты окончания поставки мощности, указанной в п. 2.6 настоящего Договора, на более позднюю дату,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w:t>
            </w:r>
            <w:r w:rsidRPr="00E36389">
              <w:rPr>
                <w:rFonts w:ascii="Garamond" w:hAnsi="Garamond"/>
                <w:sz w:val="22"/>
                <w:szCs w:val="22"/>
                <w:highlight w:val="yellow"/>
              </w:rPr>
              <w:t>ЦФР</w:t>
            </w:r>
            <w:r w:rsidRPr="00E36389">
              <w:rPr>
                <w:rFonts w:ascii="Garamond" w:hAnsi="Garamond"/>
                <w:sz w:val="22"/>
                <w:szCs w:val="22"/>
              </w:rPr>
              <w:t xml:space="preserve">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c>
          <w:tcPr>
            <w:tcW w:w="6662" w:type="dxa"/>
          </w:tcPr>
          <w:p w14:paraId="0B078663" w14:textId="606D9747" w:rsidR="002D5FD8" w:rsidRPr="00E36389" w:rsidRDefault="005D3A0A" w:rsidP="00E36389">
            <w:pPr>
              <w:spacing w:before="120" w:after="120" w:line="276" w:lineRule="auto"/>
              <w:jc w:val="both"/>
              <w:rPr>
                <w:rFonts w:ascii="Garamond" w:hAnsi="Garamond"/>
                <w:sz w:val="22"/>
                <w:szCs w:val="22"/>
              </w:rPr>
            </w:pPr>
            <w:r w:rsidRPr="007D79DD">
              <w:rPr>
                <w:rFonts w:ascii="Garamond" w:hAnsi="Garamond"/>
                <w:sz w:val="22"/>
                <w:szCs w:val="22"/>
                <w:lang w:eastAsia="en-US"/>
              </w:rPr>
              <w:t>2.</w:t>
            </w:r>
            <w:r w:rsidR="00F16537" w:rsidRPr="00E36389">
              <w:rPr>
                <w:rFonts w:ascii="Garamond" w:hAnsi="Garamond"/>
                <w:sz w:val="22"/>
                <w:szCs w:val="22"/>
                <w:highlight w:val="yellow"/>
                <w:lang w:eastAsia="en-US"/>
              </w:rPr>
              <w:t>9</w:t>
            </w:r>
            <w:r w:rsidRPr="00E36389">
              <w:rPr>
                <w:rFonts w:ascii="Garamond" w:hAnsi="Garamond"/>
                <w:sz w:val="22"/>
                <w:szCs w:val="22"/>
                <w:highlight w:val="yellow"/>
                <w:lang w:eastAsia="en-US"/>
              </w:rPr>
              <w:t>.</w:t>
            </w:r>
            <w:r w:rsidRPr="00E36389">
              <w:rPr>
                <w:rFonts w:ascii="Garamond" w:hAnsi="Garamond"/>
                <w:sz w:val="22"/>
                <w:szCs w:val="22"/>
                <w:lang w:eastAsia="en-US"/>
              </w:rPr>
              <w:tab/>
            </w:r>
            <w:r w:rsidR="002D5FD8" w:rsidRPr="00E36389">
              <w:rPr>
                <w:rFonts w:ascii="Garamond" w:hAnsi="Garamond"/>
                <w:sz w:val="22"/>
                <w:szCs w:val="22"/>
              </w:rPr>
              <w:t xml:space="preserve">Право Продавца на изменение в одностороннем внесудебном порядке в соответствии с пунктами 2.7, 2.8 настоящего Договора дат начала и окончания поставки мощности, указанных в пункте 2.6 настоящего Договора, осуществляется через </w:t>
            </w:r>
            <w:r w:rsidR="002D5FD8" w:rsidRPr="00E36389">
              <w:rPr>
                <w:rFonts w:ascii="Garamond" w:hAnsi="Garamond"/>
                <w:sz w:val="22"/>
                <w:szCs w:val="22"/>
                <w:highlight w:val="yellow"/>
              </w:rPr>
              <w:t>АТС</w:t>
            </w:r>
            <w:r w:rsidR="002D5FD8" w:rsidRPr="00E36389">
              <w:rPr>
                <w:rFonts w:ascii="Garamond" w:hAnsi="Garamond"/>
                <w:sz w:val="22"/>
                <w:szCs w:val="22"/>
              </w:rPr>
              <w:t xml:space="preserve"> как коммерческого представителя в порядке, установленном</w:t>
            </w:r>
            <w:r w:rsidR="00C9499A" w:rsidRPr="00E36389">
              <w:rPr>
                <w:rFonts w:ascii="Garamond" w:hAnsi="Garamond"/>
                <w:sz w:val="22"/>
                <w:szCs w:val="22"/>
              </w:rPr>
              <w:t xml:space="preserve"> </w:t>
            </w:r>
            <w:r w:rsidR="00C9499A" w:rsidRPr="00E36389">
              <w:rPr>
                <w:rFonts w:ascii="Garamond" w:hAnsi="Garamond"/>
                <w:sz w:val="22"/>
                <w:szCs w:val="22"/>
                <w:highlight w:val="yellow"/>
              </w:rPr>
              <w:t>Регламентом коммерческого представительства</w:t>
            </w:r>
            <w:r w:rsidR="002D5FD8" w:rsidRPr="00970A96">
              <w:rPr>
                <w:rFonts w:ascii="Garamond" w:hAnsi="Garamond"/>
                <w:sz w:val="22"/>
                <w:szCs w:val="22"/>
              </w:rPr>
              <w:t>.</w:t>
            </w:r>
          </w:p>
          <w:p w14:paraId="3ABB2CCD" w14:textId="2FF5C7BC"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 xml:space="preserve">Внесение изменений в пункт 2.6 настоящего Договора в части изменения дат начала и окончания поставки мощности осуществляет от имени Продавца </w:t>
            </w:r>
            <w:r w:rsidR="00D91AE7" w:rsidRPr="00E36389">
              <w:rPr>
                <w:rFonts w:ascii="Garamond" w:hAnsi="Garamond"/>
                <w:sz w:val="22"/>
                <w:szCs w:val="22"/>
                <w:highlight w:val="yellow"/>
              </w:rPr>
              <w:t>АТС</w:t>
            </w:r>
            <w:r w:rsidRPr="00E36389">
              <w:rPr>
                <w:rFonts w:ascii="Garamond" w:hAnsi="Garamond"/>
                <w:sz w:val="22"/>
                <w:szCs w:val="22"/>
              </w:rPr>
              <w:t xml:space="preserve"> (коммерческий представитель Продавца) при получении от Продавца уведомления об их изменении в порядке, установленном настоящим Договором и </w:t>
            </w:r>
            <w:r w:rsidR="00D91AE7"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 В случае невыполнения Продавцом условий и порядка уведомления об изменении дат начала и окончания поставки мощности / уведомления об изменении даты окончания поставки мощности на более позднюю дату, изменение дат начала и (или) окончания поставки мощности, указанных в пункте 2.6 настоящего Договора, не допускается.</w:t>
            </w:r>
          </w:p>
          <w:p w14:paraId="39B28E16" w14:textId="79053EAB"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Повторное изменение дат начала и окончания поставки мощности на более ранние даты, а также повторное изменение даты окончания поставки мощности на более позднюю дату по настоящему Договору не допускается. При этом повторная подача уведомления об изменении дат начала и окончания поставки мощности на более ранние даты или уведомления об изменении даты окончания поставки мощности на более позднюю дату в связи с невнесением соответствующих изменений на основании предыдущего уведомления не является повторным изменением дат начала и (или) окончания поставки мощности.</w:t>
            </w:r>
          </w:p>
          <w:p w14:paraId="1201C520"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Отзыв уведомления об изменении дат начала и окончания поставки мощности или уведомления об изменении даты окончания поставки мощности на более позднюю дату по настоящему Договору не допускается.</w:t>
            </w:r>
          </w:p>
          <w:p w14:paraId="68F41C03" w14:textId="65E5C64E"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В случае изменения Продавцом дат начала и окончания поставки мощности в соответствии с пунктом 2</w:t>
            </w:r>
            <w:r w:rsidR="00F333E5" w:rsidRPr="00E36389">
              <w:rPr>
                <w:rFonts w:ascii="Garamond" w:hAnsi="Garamond"/>
                <w:sz w:val="22"/>
                <w:szCs w:val="22"/>
                <w:highlight w:val="yellow"/>
              </w:rPr>
              <w:t>.7</w:t>
            </w:r>
            <w:r w:rsidRPr="00E36389">
              <w:rPr>
                <w:rFonts w:ascii="Garamond" w:hAnsi="Garamond"/>
                <w:sz w:val="22"/>
                <w:szCs w:val="22"/>
              </w:rPr>
              <w:t xml:space="preserve"> настоящего Договора на более ранние даты последующее изменение дат начала и (или) окончания поставки мощности на более поздние даты не допускается, за исключением случая, предусмотренного пунктом 2</w:t>
            </w:r>
            <w:r w:rsidR="005E5F84" w:rsidRPr="00E36389">
              <w:rPr>
                <w:rFonts w:ascii="Garamond" w:hAnsi="Garamond"/>
                <w:sz w:val="22"/>
                <w:szCs w:val="22"/>
                <w:highlight w:val="yellow"/>
              </w:rPr>
              <w:t>.8</w:t>
            </w:r>
            <w:r w:rsidRPr="00E36389">
              <w:rPr>
                <w:rFonts w:ascii="Garamond" w:hAnsi="Garamond"/>
                <w:sz w:val="22"/>
                <w:szCs w:val="22"/>
              </w:rPr>
              <w:t xml:space="preserve"> настоящего Договора.</w:t>
            </w:r>
          </w:p>
          <w:p w14:paraId="77E3928D"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Путем заключения настоящего Договора Покупатель соглашается на изменение дат начала и (или) окончания поставки мощности, указанных в пункте 2.6 настоящего Договора, в случае, когда Продавец выполнил все предусмотренные настоящим Договором условия для осуществления права на их изменение.</w:t>
            </w:r>
          </w:p>
          <w:p w14:paraId="707A27E7" w14:textId="77777777"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Осуществление Продавцом права на изменение дат начала и (или) окончания поставки мощности, указанных в пункте 2.6 настоящего Договора, не требует согласия иных Сторон настоящего Договора.</w:t>
            </w:r>
          </w:p>
          <w:p w14:paraId="1959AC5A" w14:textId="0DDE66C3" w:rsidR="002D5FD8" w:rsidRPr="00E36389" w:rsidRDefault="002D5FD8" w:rsidP="00E36389">
            <w:pPr>
              <w:spacing w:before="120" w:after="120" w:line="276" w:lineRule="auto"/>
              <w:jc w:val="both"/>
              <w:rPr>
                <w:rFonts w:ascii="Garamond" w:hAnsi="Garamond"/>
                <w:sz w:val="22"/>
                <w:szCs w:val="22"/>
              </w:rPr>
            </w:pPr>
            <w:r w:rsidRPr="00E36389">
              <w:rPr>
                <w:rFonts w:ascii="Garamond" w:hAnsi="Garamond"/>
                <w:sz w:val="22"/>
                <w:szCs w:val="22"/>
              </w:rPr>
              <w:t>В случае осуществления Продавцом в соответствии с пункт</w:t>
            </w:r>
            <w:r w:rsidR="00C50C46" w:rsidRPr="00E36389">
              <w:rPr>
                <w:rFonts w:ascii="Garamond" w:hAnsi="Garamond"/>
                <w:sz w:val="22"/>
                <w:szCs w:val="22"/>
                <w:highlight w:val="yellow"/>
              </w:rPr>
              <w:t>ом</w:t>
            </w:r>
            <w:r w:rsidRPr="00E36389">
              <w:rPr>
                <w:rFonts w:ascii="Garamond" w:hAnsi="Garamond"/>
                <w:sz w:val="22"/>
                <w:szCs w:val="22"/>
              </w:rPr>
              <w:t xml:space="preserve"> 2.7 настоящего Договора права на изменение дат начала и окончания поставки мощности, указанных в пункте 2.6 настоящего Договора, соответствующие изменения вступают в силу для Сторон и настоящий Договор считается измененным в соответствующей его части: </w:t>
            </w:r>
          </w:p>
          <w:p w14:paraId="2035ADAC" w14:textId="4172F9C7" w:rsidR="002D5FD8" w:rsidRPr="00E36389" w:rsidRDefault="00627215" w:rsidP="00E36389">
            <w:pPr>
              <w:spacing w:before="120" w:after="120" w:line="276" w:lineRule="auto"/>
              <w:jc w:val="both"/>
              <w:rPr>
                <w:rFonts w:ascii="Garamond" w:hAnsi="Garamond"/>
                <w:sz w:val="22"/>
                <w:szCs w:val="22"/>
              </w:rPr>
            </w:pPr>
            <w:r w:rsidRPr="00E36389">
              <w:rPr>
                <w:rFonts w:ascii="Garamond" w:hAnsi="Garamond"/>
                <w:sz w:val="22"/>
                <w:szCs w:val="22"/>
              </w:rPr>
              <w:t xml:space="preserve">а) в случае получения </w:t>
            </w:r>
            <w:r w:rsidRPr="00E36389">
              <w:rPr>
                <w:rFonts w:ascii="Garamond" w:hAnsi="Garamond"/>
                <w:sz w:val="22"/>
                <w:szCs w:val="22"/>
                <w:highlight w:val="yellow"/>
              </w:rPr>
              <w:t>АТС</w:t>
            </w:r>
            <w:r w:rsidR="002D5FD8" w:rsidRPr="00E36389">
              <w:rPr>
                <w:rFonts w:ascii="Garamond" w:hAnsi="Garamond"/>
                <w:sz w:val="22"/>
                <w:szCs w:val="22"/>
              </w:rPr>
              <w:t xml:space="preserve"> (коммерческим представителем Продавца) уведомления и выполнения Продавцом соответствующих условий не позднее 10-го числа месяца – с первого числа месяца, сле</w:t>
            </w:r>
            <w:r w:rsidRPr="00E36389">
              <w:rPr>
                <w:rFonts w:ascii="Garamond" w:hAnsi="Garamond"/>
                <w:sz w:val="22"/>
                <w:szCs w:val="22"/>
              </w:rPr>
              <w:t xml:space="preserve">дующего за месяцем получения </w:t>
            </w:r>
            <w:r w:rsidRPr="00E36389">
              <w:rPr>
                <w:rFonts w:ascii="Garamond" w:hAnsi="Garamond"/>
                <w:sz w:val="22"/>
                <w:szCs w:val="22"/>
                <w:highlight w:val="yellow"/>
              </w:rPr>
              <w:t>АТС</w:t>
            </w:r>
            <w:r w:rsidR="002D5FD8" w:rsidRPr="00E36389">
              <w:rPr>
                <w:rFonts w:ascii="Garamond" w:hAnsi="Garamond"/>
                <w:sz w:val="22"/>
                <w:szCs w:val="22"/>
              </w:rPr>
              <w:t xml:space="preserve"> указанного уведомления; </w:t>
            </w:r>
          </w:p>
          <w:p w14:paraId="46546312" w14:textId="4A41E6A3" w:rsidR="002D5FD8" w:rsidRPr="00E36389" w:rsidRDefault="00627215" w:rsidP="00E36389">
            <w:pPr>
              <w:spacing w:before="120" w:after="120" w:line="276" w:lineRule="auto"/>
              <w:jc w:val="both"/>
              <w:rPr>
                <w:rFonts w:ascii="Garamond" w:hAnsi="Garamond"/>
                <w:sz w:val="22"/>
                <w:szCs w:val="22"/>
              </w:rPr>
            </w:pPr>
            <w:r w:rsidRPr="00E36389">
              <w:rPr>
                <w:rFonts w:ascii="Garamond" w:hAnsi="Garamond"/>
                <w:sz w:val="22"/>
                <w:szCs w:val="22"/>
              </w:rPr>
              <w:t xml:space="preserve">б) в случае получения </w:t>
            </w:r>
            <w:r w:rsidRPr="00E36389">
              <w:rPr>
                <w:rFonts w:ascii="Garamond" w:hAnsi="Garamond"/>
                <w:sz w:val="22"/>
                <w:szCs w:val="22"/>
                <w:highlight w:val="yellow"/>
              </w:rPr>
              <w:t>АТС</w:t>
            </w:r>
            <w:r w:rsidR="002D5FD8" w:rsidRPr="00E36389">
              <w:rPr>
                <w:rFonts w:ascii="Garamond" w:hAnsi="Garamond"/>
                <w:sz w:val="22"/>
                <w:szCs w:val="22"/>
              </w:rPr>
              <w:t xml:space="preserve"> (коммерческим представителем Продавца) уведомления и выполнения Продавцом соответствующих условий после 10-го числа месяца – с первого числа второго месяца, сле</w:t>
            </w:r>
            <w:r w:rsidRPr="00E36389">
              <w:rPr>
                <w:rFonts w:ascii="Garamond" w:hAnsi="Garamond"/>
                <w:sz w:val="22"/>
                <w:szCs w:val="22"/>
              </w:rPr>
              <w:t xml:space="preserve">дующего за месяцем получения </w:t>
            </w:r>
            <w:r w:rsidRPr="00E36389">
              <w:rPr>
                <w:rFonts w:ascii="Garamond" w:hAnsi="Garamond"/>
                <w:sz w:val="22"/>
                <w:szCs w:val="22"/>
                <w:highlight w:val="yellow"/>
              </w:rPr>
              <w:t>АТС</w:t>
            </w:r>
            <w:r w:rsidR="002D5FD8" w:rsidRPr="00E36389">
              <w:rPr>
                <w:rFonts w:ascii="Garamond" w:hAnsi="Garamond"/>
                <w:sz w:val="22"/>
                <w:szCs w:val="22"/>
              </w:rPr>
              <w:t xml:space="preserve"> указанного уведомления.</w:t>
            </w:r>
          </w:p>
          <w:p w14:paraId="1A7C0701" w14:textId="433556BF" w:rsidR="005D3A0A" w:rsidRPr="00E36389" w:rsidRDefault="002D5FD8" w:rsidP="00E36389">
            <w:pPr>
              <w:spacing w:before="120" w:after="120" w:line="276" w:lineRule="auto"/>
              <w:jc w:val="both"/>
              <w:rPr>
                <w:rFonts w:ascii="Garamond" w:hAnsi="Garamond"/>
                <w:sz w:val="22"/>
                <w:szCs w:val="22"/>
                <w:highlight w:val="yellow"/>
                <w:lang w:eastAsia="en-US"/>
              </w:rPr>
            </w:pPr>
            <w:r w:rsidRPr="00E36389">
              <w:rPr>
                <w:rFonts w:ascii="Garamond" w:hAnsi="Garamond"/>
                <w:sz w:val="22"/>
                <w:szCs w:val="22"/>
              </w:rPr>
              <w:t>В случае осуществления Продав</w:t>
            </w:r>
            <w:r w:rsidR="00FD011A" w:rsidRPr="00E36389">
              <w:rPr>
                <w:rFonts w:ascii="Garamond" w:hAnsi="Garamond"/>
                <w:sz w:val="22"/>
                <w:szCs w:val="22"/>
              </w:rPr>
              <w:t>цом в соответствии с пунктом 2</w:t>
            </w:r>
            <w:r w:rsidR="00FD011A" w:rsidRPr="00E36389">
              <w:rPr>
                <w:rFonts w:ascii="Garamond" w:hAnsi="Garamond"/>
                <w:sz w:val="22"/>
                <w:szCs w:val="22"/>
                <w:highlight w:val="yellow"/>
              </w:rPr>
              <w:t>.8</w:t>
            </w:r>
            <w:r w:rsidRPr="00E36389">
              <w:rPr>
                <w:rFonts w:ascii="Garamond" w:hAnsi="Garamond"/>
                <w:sz w:val="22"/>
                <w:szCs w:val="22"/>
              </w:rPr>
              <w:t xml:space="preserve"> настоящего Договора права на изменение даты окончания поставки мощности, указанной в п. 2.6 настоящего Договора, на более позднюю дату, соответствующие изменения вступают в силу для Сторон и настоящий Договор считается измененным в соответствующей его части с первого числа месяца, следующего за месяцем направления </w:t>
            </w:r>
            <w:r w:rsidR="00FD011A" w:rsidRPr="00E36389">
              <w:rPr>
                <w:rFonts w:ascii="Garamond" w:hAnsi="Garamond"/>
                <w:sz w:val="22"/>
                <w:szCs w:val="22"/>
                <w:highlight w:val="yellow"/>
              </w:rPr>
              <w:t>АТС</w:t>
            </w:r>
            <w:r w:rsidRPr="00E36389">
              <w:rPr>
                <w:rFonts w:ascii="Garamond" w:hAnsi="Garamond"/>
                <w:sz w:val="22"/>
                <w:szCs w:val="22"/>
              </w:rPr>
              <w:t xml:space="preserve"> Сторонам настоящего Договора уведомления об изменении даты окончания поставки мощности объекта генерации, указанного в приложении 1 к настоящему Договору.</w:t>
            </w:r>
          </w:p>
        </w:tc>
      </w:tr>
      <w:tr w:rsidR="0019297D" w:rsidRPr="00E36389" w14:paraId="04BDB640" w14:textId="77777777" w:rsidTr="00E36389">
        <w:tc>
          <w:tcPr>
            <w:tcW w:w="988" w:type="dxa"/>
          </w:tcPr>
          <w:p w14:paraId="6CBFBC18" w14:textId="7DCFD25C" w:rsidR="0019297D"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3.4</w:t>
            </w:r>
          </w:p>
        </w:tc>
        <w:tc>
          <w:tcPr>
            <w:tcW w:w="7229" w:type="dxa"/>
          </w:tcPr>
          <w:p w14:paraId="129FD544" w14:textId="77777777" w:rsidR="0019297D" w:rsidRPr="00E36389" w:rsidRDefault="0019297D" w:rsidP="00E36389">
            <w:pPr>
              <w:spacing w:before="120" w:after="120" w:line="276" w:lineRule="auto"/>
              <w:jc w:val="both"/>
              <w:rPr>
                <w:rFonts w:ascii="Garamond" w:hAnsi="Garamond"/>
                <w:sz w:val="22"/>
                <w:szCs w:val="22"/>
              </w:rPr>
            </w:pPr>
            <w:r w:rsidRPr="00E36389">
              <w:rPr>
                <w:rFonts w:ascii="Garamond" w:hAnsi="Garamond"/>
                <w:sz w:val="22"/>
                <w:szCs w:val="22"/>
              </w:rPr>
              <w:t>3.4. 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18C53E97" w14:textId="77777777" w:rsidR="0019297D" w:rsidRPr="00E36389" w:rsidRDefault="0019297D" w:rsidP="00E36389">
            <w:pPr>
              <w:tabs>
                <w:tab w:val="left" w:pos="434"/>
              </w:tabs>
              <w:spacing w:before="120" w:after="120" w:line="276" w:lineRule="auto"/>
              <w:jc w:val="both"/>
              <w:rPr>
                <w:rFonts w:ascii="Garamond" w:hAnsi="Garamond"/>
                <w:sz w:val="22"/>
                <w:szCs w:val="22"/>
              </w:rPr>
            </w:pPr>
            <w:r w:rsidRPr="00E36389">
              <w:rPr>
                <w:rFonts w:ascii="Garamond" w:hAnsi="Garamond"/>
                <w:sz w:val="22"/>
                <w:szCs w:val="22"/>
              </w:rPr>
              <w:t>а)</w:t>
            </w:r>
            <w:r w:rsidRPr="00E36389">
              <w:rPr>
                <w:rFonts w:ascii="Garamond" w:hAnsi="Garamond"/>
                <w:sz w:val="22"/>
                <w:szCs w:val="22"/>
              </w:rPr>
              <w:tab/>
              <w:t xml:space="preserve">Продавец в установленном </w:t>
            </w:r>
            <w:r w:rsidRPr="00E36389">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E36389">
              <w:rPr>
                <w:rFonts w:ascii="Garamond" w:hAnsi="Garamond"/>
                <w:sz w:val="22"/>
                <w:szCs w:val="22"/>
              </w:rPr>
              <w:t xml:space="preserve"> и настоящим Договором порядке и сроки предварительно письменно уведомил </w:t>
            </w:r>
            <w:r w:rsidRPr="00E36389">
              <w:rPr>
                <w:rFonts w:ascii="Garamond" w:hAnsi="Garamond"/>
                <w:sz w:val="22"/>
                <w:szCs w:val="22"/>
                <w:highlight w:val="yellow"/>
              </w:rPr>
              <w:t>ЦФР</w:t>
            </w:r>
            <w:r w:rsidRPr="00E36389">
              <w:rPr>
                <w:rFonts w:ascii="Garamond" w:hAnsi="Garamond"/>
                <w:sz w:val="22"/>
                <w:szCs w:val="22"/>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61FED2C3" w14:textId="77777777" w:rsidR="0019297D" w:rsidRPr="00E36389" w:rsidRDefault="0019297D" w:rsidP="00E36389">
            <w:pPr>
              <w:tabs>
                <w:tab w:val="left" w:pos="434"/>
              </w:tabs>
              <w:spacing w:before="120" w:after="120" w:line="276" w:lineRule="auto"/>
              <w:jc w:val="both"/>
              <w:rPr>
                <w:rFonts w:ascii="Garamond" w:hAnsi="Garamond"/>
                <w:sz w:val="22"/>
                <w:szCs w:val="22"/>
              </w:rPr>
            </w:pPr>
            <w:r w:rsidRPr="00E36389">
              <w:rPr>
                <w:rFonts w:ascii="Garamond" w:hAnsi="Garamond"/>
                <w:sz w:val="22"/>
                <w:szCs w:val="22"/>
              </w:rPr>
              <w:t>б)</w:t>
            </w:r>
            <w:r w:rsidRPr="00E36389">
              <w:rPr>
                <w:rFonts w:ascii="Garamond" w:hAnsi="Garamond"/>
                <w:sz w:val="22"/>
                <w:szCs w:val="22"/>
              </w:rPr>
              <w:tab/>
              <w:t xml:space="preserve">предельный объем поставки мощности на оптовый рынок с использованием объекта генерации, определенный СО на дату получения </w:t>
            </w:r>
            <w:r w:rsidRPr="00E36389">
              <w:rPr>
                <w:rFonts w:ascii="Garamond" w:hAnsi="Garamond"/>
                <w:sz w:val="22"/>
                <w:szCs w:val="22"/>
                <w:highlight w:val="yellow"/>
              </w:rPr>
              <w:t>ЦФР</w:t>
            </w:r>
            <w:r w:rsidRPr="00E36389">
              <w:rPr>
                <w:rFonts w:ascii="Garamond" w:hAnsi="Garamond"/>
                <w:sz w:val="22"/>
                <w:szCs w:val="22"/>
              </w:rPr>
              <w:t xml:space="preserve"> уведомления Продавца об отказе от поставки мощности, равен или больше объема установленной мощности, указанного в приложении 1 к настоящему Договору;</w:t>
            </w:r>
          </w:p>
          <w:p w14:paraId="07E86D9E" w14:textId="77777777" w:rsidR="0019297D" w:rsidRPr="00E36389" w:rsidRDefault="0019297D" w:rsidP="00E36389">
            <w:pPr>
              <w:tabs>
                <w:tab w:val="left" w:pos="434"/>
              </w:tabs>
              <w:spacing w:before="120" w:after="120" w:line="276" w:lineRule="auto"/>
              <w:jc w:val="both"/>
              <w:rPr>
                <w:rFonts w:ascii="Garamond" w:hAnsi="Garamond"/>
                <w:sz w:val="22"/>
                <w:szCs w:val="22"/>
              </w:rPr>
            </w:pPr>
            <w:r w:rsidRPr="00E36389">
              <w:rPr>
                <w:rFonts w:ascii="Garamond" w:hAnsi="Garamond"/>
                <w:sz w:val="22"/>
                <w:szCs w:val="22"/>
              </w:rPr>
              <w:t>в)</w:t>
            </w:r>
            <w:r w:rsidRPr="00E36389">
              <w:rPr>
                <w:rFonts w:ascii="Garamond" w:hAnsi="Garamond"/>
                <w:sz w:val="22"/>
                <w:szCs w:val="22"/>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585DE4C8" w14:textId="5275ACAA" w:rsidR="0019297D" w:rsidRPr="00E36389" w:rsidRDefault="0019297D" w:rsidP="00E36389">
            <w:pPr>
              <w:tabs>
                <w:tab w:val="left" w:pos="434"/>
              </w:tabs>
              <w:spacing w:before="120" w:after="120" w:line="276" w:lineRule="auto"/>
              <w:jc w:val="both"/>
              <w:rPr>
                <w:rFonts w:ascii="Garamond" w:hAnsi="Garamond"/>
                <w:sz w:val="22"/>
                <w:szCs w:val="22"/>
              </w:rPr>
            </w:pPr>
            <w:r w:rsidRPr="00E36389">
              <w:rPr>
                <w:rFonts w:ascii="Garamond" w:hAnsi="Garamond"/>
                <w:sz w:val="22"/>
                <w:szCs w:val="22"/>
              </w:rPr>
              <w:t>г)</w:t>
            </w:r>
            <w:r w:rsidRPr="00E36389">
              <w:rPr>
                <w:rFonts w:ascii="Garamond" w:hAnsi="Garamond"/>
                <w:sz w:val="22"/>
                <w:szCs w:val="22"/>
              </w:rPr>
              <w:tab/>
              <w:t>Продавец не имеет задолженности по оплате Покупателю предусмотренных настоящим Договором штрафов, расчеты по которым осуществляются по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w:t>
            </w:r>
            <w:r w:rsidR="00E36389">
              <w:rPr>
                <w:rFonts w:ascii="Garamond" w:hAnsi="Garamond"/>
                <w:sz w:val="22"/>
                <w:szCs w:val="22"/>
              </w:rPr>
              <w:t xml:space="preserve"> настоящего пункта не подлежит.</w:t>
            </w:r>
          </w:p>
        </w:tc>
        <w:tc>
          <w:tcPr>
            <w:tcW w:w="6662" w:type="dxa"/>
          </w:tcPr>
          <w:p w14:paraId="251EB21C" w14:textId="77777777" w:rsidR="0019297D" w:rsidRPr="00E36389" w:rsidRDefault="0019297D"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3.4. Продавец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w:t>
            </w:r>
          </w:p>
          <w:p w14:paraId="25A3B3C4" w14:textId="77777777" w:rsidR="0019297D" w:rsidRPr="00E36389" w:rsidRDefault="0019297D" w:rsidP="00E36389">
            <w:pPr>
              <w:tabs>
                <w:tab w:val="left" w:pos="393"/>
              </w:tabs>
              <w:spacing w:before="120" w:after="120" w:line="276" w:lineRule="auto"/>
              <w:jc w:val="both"/>
              <w:rPr>
                <w:rFonts w:ascii="Garamond" w:hAnsi="Garamond"/>
                <w:sz w:val="22"/>
                <w:szCs w:val="22"/>
                <w:lang w:eastAsia="en-US"/>
              </w:rPr>
            </w:pPr>
            <w:r w:rsidRPr="00E36389">
              <w:rPr>
                <w:rFonts w:ascii="Garamond" w:hAnsi="Garamond"/>
                <w:sz w:val="22"/>
                <w:szCs w:val="22"/>
                <w:lang w:eastAsia="en-US"/>
              </w:rPr>
              <w:t>а)</w:t>
            </w:r>
            <w:r w:rsidRPr="00E36389">
              <w:rPr>
                <w:rFonts w:ascii="Garamond" w:hAnsi="Garamond"/>
                <w:sz w:val="22"/>
                <w:szCs w:val="22"/>
                <w:lang w:eastAsia="en-US"/>
              </w:rPr>
              <w:tab/>
              <w:t xml:space="preserve">Продавец в установленном </w:t>
            </w:r>
            <w:r w:rsidR="000C06EE" w:rsidRPr="00E36389">
              <w:rPr>
                <w:rFonts w:ascii="Garamond" w:hAnsi="Garamond"/>
                <w:sz w:val="22"/>
                <w:szCs w:val="22"/>
                <w:highlight w:val="yellow"/>
                <w:lang w:eastAsia="en-US"/>
              </w:rPr>
              <w:t>Регламентом коммерческого представительства</w:t>
            </w:r>
            <w:r w:rsidR="000C06EE" w:rsidRPr="00E36389">
              <w:rPr>
                <w:rFonts w:ascii="Garamond" w:hAnsi="Garamond"/>
                <w:sz w:val="22"/>
                <w:szCs w:val="22"/>
                <w:lang w:eastAsia="en-US"/>
              </w:rPr>
              <w:t xml:space="preserve"> </w:t>
            </w:r>
            <w:r w:rsidRPr="00E36389">
              <w:rPr>
                <w:rFonts w:ascii="Garamond" w:hAnsi="Garamond"/>
                <w:sz w:val="22"/>
                <w:szCs w:val="22"/>
                <w:lang w:eastAsia="en-US"/>
              </w:rPr>
              <w:t xml:space="preserve">и настоящим Договором порядке и сроки предварительно письменно уведомил </w:t>
            </w:r>
            <w:r w:rsidR="000C06EE" w:rsidRPr="00E36389">
              <w:rPr>
                <w:rFonts w:ascii="Garamond" w:hAnsi="Garamond"/>
                <w:sz w:val="22"/>
                <w:szCs w:val="22"/>
                <w:highlight w:val="yellow"/>
                <w:lang w:eastAsia="en-US"/>
              </w:rPr>
              <w:t>АТС</w:t>
            </w:r>
            <w:r w:rsidRPr="00E36389">
              <w:rPr>
                <w:rFonts w:ascii="Garamond" w:hAnsi="Garamond"/>
                <w:sz w:val="22"/>
                <w:szCs w:val="22"/>
                <w:lang w:eastAsia="en-US"/>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143426A5" w14:textId="77777777" w:rsidR="0019297D" w:rsidRPr="00E36389" w:rsidRDefault="0019297D" w:rsidP="00E36389">
            <w:pPr>
              <w:tabs>
                <w:tab w:val="left" w:pos="393"/>
              </w:tabs>
              <w:spacing w:before="120" w:after="120" w:line="276" w:lineRule="auto"/>
              <w:jc w:val="both"/>
              <w:rPr>
                <w:rFonts w:ascii="Garamond" w:hAnsi="Garamond"/>
                <w:sz w:val="22"/>
                <w:szCs w:val="22"/>
                <w:lang w:eastAsia="en-US"/>
              </w:rPr>
            </w:pPr>
            <w:r w:rsidRPr="00E36389">
              <w:rPr>
                <w:rFonts w:ascii="Garamond" w:hAnsi="Garamond"/>
                <w:sz w:val="22"/>
                <w:szCs w:val="22"/>
                <w:lang w:eastAsia="en-US"/>
              </w:rPr>
              <w:t>б)</w:t>
            </w:r>
            <w:r w:rsidRPr="00E36389">
              <w:rPr>
                <w:rFonts w:ascii="Garamond" w:hAnsi="Garamond"/>
                <w:sz w:val="22"/>
                <w:szCs w:val="22"/>
                <w:lang w:eastAsia="en-US"/>
              </w:rPr>
              <w:tab/>
              <w:t xml:space="preserve">предельный объем поставки мощности на оптовый рынок с использованием объекта генерации, определенный СО на дату получения </w:t>
            </w:r>
            <w:r w:rsidR="00642D84" w:rsidRPr="00E36389">
              <w:rPr>
                <w:rFonts w:ascii="Garamond" w:hAnsi="Garamond"/>
                <w:sz w:val="22"/>
                <w:szCs w:val="22"/>
                <w:highlight w:val="yellow"/>
                <w:lang w:eastAsia="en-US"/>
              </w:rPr>
              <w:t>АТС</w:t>
            </w:r>
            <w:r w:rsidRPr="00E36389">
              <w:rPr>
                <w:rFonts w:ascii="Garamond" w:hAnsi="Garamond"/>
                <w:sz w:val="22"/>
                <w:szCs w:val="22"/>
                <w:lang w:eastAsia="en-US"/>
              </w:rPr>
              <w:t xml:space="preserve"> уведомления Продавца об отказе от поставки мощности, равен или больше объема установленной мощности, указанного в приложении 1 к настоящему Договору;</w:t>
            </w:r>
          </w:p>
          <w:p w14:paraId="2FBB4383" w14:textId="77777777" w:rsidR="0019297D" w:rsidRPr="00E36389" w:rsidRDefault="0019297D" w:rsidP="00E36389">
            <w:pPr>
              <w:tabs>
                <w:tab w:val="left" w:pos="393"/>
              </w:tabs>
              <w:spacing w:before="120" w:after="120" w:line="276" w:lineRule="auto"/>
              <w:jc w:val="both"/>
              <w:rPr>
                <w:rFonts w:ascii="Garamond" w:hAnsi="Garamond"/>
                <w:sz w:val="22"/>
                <w:szCs w:val="22"/>
                <w:lang w:eastAsia="en-US"/>
              </w:rPr>
            </w:pPr>
            <w:r w:rsidRPr="00E36389">
              <w:rPr>
                <w:rFonts w:ascii="Garamond" w:hAnsi="Garamond"/>
                <w:sz w:val="22"/>
                <w:szCs w:val="22"/>
                <w:lang w:eastAsia="en-US"/>
              </w:rPr>
              <w:t>в)</w:t>
            </w:r>
            <w:r w:rsidRPr="00E36389">
              <w:rPr>
                <w:rFonts w:ascii="Garamond" w:hAnsi="Garamond"/>
                <w:sz w:val="22"/>
                <w:szCs w:val="22"/>
                <w:lang w:eastAsia="en-US"/>
              </w:rPr>
              <w:tab/>
              <w:t xml:space="preserve">в отношении указанного в уведомлении объекта генерации Продавцом в установленном Правилами оптового рынка и Договором о присоединении порядке зарегистрирована группа точек поставки и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с использованием данной группы точек поставки; </w:t>
            </w:r>
          </w:p>
          <w:p w14:paraId="3E19BB94" w14:textId="77777777" w:rsidR="0019297D" w:rsidRPr="00E36389" w:rsidRDefault="0019297D" w:rsidP="00E36389">
            <w:pPr>
              <w:tabs>
                <w:tab w:val="left" w:pos="393"/>
              </w:tabs>
              <w:spacing w:before="120" w:after="120" w:line="276" w:lineRule="auto"/>
              <w:jc w:val="both"/>
              <w:rPr>
                <w:rFonts w:ascii="Garamond" w:hAnsi="Garamond"/>
                <w:sz w:val="22"/>
                <w:szCs w:val="22"/>
                <w:lang w:eastAsia="en-US"/>
              </w:rPr>
            </w:pPr>
            <w:r w:rsidRPr="00E36389">
              <w:rPr>
                <w:rFonts w:ascii="Garamond" w:hAnsi="Garamond"/>
                <w:sz w:val="22"/>
                <w:szCs w:val="22"/>
                <w:lang w:eastAsia="en-US"/>
              </w:rPr>
              <w:t>г)</w:t>
            </w:r>
            <w:r w:rsidRPr="00E36389">
              <w:rPr>
                <w:rFonts w:ascii="Garamond" w:hAnsi="Garamond"/>
                <w:sz w:val="22"/>
                <w:szCs w:val="22"/>
                <w:lang w:eastAsia="en-US"/>
              </w:rPr>
              <w:tab/>
              <w:t>Продавец не имеет задолженности по оплате Покупателю предусмотренных настоящим Договором штрафов, расчеты по которым осуществляются по аккредитиву или через уполномоченную кредитную организацию в соответствии с настоящим Договором и Договорами о присоединении. При этом возможная задолженность Покупателя перед Продавцом по оплате поставленной мощности и (или) взысканию с Покупателя предусмотренной настоящим Договором неустойки принятию во внимание для цели применения правил настоящего пункта не подлежит.</w:t>
            </w:r>
          </w:p>
          <w:p w14:paraId="2632C509" w14:textId="61C4BDA7" w:rsidR="0019297D" w:rsidRPr="00E36389" w:rsidRDefault="0019297D" w:rsidP="00E36389">
            <w:pPr>
              <w:spacing w:before="120" w:after="120" w:line="276" w:lineRule="auto"/>
              <w:jc w:val="both"/>
              <w:rPr>
                <w:rFonts w:ascii="Garamond" w:hAnsi="Garamond"/>
                <w:sz w:val="22"/>
                <w:szCs w:val="22"/>
                <w:highlight w:val="yellow"/>
                <w:lang w:eastAsia="en-US"/>
              </w:rPr>
            </w:pPr>
          </w:p>
        </w:tc>
      </w:tr>
      <w:tr w:rsidR="005966C9" w:rsidRPr="00E36389" w14:paraId="6C825BE5" w14:textId="77777777" w:rsidTr="00E36389">
        <w:tc>
          <w:tcPr>
            <w:tcW w:w="988" w:type="dxa"/>
          </w:tcPr>
          <w:p w14:paraId="6FAF2E43" w14:textId="1AD6115A" w:rsidR="005966C9"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3.4.1</w:t>
            </w:r>
          </w:p>
        </w:tc>
        <w:tc>
          <w:tcPr>
            <w:tcW w:w="7229" w:type="dxa"/>
          </w:tcPr>
          <w:p w14:paraId="1323611A" w14:textId="48BFC5B8" w:rsidR="005966C9" w:rsidRPr="00E36389" w:rsidRDefault="005966C9" w:rsidP="00E36389">
            <w:pPr>
              <w:spacing w:before="120" w:after="120" w:line="276" w:lineRule="auto"/>
              <w:jc w:val="both"/>
              <w:rPr>
                <w:rFonts w:ascii="Garamond" w:hAnsi="Garamond"/>
                <w:sz w:val="22"/>
                <w:szCs w:val="22"/>
              </w:rPr>
            </w:pPr>
            <w:r w:rsidRPr="00E36389">
              <w:rPr>
                <w:rFonts w:ascii="Garamond" w:hAnsi="Garamond"/>
                <w:sz w:val="22"/>
                <w:szCs w:val="22"/>
              </w:rPr>
              <w:t xml:space="preserve">3.4.1. Продавец после вступления в силу постановления Правительства Российской Федерации от 31.10.2025 № 1704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4F50DF49" w14:textId="77777777" w:rsidR="005966C9" w:rsidRPr="00E36389" w:rsidRDefault="005966C9" w:rsidP="00E36389">
            <w:pPr>
              <w:spacing w:before="120" w:after="120" w:line="276" w:lineRule="auto"/>
              <w:jc w:val="both"/>
              <w:rPr>
                <w:rFonts w:ascii="Garamond" w:hAnsi="Garamond"/>
                <w:sz w:val="22"/>
                <w:szCs w:val="22"/>
              </w:rPr>
            </w:pPr>
            <w:r w:rsidRPr="00E36389">
              <w:rPr>
                <w:rFonts w:ascii="Garamond" w:hAnsi="Garamond"/>
                <w:sz w:val="22"/>
                <w:szCs w:val="22"/>
              </w:rPr>
              <w:t xml:space="preserve">а) объект генерации, указанный в приложении 1 к настоящему Договору, включен в перечень Правительственной комиссии; </w:t>
            </w:r>
          </w:p>
          <w:p w14:paraId="6C92E03D" w14:textId="77777777" w:rsidR="005966C9" w:rsidRPr="00E36389" w:rsidRDefault="005966C9" w:rsidP="00E36389">
            <w:pPr>
              <w:spacing w:before="120" w:after="120" w:line="276" w:lineRule="auto"/>
              <w:jc w:val="both"/>
              <w:rPr>
                <w:rFonts w:ascii="Garamond" w:hAnsi="Garamond"/>
                <w:sz w:val="22"/>
                <w:szCs w:val="22"/>
              </w:rPr>
            </w:pPr>
            <w:r w:rsidRPr="00E36389">
              <w:rPr>
                <w:rFonts w:ascii="Garamond" w:hAnsi="Garamond"/>
                <w:sz w:val="22"/>
                <w:szCs w:val="22"/>
              </w:rPr>
              <w:t xml:space="preserve">б) Продавец в установленном </w:t>
            </w:r>
            <w:r w:rsidRPr="00E36389">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w:t>
            </w:r>
            <w:r w:rsidRPr="00E36389">
              <w:rPr>
                <w:rFonts w:ascii="Garamond" w:hAnsi="Garamond"/>
                <w:sz w:val="22"/>
                <w:szCs w:val="22"/>
              </w:rPr>
              <w:t xml:space="preserve"> и настоящим Договором порядке и сроки предварительно письменно уведомил </w:t>
            </w:r>
            <w:r w:rsidRPr="00E36389">
              <w:rPr>
                <w:rFonts w:ascii="Garamond" w:hAnsi="Garamond"/>
                <w:sz w:val="22"/>
                <w:szCs w:val="22"/>
                <w:highlight w:val="yellow"/>
              </w:rPr>
              <w:t>ЦФР</w:t>
            </w:r>
            <w:r w:rsidRPr="00E36389">
              <w:rPr>
                <w:rFonts w:ascii="Garamond" w:hAnsi="Garamond"/>
                <w:sz w:val="22"/>
                <w:szCs w:val="22"/>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2E8EA053" w14:textId="59B17381" w:rsidR="005966C9" w:rsidRPr="00E36389" w:rsidRDefault="005966C9" w:rsidP="00E36389">
            <w:pPr>
              <w:spacing w:before="120" w:after="120" w:line="276" w:lineRule="auto"/>
              <w:jc w:val="both"/>
              <w:rPr>
                <w:rFonts w:ascii="Garamond" w:hAnsi="Garamond"/>
                <w:sz w:val="22"/>
                <w:szCs w:val="22"/>
              </w:rPr>
            </w:pPr>
            <w:r w:rsidRPr="00E36389">
              <w:rPr>
                <w:rFonts w:ascii="Garamond" w:hAnsi="Garamond"/>
                <w:sz w:val="22"/>
                <w:szCs w:val="22"/>
              </w:rPr>
              <w:t>В случае реализации Продавцом права на отказ от 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c>
          <w:tcPr>
            <w:tcW w:w="6662" w:type="dxa"/>
          </w:tcPr>
          <w:p w14:paraId="21E3261C" w14:textId="77777777" w:rsidR="005966C9" w:rsidRPr="00E36389" w:rsidRDefault="005966C9" w:rsidP="00E36389">
            <w:pPr>
              <w:spacing w:before="120" w:after="120" w:line="276" w:lineRule="auto"/>
              <w:jc w:val="both"/>
              <w:rPr>
                <w:rFonts w:ascii="Garamond" w:hAnsi="Garamond"/>
                <w:sz w:val="22"/>
                <w:szCs w:val="22"/>
              </w:rPr>
            </w:pPr>
            <w:r w:rsidRPr="00E36389">
              <w:rPr>
                <w:rFonts w:ascii="Garamond" w:hAnsi="Garamond"/>
                <w:sz w:val="22"/>
                <w:szCs w:val="22"/>
              </w:rPr>
              <w:t xml:space="preserve">3.4.1. Продавец после вступления в силу постановления Правительства Российской Федерации от 31.10.2025 № 1704 также вправе отказаться от поставки мощности по настоящему Договору с учетом требований, предусмотренных Договором о присоединении, при выполнении следующих условий в совокупности: </w:t>
            </w:r>
          </w:p>
          <w:p w14:paraId="2239BA18" w14:textId="77777777" w:rsidR="005966C9" w:rsidRPr="00E36389" w:rsidRDefault="005966C9" w:rsidP="00E36389">
            <w:pPr>
              <w:spacing w:before="120" w:after="120" w:line="276" w:lineRule="auto"/>
              <w:jc w:val="both"/>
              <w:rPr>
                <w:rFonts w:ascii="Garamond" w:hAnsi="Garamond"/>
                <w:sz w:val="22"/>
                <w:szCs w:val="22"/>
              </w:rPr>
            </w:pPr>
            <w:r w:rsidRPr="00E36389">
              <w:rPr>
                <w:rFonts w:ascii="Garamond" w:hAnsi="Garamond"/>
                <w:sz w:val="22"/>
                <w:szCs w:val="22"/>
              </w:rPr>
              <w:t xml:space="preserve">а) объект генерации, указанный в приложении 1 к настоящему Договору, включен в перечень Правительственной комиссии; </w:t>
            </w:r>
          </w:p>
          <w:p w14:paraId="1BA4EDDB" w14:textId="4520DD0C" w:rsidR="005966C9" w:rsidRPr="00E36389" w:rsidRDefault="005966C9" w:rsidP="00E36389">
            <w:pPr>
              <w:spacing w:before="120" w:after="120" w:line="276" w:lineRule="auto"/>
              <w:jc w:val="both"/>
              <w:rPr>
                <w:rFonts w:ascii="Garamond" w:hAnsi="Garamond"/>
                <w:sz w:val="22"/>
                <w:szCs w:val="22"/>
              </w:rPr>
            </w:pPr>
            <w:r w:rsidRPr="00E36389">
              <w:rPr>
                <w:rFonts w:ascii="Garamond" w:hAnsi="Garamond"/>
                <w:sz w:val="22"/>
                <w:szCs w:val="22"/>
              </w:rPr>
              <w:t xml:space="preserve">б) Продавец в установленном </w:t>
            </w:r>
            <w:r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 xml:space="preserve"> и настоящим Договором порядке и сроки предварительно письменно уведомил </w:t>
            </w:r>
            <w:r w:rsidRPr="00E36389">
              <w:rPr>
                <w:rFonts w:ascii="Garamond" w:hAnsi="Garamond"/>
                <w:sz w:val="22"/>
                <w:szCs w:val="22"/>
                <w:highlight w:val="yellow"/>
              </w:rPr>
              <w:t>АТС</w:t>
            </w:r>
            <w:r w:rsidRPr="00E36389">
              <w:rPr>
                <w:rFonts w:ascii="Garamond" w:hAnsi="Garamond"/>
                <w:sz w:val="22"/>
                <w:szCs w:val="22"/>
              </w:rPr>
              <w:t xml:space="preserve"> о планируемом отказе от исполнения обязательств по поставке мощности указанного в приложении 1 к настоящему Договору объекта генерации.</w:t>
            </w:r>
          </w:p>
          <w:p w14:paraId="30A95DDB" w14:textId="2145BACF" w:rsidR="005966C9" w:rsidRPr="00E36389" w:rsidRDefault="005966C9" w:rsidP="00E36389">
            <w:pPr>
              <w:spacing w:before="120" w:after="120" w:line="276" w:lineRule="auto"/>
              <w:jc w:val="both"/>
              <w:rPr>
                <w:rFonts w:ascii="Garamond" w:hAnsi="Garamond"/>
                <w:sz w:val="22"/>
                <w:szCs w:val="22"/>
                <w:lang w:eastAsia="en-US"/>
              </w:rPr>
            </w:pPr>
            <w:r w:rsidRPr="00E36389">
              <w:rPr>
                <w:rFonts w:ascii="Garamond" w:hAnsi="Garamond"/>
                <w:sz w:val="22"/>
                <w:szCs w:val="22"/>
              </w:rPr>
              <w:t>В случае реализации Продавцом права на отказ от поставки мощности в соответствии с настоящим пунктом, Продавец уплачивает Покупателю денежную сумму в размере и в порядке, определенном регламентами оптового рынка.</w:t>
            </w:r>
          </w:p>
        </w:tc>
      </w:tr>
      <w:tr w:rsidR="00AC4703" w:rsidRPr="00E36389" w14:paraId="38988550" w14:textId="77777777" w:rsidTr="00E36389">
        <w:tc>
          <w:tcPr>
            <w:tcW w:w="988" w:type="dxa"/>
          </w:tcPr>
          <w:p w14:paraId="098A0C56" w14:textId="65962D91" w:rsidR="00AC4703"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3.5</w:t>
            </w:r>
          </w:p>
        </w:tc>
        <w:tc>
          <w:tcPr>
            <w:tcW w:w="7229" w:type="dxa"/>
          </w:tcPr>
          <w:p w14:paraId="7B39AC88" w14:textId="04C6862D"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3.5. В целях отказа от поставки мощности в соответствии с пунктом 3.4 настоящего Договора Продавец направляет в </w:t>
            </w:r>
            <w:r w:rsidRPr="00E36389">
              <w:rPr>
                <w:rFonts w:ascii="Garamond" w:hAnsi="Garamond"/>
                <w:sz w:val="22"/>
                <w:szCs w:val="22"/>
                <w:highlight w:val="yellow"/>
              </w:rPr>
              <w:t>ЦФР</w:t>
            </w:r>
            <w:r w:rsidRPr="00E36389">
              <w:rPr>
                <w:rFonts w:ascii="Garamond" w:hAnsi="Garamond"/>
                <w:sz w:val="22"/>
                <w:szCs w:val="22"/>
              </w:rPr>
              <w:t xml:space="preserve"> уведомление по форме, установленной </w:t>
            </w:r>
            <w:r w:rsidRPr="00E36389">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w:t>
            </w:r>
            <w:r w:rsidRPr="00E36389">
              <w:rPr>
                <w:rFonts w:ascii="Garamond" w:hAnsi="Garamond"/>
                <w:sz w:val="22"/>
                <w:szCs w:val="22"/>
              </w:rPr>
              <w:t>а,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6E9CD883" w14:textId="77777777"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В целях отказа от поставки мощности в соответствии с пунктом 3.4.1 настоящего Договора Продавец в течение 180 рабочих дней с даты вступления в силу постановления Правительства Российской Федерации от 31.10.2025 № 1704 направляет в </w:t>
            </w:r>
            <w:r w:rsidRPr="00E36389">
              <w:rPr>
                <w:rFonts w:ascii="Garamond" w:hAnsi="Garamond"/>
                <w:sz w:val="22"/>
                <w:szCs w:val="22"/>
                <w:highlight w:val="yellow"/>
              </w:rPr>
              <w:t>ЦФР</w:t>
            </w:r>
            <w:r w:rsidRPr="00E36389">
              <w:rPr>
                <w:rFonts w:ascii="Garamond" w:hAnsi="Garamond"/>
                <w:sz w:val="22"/>
                <w:szCs w:val="22"/>
              </w:rPr>
              <w:t xml:space="preserve"> уведомление по форме, установленной </w:t>
            </w:r>
            <w:r w:rsidRPr="00E36389">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E36389">
              <w:rPr>
                <w:rFonts w:ascii="Garamond" w:hAnsi="Garamond"/>
                <w:sz w:val="22"/>
                <w:szCs w:val="22"/>
              </w:rPr>
              <w:t>.</w:t>
            </w:r>
          </w:p>
          <w:p w14:paraId="122B0437" w14:textId="77777777"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Уведомление об отказе от поставки мощности представляется в </w:t>
            </w:r>
            <w:r w:rsidRPr="00E36389">
              <w:rPr>
                <w:rFonts w:ascii="Garamond" w:hAnsi="Garamond"/>
                <w:sz w:val="22"/>
                <w:szCs w:val="22"/>
                <w:highlight w:val="yellow"/>
              </w:rPr>
              <w:t>ЦФР</w:t>
            </w:r>
            <w:r w:rsidRPr="00E36389">
              <w:rPr>
                <w:rFonts w:ascii="Garamond" w:hAnsi="Garamond"/>
                <w:sz w:val="22"/>
                <w:szCs w:val="22"/>
              </w:rPr>
              <w:t xml:space="preserve"> на бумажном носителе, заверенное подписью уполномоченного лица Продавца.</w:t>
            </w:r>
          </w:p>
          <w:p w14:paraId="174D77BE" w14:textId="77777777"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Отзыв уведомления об отказе от поставки мощности по настоящему Договору не допускается. При этом возможна повторная подача уведомления об отказе от поставки мощности по настоящему Договору в связи с получением от </w:t>
            </w:r>
            <w:r w:rsidRPr="00E36389">
              <w:rPr>
                <w:rFonts w:ascii="Garamond" w:hAnsi="Garamond"/>
                <w:sz w:val="22"/>
                <w:szCs w:val="22"/>
                <w:highlight w:val="yellow"/>
              </w:rPr>
              <w:t>ЦФР</w:t>
            </w:r>
            <w:r w:rsidRPr="00E36389">
              <w:rPr>
                <w:rFonts w:ascii="Garamond" w:hAnsi="Garamond"/>
                <w:sz w:val="22"/>
                <w:szCs w:val="22"/>
              </w:rPr>
              <w:t xml:space="preserve"> уведомления о невозможности отказа от указанных договоров в связи с невыполнением Продавцом предусмотренных условий.</w:t>
            </w:r>
          </w:p>
          <w:p w14:paraId="1007F15F" w14:textId="11F76BA0"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При получении уведомления Продавца об отказе от поставки мощности по настоящему Договору </w:t>
            </w:r>
            <w:r w:rsidRPr="00E36389">
              <w:rPr>
                <w:rFonts w:ascii="Garamond" w:hAnsi="Garamond"/>
                <w:sz w:val="22"/>
                <w:szCs w:val="22"/>
                <w:highlight w:val="yellow"/>
              </w:rPr>
              <w:t>ЦФР</w:t>
            </w:r>
            <w:r w:rsidRPr="00E36389">
              <w:rPr>
                <w:rFonts w:ascii="Garamond" w:hAnsi="Garamond"/>
                <w:sz w:val="22"/>
                <w:szCs w:val="22"/>
              </w:rPr>
              <w:t xml:space="preserve"> в сроки, установленные </w:t>
            </w:r>
            <w:r w:rsidRPr="00E36389">
              <w:rPr>
                <w:rFonts w:ascii="Garamond" w:hAnsi="Garamond"/>
                <w:sz w:val="22"/>
                <w:szCs w:val="22"/>
                <w:highlight w:val="yellow"/>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E36389">
              <w:rPr>
                <w:rFonts w:ascii="Garamond" w:hAnsi="Garamond"/>
                <w:sz w:val="22"/>
                <w:szCs w:val="22"/>
              </w:rPr>
              <w:t>,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c>
          <w:tcPr>
            <w:tcW w:w="6662" w:type="dxa"/>
          </w:tcPr>
          <w:p w14:paraId="77B5EEB7" w14:textId="4EBAFF79"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3.5. В целях отказа от поставки мощности в соответствии с пунктом 3.4 настоящего Договора Продавец направляет в </w:t>
            </w:r>
            <w:r w:rsidRPr="00E36389">
              <w:rPr>
                <w:rFonts w:ascii="Garamond" w:hAnsi="Garamond"/>
                <w:sz w:val="22"/>
                <w:szCs w:val="22"/>
                <w:highlight w:val="yellow"/>
              </w:rPr>
              <w:t>АТС</w:t>
            </w:r>
            <w:r w:rsidRPr="00E36389">
              <w:rPr>
                <w:rFonts w:ascii="Garamond" w:hAnsi="Garamond"/>
                <w:sz w:val="22"/>
                <w:szCs w:val="22"/>
              </w:rPr>
              <w:t xml:space="preserve"> уведомление по форме, установленной</w:t>
            </w:r>
            <w:r w:rsidR="001217E5" w:rsidRPr="00E36389">
              <w:rPr>
                <w:rFonts w:ascii="Garamond" w:hAnsi="Garamond"/>
                <w:sz w:val="22"/>
                <w:szCs w:val="22"/>
              </w:rPr>
              <w:t xml:space="preserve"> </w:t>
            </w:r>
            <w:r w:rsidR="001217E5"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 в срок не позднее чем за 30 календарных дней до даты проведения конкурентного отбора мощности на год, с которого Продавец намерен отказаться от исполнения настоящего Договора.</w:t>
            </w:r>
          </w:p>
          <w:p w14:paraId="1993E1DC" w14:textId="4FEF41D6"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В целях отказа от поставки мощности в соответствии с пунктом 3.4.1 настоящего Договора Продавец в течение 180 рабочих дней с даты вступления в силу постановления Правительства Российской Федерации от 31.10.2025 № 1704 направляет в </w:t>
            </w:r>
            <w:r w:rsidR="00CA271A" w:rsidRPr="00E36389">
              <w:rPr>
                <w:rFonts w:ascii="Garamond" w:hAnsi="Garamond"/>
                <w:sz w:val="22"/>
                <w:szCs w:val="22"/>
                <w:highlight w:val="yellow"/>
              </w:rPr>
              <w:t>АТС</w:t>
            </w:r>
            <w:r w:rsidRPr="00E36389">
              <w:rPr>
                <w:rFonts w:ascii="Garamond" w:hAnsi="Garamond"/>
                <w:sz w:val="22"/>
                <w:szCs w:val="22"/>
              </w:rPr>
              <w:t xml:space="preserve"> уведомление по форме, установленной</w:t>
            </w:r>
            <w:r w:rsidR="00CA271A" w:rsidRPr="00E36389">
              <w:rPr>
                <w:rFonts w:ascii="Garamond" w:hAnsi="Garamond"/>
                <w:sz w:val="22"/>
                <w:szCs w:val="22"/>
              </w:rPr>
              <w:t xml:space="preserve"> </w:t>
            </w:r>
            <w:r w:rsidR="00CA271A"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w:t>
            </w:r>
          </w:p>
          <w:p w14:paraId="594C86AB" w14:textId="7F79BA38"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Уведомление об отказе от поставки мощности представляется в </w:t>
            </w:r>
            <w:r w:rsidR="00394A1A" w:rsidRPr="00E36389">
              <w:rPr>
                <w:rFonts w:ascii="Garamond" w:hAnsi="Garamond"/>
                <w:sz w:val="22"/>
                <w:szCs w:val="22"/>
                <w:highlight w:val="yellow"/>
              </w:rPr>
              <w:t>АТС</w:t>
            </w:r>
            <w:r w:rsidRPr="00E36389">
              <w:rPr>
                <w:rFonts w:ascii="Garamond" w:hAnsi="Garamond"/>
                <w:sz w:val="22"/>
                <w:szCs w:val="22"/>
              </w:rPr>
              <w:t xml:space="preserve"> на бумажном носителе, заверенное подписью уполномоченного лица Продавца.</w:t>
            </w:r>
          </w:p>
          <w:p w14:paraId="67D72E7A" w14:textId="7DB04715"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Отзыв уведомления об отказе от поставки мощности по настоящему Договору не допускается. При этом возможна повторная подача уведомления об отказе от поставки мощности по настоящему Договору в связи с получением от </w:t>
            </w:r>
            <w:r w:rsidR="005A242B" w:rsidRPr="00E36389">
              <w:rPr>
                <w:rFonts w:ascii="Garamond" w:hAnsi="Garamond"/>
                <w:sz w:val="22"/>
                <w:szCs w:val="22"/>
                <w:highlight w:val="yellow"/>
              </w:rPr>
              <w:t>АТС</w:t>
            </w:r>
            <w:r w:rsidRPr="00E36389">
              <w:rPr>
                <w:rFonts w:ascii="Garamond" w:hAnsi="Garamond"/>
                <w:sz w:val="22"/>
                <w:szCs w:val="22"/>
              </w:rPr>
              <w:t xml:space="preserve"> уведомления о невозможности отказа от указанных договоров в связи с невыполнением Продавцом предусмотренных условий.</w:t>
            </w:r>
          </w:p>
          <w:p w14:paraId="1BC390D9" w14:textId="73840556" w:rsidR="00AC4703" w:rsidRPr="00E36389" w:rsidRDefault="00AC4703" w:rsidP="00E36389">
            <w:pPr>
              <w:spacing w:before="120" w:after="120" w:line="276" w:lineRule="auto"/>
              <w:jc w:val="both"/>
              <w:rPr>
                <w:rFonts w:ascii="Garamond" w:hAnsi="Garamond"/>
                <w:sz w:val="22"/>
                <w:szCs w:val="22"/>
              </w:rPr>
            </w:pPr>
            <w:r w:rsidRPr="00E36389">
              <w:rPr>
                <w:rFonts w:ascii="Garamond" w:hAnsi="Garamond"/>
                <w:sz w:val="22"/>
                <w:szCs w:val="22"/>
              </w:rPr>
              <w:t xml:space="preserve">При получении уведомления Продавца об отказе от поставки мощности по настоящему Договору </w:t>
            </w:r>
            <w:r w:rsidR="005A242B" w:rsidRPr="00E36389">
              <w:rPr>
                <w:rFonts w:ascii="Garamond" w:hAnsi="Garamond"/>
                <w:sz w:val="22"/>
                <w:szCs w:val="22"/>
                <w:highlight w:val="yellow"/>
              </w:rPr>
              <w:t>АТС</w:t>
            </w:r>
            <w:r w:rsidRPr="00E36389">
              <w:rPr>
                <w:rFonts w:ascii="Garamond" w:hAnsi="Garamond"/>
                <w:sz w:val="22"/>
                <w:szCs w:val="22"/>
              </w:rPr>
              <w:t xml:space="preserve"> в сроки, установленные</w:t>
            </w:r>
            <w:r w:rsidR="005A242B" w:rsidRPr="00E36389">
              <w:rPr>
                <w:rFonts w:ascii="Garamond" w:hAnsi="Garamond"/>
                <w:sz w:val="22"/>
                <w:szCs w:val="22"/>
              </w:rPr>
              <w:t xml:space="preserve"> </w:t>
            </w:r>
            <w:r w:rsidR="005A242B"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 проверяет выполнение Продавцом условий для отказа от поставки мощности и при подтверждении их выполнения направляет в электронном виде с применением электронной подписи от имени Продавца уведомление об одностороннем отказе от поставки мощности по настоящему Договору всем Сторонам настоящего Договора.</w:t>
            </w:r>
          </w:p>
        </w:tc>
      </w:tr>
      <w:tr w:rsidR="0011589E" w:rsidRPr="00E36389" w14:paraId="123F1269" w14:textId="77777777" w:rsidTr="00E36389">
        <w:tc>
          <w:tcPr>
            <w:tcW w:w="988" w:type="dxa"/>
          </w:tcPr>
          <w:p w14:paraId="7D056FC4" w14:textId="4EA248ED" w:rsidR="0011589E"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7.3</w:t>
            </w:r>
          </w:p>
        </w:tc>
        <w:tc>
          <w:tcPr>
            <w:tcW w:w="7229" w:type="dxa"/>
          </w:tcPr>
          <w:p w14:paraId="549DAD16" w14:textId="77777777" w:rsidR="0011589E" w:rsidRPr="00E36389" w:rsidRDefault="0011589E" w:rsidP="00E36389">
            <w:pPr>
              <w:spacing w:before="120" w:after="120" w:line="276" w:lineRule="auto"/>
              <w:jc w:val="both"/>
              <w:rPr>
                <w:rFonts w:ascii="Garamond" w:hAnsi="Garamond"/>
                <w:sz w:val="22"/>
                <w:szCs w:val="22"/>
              </w:rPr>
            </w:pPr>
            <w:r w:rsidRPr="00E36389">
              <w:rPr>
                <w:rFonts w:ascii="Garamond" w:hAnsi="Garamond"/>
                <w:sz w:val="22"/>
                <w:szCs w:val="22"/>
              </w:rPr>
              <w:t xml:space="preserve">7.3. Продавец самостоятельно на основании полученной от АТС информации о стоимости мощности (без участия </w:t>
            </w:r>
            <w:r w:rsidRPr="00E36389">
              <w:rPr>
                <w:rFonts w:ascii="Garamond" w:hAnsi="Garamond"/>
                <w:sz w:val="22"/>
                <w:szCs w:val="22"/>
                <w:highlight w:val="yellow"/>
              </w:rPr>
              <w:t>ЦФР</w:t>
            </w:r>
            <w:r w:rsidRPr="00E36389">
              <w:rPr>
                <w:rFonts w:ascii="Garamond" w:hAnsi="Garamond"/>
                <w:sz w:val="22"/>
                <w:szCs w:val="22"/>
              </w:rPr>
              <w:t xml:space="preserve"> как коммерческого представителя </w:t>
            </w:r>
            <w:r w:rsidRPr="00E36389">
              <w:rPr>
                <w:rFonts w:ascii="Garamond" w:hAnsi="Garamond"/>
                <w:sz w:val="22"/>
                <w:szCs w:val="22"/>
                <w:highlight w:val="yellow"/>
              </w:rPr>
              <w:t>по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E36389">
              <w:rPr>
                <w:rFonts w:ascii="Garamond" w:hAnsi="Garamond"/>
                <w:sz w:val="22"/>
                <w:szCs w:val="22"/>
              </w:rPr>
              <w:t>) формирует и направляет Покупателю на согласование Акт приема-передачи мощности в электронном виде с использованием электронной подписи не позднее 17 (семнадцатого) числа месяца, следующего за расчетным месяцем.</w:t>
            </w:r>
          </w:p>
          <w:p w14:paraId="4005FAA3" w14:textId="77777777" w:rsidR="00627FE4" w:rsidRPr="00E36389" w:rsidRDefault="00627FE4" w:rsidP="00E36389">
            <w:pPr>
              <w:spacing w:before="120" w:after="120" w:line="276" w:lineRule="auto"/>
              <w:jc w:val="both"/>
              <w:rPr>
                <w:rFonts w:ascii="Garamond" w:hAnsi="Garamond"/>
                <w:sz w:val="22"/>
                <w:szCs w:val="22"/>
              </w:rPr>
            </w:pPr>
            <w:r w:rsidRPr="00E36389">
              <w:rPr>
                <w:rFonts w:ascii="Garamond" w:hAnsi="Garamond"/>
                <w:sz w:val="22"/>
                <w:szCs w:val="22"/>
              </w:rPr>
              <w:t>…</w:t>
            </w:r>
          </w:p>
        </w:tc>
        <w:tc>
          <w:tcPr>
            <w:tcW w:w="6662" w:type="dxa"/>
          </w:tcPr>
          <w:p w14:paraId="406D0A4B" w14:textId="77777777" w:rsidR="0011589E" w:rsidRPr="00E36389" w:rsidRDefault="0011589E"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 xml:space="preserve">7.3. Продавец самостоятельно на основании полученной от АТС информации о стоимости мощности (без участия </w:t>
            </w:r>
            <w:r w:rsidRPr="00E36389">
              <w:rPr>
                <w:rFonts w:ascii="Garamond" w:hAnsi="Garamond"/>
                <w:sz w:val="22"/>
                <w:szCs w:val="22"/>
                <w:highlight w:val="yellow"/>
                <w:lang w:eastAsia="en-US"/>
              </w:rPr>
              <w:t>АТС</w:t>
            </w:r>
            <w:r w:rsidRPr="00E36389">
              <w:rPr>
                <w:rFonts w:ascii="Garamond" w:hAnsi="Garamond"/>
                <w:sz w:val="22"/>
                <w:szCs w:val="22"/>
                <w:lang w:eastAsia="en-US"/>
              </w:rPr>
              <w:t xml:space="preserve"> как коммерческого представителя) формирует и направляет Покупателю на согласование Акт приема-передачи мощности в электронном виде с использованием электронной подписи не позднее 17 (семнадцатого) числа месяца, следующего за расчетным месяцем.</w:t>
            </w:r>
          </w:p>
          <w:p w14:paraId="3230B93C" w14:textId="77777777" w:rsidR="00627FE4" w:rsidRPr="00E36389" w:rsidRDefault="00627FE4"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w:t>
            </w:r>
          </w:p>
        </w:tc>
      </w:tr>
      <w:tr w:rsidR="00627FE4" w:rsidRPr="00E36389" w14:paraId="1675C9D2" w14:textId="77777777" w:rsidTr="00E36389">
        <w:tc>
          <w:tcPr>
            <w:tcW w:w="988" w:type="dxa"/>
          </w:tcPr>
          <w:p w14:paraId="18B1F0EE" w14:textId="6DBE7E62" w:rsidR="00627FE4"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7.12</w:t>
            </w:r>
          </w:p>
        </w:tc>
        <w:tc>
          <w:tcPr>
            <w:tcW w:w="7229" w:type="dxa"/>
          </w:tcPr>
          <w:p w14:paraId="7D74A96F" w14:textId="77777777" w:rsidR="00627FE4" w:rsidRPr="00E36389" w:rsidRDefault="00627FE4" w:rsidP="00E36389">
            <w:pPr>
              <w:spacing w:before="120" w:after="120" w:line="276" w:lineRule="auto"/>
              <w:jc w:val="both"/>
              <w:rPr>
                <w:rFonts w:ascii="Garamond" w:hAnsi="Garamond"/>
                <w:sz w:val="22"/>
                <w:szCs w:val="22"/>
              </w:rPr>
            </w:pPr>
            <w:r w:rsidRPr="00E36389">
              <w:rPr>
                <w:rFonts w:ascii="Garamond" w:hAnsi="Garamond"/>
                <w:sz w:val="22"/>
                <w:szCs w:val="22"/>
              </w:rPr>
              <w:t xml:space="preserve">7.12. Продавец самостоятельно (без участия </w:t>
            </w:r>
            <w:r w:rsidRPr="00E36389">
              <w:rPr>
                <w:rFonts w:ascii="Garamond" w:hAnsi="Garamond"/>
                <w:sz w:val="22"/>
                <w:szCs w:val="22"/>
                <w:highlight w:val="yellow"/>
              </w:rPr>
              <w:t>ЦФР</w:t>
            </w:r>
            <w:r w:rsidRPr="00E36389">
              <w:rPr>
                <w:rFonts w:ascii="Garamond" w:hAnsi="Garamond"/>
                <w:sz w:val="22"/>
                <w:szCs w:val="22"/>
              </w:rPr>
              <w:t xml:space="preserve"> как коммерческого представителя </w:t>
            </w:r>
            <w:r w:rsidRPr="00E36389">
              <w:rPr>
                <w:rFonts w:ascii="Garamond" w:hAnsi="Garamond"/>
                <w:sz w:val="22"/>
                <w:szCs w:val="22"/>
                <w:highlight w:val="yellow"/>
              </w:rPr>
              <w:t>по договору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E36389">
              <w:rPr>
                <w:rFonts w:ascii="Garamond" w:hAnsi="Garamond"/>
                <w:sz w:val="22"/>
                <w:szCs w:val="22"/>
              </w:rPr>
              <w:t>), в соответствии с законодательством Российской Федерации о налогах и сборах, формирует и направляет Покупателю счет-фактуру на мощность, купленную Покупателем по настоящему Договору,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 в бумажном виде с наличием оригинальной подписи в счете-фактуре, а в случае, если Продавцом и Покупателем заключено соглашение об обмене документами в электронной форме через операторов электронного документооборота, предусматривающее направление счетов-фактур в электронной форме, –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 а в случаях, предусмотренных указанным соглашением, – на бумажном носителе.</w:t>
            </w:r>
          </w:p>
          <w:p w14:paraId="7F94F265" w14:textId="77777777" w:rsidR="00627FE4" w:rsidRPr="00E36389" w:rsidRDefault="00627FE4" w:rsidP="00E36389">
            <w:pPr>
              <w:spacing w:before="120" w:after="120" w:line="276" w:lineRule="auto"/>
              <w:jc w:val="both"/>
              <w:rPr>
                <w:rFonts w:ascii="Garamond" w:hAnsi="Garamond"/>
                <w:sz w:val="22"/>
                <w:szCs w:val="22"/>
              </w:rPr>
            </w:pPr>
            <w:r w:rsidRPr="00E36389">
              <w:rPr>
                <w:rFonts w:ascii="Garamond" w:hAnsi="Garamond"/>
                <w:sz w:val="22"/>
                <w:szCs w:val="22"/>
              </w:rPr>
              <w:t>…</w:t>
            </w:r>
          </w:p>
        </w:tc>
        <w:tc>
          <w:tcPr>
            <w:tcW w:w="6662" w:type="dxa"/>
          </w:tcPr>
          <w:p w14:paraId="1023FC43" w14:textId="77777777" w:rsidR="00627FE4" w:rsidRPr="00E36389" w:rsidRDefault="00627FE4"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 xml:space="preserve">7.12. Продавец самостоятельно (без участия </w:t>
            </w:r>
            <w:r w:rsidRPr="00E36389">
              <w:rPr>
                <w:rFonts w:ascii="Garamond" w:hAnsi="Garamond"/>
                <w:sz w:val="22"/>
                <w:szCs w:val="22"/>
                <w:highlight w:val="yellow"/>
                <w:lang w:eastAsia="en-US"/>
              </w:rPr>
              <w:t>АТС</w:t>
            </w:r>
            <w:r w:rsidRPr="00E36389">
              <w:rPr>
                <w:rFonts w:ascii="Garamond" w:hAnsi="Garamond"/>
                <w:sz w:val="22"/>
                <w:szCs w:val="22"/>
                <w:lang w:eastAsia="en-US"/>
              </w:rPr>
              <w:t xml:space="preserve"> как коммерческого представителя), в соответствии с законодательством Российской Федерации о налогах и сборах, формирует и направляет Покупателю счет-фактуру на мощность, купленную Покупателем по настоящему Договору,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 в бумажном виде с наличием оригинальной подписи в счете-фактуре, а в случае, если Продавцом и Покупателем заключено соглашение об обмене документами в электронной форме через операторов электронного документооборота, предусматривающее направление счетов-фактур в электронной форме, –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 а в случаях, предусмотренных указанным соглашением, – на бумажном носителе.</w:t>
            </w:r>
          </w:p>
          <w:p w14:paraId="4F915BA6" w14:textId="77777777" w:rsidR="00627FE4" w:rsidRPr="00E36389" w:rsidRDefault="00627FE4"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w:t>
            </w:r>
          </w:p>
        </w:tc>
      </w:tr>
      <w:tr w:rsidR="00627FE4" w:rsidRPr="00E36389" w14:paraId="60B57E3F" w14:textId="77777777" w:rsidTr="00E36389">
        <w:tc>
          <w:tcPr>
            <w:tcW w:w="988" w:type="dxa"/>
          </w:tcPr>
          <w:p w14:paraId="3FCC40F3" w14:textId="5E586257" w:rsidR="00627FE4"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8.1</w:t>
            </w:r>
          </w:p>
        </w:tc>
        <w:tc>
          <w:tcPr>
            <w:tcW w:w="7229" w:type="dxa"/>
          </w:tcPr>
          <w:p w14:paraId="19E484F1" w14:textId="77777777" w:rsidR="00627FE4" w:rsidRPr="00E36389" w:rsidRDefault="00767BDF" w:rsidP="00E36389">
            <w:pPr>
              <w:spacing w:before="120" w:after="120" w:line="276" w:lineRule="auto"/>
              <w:jc w:val="both"/>
              <w:rPr>
                <w:rFonts w:ascii="Garamond" w:hAnsi="Garamond"/>
                <w:sz w:val="22"/>
                <w:szCs w:val="22"/>
              </w:rPr>
            </w:pPr>
            <w:r w:rsidRPr="00E36389">
              <w:rPr>
                <w:rFonts w:ascii="Garamond" w:hAnsi="Garamond"/>
                <w:sz w:val="22"/>
                <w:szCs w:val="22"/>
              </w:rPr>
              <w:t>8.1. Настоящий Договор заключается в форме электронного документа с использованием электронной подписи Коммерческого оператора и электронной подписи ЦФР, действующего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6ECCE325" w14:textId="77777777" w:rsidR="00767BDF" w:rsidRPr="00E36389" w:rsidRDefault="00767BDF" w:rsidP="00E36389">
            <w:pPr>
              <w:spacing w:before="120" w:after="120" w:line="276" w:lineRule="auto"/>
              <w:jc w:val="both"/>
              <w:rPr>
                <w:rFonts w:ascii="Garamond" w:hAnsi="Garamond"/>
                <w:sz w:val="22"/>
                <w:szCs w:val="22"/>
              </w:rPr>
            </w:pPr>
            <w:r w:rsidRPr="00E36389">
              <w:rPr>
                <w:rFonts w:ascii="Garamond" w:hAnsi="Garamond"/>
                <w:sz w:val="22"/>
                <w:szCs w:val="22"/>
              </w:rPr>
              <w:t>…</w:t>
            </w:r>
          </w:p>
        </w:tc>
        <w:tc>
          <w:tcPr>
            <w:tcW w:w="6662" w:type="dxa"/>
          </w:tcPr>
          <w:p w14:paraId="4532FB3A" w14:textId="6577120E" w:rsidR="00767BDF" w:rsidRPr="00E36389" w:rsidRDefault="00767BDF" w:rsidP="00E36389">
            <w:pPr>
              <w:spacing w:before="120" w:after="120" w:line="276" w:lineRule="auto"/>
              <w:ind w:right="-27" w:hanging="12"/>
              <w:jc w:val="both"/>
              <w:rPr>
                <w:rFonts w:ascii="Garamond" w:hAnsi="Garamond"/>
                <w:sz w:val="22"/>
                <w:szCs w:val="22"/>
              </w:rPr>
            </w:pPr>
            <w:r w:rsidRPr="00E36389">
              <w:rPr>
                <w:rFonts w:ascii="Garamond" w:hAnsi="Garamond"/>
                <w:sz w:val="22"/>
                <w:szCs w:val="22"/>
                <w:lang w:eastAsia="en-US"/>
              </w:rPr>
              <w:t xml:space="preserve">8.1. Настоящий Договор заключается в форме электронного документа с использованием электронной подписи Коммерческого оператора и электронной подписи ЦФР, действующего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и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r w:rsidRPr="00E36389">
              <w:rPr>
                <w:rFonts w:ascii="Garamond" w:hAnsi="Garamond"/>
                <w:sz w:val="22"/>
                <w:szCs w:val="22"/>
                <w:highlight w:val="yellow"/>
              </w:rPr>
              <w:t xml:space="preserve">(начиная с </w:t>
            </w:r>
            <w:r w:rsidR="001F7B61" w:rsidRPr="00E36389">
              <w:rPr>
                <w:rFonts w:ascii="Garamond" w:hAnsi="Garamond"/>
                <w:sz w:val="22"/>
                <w:szCs w:val="22"/>
                <w:highlight w:val="yellow"/>
              </w:rPr>
              <w:t>1 июля</w:t>
            </w:r>
            <w:r w:rsidR="00C90CCB" w:rsidRPr="00E36389">
              <w:rPr>
                <w:rFonts w:ascii="Garamond" w:hAnsi="Garamond"/>
                <w:sz w:val="22"/>
                <w:szCs w:val="22"/>
                <w:highlight w:val="yellow"/>
              </w:rPr>
              <w:t xml:space="preserve"> 2026</w:t>
            </w:r>
            <w:r w:rsidRPr="00E36389">
              <w:rPr>
                <w:rFonts w:ascii="Garamond" w:hAnsi="Garamond"/>
                <w:sz w:val="22"/>
                <w:szCs w:val="22"/>
                <w:highlight w:val="yellow"/>
              </w:rPr>
              <w:t xml:space="preserve"> года</w:t>
            </w:r>
            <w:r w:rsidR="00A12453" w:rsidRPr="00E36389">
              <w:rPr>
                <w:rFonts w:ascii="Garamond" w:hAnsi="Garamond"/>
                <w:sz w:val="22"/>
                <w:szCs w:val="22"/>
                <w:highlight w:val="yellow"/>
              </w:rPr>
              <w:t xml:space="preserve"> – </w:t>
            </w:r>
            <w:r w:rsidRPr="00E36389">
              <w:rPr>
                <w:rFonts w:ascii="Garamond" w:hAnsi="Garamond"/>
                <w:sz w:val="22"/>
                <w:szCs w:val="22"/>
                <w:highlight w:val="yellow"/>
              </w:rPr>
              <w:t>в форме электронного документа с использованием электронной подписи АТС, действующим на основании Регламента коммерческого представительства)</w:t>
            </w:r>
            <w:r w:rsidRPr="00E36389">
              <w:rPr>
                <w:rFonts w:ascii="Garamond" w:hAnsi="Garamond"/>
                <w:sz w:val="22"/>
                <w:szCs w:val="22"/>
              </w:rPr>
              <w:t xml:space="preserve">. </w:t>
            </w:r>
          </w:p>
          <w:p w14:paraId="4FDCB26A" w14:textId="77777777" w:rsidR="00627FE4" w:rsidRPr="00E36389" w:rsidRDefault="00767BDF" w:rsidP="00E36389">
            <w:pPr>
              <w:spacing w:before="120" w:after="120" w:line="276" w:lineRule="auto"/>
              <w:jc w:val="both"/>
              <w:rPr>
                <w:rFonts w:ascii="Garamond" w:hAnsi="Garamond"/>
                <w:sz w:val="22"/>
                <w:szCs w:val="22"/>
                <w:lang w:eastAsia="en-US"/>
              </w:rPr>
            </w:pPr>
            <w:r w:rsidRPr="00E36389">
              <w:rPr>
                <w:rFonts w:ascii="Garamond" w:hAnsi="Garamond"/>
                <w:sz w:val="22"/>
                <w:szCs w:val="22"/>
                <w:lang w:eastAsia="en-US"/>
              </w:rPr>
              <w:t>…</w:t>
            </w:r>
          </w:p>
        </w:tc>
      </w:tr>
      <w:tr w:rsidR="001234DE" w:rsidRPr="00E36389" w14:paraId="0867E3FD" w14:textId="77777777" w:rsidTr="00E36389">
        <w:tc>
          <w:tcPr>
            <w:tcW w:w="988" w:type="dxa"/>
          </w:tcPr>
          <w:p w14:paraId="40753FD4" w14:textId="3E29E240" w:rsidR="001234DE"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10.1</w:t>
            </w:r>
          </w:p>
        </w:tc>
        <w:tc>
          <w:tcPr>
            <w:tcW w:w="7229" w:type="dxa"/>
          </w:tcPr>
          <w:p w14:paraId="257D8619" w14:textId="77777777" w:rsidR="001234DE" w:rsidRPr="00E36389" w:rsidRDefault="001234DE" w:rsidP="00E36389">
            <w:pPr>
              <w:spacing w:before="120" w:after="120" w:line="276" w:lineRule="auto"/>
              <w:jc w:val="both"/>
              <w:rPr>
                <w:rFonts w:ascii="Garamond" w:hAnsi="Garamond"/>
                <w:sz w:val="22"/>
                <w:szCs w:val="22"/>
              </w:rPr>
            </w:pPr>
            <w:r w:rsidRPr="00E36389">
              <w:rPr>
                <w:rFonts w:ascii="Garamond" w:hAnsi="Garamond"/>
                <w:sz w:val="22"/>
                <w:szCs w:val="22"/>
              </w:rPr>
              <w:t>10.1.</w:t>
            </w:r>
            <w:r w:rsidRPr="00E36389">
              <w:rPr>
                <w:rFonts w:ascii="Garamond" w:hAnsi="Garamond"/>
                <w:sz w:val="22"/>
                <w:szCs w:val="22"/>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5B8E389C" w14:textId="15686923" w:rsidR="001234DE" w:rsidRPr="00E36389" w:rsidRDefault="00E36389" w:rsidP="00E36389">
            <w:pPr>
              <w:spacing w:before="120" w:after="120" w:line="276" w:lineRule="auto"/>
              <w:jc w:val="both"/>
              <w:rPr>
                <w:rFonts w:ascii="Garamond" w:hAnsi="Garamond"/>
                <w:sz w:val="22"/>
                <w:szCs w:val="22"/>
              </w:rPr>
            </w:pPr>
            <w:r>
              <w:rPr>
                <w:rFonts w:ascii="Garamond" w:hAnsi="Garamond"/>
                <w:sz w:val="22"/>
                <w:szCs w:val="22"/>
              </w:rPr>
              <w:t>–</w:t>
            </w:r>
            <w:r w:rsidR="001234DE" w:rsidRPr="00E36389">
              <w:rPr>
                <w:rFonts w:ascii="Garamond" w:hAnsi="Garamond"/>
                <w:sz w:val="22"/>
                <w:szCs w:val="22"/>
              </w:rPr>
              <w:tab/>
              <w:t>по взаимному соглашению Сторон настоящего Договора – с даты, указанной в таком соглашении;</w:t>
            </w:r>
          </w:p>
          <w:p w14:paraId="7A1E961B" w14:textId="54A5D440" w:rsidR="001234DE" w:rsidRPr="00E36389" w:rsidRDefault="00E36389" w:rsidP="00E36389">
            <w:pPr>
              <w:spacing w:before="120" w:after="120" w:line="276" w:lineRule="auto"/>
              <w:jc w:val="both"/>
              <w:rPr>
                <w:rFonts w:ascii="Garamond" w:hAnsi="Garamond"/>
                <w:sz w:val="22"/>
                <w:szCs w:val="22"/>
              </w:rPr>
            </w:pPr>
            <w:r>
              <w:rPr>
                <w:rFonts w:ascii="Garamond" w:hAnsi="Garamond"/>
                <w:sz w:val="22"/>
                <w:szCs w:val="22"/>
              </w:rPr>
              <w:t>–</w:t>
            </w:r>
            <w:r w:rsidR="001234DE" w:rsidRPr="00E36389">
              <w:rPr>
                <w:rFonts w:ascii="Garamond" w:hAnsi="Garamond"/>
                <w:sz w:val="22"/>
                <w:szCs w:val="22"/>
              </w:rPr>
              <w:tab/>
              <w:t>при одностороннем внесудебном отказе по инициативе Коммерческого оператора;</w:t>
            </w:r>
          </w:p>
          <w:p w14:paraId="0271770F" w14:textId="573EBED2" w:rsidR="001234DE" w:rsidRPr="00E36389" w:rsidRDefault="00E36389" w:rsidP="00E36389">
            <w:pPr>
              <w:spacing w:before="120" w:after="120" w:line="276" w:lineRule="auto"/>
              <w:jc w:val="both"/>
              <w:rPr>
                <w:rFonts w:ascii="Garamond" w:hAnsi="Garamond"/>
                <w:sz w:val="22"/>
                <w:szCs w:val="22"/>
              </w:rPr>
            </w:pPr>
            <w:r>
              <w:rPr>
                <w:rFonts w:ascii="Garamond" w:hAnsi="Garamond"/>
                <w:sz w:val="22"/>
                <w:szCs w:val="22"/>
              </w:rPr>
              <w:t>–</w:t>
            </w:r>
            <w:r w:rsidR="001234DE" w:rsidRPr="00E36389">
              <w:rPr>
                <w:rFonts w:ascii="Garamond" w:hAnsi="Garamond"/>
                <w:sz w:val="22"/>
                <w:szCs w:val="22"/>
              </w:rPr>
              <w:tab/>
              <w:t>при одностороннем внесудебном отказе по инициативе Продавца в связи с отказом от поставки мощности в соответствии с п. 3.4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55F127A1" w14:textId="1FA7DCDB" w:rsidR="001234DE" w:rsidRPr="00E36389" w:rsidRDefault="00E36389" w:rsidP="00E36389">
            <w:pPr>
              <w:spacing w:before="120" w:after="120" w:line="276" w:lineRule="auto"/>
              <w:jc w:val="both"/>
              <w:rPr>
                <w:rFonts w:ascii="Garamond" w:hAnsi="Garamond"/>
                <w:sz w:val="22"/>
                <w:szCs w:val="22"/>
              </w:rPr>
            </w:pPr>
            <w:r>
              <w:rPr>
                <w:rFonts w:ascii="Garamond" w:hAnsi="Garamond"/>
                <w:sz w:val="22"/>
                <w:szCs w:val="22"/>
              </w:rPr>
              <w:t>–</w:t>
            </w:r>
            <w:r w:rsidR="001234DE" w:rsidRPr="00E36389">
              <w:rPr>
                <w:rFonts w:ascii="Garamond" w:hAnsi="Garamond"/>
                <w:sz w:val="22"/>
                <w:szCs w:val="22"/>
              </w:rPr>
              <w:tab/>
              <w:t>при одностороннем внесудебном отказе по инициативе Продавца в связи с отказом от поставки мощности в соответствии с пунктом 3.4.1 настоящего Договора в следующие сроки:</w:t>
            </w:r>
          </w:p>
          <w:p w14:paraId="1F8A39A3" w14:textId="2D0B0436" w:rsidR="001234DE" w:rsidRPr="00E36389" w:rsidRDefault="00E36389" w:rsidP="00E36389">
            <w:pPr>
              <w:spacing w:before="120" w:after="120" w:line="276" w:lineRule="auto"/>
              <w:jc w:val="both"/>
              <w:rPr>
                <w:rFonts w:ascii="Garamond" w:hAnsi="Garamond"/>
                <w:sz w:val="22"/>
                <w:szCs w:val="22"/>
              </w:rPr>
            </w:pPr>
            <w:r>
              <w:rPr>
                <w:rFonts w:ascii="Garamond" w:hAnsi="Garamond"/>
                <w:sz w:val="22"/>
                <w:szCs w:val="22"/>
              </w:rPr>
              <w:t>–</w:t>
            </w:r>
            <w:r w:rsidR="001234DE" w:rsidRPr="00E36389">
              <w:rPr>
                <w:rFonts w:ascii="Garamond" w:hAnsi="Garamond"/>
                <w:sz w:val="22"/>
                <w:szCs w:val="22"/>
              </w:rPr>
              <w:tab/>
              <w:t xml:space="preserve">в случае получения </w:t>
            </w:r>
            <w:r w:rsidR="001234DE" w:rsidRPr="00E36389">
              <w:rPr>
                <w:rFonts w:ascii="Garamond" w:hAnsi="Garamond"/>
                <w:sz w:val="22"/>
                <w:szCs w:val="22"/>
                <w:highlight w:val="yellow"/>
              </w:rPr>
              <w:t>ЦФР</w:t>
            </w:r>
            <w:r w:rsidR="001234DE" w:rsidRPr="00E36389">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не позднее 15-го числа месяца </w:t>
            </w:r>
            <w:r w:rsidR="001234DE" w:rsidRPr="00E36389">
              <w:rPr>
                <w:rFonts w:ascii="Garamond" w:hAnsi="Garamond"/>
                <w:sz w:val="22"/>
                <w:szCs w:val="22"/>
                <w:highlight w:val="yellow"/>
              </w:rPr>
              <w:t>(21-го числа месяца для ноября 2025 года)</w:t>
            </w:r>
            <w:r w:rsidR="001234DE" w:rsidRPr="00E36389">
              <w:rPr>
                <w:rFonts w:ascii="Garamond" w:hAnsi="Garamond"/>
                <w:sz w:val="22"/>
                <w:szCs w:val="22"/>
              </w:rPr>
              <w:t xml:space="preserve"> – с 1-го числа месяца, следующего за месяцем получения </w:t>
            </w:r>
            <w:r w:rsidR="001234DE" w:rsidRPr="00E36389">
              <w:rPr>
                <w:rFonts w:ascii="Garamond" w:hAnsi="Garamond"/>
                <w:sz w:val="22"/>
                <w:szCs w:val="22"/>
                <w:highlight w:val="yellow"/>
              </w:rPr>
              <w:t>ЦФР</w:t>
            </w:r>
            <w:r w:rsidR="001234DE" w:rsidRPr="00E36389">
              <w:rPr>
                <w:rFonts w:ascii="Garamond" w:hAnsi="Garamond"/>
                <w:sz w:val="22"/>
                <w:szCs w:val="22"/>
              </w:rPr>
              <w:t xml:space="preserve"> указанного уведомления и выполнения всех требований;</w:t>
            </w:r>
          </w:p>
          <w:p w14:paraId="14D1ED25" w14:textId="0936C9E3" w:rsidR="001234DE" w:rsidRPr="00E36389" w:rsidRDefault="00E36389" w:rsidP="00E36389">
            <w:pPr>
              <w:spacing w:before="120" w:after="120" w:line="276" w:lineRule="auto"/>
              <w:jc w:val="both"/>
              <w:rPr>
                <w:rFonts w:ascii="Garamond" w:hAnsi="Garamond"/>
                <w:sz w:val="22"/>
                <w:szCs w:val="22"/>
              </w:rPr>
            </w:pPr>
            <w:r>
              <w:rPr>
                <w:rFonts w:ascii="Garamond" w:hAnsi="Garamond"/>
                <w:sz w:val="22"/>
                <w:szCs w:val="22"/>
              </w:rPr>
              <w:t>–</w:t>
            </w:r>
            <w:r w:rsidR="001234DE" w:rsidRPr="00E36389">
              <w:rPr>
                <w:rFonts w:ascii="Garamond" w:hAnsi="Garamond"/>
                <w:sz w:val="22"/>
                <w:szCs w:val="22"/>
              </w:rPr>
              <w:tab/>
              <w:t xml:space="preserve">в случае получения </w:t>
            </w:r>
            <w:r w:rsidR="001234DE" w:rsidRPr="00E36389">
              <w:rPr>
                <w:rFonts w:ascii="Garamond" w:hAnsi="Garamond"/>
                <w:sz w:val="22"/>
                <w:szCs w:val="22"/>
                <w:highlight w:val="yellow"/>
              </w:rPr>
              <w:t>ЦФР</w:t>
            </w:r>
            <w:r w:rsidR="001234DE" w:rsidRPr="00E36389">
              <w:rPr>
                <w:rFonts w:ascii="Garamond" w:hAnsi="Garamond"/>
                <w:sz w:val="22"/>
                <w:szCs w:val="22"/>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после 15-го числа месяца </w:t>
            </w:r>
            <w:r w:rsidR="001234DE" w:rsidRPr="00E36389">
              <w:rPr>
                <w:rFonts w:ascii="Garamond" w:hAnsi="Garamond"/>
                <w:sz w:val="22"/>
                <w:szCs w:val="22"/>
                <w:highlight w:val="yellow"/>
              </w:rPr>
              <w:t>(21-го числа месяца для ноября 2025 года)</w:t>
            </w:r>
            <w:r w:rsidR="001234DE" w:rsidRPr="00E36389">
              <w:rPr>
                <w:rFonts w:ascii="Garamond" w:hAnsi="Garamond"/>
                <w:sz w:val="22"/>
                <w:szCs w:val="22"/>
              </w:rPr>
              <w:t xml:space="preserve"> – с 1-го числа второго месяца, следующего за месяцем получения </w:t>
            </w:r>
            <w:r w:rsidR="001234DE" w:rsidRPr="00E36389">
              <w:rPr>
                <w:rFonts w:ascii="Garamond" w:hAnsi="Garamond"/>
                <w:sz w:val="22"/>
                <w:szCs w:val="22"/>
                <w:highlight w:val="yellow"/>
              </w:rPr>
              <w:t>ЦФР</w:t>
            </w:r>
            <w:r w:rsidR="001234DE" w:rsidRPr="00E36389">
              <w:rPr>
                <w:rFonts w:ascii="Garamond" w:hAnsi="Garamond"/>
                <w:sz w:val="22"/>
                <w:szCs w:val="22"/>
              </w:rPr>
              <w:t xml:space="preserve"> указанного уведомления и выполнения всех требований;</w:t>
            </w:r>
          </w:p>
          <w:p w14:paraId="5483707E" w14:textId="0F3DC0EB" w:rsidR="001234DE" w:rsidRPr="00E36389" w:rsidRDefault="00E36389" w:rsidP="00E36389">
            <w:pPr>
              <w:spacing w:before="120" w:after="120" w:line="276" w:lineRule="auto"/>
              <w:jc w:val="both"/>
              <w:rPr>
                <w:rFonts w:ascii="Garamond" w:hAnsi="Garamond"/>
                <w:sz w:val="22"/>
                <w:szCs w:val="22"/>
              </w:rPr>
            </w:pPr>
            <w:r>
              <w:rPr>
                <w:rFonts w:ascii="Garamond" w:hAnsi="Garamond"/>
                <w:sz w:val="22"/>
                <w:szCs w:val="22"/>
              </w:rPr>
              <w:t>–</w:t>
            </w:r>
            <w:r w:rsidR="001234DE" w:rsidRPr="00E36389">
              <w:rPr>
                <w:rFonts w:ascii="Garamond" w:hAnsi="Garamond"/>
                <w:sz w:val="22"/>
                <w:szCs w:val="22"/>
              </w:rPr>
              <w:tab/>
              <w:t>по иным основаниям, предусмотренным законодательством Российской Федерации.</w:t>
            </w:r>
          </w:p>
          <w:p w14:paraId="6D1E8D64" w14:textId="517F79A0" w:rsidR="001234DE" w:rsidRPr="00E36389" w:rsidRDefault="001234DE" w:rsidP="00E36389">
            <w:pPr>
              <w:spacing w:before="120" w:after="120" w:line="276" w:lineRule="auto"/>
              <w:jc w:val="both"/>
              <w:rPr>
                <w:rFonts w:ascii="Garamond" w:hAnsi="Garamond"/>
                <w:sz w:val="22"/>
                <w:szCs w:val="22"/>
              </w:rPr>
            </w:pPr>
            <w:r w:rsidRPr="00E36389">
              <w:rPr>
                <w:rFonts w:ascii="Garamond" w:hAnsi="Garamond"/>
                <w:sz w:val="22"/>
                <w:szCs w:val="22"/>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случаев, предусмотренных пунктами 3.4 и 3.4.1 настоящего Договора.</w:t>
            </w:r>
          </w:p>
        </w:tc>
        <w:tc>
          <w:tcPr>
            <w:tcW w:w="6662" w:type="dxa"/>
          </w:tcPr>
          <w:p w14:paraId="5391DF59" w14:textId="77777777" w:rsidR="001234DE" w:rsidRPr="00E36389" w:rsidRDefault="001234DE" w:rsidP="00E36389">
            <w:pPr>
              <w:spacing w:before="120" w:after="120" w:line="276" w:lineRule="auto"/>
              <w:ind w:right="-27" w:hanging="12"/>
              <w:jc w:val="both"/>
              <w:rPr>
                <w:rFonts w:ascii="Garamond" w:hAnsi="Garamond"/>
                <w:sz w:val="22"/>
                <w:szCs w:val="22"/>
                <w:lang w:eastAsia="en-US"/>
              </w:rPr>
            </w:pPr>
            <w:r w:rsidRPr="00E36389">
              <w:rPr>
                <w:rFonts w:ascii="Garamond" w:hAnsi="Garamond"/>
                <w:sz w:val="22"/>
                <w:szCs w:val="22"/>
                <w:lang w:eastAsia="en-US"/>
              </w:rPr>
              <w:t>10.1.</w:t>
            </w:r>
            <w:r w:rsidRPr="00E36389">
              <w:rPr>
                <w:rFonts w:ascii="Garamond" w:hAnsi="Garamond"/>
                <w:sz w:val="22"/>
                <w:szCs w:val="22"/>
                <w:lang w:eastAsia="en-US"/>
              </w:rPr>
              <w:tab/>
              <w:t>Настоящий Договор может быть расторгнут в порядке и на условиях, предусмотренных настоящим Договором и законодательством Российской Федерации:</w:t>
            </w:r>
          </w:p>
          <w:p w14:paraId="1E323C51" w14:textId="1CD42465" w:rsidR="001234DE" w:rsidRPr="00E36389" w:rsidRDefault="00E36389" w:rsidP="00E36389">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1234DE" w:rsidRPr="00E36389">
              <w:rPr>
                <w:rFonts w:ascii="Garamond" w:hAnsi="Garamond"/>
                <w:sz w:val="22"/>
                <w:szCs w:val="22"/>
                <w:lang w:eastAsia="en-US"/>
              </w:rPr>
              <w:tab/>
              <w:t>по взаимному соглашению Сторон настоящего Договора – с даты, указанной в таком соглашении;</w:t>
            </w:r>
          </w:p>
          <w:p w14:paraId="0840A0E2" w14:textId="372316BD" w:rsidR="001234DE" w:rsidRPr="00E36389" w:rsidRDefault="00E36389" w:rsidP="00E36389">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1234DE" w:rsidRPr="00E36389">
              <w:rPr>
                <w:rFonts w:ascii="Garamond" w:hAnsi="Garamond"/>
                <w:sz w:val="22"/>
                <w:szCs w:val="22"/>
                <w:lang w:eastAsia="en-US"/>
              </w:rPr>
              <w:tab/>
              <w:t>при одностороннем внесудебном отказе по инициативе Коммерческого оператора;</w:t>
            </w:r>
          </w:p>
          <w:p w14:paraId="3268AD15" w14:textId="2D792F70" w:rsidR="001234DE" w:rsidRPr="00E36389" w:rsidRDefault="00E36389" w:rsidP="00E36389">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1234DE" w:rsidRPr="00E36389">
              <w:rPr>
                <w:rFonts w:ascii="Garamond" w:hAnsi="Garamond"/>
                <w:sz w:val="22"/>
                <w:szCs w:val="22"/>
                <w:lang w:eastAsia="en-US"/>
              </w:rPr>
              <w:tab/>
              <w:t>при одностороннем внесудебном отказе по инициативе Продавца в связи с отказом от поставки мощности в соответствии с п. 3.4 настоящего Договора – с даты, указанной в уведомлении об отказе от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74C4D432" w14:textId="21EF4687" w:rsidR="001234DE" w:rsidRPr="00E36389" w:rsidRDefault="00E36389" w:rsidP="00E36389">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1234DE" w:rsidRPr="00E36389">
              <w:rPr>
                <w:rFonts w:ascii="Garamond" w:hAnsi="Garamond"/>
                <w:sz w:val="22"/>
                <w:szCs w:val="22"/>
                <w:lang w:eastAsia="en-US"/>
              </w:rPr>
              <w:tab/>
              <w:t>при одностороннем внесудебном отказе по инициативе Продавца в связи с отказом от поставки мощности в соответствии с пунктом 3.4.1 настоящего Договора в следующие сроки:</w:t>
            </w:r>
          </w:p>
          <w:p w14:paraId="3E0D6CA3" w14:textId="5F086B36" w:rsidR="001234DE" w:rsidRPr="00E36389" w:rsidRDefault="00E36389" w:rsidP="00E36389">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1234DE" w:rsidRPr="00E36389">
              <w:rPr>
                <w:rFonts w:ascii="Garamond" w:hAnsi="Garamond"/>
                <w:sz w:val="22"/>
                <w:szCs w:val="22"/>
                <w:lang w:eastAsia="en-US"/>
              </w:rPr>
              <w:tab/>
              <w:t xml:space="preserve">в случае получения </w:t>
            </w:r>
            <w:r w:rsidR="001234DE" w:rsidRPr="00E36389">
              <w:rPr>
                <w:rFonts w:ascii="Garamond" w:hAnsi="Garamond"/>
                <w:sz w:val="22"/>
                <w:szCs w:val="22"/>
                <w:highlight w:val="yellow"/>
                <w:lang w:eastAsia="en-US"/>
              </w:rPr>
              <w:t>АТС</w:t>
            </w:r>
            <w:r w:rsidR="001234DE" w:rsidRPr="00E36389">
              <w:rPr>
                <w:rFonts w:ascii="Garamond" w:hAnsi="Garamond"/>
                <w:sz w:val="22"/>
                <w:szCs w:val="22"/>
                <w:lang w:eastAsia="en-US"/>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не позднее 15-го числа месяца – с 1-го числа месяца, следующего за месяцем получения </w:t>
            </w:r>
            <w:r w:rsidR="001234DE" w:rsidRPr="00E36389">
              <w:rPr>
                <w:rFonts w:ascii="Garamond" w:hAnsi="Garamond"/>
                <w:sz w:val="22"/>
                <w:szCs w:val="22"/>
                <w:highlight w:val="yellow"/>
                <w:lang w:eastAsia="en-US"/>
              </w:rPr>
              <w:t>АТС</w:t>
            </w:r>
            <w:r w:rsidR="001234DE" w:rsidRPr="00E36389">
              <w:rPr>
                <w:rFonts w:ascii="Garamond" w:hAnsi="Garamond"/>
                <w:sz w:val="22"/>
                <w:szCs w:val="22"/>
                <w:lang w:eastAsia="en-US"/>
              </w:rPr>
              <w:t xml:space="preserve"> указанного уведомления и выполнения всех требований;</w:t>
            </w:r>
          </w:p>
          <w:p w14:paraId="240D8767" w14:textId="3914D36A" w:rsidR="001234DE" w:rsidRPr="00E36389" w:rsidRDefault="00E36389" w:rsidP="00E36389">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1234DE" w:rsidRPr="00E36389">
              <w:rPr>
                <w:rFonts w:ascii="Garamond" w:hAnsi="Garamond"/>
                <w:sz w:val="22"/>
                <w:szCs w:val="22"/>
                <w:lang w:eastAsia="en-US"/>
              </w:rPr>
              <w:tab/>
              <w:t xml:space="preserve">в случае получения </w:t>
            </w:r>
            <w:r w:rsidR="001234DE" w:rsidRPr="00E36389">
              <w:rPr>
                <w:rFonts w:ascii="Garamond" w:hAnsi="Garamond"/>
                <w:sz w:val="22"/>
                <w:szCs w:val="22"/>
                <w:highlight w:val="yellow"/>
                <w:lang w:eastAsia="en-US"/>
              </w:rPr>
              <w:t>АТС</w:t>
            </w:r>
            <w:r w:rsidR="001234DE" w:rsidRPr="00E36389">
              <w:rPr>
                <w:rFonts w:ascii="Garamond" w:hAnsi="Garamond"/>
                <w:sz w:val="22"/>
                <w:szCs w:val="22"/>
                <w:lang w:eastAsia="en-US"/>
              </w:rPr>
              <w:t xml:space="preserve"> (коммерческим представителем Продавца) уведомления об отказе от поставки мощности и выполнения Продавцом всех предусмотренных требований после 15-го числа месяца – с 1-го числа второго месяца, следующего за месяцем получения </w:t>
            </w:r>
            <w:r w:rsidR="001234DE" w:rsidRPr="00E36389">
              <w:rPr>
                <w:rFonts w:ascii="Garamond" w:hAnsi="Garamond"/>
                <w:sz w:val="22"/>
                <w:szCs w:val="22"/>
                <w:highlight w:val="yellow"/>
                <w:lang w:eastAsia="en-US"/>
              </w:rPr>
              <w:t>АТС</w:t>
            </w:r>
            <w:r w:rsidR="001234DE" w:rsidRPr="00E36389">
              <w:rPr>
                <w:rFonts w:ascii="Garamond" w:hAnsi="Garamond"/>
                <w:sz w:val="22"/>
                <w:szCs w:val="22"/>
                <w:lang w:eastAsia="en-US"/>
              </w:rPr>
              <w:t xml:space="preserve"> указанного уведомления и выполнения всех требований;</w:t>
            </w:r>
          </w:p>
          <w:p w14:paraId="36103A42" w14:textId="570BD992" w:rsidR="001234DE" w:rsidRPr="00E36389" w:rsidRDefault="00E36389" w:rsidP="00E36389">
            <w:pPr>
              <w:spacing w:before="120" w:after="120" w:line="276" w:lineRule="auto"/>
              <w:ind w:right="-27" w:hanging="12"/>
              <w:jc w:val="both"/>
              <w:rPr>
                <w:rFonts w:ascii="Garamond" w:hAnsi="Garamond"/>
                <w:sz w:val="22"/>
                <w:szCs w:val="22"/>
                <w:lang w:eastAsia="en-US"/>
              </w:rPr>
            </w:pPr>
            <w:r>
              <w:rPr>
                <w:rFonts w:ascii="Garamond" w:hAnsi="Garamond"/>
                <w:sz w:val="22"/>
                <w:szCs w:val="22"/>
                <w:lang w:eastAsia="en-US"/>
              </w:rPr>
              <w:t>–</w:t>
            </w:r>
            <w:r w:rsidR="001234DE" w:rsidRPr="00E36389">
              <w:rPr>
                <w:rFonts w:ascii="Garamond" w:hAnsi="Garamond"/>
                <w:sz w:val="22"/>
                <w:szCs w:val="22"/>
                <w:lang w:eastAsia="en-US"/>
              </w:rPr>
              <w:tab/>
              <w:t>по иным основаниям, предусмотренным законодательством Российской Федерации.</w:t>
            </w:r>
          </w:p>
          <w:p w14:paraId="48232C50" w14:textId="2797C687" w:rsidR="001234DE" w:rsidRPr="00E36389" w:rsidRDefault="001234DE" w:rsidP="00E36389">
            <w:pPr>
              <w:spacing w:before="120" w:after="120" w:line="276" w:lineRule="auto"/>
              <w:ind w:right="-27" w:hanging="12"/>
              <w:jc w:val="both"/>
              <w:rPr>
                <w:rFonts w:ascii="Garamond" w:hAnsi="Garamond"/>
                <w:sz w:val="22"/>
                <w:szCs w:val="22"/>
                <w:lang w:eastAsia="en-US"/>
              </w:rPr>
            </w:pPr>
            <w:r w:rsidRPr="00E36389">
              <w:rPr>
                <w:rFonts w:ascii="Garamond" w:hAnsi="Garamond"/>
                <w:sz w:val="22"/>
                <w:szCs w:val="22"/>
                <w:lang w:eastAsia="en-US"/>
              </w:rPr>
              <w:t>Продавец не вправе в одностороннем порядке отказываться от исполнения настоящего Договора или приостанавливать его исполнение (в том числе для целей статьи 328 Гражданского кодекса Российской Федерации), кроме случаев, предусмотренных пунктами 3.4 и 3.4.1 настоящего Договора.</w:t>
            </w:r>
          </w:p>
        </w:tc>
      </w:tr>
      <w:tr w:rsidR="00BD347A" w:rsidRPr="00E36389" w14:paraId="3510496F" w14:textId="77777777" w:rsidTr="00E36389">
        <w:tc>
          <w:tcPr>
            <w:tcW w:w="988" w:type="dxa"/>
          </w:tcPr>
          <w:p w14:paraId="53A92018" w14:textId="69C98237" w:rsidR="00BD347A" w:rsidRPr="00E36389" w:rsidRDefault="00E36389" w:rsidP="00E36389">
            <w:pPr>
              <w:spacing w:before="120" w:after="120" w:line="276" w:lineRule="auto"/>
              <w:jc w:val="center"/>
              <w:rPr>
                <w:rFonts w:ascii="Garamond" w:hAnsi="Garamond"/>
                <w:b/>
                <w:sz w:val="22"/>
                <w:szCs w:val="22"/>
              </w:rPr>
            </w:pPr>
            <w:r>
              <w:rPr>
                <w:rFonts w:ascii="Garamond" w:hAnsi="Garamond"/>
                <w:b/>
                <w:sz w:val="22"/>
                <w:szCs w:val="22"/>
              </w:rPr>
              <w:t>11.3</w:t>
            </w:r>
          </w:p>
        </w:tc>
        <w:tc>
          <w:tcPr>
            <w:tcW w:w="7229" w:type="dxa"/>
          </w:tcPr>
          <w:p w14:paraId="4A64F571" w14:textId="77777777" w:rsidR="00BD347A" w:rsidRPr="00E36389" w:rsidRDefault="00BD347A" w:rsidP="00E36389">
            <w:pPr>
              <w:spacing w:before="120" w:after="120" w:line="276" w:lineRule="auto"/>
              <w:jc w:val="both"/>
              <w:rPr>
                <w:rFonts w:ascii="Garamond" w:hAnsi="Garamond"/>
                <w:sz w:val="22"/>
                <w:szCs w:val="22"/>
              </w:rPr>
            </w:pPr>
            <w:r w:rsidRPr="00E36389">
              <w:rPr>
                <w:rFonts w:ascii="Garamond" w:hAnsi="Garamond"/>
                <w:sz w:val="22"/>
                <w:szCs w:val="22"/>
              </w:rPr>
              <w:t>11.3.</w:t>
            </w:r>
            <w:r w:rsidRPr="00E36389">
              <w:rPr>
                <w:rFonts w:ascii="Garamond" w:hAnsi="Garamond"/>
                <w:sz w:val="22"/>
                <w:szCs w:val="22"/>
              </w:rPr>
              <w:tab/>
              <w:t>В случае непоставки (недопоставки) мощности в расчетные месяцы, начиная с 13-го месяца с даты начала поставки мощности, указанной в п. 2.6 настоящего Договора,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 если иное не предусмотрено настоящим пунктом.</w:t>
            </w:r>
          </w:p>
          <w:p w14:paraId="1E28D0DC" w14:textId="77777777" w:rsidR="00BD347A" w:rsidRPr="00E36389" w:rsidRDefault="00BD347A" w:rsidP="00E36389">
            <w:pPr>
              <w:spacing w:before="120" w:after="120" w:line="276" w:lineRule="auto"/>
              <w:jc w:val="both"/>
              <w:rPr>
                <w:rFonts w:ascii="Garamond" w:hAnsi="Garamond"/>
                <w:sz w:val="22"/>
                <w:szCs w:val="22"/>
              </w:rPr>
            </w:pPr>
            <w:r w:rsidRPr="00E36389">
              <w:rPr>
                <w:rFonts w:ascii="Garamond" w:hAnsi="Garamond"/>
                <w:sz w:val="22"/>
                <w:szCs w:val="22"/>
              </w:rPr>
              <w:t>В случае непоставки (недопоставки) мощности объекта генерации, указанного в приложении 1 к настоящему Договору, дата начала поставки мощности которого, указанная в пункте 2.6 настоящего Договора, наступила до 31 марта 2022 года и в отношении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 с 1 апреля 2022 года и до истечения 24 месяцев с даты начала поставки мощности, указанной в пункте 2.6 настоящего Договора.</w:t>
            </w:r>
          </w:p>
          <w:p w14:paraId="1A411050" w14:textId="1EE1557A" w:rsidR="00BD347A" w:rsidRPr="00E36389" w:rsidRDefault="00BD347A" w:rsidP="00E36389">
            <w:pPr>
              <w:spacing w:before="120" w:after="120" w:line="276" w:lineRule="auto"/>
              <w:jc w:val="both"/>
              <w:rPr>
                <w:rFonts w:ascii="Garamond" w:hAnsi="Garamond"/>
                <w:sz w:val="22"/>
                <w:szCs w:val="22"/>
              </w:rPr>
            </w:pPr>
            <w:r w:rsidRPr="00E36389">
              <w:rPr>
                <w:rFonts w:ascii="Garamond" w:hAnsi="Garamond"/>
                <w:sz w:val="22"/>
                <w:szCs w:val="22"/>
              </w:rPr>
              <w:t xml:space="preserve">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2.9 настоящего Договора подано соответствующее требованиям настоящего Договора и </w:t>
            </w:r>
            <w:r w:rsidRPr="00E36389">
              <w:rPr>
                <w:rFonts w:ascii="Garamond" w:hAnsi="Garamond"/>
                <w:sz w:val="22"/>
                <w:szCs w:val="22"/>
                <w:highlight w:val="yellow"/>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C81972">
              <w:rPr>
                <w:rFonts w:ascii="Garamond" w:hAnsi="Garamond"/>
                <w:sz w:val="22"/>
                <w:szCs w:val="22"/>
                <w:highlight w:val="yellow"/>
              </w:rPr>
              <w:t>,</w:t>
            </w:r>
            <w:r w:rsidRPr="00E36389">
              <w:rPr>
                <w:rFonts w:ascii="Garamond" w:hAnsi="Garamond"/>
                <w:sz w:val="22"/>
                <w:szCs w:val="22"/>
              </w:rPr>
              <w:t xml:space="preserve"> уведомление об изменении даты окончания поставки мощности на более позднюю дату, штраф, предусмотренный настоящим пунктом, не </w:t>
            </w:r>
            <w:r w:rsidRPr="00E36389">
              <w:rPr>
                <w:rFonts w:ascii="Garamond" w:hAnsi="Garamond"/>
                <w:sz w:val="22"/>
                <w:szCs w:val="22"/>
                <w:highlight w:val="yellow"/>
              </w:rPr>
              <w:t>начисляется</w:t>
            </w:r>
            <w:r w:rsidRPr="00E36389">
              <w:rPr>
                <w:rFonts w:ascii="Garamond" w:hAnsi="Garamond"/>
                <w:sz w:val="22"/>
                <w:szCs w:val="22"/>
              </w:rPr>
              <w:t xml:space="preserve"> и не уплачивается за расчетные периоды с 1-го числа календарного месяца, в котором Продавцом представлено в </w:t>
            </w:r>
            <w:r w:rsidRPr="00E36389">
              <w:rPr>
                <w:rFonts w:ascii="Garamond" w:hAnsi="Garamond"/>
                <w:sz w:val="22"/>
                <w:szCs w:val="22"/>
                <w:highlight w:val="yellow"/>
              </w:rPr>
              <w:t>ЦФР</w:t>
            </w:r>
            <w:r w:rsidRPr="00E36389">
              <w:rPr>
                <w:rFonts w:ascii="Garamond" w:hAnsi="Garamond"/>
                <w:sz w:val="22"/>
                <w:szCs w:val="22"/>
              </w:rPr>
              <w:t xml:space="preserve"> уведомление об изменении даты окончания поставки мощности на более позднюю дату, и до истечения 36 месяцев с даты начала поставки мощности, указанной в пункте 2.6 настоящего Договора.</w:t>
            </w:r>
          </w:p>
        </w:tc>
        <w:tc>
          <w:tcPr>
            <w:tcW w:w="6662" w:type="dxa"/>
          </w:tcPr>
          <w:p w14:paraId="6697C516" w14:textId="77777777" w:rsidR="00BD347A" w:rsidRPr="00E36389" w:rsidRDefault="00BD347A" w:rsidP="00E36389">
            <w:pPr>
              <w:spacing w:before="120" w:after="120" w:line="276" w:lineRule="auto"/>
              <w:jc w:val="both"/>
              <w:rPr>
                <w:rFonts w:ascii="Garamond" w:hAnsi="Garamond"/>
                <w:sz w:val="22"/>
                <w:szCs w:val="22"/>
              </w:rPr>
            </w:pPr>
            <w:r w:rsidRPr="00E36389">
              <w:rPr>
                <w:rFonts w:ascii="Garamond" w:hAnsi="Garamond"/>
                <w:sz w:val="22"/>
                <w:szCs w:val="22"/>
              </w:rPr>
              <w:t>11.3.</w:t>
            </w:r>
            <w:r w:rsidRPr="00E36389">
              <w:rPr>
                <w:rFonts w:ascii="Garamond" w:hAnsi="Garamond"/>
                <w:sz w:val="22"/>
                <w:szCs w:val="22"/>
              </w:rPr>
              <w:tab/>
              <w:t>В случае непоставки (недопоставки) мощности в расчетные месяцы, начиная с 13-го месяца с даты начала поставки мощности, указанной в п. 2.6 настоящего Договора, Продавец уплачивает штраф в размере 25 % от рассчитанной по цене, определенной Коммерческим оператором в соответствии с п. 4.1 настоящего Договора, стоимости объема, равного разнице между договорным объемом и частью предельного объема поставки мощности, приходящейся на настоящий Договор, если иное не предусмотрено настоящим пунктом.</w:t>
            </w:r>
          </w:p>
          <w:p w14:paraId="6770B781" w14:textId="77777777" w:rsidR="00BD347A" w:rsidRPr="00E36389" w:rsidRDefault="00BD347A" w:rsidP="00E36389">
            <w:pPr>
              <w:spacing w:before="120" w:after="120" w:line="276" w:lineRule="auto"/>
              <w:jc w:val="both"/>
              <w:rPr>
                <w:rFonts w:ascii="Garamond" w:hAnsi="Garamond"/>
                <w:sz w:val="22"/>
                <w:szCs w:val="22"/>
              </w:rPr>
            </w:pPr>
            <w:r w:rsidRPr="00E36389">
              <w:rPr>
                <w:rFonts w:ascii="Garamond" w:hAnsi="Garamond"/>
                <w:sz w:val="22"/>
                <w:szCs w:val="22"/>
              </w:rPr>
              <w:t>В случае непоставки (недопоставки) мощности объекта генерации, указанного в приложении 1 к настоящему Договору, дата начала поставки мощности которого, указанная в пункте 2.6 настоящего Договора, наступила до 31 марта 2022 года и в отношении которого предельный объем поставки мощности по состоянию на 1 апреля 2022 года определен СО равным нулю, штраф, предусмотренный настоящим пунктом, не рассчитывается и не уплачивается за расчетные периоды с 1 апреля 2022 года и до истечения 24 месяцев с даты начала поставки мощности, указанной в пункте 2.6 настоящего Договора.</w:t>
            </w:r>
          </w:p>
          <w:p w14:paraId="4D1B8D80" w14:textId="71A92C11" w:rsidR="00BD347A" w:rsidRPr="00E36389" w:rsidRDefault="00BD347A" w:rsidP="00C81972">
            <w:pPr>
              <w:spacing w:before="120" w:after="120" w:line="276" w:lineRule="auto"/>
              <w:ind w:right="-27" w:hanging="12"/>
              <w:jc w:val="both"/>
              <w:rPr>
                <w:rFonts w:ascii="Garamond" w:hAnsi="Garamond"/>
                <w:sz w:val="22"/>
                <w:szCs w:val="22"/>
                <w:lang w:eastAsia="en-US"/>
              </w:rPr>
            </w:pPr>
            <w:r w:rsidRPr="00E36389">
              <w:rPr>
                <w:rFonts w:ascii="Garamond" w:hAnsi="Garamond"/>
                <w:sz w:val="22"/>
                <w:szCs w:val="22"/>
              </w:rPr>
              <w:t xml:space="preserve">В случае непоставки (недопоставки) мощности объекта генерации, указанного в приложении 1 к настоящему Договору, в отношении которого Продавцом в соответствии с пунктом 2.9 настоящего Договора подано соответствующее требованиям настоящего Договора и </w:t>
            </w:r>
            <w:r w:rsidRPr="00E36389">
              <w:rPr>
                <w:rFonts w:ascii="Garamond" w:hAnsi="Garamond"/>
                <w:sz w:val="22"/>
                <w:szCs w:val="22"/>
                <w:highlight w:val="yellow"/>
              </w:rPr>
              <w:t>Регламент</w:t>
            </w:r>
            <w:r w:rsidR="00C81972">
              <w:rPr>
                <w:rFonts w:ascii="Garamond" w:hAnsi="Garamond"/>
                <w:sz w:val="22"/>
                <w:szCs w:val="22"/>
                <w:highlight w:val="yellow"/>
              </w:rPr>
              <w:t>а</w:t>
            </w:r>
            <w:r w:rsidRPr="00E36389">
              <w:rPr>
                <w:rFonts w:ascii="Garamond" w:hAnsi="Garamond"/>
                <w:sz w:val="22"/>
                <w:szCs w:val="22"/>
                <w:highlight w:val="yellow"/>
              </w:rPr>
              <w:t xml:space="preserve"> коммерческого представительства</w:t>
            </w:r>
            <w:r w:rsidRPr="00E36389">
              <w:rPr>
                <w:rFonts w:ascii="Garamond" w:hAnsi="Garamond"/>
                <w:sz w:val="22"/>
                <w:szCs w:val="22"/>
              </w:rPr>
              <w:t xml:space="preserve"> уведомление об изменении даты окончания поставки мощности на более позднюю дату, штраф, предусмотренный настоящим пунктом, не </w:t>
            </w:r>
            <w:r w:rsidR="005E09F5" w:rsidRPr="00E36389">
              <w:rPr>
                <w:rFonts w:ascii="Garamond" w:hAnsi="Garamond"/>
                <w:sz w:val="22"/>
                <w:szCs w:val="22"/>
                <w:highlight w:val="yellow"/>
              </w:rPr>
              <w:t>рассчитывается</w:t>
            </w:r>
            <w:r w:rsidR="005E09F5" w:rsidRPr="00E36389">
              <w:rPr>
                <w:rFonts w:ascii="Garamond" w:hAnsi="Garamond"/>
                <w:sz w:val="22"/>
                <w:szCs w:val="22"/>
              </w:rPr>
              <w:t xml:space="preserve"> </w:t>
            </w:r>
            <w:r w:rsidRPr="00E36389">
              <w:rPr>
                <w:rFonts w:ascii="Garamond" w:hAnsi="Garamond"/>
                <w:sz w:val="22"/>
                <w:szCs w:val="22"/>
              </w:rPr>
              <w:t xml:space="preserve">и не уплачивается за расчетные периоды с 1-го числа календарного месяца, в котором Продавцом представлено в </w:t>
            </w:r>
            <w:r w:rsidRPr="00E36389">
              <w:rPr>
                <w:rFonts w:ascii="Garamond" w:hAnsi="Garamond"/>
                <w:sz w:val="22"/>
                <w:szCs w:val="22"/>
                <w:highlight w:val="yellow"/>
              </w:rPr>
              <w:t>АТС</w:t>
            </w:r>
            <w:r w:rsidRPr="00E36389">
              <w:rPr>
                <w:rFonts w:ascii="Garamond" w:hAnsi="Garamond"/>
                <w:sz w:val="22"/>
                <w:szCs w:val="22"/>
              </w:rPr>
              <w:t xml:space="preserve"> уведомление об изменении даты окончания поставки мощности на более позднюю дату, и до истечения 36 месяцев с даты начала поставки мощности, указанной в пункте 2.6 настоящего Договора.</w:t>
            </w:r>
          </w:p>
        </w:tc>
      </w:tr>
    </w:tbl>
    <w:p w14:paraId="2DB92CC0" w14:textId="77777777" w:rsidR="007C399E" w:rsidRDefault="007C399E" w:rsidP="00E36389">
      <w:pPr>
        <w:jc w:val="both"/>
        <w:rPr>
          <w:rFonts w:ascii="Garamond" w:hAnsi="Garamond"/>
          <w:sz w:val="22"/>
          <w:szCs w:val="22"/>
        </w:rPr>
      </w:pPr>
    </w:p>
    <w:p w14:paraId="36FB39A7" w14:textId="3887215B" w:rsidR="00B93DA8" w:rsidRDefault="00B93DA8" w:rsidP="00E36389">
      <w:pPr>
        <w:rPr>
          <w:rFonts w:ascii="Garamond" w:hAnsi="Garamond"/>
          <w:b/>
          <w:sz w:val="26"/>
          <w:szCs w:val="26"/>
        </w:rPr>
      </w:pPr>
      <w:r w:rsidRPr="00B93DA8">
        <w:rPr>
          <w:rFonts w:ascii="Garamond" w:hAnsi="Garamond"/>
          <w:b/>
          <w:sz w:val="26"/>
          <w:szCs w:val="26"/>
        </w:rPr>
        <w:t>Предложения по изменениям и дополнениям в СТАНДАРТНУЮ ФОРМУ ДОГОВОРА КУПЛИ-ПРОДАЖИ (ПОСТАВКИ) МОЩНОСТИ МОДЕРНИЗИРОВАННЫХ ГЕНЕРИРУЮЩИХ ОБ</w:t>
      </w:r>
      <w:r w:rsidR="00E36389">
        <w:rPr>
          <w:rFonts w:ascii="Garamond" w:hAnsi="Garamond"/>
          <w:b/>
          <w:sz w:val="26"/>
          <w:szCs w:val="26"/>
        </w:rPr>
        <w:t>ЪЕКТОВ (Приложение № Д 18.3.6 к </w:t>
      </w:r>
      <w:r w:rsidRPr="00B93DA8">
        <w:rPr>
          <w:rFonts w:ascii="Garamond" w:hAnsi="Garamond"/>
          <w:b/>
          <w:sz w:val="26"/>
          <w:szCs w:val="26"/>
        </w:rPr>
        <w:t>Договору о присоединении к торговой системе оптового рынка)</w:t>
      </w:r>
    </w:p>
    <w:p w14:paraId="017C7F96" w14:textId="77777777" w:rsidR="00E36389" w:rsidRPr="00B93DA8" w:rsidRDefault="00E36389" w:rsidP="00E36389">
      <w:pPr>
        <w:rPr>
          <w:rFonts w:ascii="Garamond" w:hAnsi="Garamond"/>
          <w:b/>
          <w:sz w:val="26"/>
          <w:szCs w:val="26"/>
        </w:rPr>
      </w:pPr>
    </w:p>
    <w:tbl>
      <w:tblPr>
        <w:tblStyle w:val="a5"/>
        <w:tblW w:w="14879" w:type="dxa"/>
        <w:tblLayout w:type="fixed"/>
        <w:tblLook w:val="04A0" w:firstRow="1" w:lastRow="0" w:firstColumn="1" w:lastColumn="0" w:noHBand="0" w:noVBand="1"/>
      </w:tblPr>
      <w:tblGrid>
        <w:gridCol w:w="953"/>
        <w:gridCol w:w="7122"/>
        <w:gridCol w:w="6804"/>
      </w:tblGrid>
      <w:tr w:rsidR="00B93DA8" w:rsidRPr="00E36389" w14:paraId="1895A265" w14:textId="77777777" w:rsidTr="007D79DD">
        <w:tc>
          <w:tcPr>
            <w:tcW w:w="953" w:type="dxa"/>
          </w:tcPr>
          <w:p w14:paraId="5EDF8A44" w14:textId="77777777" w:rsidR="00B93DA8" w:rsidRPr="00E36389" w:rsidRDefault="00B93DA8" w:rsidP="00E36389">
            <w:pPr>
              <w:jc w:val="center"/>
              <w:rPr>
                <w:rFonts w:ascii="Garamond" w:hAnsi="Garamond"/>
                <w:b/>
                <w:sz w:val="22"/>
                <w:szCs w:val="22"/>
              </w:rPr>
            </w:pPr>
            <w:r w:rsidRPr="00E36389">
              <w:rPr>
                <w:rFonts w:ascii="Garamond" w:hAnsi="Garamond"/>
                <w:b/>
                <w:sz w:val="22"/>
                <w:szCs w:val="22"/>
              </w:rPr>
              <w:t>№ пункта</w:t>
            </w:r>
          </w:p>
        </w:tc>
        <w:tc>
          <w:tcPr>
            <w:tcW w:w="7122" w:type="dxa"/>
          </w:tcPr>
          <w:p w14:paraId="40C8414C" w14:textId="77777777" w:rsidR="00B93DA8" w:rsidRPr="00E36389" w:rsidRDefault="00B93DA8" w:rsidP="00E36389">
            <w:pPr>
              <w:jc w:val="center"/>
              <w:rPr>
                <w:rFonts w:ascii="Garamond" w:hAnsi="Garamond"/>
                <w:b/>
                <w:sz w:val="22"/>
                <w:szCs w:val="22"/>
              </w:rPr>
            </w:pPr>
            <w:r w:rsidRPr="00E36389">
              <w:rPr>
                <w:rFonts w:ascii="Garamond" w:hAnsi="Garamond"/>
                <w:b/>
                <w:sz w:val="22"/>
                <w:szCs w:val="22"/>
              </w:rPr>
              <w:t xml:space="preserve">Редакция, действующая на момент </w:t>
            </w:r>
          </w:p>
          <w:p w14:paraId="5D7DDE58" w14:textId="77777777" w:rsidR="00B93DA8" w:rsidRPr="00E36389" w:rsidRDefault="00B93DA8" w:rsidP="00E36389">
            <w:pPr>
              <w:jc w:val="center"/>
              <w:rPr>
                <w:rFonts w:ascii="Garamond" w:hAnsi="Garamond"/>
                <w:b/>
                <w:sz w:val="22"/>
                <w:szCs w:val="22"/>
              </w:rPr>
            </w:pPr>
            <w:r w:rsidRPr="00E36389">
              <w:rPr>
                <w:rFonts w:ascii="Garamond" w:hAnsi="Garamond"/>
                <w:b/>
                <w:sz w:val="22"/>
                <w:szCs w:val="22"/>
              </w:rPr>
              <w:t>вступления в силу изменений</w:t>
            </w:r>
          </w:p>
        </w:tc>
        <w:tc>
          <w:tcPr>
            <w:tcW w:w="6804" w:type="dxa"/>
          </w:tcPr>
          <w:p w14:paraId="40C7B8B9" w14:textId="77777777" w:rsidR="00B93DA8" w:rsidRPr="00E36389" w:rsidRDefault="00B93DA8" w:rsidP="00E36389">
            <w:pPr>
              <w:jc w:val="center"/>
              <w:rPr>
                <w:rFonts w:ascii="Garamond" w:hAnsi="Garamond"/>
                <w:b/>
                <w:sz w:val="22"/>
                <w:szCs w:val="22"/>
              </w:rPr>
            </w:pPr>
            <w:r w:rsidRPr="00E36389">
              <w:rPr>
                <w:rFonts w:ascii="Garamond" w:hAnsi="Garamond"/>
                <w:b/>
                <w:sz w:val="22"/>
                <w:szCs w:val="22"/>
              </w:rPr>
              <w:t xml:space="preserve">Предлагаемая редакция </w:t>
            </w:r>
          </w:p>
          <w:p w14:paraId="49067A7B" w14:textId="77777777" w:rsidR="00B93DA8" w:rsidRPr="00E36389" w:rsidRDefault="00B93DA8" w:rsidP="00E36389">
            <w:pPr>
              <w:jc w:val="center"/>
              <w:rPr>
                <w:rFonts w:ascii="Garamond" w:hAnsi="Garamond"/>
                <w:sz w:val="22"/>
                <w:szCs w:val="22"/>
              </w:rPr>
            </w:pPr>
            <w:r w:rsidRPr="00E36389">
              <w:rPr>
                <w:rFonts w:ascii="Garamond" w:hAnsi="Garamond"/>
                <w:sz w:val="22"/>
                <w:szCs w:val="22"/>
              </w:rPr>
              <w:t>(изменения выделены цветом)</w:t>
            </w:r>
          </w:p>
        </w:tc>
      </w:tr>
      <w:tr w:rsidR="00B93DA8" w:rsidRPr="00E36389" w14:paraId="32910FCB" w14:textId="77777777" w:rsidTr="007D79DD">
        <w:tc>
          <w:tcPr>
            <w:tcW w:w="953" w:type="dxa"/>
          </w:tcPr>
          <w:p w14:paraId="3F83AAC6" w14:textId="02221A9C" w:rsidR="00B93DA8" w:rsidRPr="00E36389" w:rsidRDefault="00907F3D" w:rsidP="00E36389">
            <w:pPr>
              <w:spacing w:before="120" w:after="120"/>
              <w:jc w:val="center"/>
              <w:rPr>
                <w:rFonts w:ascii="Garamond" w:hAnsi="Garamond"/>
                <w:b/>
                <w:sz w:val="22"/>
                <w:szCs w:val="22"/>
              </w:rPr>
            </w:pPr>
            <w:r w:rsidRPr="00E36389">
              <w:rPr>
                <w:rFonts w:ascii="Garamond" w:hAnsi="Garamond"/>
                <w:b/>
                <w:sz w:val="22"/>
                <w:szCs w:val="22"/>
              </w:rPr>
              <w:t>Преамбула</w:t>
            </w:r>
          </w:p>
        </w:tc>
        <w:tc>
          <w:tcPr>
            <w:tcW w:w="7122" w:type="dxa"/>
          </w:tcPr>
          <w:p w14:paraId="393B3C9B" w14:textId="77777777" w:rsidR="00B93DA8" w:rsidRPr="00E36389" w:rsidRDefault="00B93DA8" w:rsidP="00E36389">
            <w:pPr>
              <w:spacing w:before="120" w:after="120" w:line="288" w:lineRule="auto"/>
              <w:ind w:right="-27"/>
              <w:jc w:val="both"/>
              <w:rPr>
                <w:rFonts w:ascii="Garamond" w:hAnsi="Garamond"/>
                <w:sz w:val="22"/>
                <w:szCs w:val="22"/>
              </w:rPr>
            </w:pPr>
            <w:r w:rsidRPr="00E36389">
              <w:rPr>
                <w:rFonts w:ascii="Garamond" w:hAnsi="Garamond"/>
                <w:sz w:val="22"/>
                <w:szCs w:val="22"/>
              </w:rPr>
              <w:t>Настоящий Договор купли-продажи (поставки) мощности модернизированных генерирующих объектов (далее – Договор) заключен</w:t>
            </w:r>
          </w:p>
          <w:p w14:paraId="3090D582" w14:textId="77777777" w:rsidR="00B93DA8" w:rsidRPr="00E36389" w:rsidRDefault="00B93DA8" w:rsidP="00E36389">
            <w:pPr>
              <w:spacing w:before="120" w:after="120" w:line="288" w:lineRule="auto"/>
              <w:ind w:right="-27"/>
              <w:jc w:val="both"/>
              <w:rPr>
                <w:rFonts w:ascii="Garamond" w:hAnsi="Garamond"/>
                <w:sz w:val="22"/>
                <w:szCs w:val="22"/>
              </w:rPr>
            </w:pPr>
            <w:r w:rsidRPr="00E36389">
              <w:rPr>
                <w:rFonts w:ascii="Garamond" w:hAnsi="Garamond"/>
                <w:sz w:val="22"/>
                <w:szCs w:val="22"/>
              </w:rPr>
              <w:t xml:space="preserve">______________________________________________________________________________, именуемым в настоящем Договоре «Продавец» и именуемым в Договоре о присоединении </w:t>
            </w:r>
            <w:r w:rsidRPr="00E36389">
              <w:rPr>
                <w:rFonts w:ascii="Garamond" w:hAnsi="Garamond"/>
                <w:color w:val="000000"/>
                <w:sz w:val="22"/>
                <w:szCs w:val="22"/>
              </w:rPr>
              <w:t>к торговой системе оптового рынка от __.__.____ № _______________</w:t>
            </w:r>
            <w:r w:rsidRPr="00E36389">
              <w:rPr>
                <w:rFonts w:ascii="Garamond" w:hAnsi="Garamond"/>
                <w:sz w:val="22"/>
                <w:szCs w:val="22"/>
              </w:rPr>
              <w:t xml:space="preserve"> «Участник оптового рынка», от имени которого на основании договора коммерческого представительства от </w:t>
            </w:r>
            <w:r w:rsidRPr="00E36389">
              <w:rPr>
                <w:rFonts w:ascii="Garamond" w:hAnsi="Garamond"/>
                <w:color w:val="000000"/>
                <w:sz w:val="22"/>
                <w:szCs w:val="22"/>
              </w:rPr>
              <w:t>__.__.____ № _______________</w:t>
            </w:r>
            <w:r w:rsidRPr="00E36389">
              <w:rPr>
                <w:rFonts w:ascii="Garamond" w:hAnsi="Garamond"/>
                <w:sz w:val="22"/>
                <w:szCs w:val="22"/>
              </w:rPr>
              <w:t xml:space="preserve"> действует коммерческий представитель – Акционерное общество «Центр финансовых расчетов», </w:t>
            </w:r>
          </w:p>
          <w:p w14:paraId="3F5BB5D7" w14:textId="77777777" w:rsidR="00B93DA8" w:rsidRPr="00E36389" w:rsidRDefault="00B93DA8" w:rsidP="00E36389">
            <w:pPr>
              <w:spacing w:before="120" w:after="120" w:line="288" w:lineRule="auto"/>
              <w:ind w:right="-27"/>
              <w:jc w:val="both"/>
              <w:rPr>
                <w:rFonts w:ascii="Garamond" w:hAnsi="Garamond"/>
                <w:sz w:val="22"/>
                <w:szCs w:val="22"/>
              </w:rPr>
            </w:pPr>
            <w:r w:rsidRPr="00E36389">
              <w:rPr>
                <w:rFonts w:ascii="Garamond" w:hAnsi="Garamond"/>
                <w:sz w:val="22"/>
                <w:szCs w:val="22"/>
              </w:rPr>
              <w:t xml:space="preserve">______________________________________________________________________________, именуемым в настоящем Договоре «Покупатель», именуемым в Договоре о присоединении </w:t>
            </w:r>
            <w:r w:rsidRPr="00E36389">
              <w:rPr>
                <w:rFonts w:ascii="Garamond" w:hAnsi="Garamond"/>
                <w:color w:val="000000"/>
                <w:sz w:val="22"/>
                <w:szCs w:val="22"/>
              </w:rPr>
              <w:t>к торговой системе оптового рынка от __.__.____ № _______________</w:t>
            </w:r>
            <w:r w:rsidRPr="00E36389">
              <w:rPr>
                <w:rFonts w:ascii="Garamond" w:hAnsi="Garamond"/>
                <w:sz w:val="22"/>
                <w:szCs w:val="22"/>
              </w:rPr>
              <w:t xml:space="preserve"> «Участник оптового рынка», от имени которого на основании договора коммерческого представительства от </w:t>
            </w:r>
            <w:r w:rsidRPr="00E36389">
              <w:rPr>
                <w:rFonts w:ascii="Garamond" w:hAnsi="Garamond"/>
                <w:color w:val="000000"/>
                <w:sz w:val="22"/>
                <w:szCs w:val="22"/>
              </w:rPr>
              <w:t>__.__.____ № _______________</w:t>
            </w:r>
            <w:r w:rsidRPr="00E36389">
              <w:rPr>
                <w:rFonts w:ascii="Garamond" w:hAnsi="Garamond"/>
                <w:sz w:val="22"/>
                <w:szCs w:val="22"/>
              </w:rPr>
              <w:t xml:space="preserve"> действует коммерческий представитель – Акционерное общество «Центр финансовых расчетов»,</w:t>
            </w:r>
          </w:p>
          <w:p w14:paraId="3C5BDC3C" w14:textId="77777777" w:rsidR="00B93DA8" w:rsidRPr="00E36389" w:rsidRDefault="00B93DA8" w:rsidP="00E36389">
            <w:pPr>
              <w:spacing w:before="120" w:after="120"/>
              <w:rPr>
                <w:rFonts w:ascii="Garamond" w:hAnsi="Garamond"/>
                <w:b/>
                <w:sz w:val="22"/>
                <w:szCs w:val="22"/>
              </w:rPr>
            </w:pPr>
            <w:r w:rsidRPr="00E36389">
              <w:rPr>
                <w:rFonts w:ascii="Garamond" w:hAnsi="Garamond"/>
                <w:sz w:val="22"/>
                <w:szCs w:val="22"/>
                <w:lang w:eastAsia="en-US"/>
              </w:rPr>
              <w:t>…</w:t>
            </w:r>
          </w:p>
        </w:tc>
        <w:tc>
          <w:tcPr>
            <w:tcW w:w="6804" w:type="dxa"/>
          </w:tcPr>
          <w:p w14:paraId="2B1CCF8D" w14:textId="77777777" w:rsidR="00B93DA8" w:rsidRPr="00E36389" w:rsidRDefault="00B93DA8" w:rsidP="00E36389">
            <w:pPr>
              <w:spacing w:before="120" w:after="120" w:line="288" w:lineRule="auto"/>
              <w:ind w:right="-27"/>
              <w:jc w:val="both"/>
              <w:rPr>
                <w:rFonts w:ascii="Garamond" w:hAnsi="Garamond"/>
                <w:sz w:val="22"/>
                <w:szCs w:val="22"/>
              </w:rPr>
            </w:pPr>
            <w:r w:rsidRPr="00E36389">
              <w:rPr>
                <w:rFonts w:ascii="Garamond" w:hAnsi="Garamond"/>
                <w:sz w:val="22"/>
                <w:szCs w:val="22"/>
              </w:rPr>
              <w:t>Настоящий Договор купли-продажи (поставки) мощности модернизированных генерирующих объектов (далее – Договор) заключен</w:t>
            </w:r>
          </w:p>
          <w:p w14:paraId="0B532154" w14:textId="77777777" w:rsidR="00B93DA8" w:rsidRPr="00E36389" w:rsidRDefault="00B93DA8" w:rsidP="00E36389">
            <w:pPr>
              <w:spacing w:before="120" w:after="120" w:line="288" w:lineRule="auto"/>
              <w:ind w:right="-27"/>
              <w:jc w:val="both"/>
              <w:rPr>
                <w:rFonts w:ascii="Garamond" w:hAnsi="Garamond"/>
                <w:sz w:val="22"/>
                <w:szCs w:val="22"/>
              </w:rPr>
            </w:pPr>
            <w:r w:rsidRPr="00E36389">
              <w:rPr>
                <w:rFonts w:ascii="Garamond" w:hAnsi="Garamond"/>
                <w:sz w:val="22"/>
                <w:szCs w:val="22"/>
              </w:rPr>
              <w:t xml:space="preserve">______________________________________________________________________________, именуемым в настоящем Договоре «Продавец» и именуемым в Договоре о присоединении </w:t>
            </w:r>
            <w:r w:rsidRPr="00E36389">
              <w:rPr>
                <w:rFonts w:ascii="Garamond" w:hAnsi="Garamond"/>
                <w:color w:val="000000"/>
                <w:sz w:val="22"/>
                <w:szCs w:val="22"/>
              </w:rPr>
              <w:t>к торговой системе оптового рынка от __.__.____ № _______________</w:t>
            </w:r>
            <w:r w:rsidRPr="00E36389">
              <w:rPr>
                <w:rFonts w:ascii="Garamond" w:hAnsi="Garamond"/>
                <w:sz w:val="22"/>
                <w:szCs w:val="22"/>
              </w:rPr>
              <w:t xml:space="preserve"> «Участник оптового рынка», от имени которого на основании договора коммерческого представительства от </w:t>
            </w:r>
            <w:r w:rsidRPr="00E36389">
              <w:rPr>
                <w:rFonts w:ascii="Garamond" w:hAnsi="Garamond"/>
                <w:color w:val="000000"/>
                <w:sz w:val="22"/>
                <w:szCs w:val="22"/>
              </w:rPr>
              <w:t>__.__.____ № _______________</w:t>
            </w:r>
            <w:r w:rsidRPr="00E36389">
              <w:rPr>
                <w:rFonts w:ascii="Garamond" w:hAnsi="Garamond"/>
                <w:sz w:val="22"/>
                <w:szCs w:val="22"/>
              </w:rPr>
              <w:t xml:space="preserve"> действует коммерческий представитель – Акционерное общество «Центр финансовых расчетов», </w:t>
            </w:r>
          </w:p>
          <w:p w14:paraId="0F324379" w14:textId="77777777" w:rsidR="00B93DA8" w:rsidRPr="00E36389" w:rsidRDefault="00B93DA8" w:rsidP="00E36389">
            <w:pPr>
              <w:spacing w:before="120" w:after="120" w:line="288" w:lineRule="auto"/>
              <w:ind w:right="-27"/>
              <w:jc w:val="both"/>
              <w:rPr>
                <w:rFonts w:ascii="Garamond" w:hAnsi="Garamond"/>
                <w:sz w:val="22"/>
                <w:szCs w:val="22"/>
              </w:rPr>
            </w:pPr>
            <w:r w:rsidRPr="00E36389">
              <w:rPr>
                <w:rFonts w:ascii="Garamond" w:hAnsi="Garamond"/>
                <w:sz w:val="22"/>
                <w:szCs w:val="22"/>
              </w:rPr>
              <w:t xml:space="preserve">______________________________________________________________________________, именуемым в настоящем Договоре «Покупатель», именуемым в Договоре о присоединении </w:t>
            </w:r>
            <w:r w:rsidRPr="00E36389">
              <w:rPr>
                <w:rFonts w:ascii="Garamond" w:hAnsi="Garamond"/>
                <w:color w:val="000000"/>
                <w:sz w:val="22"/>
                <w:szCs w:val="22"/>
              </w:rPr>
              <w:t>к торговой системе оптового рынка от __.__.____ № _______________</w:t>
            </w:r>
            <w:r w:rsidRPr="00E36389">
              <w:rPr>
                <w:rFonts w:ascii="Garamond" w:hAnsi="Garamond"/>
                <w:sz w:val="22"/>
                <w:szCs w:val="22"/>
              </w:rPr>
              <w:t xml:space="preserve"> «Участник оптового рынка», от имени которого на основании договора коммерческого представительства от </w:t>
            </w:r>
            <w:r w:rsidRPr="00E36389">
              <w:rPr>
                <w:rFonts w:ascii="Garamond" w:hAnsi="Garamond"/>
                <w:color w:val="000000"/>
                <w:sz w:val="22"/>
                <w:szCs w:val="22"/>
              </w:rPr>
              <w:t>__.__.____ № _______________</w:t>
            </w:r>
            <w:r w:rsidRPr="00E36389">
              <w:rPr>
                <w:rFonts w:ascii="Garamond" w:hAnsi="Garamond"/>
                <w:sz w:val="22"/>
                <w:szCs w:val="22"/>
              </w:rPr>
              <w:t xml:space="preserve"> действует коммерческий представитель – Акционерное общество «Центр финансовых расчетов»,</w:t>
            </w:r>
          </w:p>
          <w:p w14:paraId="16533607" w14:textId="37FBDF1E" w:rsidR="00B93DA8" w:rsidRPr="00E36389" w:rsidRDefault="00B93DA8" w:rsidP="00E36389">
            <w:pPr>
              <w:spacing w:before="120" w:after="120" w:line="288" w:lineRule="auto"/>
              <w:ind w:left="34"/>
              <w:jc w:val="both"/>
              <w:rPr>
                <w:rFonts w:ascii="Garamond" w:hAnsi="Garamond"/>
                <w:i/>
                <w:sz w:val="22"/>
                <w:szCs w:val="22"/>
                <w:highlight w:val="yellow"/>
              </w:rPr>
            </w:pPr>
            <w:r w:rsidRPr="00E36389">
              <w:rPr>
                <w:rFonts w:ascii="Garamond" w:hAnsi="Garamond"/>
                <w:i/>
                <w:sz w:val="22"/>
                <w:szCs w:val="22"/>
                <w:highlight w:val="yellow"/>
              </w:rPr>
              <w:t xml:space="preserve">(в случае заключения договора после </w:t>
            </w:r>
            <w:r w:rsidR="00A82555" w:rsidRPr="00E36389">
              <w:rPr>
                <w:rFonts w:ascii="Garamond" w:hAnsi="Garamond"/>
                <w:i/>
                <w:sz w:val="22"/>
                <w:szCs w:val="22"/>
                <w:highlight w:val="yellow"/>
              </w:rPr>
              <w:t>30.06.2026</w:t>
            </w:r>
            <w:r w:rsidRPr="00E36389">
              <w:rPr>
                <w:rFonts w:ascii="Garamond" w:hAnsi="Garamond"/>
                <w:i/>
                <w:sz w:val="22"/>
                <w:szCs w:val="22"/>
                <w:highlight w:val="yellow"/>
              </w:rPr>
              <w:t xml:space="preserve"> года)</w:t>
            </w:r>
          </w:p>
          <w:p w14:paraId="114C5F72" w14:textId="77777777" w:rsidR="00B93DA8" w:rsidRPr="00E36389" w:rsidRDefault="00B93DA8" w:rsidP="00E36389">
            <w:pPr>
              <w:spacing w:before="120" w:after="120" w:line="288" w:lineRule="auto"/>
              <w:ind w:right="-27"/>
              <w:jc w:val="both"/>
              <w:rPr>
                <w:rFonts w:ascii="Garamond" w:hAnsi="Garamond"/>
                <w:sz w:val="22"/>
                <w:szCs w:val="22"/>
                <w:highlight w:val="yellow"/>
              </w:rPr>
            </w:pPr>
            <w:r w:rsidRPr="00E36389">
              <w:rPr>
                <w:rFonts w:ascii="Garamond" w:hAnsi="Garamond"/>
                <w:sz w:val="22"/>
                <w:szCs w:val="22"/>
                <w:highlight w:val="yellow"/>
              </w:rPr>
              <w:t>Настоящий Договор купли-продажи (поставки) мощности модернизированных генерирующих объектов (далее – Договор) заключен</w:t>
            </w:r>
          </w:p>
          <w:p w14:paraId="39F65508" w14:textId="31F90FAE" w:rsidR="00B93DA8" w:rsidRPr="00E36389" w:rsidRDefault="00B93DA8" w:rsidP="00E36389">
            <w:pPr>
              <w:spacing w:before="120" w:after="120" w:line="288" w:lineRule="auto"/>
              <w:ind w:right="-27"/>
              <w:jc w:val="both"/>
              <w:rPr>
                <w:rFonts w:ascii="Garamond" w:hAnsi="Garamond"/>
                <w:sz w:val="22"/>
                <w:szCs w:val="22"/>
                <w:highlight w:val="yellow"/>
              </w:rPr>
            </w:pPr>
            <w:r w:rsidRPr="00E36389">
              <w:rPr>
                <w:rFonts w:ascii="Garamond" w:hAnsi="Garamond"/>
                <w:sz w:val="22"/>
                <w:szCs w:val="22"/>
                <w:highlight w:val="yellow"/>
              </w:rPr>
              <w:t xml:space="preserve">______________________________________________________________________________, именуемым в настоящем Договоре «Продавец» и именуемым в Договоре о присоединении </w:t>
            </w:r>
            <w:r w:rsidRPr="00E36389">
              <w:rPr>
                <w:rFonts w:ascii="Garamond" w:hAnsi="Garamond"/>
                <w:color w:val="000000"/>
                <w:sz w:val="22"/>
                <w:szCs w:val="22"/>
                <w:highlight w:val="yellow"/>
              </w:rPr>
              <w:t>к торговой системе оптового рынка от __.__.____ № _______________</w:t>
            </w:r>
            <w:r w:rsidRPr="00E36389">
              <w:rPr>
                <w:rFonts w:ascii="Garamond" w:hAnsi="Garamond"/>
                <w:sz w:val="22"/>
                <w:szCs w:val="22"/>
                <w:highlight w:val="yellow"/>
              </w:rPr>
              <w:t xml:space="preserve"> «</w:t>
            </w:r>
            <w:r w:rsidR="00C81972">
              <w:rPr>
                <w:rFonts w:ascii="Garamond" w:hAnsi="Garamond"/>
                <w:sz w:val="22"/>
                <w:szCs w:val="22"/>
                <w:highlight w:val="yellow"/>
              </w:rPr>
              <w:t>у</w:t>
            </w:r>
            <w:r w:rsidRPr="00E36389">
              <w:rPr>
                <w:rFonts w:ascii="Garamond" w:hAnsi="Garamond"/>
                <w:sz w:val="22"/>
                <w:szCs w:val="22"/>
                <w:highlight w:val="yellow"/>
              </w:rPr>
              <w:t xml:space="preserve">частник оптового рынка», от имени которого на основании Регламента коммерческого представительства на оптовом рынке (Приложение № 31 к Договору о присоединении к торговой системе оптового рынка) (далее – Регламент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 </w:t>
            </w:r>
          </w:p>
          <w:p w14:paraId="3A28EBB9" w14:textId="099F8254" w:rsidR="00B93DA8" w:rsidRPr="00E36389" w:rsidRDefault="00B93DA8" w:rsidP="00E36389">
            <w:pPr>
              <w:spacing w:before="120" w:after="120" w:line="288" w:lineRule="auto"/>
              <w:ind w:right="-27"/>
              <w:jc w:val="both"/>
              <w:rPr>
                <w:rFonts w:ascii="Garamond" w:hAnsi="Garamond"/>
                <w:sz w:val="22"/>
                <w:szCs w:val="22"/>
              </w:rPr>
            </w:pPr>
            <w:r w:rsidRPr="00E36389">
              <w:rPr>
                <w:rFonts w:ascii="Garamond" w:hAnsi="Garamond"/>
                <w:sz w:val="22"/>
                <w:szCs w:val="22"/>
                <w:highlight w:val="yellow"/>
              </w:rPr>
              <w:t xml:space="preserve">______________________________________________________________________________, именуемым в настоящем Договоре «Покупатель», именуемым в Договоре о присоединении </w:t>
            </w:r>
            <w:r w:rsidRPr="00E36389">
              <w:rPr>
                <w:rFonts w:ascii="Garamond" w:hAnsi="Garamond"/>
                <w:color w:val="000000"/>
                <w:sz w:val="22"/>
                <w:szCs w:val="22"/>
                <w:highlight w:val="yellow"/>
              </w:rPr>
              <w:t>к торговой системе оптового рынка от __.__.____ № _______________</w:t>
            </w:r>
            <w:r w:rsidRPr="00E36389">
              <w:rPr>
                <w:rFonts w:ascii="Garamond" w:hAnsi="Garamond"/>
                <w:sz w:val="22"/>
                <w:szCs w:val="22"/>
                <w:highlight w:val="yellow"/>
              </w:rPr>
              <w:t xml:space="preserve"> «</w:t>
            </w:r>
            <w:r w:rsidR="00C81972">
              <w:rPr>
                <w:rFonts w:ascii="Garamond" w:hAnsi="Garamond"/>
                <w:sz w:val="22"/>
                <w:szCs w:val="22"/>
                <w:highlight w:val="yellow"/>
              </w:rPr>
              <w:t>у</w:t>
            </w:r>
            <w:r w:rsidRPr="00E36389">
              <w:rPr>
                <w:rFonts w:ascii="Garamond" w:hAnsi="Garamond"/>
                <w:sz w:val="22"/>
                <w:szCs w:val="22"/>
                <w:highlight w:val="yellow"/>
              </w:rPr>
              <w:t>частник оптового рынка», от имени которого на основании Регламента коммерческого представительства действует коммерческий представитель – Акционерное общество «Администратор торговой системы оптового рынка электроэнергии»,</w:t>
            </w:r>
          </w:p>
          <w:p w14:paraId="4EE7ED8D" w14:textId="77777777" w:rsidR="00B93DA8" w:rsidRPr="00E36389" w:rsidRDefault="00B93DA8" w:rsidP="00E36389">
            <w:pPr>
              <w:spacing w:before="120" w:after="120" w:line="288" w:lineRule="auto"/>
              <w:ind w:left="34"/>
              <w:jc w:val="both"/>
              <w:rPr>
                <w:rFonts w:ascii="Garamond" w:hAnsi="Garamond"/>
                <w:i/>
                <w:sz w:val="22"/>
                <w:szCs w:val="22"/>
                <w:highlight w:val="yellow"/>
              </w:rPr>
            </w:pPr>
            <w:r w:rsidRPr="00E36389">
              <w:rPr>
                <w:rFonts w:ascii="Garamond" w:hAnsi="Garamond"/>
                <w:sz w:val="22"/>
                <w:szCs w:val="22"/>
                <w:lang w:eastAsia="en-US"/>
              </w:rPr>
              <w:t>…</w:t>
            </w:r>
          </w:p>
        </w:tc>
      </w:tr>
      <w:tr w:rsidR="00B93DA8" w:rsidRPr="00E36389" w14:paraId="2016C6C4" w14:textId="77777777" w:rsidTr="007D79DD">
        <w:tc>
          <w:tcPr>
            <w:tcW w:w="953" w:type="dxa"/>
          </w:tcPr>
          <w:p w14:paraId="0217A2DC" w14:textId="23C80F7E" w:rsidR="00B93DA8" w:rsidRPr="00E36389" w:rsidRDefault="00E36389" w:rsidP="00E36389">
            <w:pPr>
              <w:spacing w:before="120" w:after="120"/>
              <w:jc w:val="center"/>
              <w:rPr>
                <w:rFonts w:ascii="Garamond" w:hAnsi="Garamond"/>
                <w:b/>
                <w:sz w:val="22"/>
                <w:szCs w:val="22"/>
              </w:rPr>
            </w:pPr>
            <w:r>
              <w:rPr>
                <w:rFonts w:ascii="Garamond" w:hAnsi="Garamond"/>
                <w:b/>
                <w:sz w:val="22"/>
                <w:szCs w:val="22"/>
              </w:rPr>
              <w:t>2.2</w:t>
            </w:r>
          </w:p>
        </w:tc>
        <w:tc>
          <w:tcPr>
            <w:tcW w:w="7122" w:type="dxa"/>
          </w:tcPr>
          <w:p w14:paraId="5FCF89AB" w14:textId="77777777" w:rsidR="00B93DA8" w:rsidRPr="00E36389" w:rsidRDefault="00B93DA8" w:rsidP="00E36389">
            <w:pPr>
              <w:numPr>
                <w:ilvl w:val="1"/>
                <w:numId w:val="20"/>
              </w:numPr>
              <w:tabs>
                <w:tab w:val="num" w:pos="779"/>
              </w:tabs>
              <w:spacing w:before="120" w:after="120" w:line="288" w:lineRule="auto"/>
              <w:ind w:left="0" w:firstLine="0"/>
              <w:jc w:val="both"/>
              <w:rPr>
                <w:rFonts w:ascii="Garamond" w:hAnsi="Garamond"/>
                <w:sz w:val="22"/>
                <w:szCs w:val="22"/>
              </w:rPr>
            </w:pPr>
            <w:r w:rsidRPr="00E36389">
              <w:rPr>
                <w:rFonts w:ascii="Garamond" w:hAnsi="Garamond"/>
                <w:sz w:val="22"/>
                <w:szCs w:val="22"/>
              </w:rPr>
              <w:t xml:space="preserve">Количество мощности, которое Продавец обязан поставить по настоящему Договору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исходя из: </w:t>
            </w:r>
          </w:p>
          <w:p w14:paraId="37E1445C" w14:textId="77777777" w:rsidR="00B93DA8" w:rsidRPr="00E36389" w:rsidRDefault="00B93DA8" w:rsidP="00E36389">
            <w:pPr>
              <w:numPr>
                <w:ilvl w:val="0"/>
                <w:numId w:val="19"/>
              </w:numPr>
              <w:tabs>
                <w:tab w:val="num" w:pos="779"/>
              </w:tabs>
              <w:spacing w:before="120" w:after="120" w:line="288" w:lineRule="auto"/>
              <w:ind w:left="0" w:firstLine="0"/>
              <w:jc w:val="both"/>
              <w:rPr>
                <w:rFonts w:ascii="Garamond" w:hAnsi="Garamond"/>
                <w:sz w:val="22"/>
                <w:szCs w:val="22"/>
              </w:rPr>
            </w:pPr>
            <w:r w:rsidRPr="00E36389">
              <w:rPr>
                <w:rFonts w:ascii="Garamond" w:hAnsi="Garamond"/>
                <w:sz w:val="22"/>
                <w:szCs w:val="22"/>
              </w:rPr>
              <w:t>указанного в Перечне объема установленной мощности генерирующего объекта после реализации проекта модернизации;</w:t>
            </w:r>
          </w:p>
          <w:p w14:paraId="580842BB" w14:textId="77777777" w:rsidR="00B93DA8" w:rsidRPr="00E36389" w:rsidRDefault="00B93DA8" w:rsidP="00E36389">
            <w:pPr>
              <w:numPr>
                <w:ilvl w:val="0"/>
                <w:numId w:val="19"/>
              </w:numPr>
              <w:tabs>
                <w:tab w:val="num" w:pos="779"/>
                <w:tab w:val="num" w:pos="921"/>
              </w:tabs>
              <w:spacing w:before="120" w:after="120" w:line="288" w:lineRule="auto"/>
              <w:ind w:left="0" w:firstLine="0"/>
              <w:jc w:val="both"/>
              <w:rPr>
                <w:rFonts w:ascii="Garamond" w:hAnsi="Garamond"/>
                <w:sz w:val="22"/>
                <w:szCs w:val="22"/>
              </w:rPr>
            </w:pPr>
            <w:r w:rsidRPr="00E36389">
              <w:rPr>
                <w:rFonts w:ascii="Garamond" w:hAnsi="Garamond"/>
                <w:sz w:val="22"/>
                <w:szCs w:val="22"/>
              </w:rPr>
              <w:t xml:space="preserve">уменьшения объема мощности, составляющего обязательства Продавца по поставке мощности по договорам на модернизацию и заявленного Продавцом в порядке, установленном настоящим Договором, Договорами о присоединении и </w:t>
            </w:r>
            <w:r w:rsidRPr="00E36389">
              <w:rPr>
                <w:rFonts w:ascii="Garamond" w:hAnsi="Garamond"/>
                <w:sz w:val="22"/>
                <w:szCs w:val="22"/>
                <w:highlight w:val="yellow"/>
              </w:rPr>
              <w:t>договором коммерческого представительства, заключенным с ЦФР</w:t>
            </w:r>
            <w:r w:rsidRPr="00E36389">
              <w:rPr>
                <w:rFonts w:ascii="Garamond" w:hAnsi="Garamond"/>
                <w:sz w:val="22"/>
                <w:szCs w:val="22"/>
              </w:rPr>
              <w:t>;</w:t>
            </w:r>
          </w:p>
          <w:p w14:paraId="4FF4DA72"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14:paraId="7F6D316F"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субъектного состава участников оптового рынка на каждый месяц;</w:t>
            </w:r>
          </w:p>
          <w:p w14:paraId="1B0E705A"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 xml:space="preserve">результатов аттестации (тестирования) генерирующего оборудования генерирующего объекта; </w:t>
            </w:r>
          </w:p>
          <w:p w14:paraId="13F8FE72"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количества мощности для покрытия потребления в группах точек поставки потребления Продавца;</w:t>
            </w:r>
          </w:p>
          <w:p w14:paraId="52461568"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 xml:space="preserve">объема пикового потребления электрической энергии Покупателя. </w:t>
            </w:r>
          </w:p>
          <w:p w14:paraId="65B0273F" w14:textId="400DE5FF" w:rsidR="00B93DA8" w:rsidRPr="00E36389" w:rsidRDefault="00B93DA8" w:rsidP="00E36389">
            <w:pPr>
              <w:spacing w:before="120" w:after="120" w:line="288" w:lineRule="auto"/>
              <w:ind w:right="-27"/>
              <w:jc w:val="both"/>
              <w:rPr>
                <w:rFonts w:ascii="Garamond" w:hAnsi="Garamond"/>
                <w:sz w:val="22"/>
                <w:szCs w:val="22"/>
              </w:rPr>
            </w:pPr>
            <w:r w:rsidRPr="00E36389">
              <w:rPr>
                <w:rFonts w:ascii="Garamond" w:hAnsi="Garamond"/>
                <w:sz w:val="22"/>
                <w:szCs w:val="22"/>
              </w:rPr>
              <w:t>После начала периода реализации проекта модернизации, указанного в приложении 1 к настоящему Договору</w:t>
            </w:r>
            <w:r w:rsidR="00AB2DB1" w:rsidRPr="00E36389">
              <w:rPr>
                <w:rFonts w:ascii="Garamond" w:hAnsi="Garamond"/>
                <w:sz w:val="22"/>
                <w:szCs w:val="22"/>
              </w:rPr>
              <w:t xml:space="preserve"> (если длительность периода реализации проекта модернизации генерирующего объекта, указанная в приложении 1 к настоящему Договору, равна нулю – после даты начала поставки мощности на оптовый рынок, указанной в приложении 1 к настоящему Договору)</w:t>
            </w:r>
            <w:r w:rsidRPr="00E36389">
              <w:rPr>
                <w:rFonts w:ascii="Garamond" w:hAnsi="Garamond"/>
                <w:sz w:val="22"/>
                <w:szCs w:val="22"/>
              </w:rPr>
              <w:t xml:space="preserve">, Продавец в одностороннем внесудебном порядке может уменьшить объем мощности, составляющий обязательства Продавца по поставке мощности на оптовый рынок по договорам на модернизацию с использованием генерирующего объекта, указанного в приложении 1 к настоящему Договору, в порядке, установленном </w:t>
            </w:r>
            <w:r w:rsidRPr="00E36389">
              <w:rPr>
                <w:rFonts w:ascii="Garamond" w:hAnsi="Garamond"/>
                <w:sz w:val="22"/>
                <w:szCs w:val="22"/>
                <w:highlight w:val="yellow"/>
              </w:rPr>
              <w:t>договором коммерческого представительства, заключенным Продавцом с ЦФР</w:t>
            </w:r>
            <w:r w:rsidRPr="00E36389">
              <w:rPr>
                <w:rFonts w:ascii="Garamond" w:hAnsi="Garamond"/>
                <w:sz w:val="22"/>
                <w:szCs w:val="22"/>
              </w:rPr>
              <w:t>. При этом указанный объем мощности может быть уменьшен не ранее чем с календарного года, в отношении которого на дату направления Продавцом соответствующего заявления не был проведен конкурентный отбор мощности.</w:t>
            </w:r>
          </w:p>
          <w:p w14:paraId="31DE8E61" w14:textId="77777777" w:rsidR="00B93DA8" w:rsidRPr="00E36389" w:rsidRDefault="00B93DA8" w:rsidP="00E36389">
            <w:pPr>
              <w:spacing w:before="120" w:after="120" w:line="288" w:lineRule="auto"/>
              <w:ind w:left="34"/>
              <w:jc w:val="both"/>
              <w:rPr>
                <w:rFonts w:ascii="Garamond" w:hAnsi="Garamond"/>
                <w:i/>
                <w:sz w:val="22"/>
                <w:szCs w:val="22"/>
                <w:highlight w:val="yellow"/>
              </w:rPr>
            </w:pPr>
            <w:r w:rsidRPr="00E36389">
              <w:rPr>
                <w:rFonts w:ascii="Garamond" w:hAnsi="Garamond"/>
                <w:sz w:val="22"/>
                <w:szCs w:val="22"/>
                <w:lang w:eastAsia="en-US"/>
              </w:rPr>
              <w:t>…</w:t>
            </w:r>
          </w:p>
        </w:tc>
        <w:tc>
          <w:tcPr>
            <w:tcW w:w="6804" w:type="dxa"/>
          </w:tcPr>
          <w:p w14:paraId="4208E7B2" w14:textId="77777777" w:rsidR="00B93DA8" w:rsidRPr="00E36389" w:rsidRDefault="00B93DA8" w:rsidP="00E36389">
            <w:pPr>
              <w:numPr>
                <w:ilvl w:val="1"/>
                <w:numId w:val="21"/>
              </w:numPr>
              <w:spacing w:before="120" w:after="120" w:line="288" w:lineRule="auto"/>
              <w:ind w:left="0" w:firstLine="0"/>
              <w:jc w:val="both"/>
              <w:rPr>
                <w:rFonts w:ascii="Garamond" w:hAnsi="Garamond"/>
                <w:sz w:val="22"/>
                <w:szCs w:val="22"/>
              </w:rPr>
            </w:pPr>
            <w:r w:rsidRPr="00E36389">
              <w:rPr>
                <w:rFonts w:ascii="Garamond" w:hAnsi="Garamond"/>
                <w:sz w:val="22"/>
                <w:szCs w:val="22"/>
              </w:rPr>
              <w:t xml:space="preserve">Количество мощности, которое Продавец обязан поставить по настоящему Договору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исходя из: </w:t>
            </w:r>
          </w:p>
          <w:p w14:paraId="6AAD63F0" w14:textId="77777777" w:rsidR="00B93DA8" w:rsidRPr="00E36389" w:rsidRDefault="00B93DA8" w:rsidP="00E36389">
            <w:pPr>
              <w:numPr>
                <w:ilvl w:val="0"/>
                <w:numId w:val="19"/>
              </w:numPr>
              <w:tabs>
                <w:tab w:val="num" w:pos="779"/>
              </w:tabs>
              <w:spacing w:before="120" w:after="120" w:line="288" w:lineRule="auto"/>
              <w:ind w:left="0" w:firstLine="0"/>
              <w:jc w:val="both"/>
              <w:rPr>
                <w:rFonts w:ascii="Garamond" w:hAnsi="Garamond"/>
                <w:sz w:val="22"/>
                <w:szCs w:val="22"/>
              </w:rPr>
            </w:pPr>
            <w:r w:rsidRPr="00E36389">
              <w:rPr>
                <w:rFonts w:ascii="Garamond" w:hAnsi="Garamond"/>
                <w:sz w:val="22"/>
                <w:szCs w:val="22"/>
              </w:rPr>
              <w:t>указанного в Перечне объема установленной мощности генерирующего объекта после реализации проекта модернизации;</w:t>
            </w:r>
          </w:p>
          <w:p w14:paraId="18DFEAF2" w14:textId="77777777" w:rsidR="00B93DA8" w:rsidRPr="00E36389" w:rsidRDefault="00B93DA8" w:rsidP="00E36389">
            <w:pPr>
              <w:numPr>
                <w:ilvl w:val="0"/>
                <w:numId w:val="19"/>
              </w:numPr>
              <w:tabs>
                <w:tab w:val="num" w:pos="779"/>
                <w:tab w:val="num" w:pos="921"/>
              </w:tabs>
              <w:spacing w:before="120" w:after="120" w:line="288" w:lineRule="auto"/>
              <w:ind w:left="0" w:firstLine="0"/>
              <w:jc w:val="both"/>
              <w:rPr>
                <w:rFonts w:ascii="Garamond" w:hAnsi="Garamond"/>
                <w:sz w:val="22"/>
                <w:szCs w:val="22"/>
              </w:rPr>
            </w:pPr>
            <w:r w:rsidRPr="00E36389">
              <w:rPr>
                <w:rFonts w:ascii="Garamond" w:hAnsi="Garamond"/>
                <w:sz w:val="22"/>
                <w:szCs w:val="22"/>
              </w:rPr>
              <w:t xml:space="preserve">уменьшения объема мощности, составляющего обязательства Продавца по поставке мощности по договорам на модернизацию и заявленного Продавцом в порядке, установленном настоящим Договором, Договорами о присоединении и </w:t>
            </w:r>
            <w:r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w:t>
            </w:r>
          </w:p>
          <w:p w14:paraId="614509F2"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14:paraId="309B866C"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субъектного состава участников оптового рынка на каждый месяц;</w:t>
            </w:r>
          </w:p>
          <w:p w14:paraId="59809A3A"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 xml:space="preserve">результатов аттестации (тестирования) генерирующего оборудования генерирующего объекта; </w:t>
            </w:r>
          </w:p>
          <w:p w14:paraId="35A9775E"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количества мощности для покрытия потребления в группах точек поставки потребления Продавца;</w:t>
            </w:r>
          </w:p>
          <w:p w14:paraId="415511E3" w14:textId="77777777" w:rsidR="00B93DA8" w:rsidRPr="00E36389" w:rsidRDefault="00B93DA8" w:rsidP="00E36389">
            <w:pPr>
              <w:numPr>
                <w:ilvl w:val="0"/>
                <w:numId w:val="19"/>
              </w:numPr>
              <w:tabs>
                <w:tab w:val="num" w:pos="779"/>
                <w:tab w:val="num" w:pos="921"/>
                <w:tab w:val="num" w:pos="1080"/>
              </w:tabs>
              <w:spacing w:before="120" w:after="120" w:line="288" w:lineRule="auto"/>
              <w:ind w:left="0" w:firstLine="0"/>
              <w:jc w:val="both"/>
              <w:rPr>
                <w:rFonts w:ascii="Garamond" w:hAnsi="Garamond"/>
                <w:sz w:val="22"/>
                <w:szCs w:val="22"/>
              </w:rPr>
            </w:pPr>
            <w:r w:rsidRPr="00E36389">
              <w:rPr>
                <w:rFonts w:ascii="Garamond" w:hAnsi="Garamond"/>
                <w:sz w:val="22"/>
                <w:szCs w:val="22"/>
              </w:rPr>
              <w:t xml:space="preserve">объема пикового потребления электрической энергии Покупателя. </w:t>
            </w:r>
          </w:p>
          <w:p w14:paraId="779C08E7" w14:textId="137E2CFF" w:rsidR="00B93DA8" w:rsidRPr="00E36389" w:rsidRDefault="00B93DA8" w:rsidP="00E36389">
            <w:pPr>
              <w:spacing w:before="120" w:after="120" w:line="288" w:lineRule="auto"/>
              <w:ind w:right="-27"/>
              <w:jc w:val="both"/>
              <w:rPr>
                <w:rFonts w:ascii="Garamond" w:hAnsi="Garamond"/>
                <w:sz w:val="22"/>
                <w:szCs w:val="22"/>
              </w:rPr>
            </w:pPr>
            <w:r w:rsidRPr="00E36389">
              <w:rPr>
                <w:rFonts w:ascii="Garamond" w:hAnsi="Garamond"/>
                <w:sz w:val="22"/>
                <w:szCs w:val="22"/>
              </w:rPr>
              <w:t>После начала периода реализации проекта модернизации, указанного в приложении 1 к настоящему Договору</w:t>
            </w:r>
            <w:r w:rsidR="00AB2DB1" w:rsidRPr="00E36389">
              <w:rPr>
                <w:rFonts w:ascii="Garamond" w:hAnsi="Garamond"/>
                <w:sz w:val="22"/>
                <w:szCs w:val="22"/>
              </w:rPr>
              <w:t xml:space="preserve"> (если длительность периода реализации проекта модернизации генерирующего объекта, указанная в приложении 1 к настоящему Договору, равна нулю – после даты начала поставки мощности на оптовый рынок, указанной в приложении 1 к настоящему Договору)</w:t>
            </w:r>
            <w:r w:rsidRPr="00E36389">
              <w:rPr>
                <w:rFonts w:ascii="Garamond" w:hAnsi="Garamond"/>
                <w:sz w:val="22"/>
                <w:szCs w:val="22"/>
              </w:rPr>
              <w:t xml:space="preserve">, Продавец в одностороннем внесудебном порядке может уменьшить объем мощности, составляющий обязательства Продавца по поставке мощности на оптовый рынок по договорам на модернизацию с использованием генерирующего объекта, указанного в приложении 1 к настоящему Договору, в порядке, установленном </w:t>
            </w:r>
            <w:r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 При этом указанный объем мощности может быть уменьшен не ранее чем с календарного года, в отношении которого на дату направления Продавцом соответствующего заявления не был проведен конкурентный отбор мощности.</w:t>
            </w:r>
          </w:p>
          <w:p w14:paraId="380E8526" w14:textId="77777777" w:rsidR="00B93DA8" w:rsidRPr="00E36389" w:rsidRDefault="00B93DA8" w:rsidP="00E36389">
            <w:pPr>
              <w:spacing w:before="120" w:after="120" w:line="288" w:lineRule="auto"/>
              <w:ind w:left="34"/>
              <w:jc w:val="both"/>
              <w:rPr>
                <w:rFonts w:ascii="Garamond" w:hAnsi="Garamond"/>
                <w:i/>
                <w:sz w:val="22"/>
                <w:szCs w:val="22"/>
                <w:highlight w:val="yellow"/>
              </w:rPr>
            </w:pPr>
            <w:r w:rsidRPr="00E36389">
              <w:rPr>
                <w:rFonts w:ascii="Garamond" w:hAnsi="Garamond"/>
                <w:sz w:val="22"/>
                <w:szCs w:val="22"/>
                <w:lang w:eastAsia="en-US"/>
              </w:rPr>
              <w:t>…</w:t>
            </w:r>
          </w:p>
        </w:tc>
      </w:tr>
      <w:tr w:rsidR="00B93DA8" w:rsidRPr="00E36389" w14:paraId="77DAE3B7" w14:textId="77777777" w:rsidTr="007D79DD">
        <w:tc>
          <w:tcPr>
            <w:tcW w:w="953" w:type="dxa"/>
          </w:tcPr>
          <w:p w14:paraId="24D41D61" w14:textId="250A6BF0" w:rsidR="00B93DA8" w:rsidRPr="00E36389" w:rsidRDefault="00E36389" w:rsidP="00E36389">
            <w:pPr>
              <w:spacing w:before="120" w:after="120"/>
              <w:jc w:val="center"/>
              <w:rPr>
                <w:rFonts w:ascii="Garamond" w:hAnsi="Garamond"/>
                <w:b/>
                <w:sz w:val="22"/>
                <w:szCs w:val="22"/>
              </w:rPr>
            </w:pPr>
            <w:r>
              <w:rPr>
                <w:rFonts w:ascii="Garamond" w:hAnsi="Garamond"/>
                <w:b/>
                <w:sz w:val="22"/>
                <w:szCs w:val="22"/>
              </w:rPr>
              <w:t>3.2</w:t>
            </w:r>
          </w:p>
        </w:tc>
        <w:tc>
          <w:tcPr>
            <w:tcW w:w="7122" w:type="dxa"/>
          </w:tcPr>
          <w:p w14:paraId="7877D359" w14:textId="77777777" w:rsidR="00B93DA8" w:rsidRPr="00E36389" w:rsidRDefault="00B93DA8" w:rsidP="00E36389">
            <w:pPr>
              <w:tabs>
                <w:tab w:val="left" w:pos="870"/>
              </w:tabs>
              <w:spacing w:before="120" w:after="120" w:line="288" w:lineRule="auto"/>
              <w:jc w:val="both"/>
              <w:rPr>
                <w:rFonts w:ascii="Garamond" w:hAnsi="Garamond"/>
                <w:sz w:val="22"/>
                <w:szCs w:val="22"/>
                <w:lang w:eastAsia="en-US"/>
              </w:rPr>
            </w:pPr>
            <w:r w:rsidRPr="00E36389">
              <w:rPr>
                <w:rFonts w:ascii="Garamond" w:hAnsi="Garamond"/>
                <w:sz w:val="22"/>
                <w:szCs w:val="22"/>
                <w:lang w:eastAsia="en-US"/>
              </w:rPr>
              <w:t>…</w:t>
            </w:r>
          </w:p>
          <w:p w14:paraId="27F3F79E" w14:textId="77777777" w:rsidR="00B93DA8" w:rsidRPr="00E36389" w:rsidRDefault="00B93DA8" w:rsidP="00E36389">
            <w:pPr>
              <w:tabs>
                <w:tab w:val="left" w:pos="870"/>
              </w:tabs>
              <w:spacing w:before="120" w:after="120" w:line="288" w:lineRule="auto"/>
              <w:jc w:val="both"/>
              <w:rPr>
                <w:rFonts w:ascii="Garamond" w:hAnsi="Garamond"/>
                <w:sz w:val="22"/>
                <w:szCs w:val="22"/>
                <w:lang w:eastAsia="en-US"/>
              </w:rPr>
            </w:pPr>
            <w:r w:rsidRPr="00E36389">
              <w:rPr>
                <w:rFonts w:ascii="Garamond" w:hAnsi="Garamond"/>
                <w:sz w:val="22"/>
                <w:szCs w:val="22"/>
                <w:lang w:eastAsia="en-US"/>
              </w:rPr>
              <w:t>Стороны договорились, что период поставки мощности по настоящему Договору может быть изменен Продавцом в соответствии с пунктами</w:t>
            </w:r>
            <w:r w:rsidRPr="00E36389">
              <w:rPr>
                <w:rFonts w:ascii="Garamond" w:hAnsi="Garamond"/>
                <w:sz w:val="22"/>
                <w:szCs w:val="22"/>
                <w:lang w:eastAsia="en-US"/>
              </w:rPr>
              <w:br/>
              <w:t>3.5–3.</w:t>
            </w:r>
            <w:r w:rsidRPr="00E36389">
              <w:rPr>
                <w:rFonts w:ascii="Garamond" w:hAnsi="Garamond"/>
                <w:sz w:val="22"/>
                <w:szCs w:val="22"/>
                <w:highlight w:val="yellow"/>
                <w:lang w:eastAsia="en-US"/>
              </w:rPr>
              <w:t>8</w:t>
            </w:r>
            <w:r w:rsidRPr="00E36389">
              <w:rPr>
                <w:rFonts w:ascii="Garamond" w:hAnsi="Garamond"/>
                <w:sz w:val="22"/>
                <w:szCs w:val="22"/>
                <w:lang w:eastAsia="en-US"/>
              </w:rPr>
              <w:t xml:space="preserve"> настоящего Договора только при условии соблюдения порядка, установленного настоящим Договором, Договорами о присоединении и </w:t>
            </w:r>
            <w:r w:rsidRPr="00E36389">
              <w:rPr>
                <w:rFonts w:ascii="Garamond" w:hAnsi="Garamond"/>
                <w:sz w:val="22"/>
                <w:szCs w:val="22"/>
                <w:highlight w:val="yellow"/>
                <w:lang w:eastAsia="en-US"/>
              </w:rPr>
              <w:t>договором коммерческого представительства, заключенным с ЦФР</w:t>
            </w:r>
            <w:r w:rsidRPr="00E36389">
              <w:rPr>
                <w:rFonts w:ascii="Garamond" w:hAnsi="Garamond"/>
                <w:sz w:val="22"/>
                <w:szCs w:val="22"/>
                <w:lang w:eastAsia="en-US"/>
              </w:rPr>
              <w:t xml:space="preserve">, в том числе при условии получения </w:t>
            </w:r>
            <w:r w:rsidRPr="00E36389">
              <w:rPr>
                <w:rFonts w:ascii="Garamond" w:hAnsi="Garamond"/>
                <w:sz w:val="22"/>
                <w:szCs w:val="22"/>
                <w:highlight w:val="yellow"/>
                <w:lang w:eastAsia="en-US"/>
              </w:rPr>
              <w:t>ЦФР</w:t>
            </w:r>
            <w:r w:rsidRPr="00E36389">
              <w:rPr>
                <w:rFonts w:ascii="Garamond" w:hAnsi="Garamond"/>
                <w:sz w:val="22"/>
                <w:szCs w:val="22"/>
                <w:lang w:eastAsia="en-US"/>
              </w:rPr>
              <w:t xml:space="preserve"> всех </w:t>
            </w:r>
            <w:r w:rsidRPr="00E36389">
              <w:rPr>
                <w:rFonts w:ascii="Garamond" w:hAnsi="Garamond"/>
                <w:sz w:val="22"/>
                <w:szCs w:val="22"/>
                <w:highlight w:val="yellow"/>
                <w:lang w:eastAsia="en-US"/>
              </w:rPr>
              <w:t>предусмотренных указанными договорами</w:t>
            </w:r>
            <w:r w:rsidRPr="00E36389">
              <w:rPr>
                <w:rFonts w:ascii="Garamond" w:hAnsi="Garamond"/>
                <w:sz w:val="22"/>
                <w:szCs w:val="22"/>
                <w:lang w:eastAsia="en-US"/>
              </w:rPr>
              <w:t xml:space="preserve"> документов.</w:t>
            </w:r>
          </w:p>
          <w:p w14:paraId="556F2CA8" w14:textId="77777777" w:rsidR="00B93DA8" w:rsidRPr="00E36389" w:rsidRDefault="00B93DA8" w:rsidP="00E36389">
            <w:pPr>
              <w:tabs>
                <w:tab w:val="left" w:pos="870"/>
              </w:tabs>
              <w:spacing w:before="120" w:after="120" w:line="288" w:lineRule="auto"/>
              <w:jc w:val="both"/>
              <w:rPr>
                <w:rFonts w:ascii="Garamond" w:hAnsi="Garamond"/>
                <w:sz w:val="22"/>
                <w:szCs w:val="22"/>
                <w:lang w:eastAsia="en-US"/>
              </w:rPr>
            </w:pPr>
            <w:r w:rsidRPr="00E36389">
              <w:rPr>
                <w:rFonts w:ascii="Garamond" w:hAnsi="Garamond"/>
                <w:sz w:val="22"/>
                <w:szCs w:val="22"/>
                <w:lang w:eastAsia="en-US"/>
              </w:rPr>
              <w:t>Изменение периода поставки мощности по настоящему Договору допускается только при условии аналогичного изменения периода поставки мощности по всем заключенным в отношении генерирующего объекта договорам на модернизацию.</w:t>
            </w:r>
          </w:p>
          <w:p w14:paraId="25111514" w14:textId="77777777" w:rsidR="00B93DA8" w:rsidRPr="00E36389" w:rsidRDefault="00B93DA8" w:rsidP="00E36389">
            <w:pPr>
              <w:tabs>
                <w:tab w:val="left" w:pos="870"/>
              </w:tabs>
              <w:spacing w:before="120" w:after="120" w:line="288" w:lineRule="auto"/>
              <w:jc w:val="both"/>
              <w:rPr>
                <w:rFonts w:ascii="Garamond" w:hAnsi="Garamond"/>
                <w:sz w:val="22"/>
                <w:szCs w:val="22"/>
                <w:lang w:eastAsia="en-US"/>
              </w:rPr>
            </w:pPr>
            <w:r w:rsidRPr="00E36389">
              <w:rPr>
                <w:rFonts w:ascii="Garamond" w:hAnsi="Garamond"/>
                <w:sz w:val="22"/>
                <w:szCs w:val="22"/>
                <w:lang w:eastAsia="en-US"/>
              </w:rPr>
              <w:t xml:space="preserve">Изменение Коммерческим оператором или Продавцом периода поставки мощности по настоящему Договору в соответствии с порядком, установленным настоящим Договором, Договорами о присоединении и </w:t>
            </w:r>
            <w:r w:rsidRPr="00E36389">
              <w:rPr>
                <w:rFonts w:ascii="Garamond" w:hAnsi="Garamond"/>
                <w:sz w:val="22"/>
                <w:szCs w:val="22"/>
                <w:highlight w:val="yellow"/>
                <w:lang w:eastAsia="en-US"/>
              </w:rPr>
              <w:t>договором коммерческого представительства, заключенным с ЦФР</w:t>
            </w:r>
            <w:r w:rsidRPr="00E36389">
              <w:rPr>
                <w:rFonts w:ascii="Garamond" w:hAnsi="Garamond"/>
                <w:sz w:val="22"/>
                <w:szCs w:val="22"/>
                <w:lang w:eastAsia="en-US"/>
              </w:rPr>
              <w:t>, не требует согласия иных Сторон.</w:t>
            </w:r>
            <w:r w:rsidRPr="00E36389">
              <w:rPr>
                <w:rFonts w:ascii="Garamond" w:hAnsi="Garamond"/>
                <w:sz w:val="22"/>
                <w:szCs w:val="22"/>
                <w:lang w:eastAsia="en-US"/>
              </w:rPr>
              <w:tab/>
            </w:r>
          </w:p>
        </w:tc>
        <w:tc>
          <w:tcPr>
            <w:tcW w:w="6804" w:type="dxa"/>
          </w:tcPr>
          <w:p w14:paraId="1B627743" w14:textId="77777777" w:rsidR="00B93DA8" w:rsidRPr="00E36389" w:rsidRDefault="00B93DA8" w:rsidP="00E36389">
            <w:pPr>
              <w:spacing w:before="120" w:after="120" w:line="288" w:lineRule="auto"/>
              <w:jc w:val="both"/>
              <w:rPr>
                <w:rFonts w:ascii="Garamond" w:hAnsi="Garamond"/>
                <w:sz w:val="22"/>
                <w:szCs w:val="22"/>
                <w:lang w:eastAsia="en-US"/>
              </w:rPr>
            </w:pPr>
            <w:r w:rsidRPr="00E36389">
              <w:rPr>
                <w:rFonts w:ascii="Garamond" w:hAnsi="Garamond"/>
                <w:sz w:val="22"/>
                <w:szCs w:val="22"/>
                <w:lang w:eastAsia="en-US"/>
              </w:rPr>
              <w:t>…</w:t>
            </w:r>
          </w:p>
          <w:p w14:paraId="2B85F465" w14:textId="03E3617C" w:rsidR="00B93DA8" w:rsidRPr="00E36389" w:rsidRDefault="00B93DA8" w:rsidP="00E36389">
            <w:pPr>
              <w:tabs>
                <w:tab w:val="left" w:pos="870"/>
              </w:tabs>
              <w:spacing w:before="120" w:after="120" w:line="288" w:lineRule="auto"/>
              <w:jc w:val="both"/>
              <w:rPr>
                <w:rFonts w:ascii="Garamond" w:hAnsi="Garamond"/>
                <w:sz w:val="22"/>
                <w:szCs w:val="22"/>
                <w:lang w:eastAsia="en-US"/>
              </w:rPr>
            </w:pPr>
            <w:r w:rsidRPr="00E36389">
              <w:rPr>
                <w:rFonts w:ascii="Garamond" w:hAnsi="Garamond"/>
                <w:sz w:val="22"/>
                <w:szCs w:val="22"/>
                <w:lang w:eastAsia="en-US"/>
              </w:rPr>
              <w:t>Стороны договорились, что период поставки мощности по настоящему Договору может быть изменен Продавцом в соответствии с пунктами 3.5–3.</w:t>
            </w:r>
            <w:r w:rsidR="00C5183A" w:rsidRPr="00E36389">
              <w:rPr>
                <w:rFonts w:ascii="Garamond" w:hAnsi="Garamond"/>
                <w:sz w:val="22"/>
                <w:szCs w:val="22"/>
                <w:highlight w:val="yellow"/>
                <w:lang w:eastAsia="en-US"/>
              </w:rPr>
              <w:t>7</w:t>
            </w:r>
            <w:r w:rsidR="00C5183A" w:rsidRPr="00E36389">
              <w:rPr>
                <w:rFonts w:ascii="Garamond" w:hAnsi="Garamond"/>
                <w:sz w:val="22"/>
                <w:szCs w:val="22"/>
                <w:lang w:eastAsia="en-US"/>
              </w:rPr>
              <w:t xml:space="preserve"> </w:t>
            </w:r>
            <w:r w:rsidRPr="00E36389">
              <w:rPr>
                <w:rFonts w:ascii="Garamond" w:hAnsi="Garamond"/>
                <w:sz w:val="22"/>
                <w:szCs w:val="22"/>
                <w:lang w:eastAsia="en-US"/>
              </w:rPr>
              <w:t xml:space="preserve">настоящего Договора только при условии соблюдения порядка, установленного настоящим Договором, Договорами о присоединении и </w:t>
            </w:r>
            <w:r w:rsidRPr="00E36389">
              <w:rPr>
                <w:rFonts w:ascii="Garamond" w:hAnsi="Garamond"/>
                <w:sz w:val="22"/>
                <w:szCs w:val="22"/>
                <w:highlight w:val="yellow"/>
                <w:lang w:eastAsia="en-US"/>
              </w:rPr>
              <w:t>Регламентом коммерческого представительства</w:t>
            </w:r>
            <w:r w:rsidRPr="00E36389">
              <w:rPr>
                <w:rFonts w:ascii="Garamond" w:hAnsi="Garamond"/>
                <w:sz w:val="22"/>
                <w:szCs w:val="22"/>
                <w:lang w:eastAsia="en-US"/>
              </w:rPr>
              <w:t xml:space="preserve">, в том числе при условии получения </w:t>
            </w:r>
            <w:r w:rsidRPr="00E36389">
              <w:rPr>
                <w:rFonts w:ascii="Garamond" w:hAnsi="Garamond"/>
                <w:sz w:val="22"/>
                <w:szCs w:val="22"/>
                <w:highlight w:val="yellow"/>
                <w:lang w:eastAsia="en-US"/>
              </w:rPr>
              <w:t>АТС</w:t>
            </w:r>
            <w:r w:rsidRPr="00E36389">
              <w:rPr>
                <w:rFonts w:ascii="Garamond" w:hAnsi="Garamond"/>
                <w:sz w:val="22"/>
                <w:szCs w:val="22"/>
                <w:lang w:eastAsia="en-US"/>
              </w:rPr>
              <w:t xml:space="preserve"> всех документов.</w:t>
            </w:r>
          </w:p>
          <w:p w14:paraId="4CFDA33A" w14:textId="77777777" w:rsidR="00B93DA8" w:rsidRPr="00E36389" w:rsidRDefault="00B93DA8" w:rsidP="00E36389">
            <w:pPr>
              <w:tabs>
                <w:tab w:val="left" w:pos="870"/>
              </w:tabs>
              <w:spacing w:before="120" w:after="120" w:line="288" w:lineRule="auto"/>
              <w:jc w:val="both"/>
              <w:rPr>
                <w:rFonts w:ascii="Garamond" w:hAnsi="Garamond"/>
                <w:sz w:val="22"/>
                <w:szCs w:val="22"/>
                <w:lang w:eastAsia="en-US"/>
              </w:rPr>
            </w:pPr>
            <w:r w:rsidRPr="00E36389">
              <w:rPr>
                <w:rFonts w:ascii="Garamond" w:hAnsi="Garamond"/>
                <w:sz w:val="22"/>
                <w:szCs w:val="22"/>
                <w:lang w:eastAsia="en-US"/>
              </w:rPr>
              <w:t>Изменение периода поставки мощности по настоящему Договору допускается только при условии аналогичного изменения периода поставки мощности по всем заключенным в отношении генерирующего объекта договорам на модернизацию.</w:t>
            </w:r>
          </w:p>
          <w:p w14:paraId="396BCE6C" w14:textId="77777777"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lang w:eastAsia="en-US"/>
              </w:rPr>
              <w:t xml:space="preserve">Изменение Коммерческим оператором или Продавцом периода поставки мощности по настоящему Договору в соответствии с порядком, установленным настоящим Договором, Договорами о присоединении и </w:t>
            </w:r>
            <w:r w:rsidRPr="00E36389">
              <w:rPr>
                <w:rFonts w:ascii="Garamond" w:hAnsi="Garamond"/>
                <w:sz w:val="22"/>
                <w:szCs w:val="22"/>
                <w:highlight w:val="yellow"/>
                <w:lang w:eastAsia="en-US"/>
              </w:rPr>
              <w:t>Регламентом коммерческого представительства</w:t>
            </w:r>
            <w:r w:rsidRPr="00E36389">
              <w:rPr>
                <w:rFonts w:ascii="Garamond" w:hAnsi="Garamond"/>
                <w:sz w:val="22"/>
                <w:szCs w:val="22"/>
                <w:lang w:eastAsia="en-US"/>
              </w:rPr>
              <w:t>, не требует согласия иных Сторон.</w:t>
            </w:r>
          </w:p>
        </w:tc>
      </w:tr>
      <w:tr w:rsidR="00B93DA8" w:rsidRPr="00E36389" w14:paraId="4DE240E1" w14:textId="77777777" w:rsidTr="007D79DD">
        <w:tc>
          <w:tcPr>
            <w:tcW w:w="953" w:type="dxa"/>
          </w:tcPr>
          <w:p w14:paraId="235EE58F" w14:textId="0D8B8D13" w:rsidR="00B93DA8" w:rsidRPr="00E36389" w:rsidRDefault="00B05B6A" w:rsidP="00E36389">
            <w:pPr>
              <w:spacing w:before="120" w:after="120"/>
              <w:jc w:val="center"/>
              <w:rPr>
                <w:rFonts w:ascii="Garamond" w:hAnsi="Garamond"/>
                <w:b/>
                <w:sz w:val="22"/>
                <w:szCs w:val="22"/>
              </w:rPr>
            </w:pPr>
            <w:r>
              <w:rPr>
                <w:rFonts w:ascii="Garamond" w:hAnsi="Garamond"/>
                <w:b/>
                <w:sz w:val="22"/>
                <w:szCs w:val="22"/>
              </w:rPr>
              <w:t>3.5</w:t>
            </w:r>
          </w:p>
        </w:tc>
        <w:tc>
          <w:tcPr>
            <w:tcW w:w="7122" w:type="dxa"/>
          </w:tcPr>
          <w:p w14:paraId="0A995F04" w14:textId="3822F61D"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rPr>
              <w:t>3.5.</w:t>
            </w:r>
            <w:r w:rsidRPr="00E36389">
              <w:rPr>
                <w:rFonts w:ascii="Garamond" w:hAnsi="Garamond"/>
                <w:sz w:val="22"/>
                <w:szCs w:val="22"/>
              </w:rPr>
              <w:tab/>
              <w:t xml:space="preserve">Продавец имеет право в одностороннем внесудебном порядке </w:t>
            </w:r>
            <w:r w:rsidRPr="00E36389">
              <w:rPr>
                <w:rFonts w:ascii="Garamond" w:hAnsi="Garamond"/>
                <w:sz w:val="22"/>
                <w:szCs w:val="22"/>
                <w:highlight w:val="yellow"/>
              </w:rPr>
              <w:t>изменить в порядке</w:t>
            </w:r>
            <w:r w:rsidRPr="00E36389">
              <w:rPr>
                <w:rFonts w:ascii="Garamond" w:hAnsi="Garamond"/>
                <w:sz w:val="22"/>
                <w:szCs w:val="22"/>
              </w:rPr>
              <w:t xml:space="preserve">, установленном Договорами о присоединении и </w:t>
            </w:r>
            <w:r w:rsidRPr="00E36389">
              <w:rPr>
                <w:rFonts w:ascii="Garamond" w:hAnsi="Garamond"/>
                <w:sz w:val="22"/>
                <w:szCs w:val="22"/>
                <w:highlight w:val="yellow"/>
              </w:rPr>
              <w:t>договором коммерческого представительства, заключенным с ЦФР</w:t>
            </w:r>
            <w:r w:rsidRPr="00E36389">
              <w:rPr>
                <w:rFonts w:ascii="Garamond" w:hAnsi="Garamond"/>
                <w:sz w:val="22"/>
                <w:szCs w:val="22"/>
              </w:rPr>
              <w:t>, длительность периода реализации проекта модернизации</w:t>
            </w:r>
            <w:r w:rsidR="00AB2DB1" w:rsidRPr="00E36389">
              <w:rPr>
                <w:rFonts w:ascii="Garamond" w:hAnsi="Garamond"/>
                <w:sz w:val="22"/>
                <w:szCs w:val="22"/>
              </w:rPr>
              <w:t xml:space="preserve"> (за исключением случая, когда длительность периода реализации проекта модернизации, указанная в приложении 1 к настоящему Договору, равна нулю)</w:t>
            </w:r>
            <w:r w:rsidRPr="00E36389">
              <w:rPr>
                <w:rFonts w:ascii="Garamond" w:hAnsi="Garamond"/>
                <w:sz w:val="22"/>
                <w:szCs w:val="22"/>
              </w:rPr>
              <w:t>, дату начала поставки мощности на оптовый рынок и дату окончания поставки мощности на оптовый рынок, указанные в приложении 1 к настоящему Договору, в связи с уменьшением длительности периода реализации проекта модернизации при одновременном соблюдении следующих условий:</w:t>
            </w:r>
          </w:p>
          <w:p w14:paraId="38DEDB8B" w14:textId="77777777"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rPr>
              <w:t>…</w:t>
            </w:r>
          </w:p>
          <w:p w14:paraId="58993B16" w14:textId="77777777" w:rsidR="00B93DA8" w:rsidRPr="00E36389" w:rsidRDefault="00B93DA8" w:rsidP="00E36389">
            <w:pPr>
              <w:numPr>
                <w:ilvl w:val="0"/>
                <w:numId w:val="25"/>
              </w:numPr>
              <w:spacing w:before="120" w:after="120" w:line="288" w:lineRule="auto"/>
              <w:ind w:left="0" w:firstLine="0"/>
              <w:jc w:val="both"/>
              <w:rPr>
                <w:rFonts w:ascii="Garamond" w:hAnsi="Garamond"/>
                <w:sz w:val="22"/>
                <w:szCs w:val="22"/>
              </w:rPr>
            </w:pPr>
            <w:r w:rsidRPr="00E36389">
              <w:rPr>
                <w:rFonts w:ascii="Garamond" w:hAnsi="Garamond"/>
                <w:sz w:val="22"/>
                <w:szCs w:val="22"/>
                <w:highlight w:val="yellow"/>
              </w:rPr>
              <w:t>ЦФР</w:t>
            </w:r>
            <w:r w:rsidRPr="00E36389">
              <w:rPr>
                <w:rFonts w:ascii="Garamond" w:hAnsi="Garamond"/>
                <w:sz w:val="22"/>
                <w:szCs w:val="22"/>
              </w:rPr>
              <w:t>,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позднее чем за 2 (два) месяца до предлагаемой Продавцом новой даты начала поставки мощности на оптовый рынок;</w:t>
            </w:r>
          </w:p>
          <w:p w14:paraId="097CA1CC" w14:textId="77777777"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lang w:eastAsia="en-US"/>
              </w:rPr>
              <w:t>…</w:t>
            </w:r>
          </w:p>
        </w:tc>
        <w:tc>
          <w:tcPr>
            <w:tcW w:w="6804" w:type="dxa"/>
          </w:tcPr>
          <w:p w14:paraId="0D57CAAE" w14:textId="38FC1FDD"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rPr>
              <w:t>3.5.</w:t>
            </w:r>
            <w:r w:rsidRPr="00E36389">
              <w:rPr>
                <w:rFonts w:ascii="Garamond" w:hAnsi="Garamond"/>
                <w:sz w:val="22"/>
                <w:szCs w:val="22"/>
              </w:rPr>
              <w:tab/>
              <w:t xml:space="preserve">Продавец имеет право </w:t>
            </w:r>
            <w:r w:rsidR="00F6688D" w:rsidRPr="00E36389">
              <w:rPr>
                <w:rFonts w:ascii="Garamond" w:hAnsi="Garamond"/>
                <w:sz w:val="22"/>
                <w:szCs w:val="22"/>
                <w:highlight w:val="yellow"/>
              </w:rPr>
              <w:t>изменить</w:t>
            </w:r>
            <w:r w:rsidR="00F6688D" w:rsidRPr="00E36389">
              <w:rPr>
                <w:rFonts w:ascii="Garamond" w:hAnsi="Garamond"/>
                <w:sz w:val="22"/>
                <w:szCs w:val="22"/>
              </w:rPr>
              <w:t xml:space="preserve"> </w:t>
            </w:r>
            <w:r w:rsidRPr="00E36389">
              <w:rPr>
                <w:rFonts w:ascii="Garamond" w:hAnsi="Garamond"/>
                <w:sz w:val="22"/>
                <w:szCs w:val="22"/>
              </w:rPr>
              <w:t xml:space="preserve">в одностороннем внесудебном порядке, установленном Договорами о присоединении и </w:t>
            </w:r>
            <w:r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 длительность периода реализации проекта модернизации</w:t>
            </w:r>
            <w:r w:rsidR="00AB2DB1" w:rsidRPr="00E36389">
              <w:rPr>
                <w:rFonts w:ascii="Garamond" w:hAnsi="Garamond"/>
                <w:sz w:val="22"/>
                <w:szCs w:val="22"/>
              </w:rPr>
              <w:t xml:space="preserve"> (за исключением случая, когда длительность периода реализации проекта модернизации, указанная в приложении 1 к настоящему Договору, равна нулю)</w:t>
            </w:r>
            <w:r w:rsidRPr="00E36389">
              <w:rPr>
                <w:rFonts w:ascii="Garamond" w:hAnsi="Garamond"/>
                <w:sz w:val="22"/>
                <w:szCs w:val="22"/>
              </w:rPr>
              <w:t>, дату начала поставки мощности на оптовый рынок и дату окончания поставки мощности на оптовый рынок, указанные в приложении 1 к настоящему Договору, в связи с уменьшением длительности периода реализации проекта модернизации при одновременном соблюдении следующих условий:</w:t>
            </w:r>
          </w:p>
          <w:p w14:paraId="7C073832" w14:textId="77777777"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rPr>
              <w:t>…</w:t>
            </w:r>
          </w:p>
          <w:p w14:paraId="3C03BED7" w14:textId="77777777" w:rsidR="00B93DA8" w:rsidRPr="00E36389" w:rsidRDefault="00B93DA8" w:rsidP="00E36389">
            <w:pPr>
              <w:numPr>
                <w:ilvl w:val="0"/>
                <w:numId w:val="25"/>
              </w:numPr>
              <w:spacing w:before="120" w:after="120" w:line="288" w:lineRule="auto"/>
              <w:ind w:left="0" w:firstLine="0"/>
              <w:jc w:val="both"/>
              <w:rPr>
                <w:rFonts w:ascii="Garamond" w:hAnsi="Garamond"/>
                <w:sz w:val="22"/>
                <w:szCs w:val="22"/>
              </w:rPr>
            </w:pPr>
            <w:r w:rsidRPr="00E36389">
              <w:rPr>
                <w:rFonts w:ascii="Garamond" w:hAnsi="Garamond"/>
                <w:sz w:val="22"/>
                <w:szCs w:val="22"/>
                <w:highlight w:val="yellow"/>
              </w:rPr>
              <w:t>АТС</w:t>
            </w:r>
            <w:r w:rsidRPr="00E36389">
              <w:rPr>
                <w:rFonts w:ascii="Garamond" w:hAnsi="Garamond"/>
                <w:sz w:val="22"/>
                <w:szCs w:val="22"/>
              </w:rPr>
              <w:t>,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позднее чем за 2 (два) месяца до предлагаемой Продавцом новой даты начала поставки мощности на оптовый рынок;</w:t>
            </w:r>
          </w:p>
          <w:p w14:paraId="76BD0E80" w14:textId="77777777"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lang w:eastAsia="en-US"/>
              </w:rPr>
              <w:t>…</w:t>
            </w:r>
          </w:p>
        </w:tc>
      </w:tr>
      <w:tr w:rsidR="00B93DA8" w:rsidRPr="00E36389" w14:paraId="137D5C44" w14:textId="77777777" w:rsidTr="007D79DD">
        <w:tc>
          <w:tcPr>
            <w:tcW w:w="953" w:type="dxa"/>
          </w:tcPr>
          <w:p w14:paraId="7BDFE5A8" w14:textId="51C3FED7" w:rsidR="00B93DA8" w:rsidRPr="00E36389" w:rsidRDefault="00E36389" w:rsidP="00E36389">
            <w:pPr>
              <w:spacing w:before="120" w:after="120"/>
              <w:jc w:val="center"/>
              <w:rPr>
                <w:rFonts w:ascii="Garamond" w:hAnsi="Garamond"/>
                <w:b/>
                <w:sz w:val="22"/>
                <w:szCs w:val="22"/>
              </w:rPr>
            </w:pPr>
            <w:r>
              <w:rPr>
                <w:rFonts w:ascii="Garamond" w:hAnsi="Garamond"/>
                <w:b/>
                <w:sz w:val="22"/>
                <w:szCs w:val="22"/>
              </w:rPr>
              <w:t>3.6</w:t>
            </w:r>
          </w:p>
        </w:tc>
        <w:tc>
          <w:tcPr>
            <w:tcW w:w="7122" w:type="dxa"/>
          </w:tcPr>
          <w:p w14:paraId="577A49C7" w14:textId="0879523F"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rPr>
              <w:t>3.6.</w:t>
            </w:r>
            <w:r w:rsidRPr="00E36389">
              <w:rPr>
                <w:rFonts w:ascii="Garamond" w:hAnsi="Garamond"/>
                <w:sz w:val="22"/>
                <w:szCs w:val="22"/>
              </w:rPr>
              <w:tab/>
              <w:t xml:space="preserve">Продавец имеет право в одностороннем внесудебном порядке </w:t>
            </w:r>
            <w:r w:rsidRPr="00E36389">
              <w:rPr>
                <w:rFonts w:ascii="Garamond" w:hAnsi="Garamond"/>
                <w:sz w:val="22"/>
                <w:szCs w:val="22"/>
                <w:highlight w:val="yellow"/>
              </w:rPr>
              <w:t>изменить в порядке</w:t>
            </w:r>
            <w:r w:rsidRPr="00E36389">
              <w:rPr>
                <w:rFonts w:ascii="Garamond" w:hAnsi="Garamond"/>
                <w:sz w:val="22"/>
                <w:szCs w:val="22"/>
              </w:rPr>
              <w:t xml:space="preserve">, установленном Договорами о присоединении и </w:t>
            </w:r>
            <w:r w:rsidRPr="00E36389">
              <w:rPr>
                <w:rFonts w:ascii="Garamond" w:hAnsi="Garamond"/>
                <w:sz w:val="22"/>
                <w:szCs w:val="22"/>
                <w:highlight w:val="yellow"/>
              </w:rPr>
              <w:t>договором коммерческого представительства, заключенным с ЦФР</w:t>
            </w:r>
            <w:r w:rsidRPr="00E36389">
              <w:rPr>
                <w:rFonts w:ascii="Garamond" w:hAnsi="Garamond"/>
                <w:sz w:val="22"/>
                <w:szCs w:val="22"/>
              </w:rPr>
              <w:t>, длительность периода реализации проекта модернизации</w:t>
            </w:r>
            <w:r w:rsidR="00554C2A" w:rsidRPr="00E36389">
              <w:rPr>
                <w:rFonts w:ascii="Garamond" w:hAnsi="Garamond"/>
                <w:sz w:val="22"/>
                <w:szCs w:val="22"/>
              </w:rPr>
              <w:t xml:space="preserve"> (за исключением случая, когда длительность периода реализации проекта по модернизации, указанная в приложении 1 к настоящему Договору, равна нулю)</w:t>
            </w:r>
            <w:r w:rsidRPr="00E36389">
              <w:rPr>
                <w:rFonts w:ascii="Garamond" w:hAnsi="Garamond"/>
                <w:sz w:val="22"/>
                <w:szCs w:val="22"/>
              </w:rPr>
              <w:t>, дату начала поставки мощности на оптовый рынок и дату окончания поставки мощности на оптовый рынок, указанные в приложении 1 к настоящему Договору, в случае, если настоящий Договор заключен в отношении генерирующего объекта, проект модернизации которого предусматривает установку образцов инновационного энергетического оборудования, при одновременном соблюдении следующих условий:</w:t>
            </w:r>
          </w:p>
          <w:p w14:paraId="096D38EE" w14:textId="77777777" w:rsidR="00B93DA8" w:rsidRPr="00E36389" w:rsidRDefault="00B93DA8" w:rsidP="00E36389">
            <w:pPr>
              <w:numPr>
                <w:ilvl w:val="0"/>
                <w:numId w:val="19"/>
              </w:numPr>
              <w:spacing w:before="120" w:after="120" w:line="288" w:lineRule="auto"/>
              <w:ind w:left="0" w:firstLine="0"/>
              <w:jc w:val="both"/>
              <w:rPr>
                <w:rFonts w:ascii="Garamond" w:hAnsi="Garamond"/>
                <w:sz w:val="22"/>
                <w:szCs w:val="22"/>
              </w:rPr>
            </w:pPr>
            <w:r w:rsidRPr="00E36389">
              <w:rPr>
                <w:rFonts w:ascii="Garamond" w:hAnsi="Garamond"/>
                <w:sz w:val="22"/>
                <w:szCs w:val="22"/>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поздний срок;</w:t>
            </w:r>
          </w:p>
          <w:p w14:paraId="3E2DA993" w14:textId="77777777" w:rsidR="00B93DA8" w:rsidRPr="00E36389" w:rsidRDefault="00B93DA8" w:rsidP="00E36389">
            <w:pPr>
              <w:numPr>
                <w:ilvl w:val="0"/>
                <w:numId w:val="19"/>
              </w:numPr>
              <w:spacing w:before="120" w:after="120" w:line="288" w:lineRule="auto"/>
              <w:ind w:left="0" w:firstLine="0"/>
              <w:jc w:val="both"/>
              <w:rPr>
                <w:rFonts w:ascii="Garamond" w:hAnsi="Garamond"/>
                <w:sz w:val="22"/>
                <w:szCs w:val="22"/>
              </w:rPr>
            </w:pPr>
            <w:r w:rsidRPr="00E36389">
              <w:rPr>
                <w:rFonts w:ascii="Garamond" w:hAnsi="Garamond"/>
                <w:sz w:val="22"/>
                <w:szCs w:val="22"/>
              </w:rPr>
              <w:t>новая дата начала поставки мощности на оптовый рынок является 1 (первым) числом месяца;</w:t>
            </w:r>
          </w:p>
          <w:p w14:paraId="78CF3F32" w14:textId="7C0C4C14" w:rsidR="00B93DA8" w:rsidRPr="00E36389" w:rsidRDefault="00B93DA8" w:rsidP="00E36389">
            <w:pPr>
              <w:numPr>
                <w:ilvl w:val="0"/>
                <w:numId w:val="19"/>
              </w:numPr>
              <w:tabs>
                <w:tab w:val="clear" w:pos="720"/>
                <w:tab w:val="num" w:pos="490"/>
              </w:tabs>
              <w:spacing w:before="120" w:after="120" w:line="288" w:lineRule="auto"/>
              <w:ind w:left="64" w:firstLine="0"/>
              <w:jc w:val="both"/>
              <w:rPr>
                <w:rFonts w:ascii="Garamond" w:hAnsi="Garamond"/>
                <w:sz w:val="22"/>
                <w:szCs w:val="22"/>
              </w:rPr>
            </w:pPr>
            <w:r w:rsidRPr="00E36389">
              <w:rPr>
                <w:rFonts w:ascii="Garamond" w:hAnsi="Garamond"/>
                <w:sz w:val="22"/>
                <w:szCs w:val="22"/>
                <w:highlight w:val="yellow"/>
              </w:rPr>
              <w:t>ЦФР</w:t>
            </w:r>
            <w:r w:rsidRPr="00E36389">
              <w:rPr>
                <w:rFonts w:ascii="Garamond" w:hAnsi="Garamond"/>
                <w:sz w:val="22"/>
                <w:szCs w:val="22"/>
              </w:rPr>
              <w:t>,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реализации мероприятий по модернизации и не позднее чем за 1 (один) месяц до даты начала поставки мощности на оптовый рынок, указанной в приложении 1 к настоящему Договору</w:t>
            </w:r>
            <w:r w:rsidR="00554C2A" w:rsidRPr="00E36389">
              <w:rPr>
                <w:rFonts w:ascii="Garamond" w:hAnsi="Garamond"/>
                <w:sz w:val="22"/>
                <w:szCs w:val="22"/>
              </w:rPr>
              <w:t xml:space="preserve"> (если длительность периода реализации проекта модернизации генерирующего объекта, указанная в приложении 1 к настоящему Договору, равна нулю – не позднее чем за 1 (один) месяц до даты начала поставки мощности на оптовый рынок, указанной в приложении 1 к настоящему Договору)</w:t>
            </w:r>
            <w:r w:rsidRPr="00E36389">
              <w:rPr>
                <w:rFonts w:ascii="Garamond" w:hAnsi="Garamond"/>
                <w:sz w:val="22"/>
                <w:szCs w:val="22"/>
              </w:rPr>
              <w:t>;</w:t>
            </w:r>
          </w:p>
          <w:p w14:paraId="7ECF9253" w14:textId="12284334" w:rsidR="00B9608B" w:rsidRPr="00E36389" w:rsidRDefault="00B9608B" w:rsidP="00E36389">
            <w:pPr>
              <w:numPr>
                <w:ilvl w:val="0"/>
                <w:numId w:val="19"/>
              </w:numPr>
              <w:tabs>
                <w:tab w:val="clear" w:pos="720"/>
                <w:tab w:val="num" w:pos="490"/>
              </w:tabs>
              <w:spacing w:before="120" w:after="120" w:line="288" w:lineRule="auto"/>
              <w:ind w:left="62" w:hanging="62"/>
              <w:jc w:val="both"/>
              <w:rPr>
                <w:rFonts w:ascii="Garamond" w:hAnsi="Garamond"/>
                <w:sz w:val="22"/>
                <w:szCs w:val="22"/>
              </w:rPr>
            </w:pPr>
            <w:r w:rsidRPr="00E36389">
              <w:rPr>
                <w:rFonts w:ascii="Garamond" w:hAnsi="Garamond"/>
                <w:sz w:val="22"/>
                <w:szCs w:val="22"/>
              </w:rPr>
              <w:t xml:space="preserve">дата начала периода реализации проекта модернизации, указанная в приложении 1 к настоящему Договору, не изменяется </w:t>
            </w:r>
            <w:r w:rsidRPr="00E36389">
              <w:rPr>
                <w:rFonts w:ascii="Garamond" w:hAnsi="Garamond"/>
                <w:sz w:val="22"/>
                <w:szCs w:val="22"/>
                <w:highlight w:val="yellow"/>
              </w:rPr>
              <w:t>(настоящее условие не применяется к генерирующим объектам, указанным в перечне генерирующих объектов, мощность которых поставляется по договорам купли-продажи (поставки) мощности модернизированных генерирующих объектов, утвержденном распоряжением Правительства Российской Федерации от 2 августа 2019 г. № 1713-р)</w:t>
            </w:r>
            <w:r w:rsidRPr="00E36389">
              <w:rPr>
                <w:rFonts w:ascii="Garamond" w:hAnsi="Garamond"/>
                <w:sz w:val="22"/>
                <w:szCs w:val="22"/>
              </w:rPr>
              <w:t>;</w:t>
            </w:r>
          </w:p>
          <w:p w14:paraId="57D597D4" w14:textId="0E40F41F" w:rsidR="00B93DA8" w:rsidRPr="00E36389" w:rsidRDefault="00C766DC" w:rsidP="00E36389">
            <w:pPr>
              <w:spacing w:before="120" w:after="120" w:line="288" w:lineRule="auto"/>
              <w:jc w:val="both"/>
              <w:rPr>
                <w:rFonts w:ascii="Garamond" w:hAnsi="Garamond"/>
                <w:sz w:val="22"/>
                <w:szCs w:val="22"/>
              </w:rPr>
            </w:pPr>
            <w:r w:rsidRPr="00E36389">
              <w:rPr>
                <w:rFonts w:ascii="Garamond" w:hAnsi="Garamond"/>
                <w:sz w:val="22"/>
                <w:szCs w:val="22"/>
              </w:rPr>
              <w:t>…</w:t>
            </w:r>
          </w:p>
        </w:tc>
        <w:tc>
          <w:tcPr>
            <w:tcW w:w="6804" w:type="dxa"/>
          </w:tcPr>
          <w:p w14:paraId="382E97C0" w14:textId="5BD6754C"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rPr>
              <w:t>3.6.</w:t>
            </w:r>
            <w:r w:rsidRPr="00E36389">
              <w:rPr>
                <w:rFonts w:ascii="Garamond" w:hAnsi="Garamond"/>
                <w:sz w:val="22"/>
                <w:szCs w:val="22"/>
              </w:rPr>
              <w:tab/>
              <w:t>Продавец имеет право</w:t>
            </w:r>
            <w:r w:rsidR="00F6688D" w:rsidRPr="00E36389">
              <w:rPr>
                <w:rFonts w:ascii="Garamond" w:hAnsi="Garamond"/>
                <w:sz w:val="22"/>
                <w:szCs w:val="22"/>
              </w:rPr>
              <w:t xml:space="preserve"> </w:t>
            </w:r>
            <w:r w:rsidR="00F6688D" w:rsidRPr="00E36389">
              <w:rPr>
                <w:rFonts w:ascii="Garamond" w:hAnsi="Garamond"/>
                <w:sz w:val="22"/>
                <w:szCs w:val="22"/>
                <w:highlight w:val="yellow"/>
              </w:rPr>
              <w:t>изменить</w:t>
            </w:r>
            <w:r w:rsidRPr="00E36389">
              <w:rPr>
                <w:rFonts w:ascii="Garamond" w:hAnsi="Garamond"/>
                <w:sz w:val="22"/>
                <w:szCs w:val="22"/>
              </w:rPr>
              <w:t xml:space="preserve"> в одностороннем внесудебном порядке, установленном Договорами о присоединении и </w:t>
            </w:r>
            <w:r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 длительность периода реализации проекта модернизации</w:t>
            </w:r>
            <w:r w:rsidR="00554C2A" w:rsidRPr="00E36389">
              <w:rPr>
                <w:rFonts w:ascii="Garamond" w:hAnsi="Garamond"/>
                <w:sz w:val="22"/>
                <w:szCs w:val="22"/>
              </w:rPr>
              <w:t xml:space="preserve"> (за исключением случая, когда длительность периода реализации проекта по модернизации, указанная в приложении 1 к настоящему Договору, равна нулю)</w:t>
            </w:r>
            <w:r w:rsidRPr="00E36389">
              <w:rPr>
                <w:rFonts w:ascii="Garamond" w:hAnsi="Garamond"/>
                <w:sz w:val="22"/>
                <w:szCs w:val="22"/>
              </w:rPr>
              <w:t>, дату начала поставки мощности на оптовый рынок и дату окончания поставки мощности на оптовый рынок, указанные в приложении 1 к настоящему Договору, в случае, если настоящий Договор заключен в отношении генерирующего объекта, проект модернизации которого предусматривает установку образцов инновационного энергетического оборудования, при одновременном соблюдении следующих условий:</w:t>
            </w:r>
          </w:p>
          <w:p w14:paraId="6E8084A0" w14:textId="77777777" w:rsidR="00B93DA8" w:rsidRPr="00E36389" w:rsidRDefault="00B93DA8" w:rsidP="00E36389">
            <w:pPr>
              <w:numPr>
                <w:ilvl w:val="0"/>
                <w:numId w:val="19"/>
              </w:numPr>
              <w:spacing w:before="120" w:after="120" w:line="288" w:lineRule="auto"/>
              <w:ind w:left="0" w:firstLine="0"/>
              <w:jc w:val="both"/>
              <w:rPr>
                <w:rFonts w:ascii="Garamond" w:hAnsi="Garamond"/>
                <w:sz w:val="22"/>
                <w:szCs w:val="22"/>
              </w:rPr>
            </w:pPr>
            <w:r w:rsidRPr="00E36389">
              <w:rPr>
                <w:rFonts w:ascii="Garamond" w:hAnsi="Garamond"/>
                <w:sz w:val="22"/>
                <w:szCs w:val="22"/>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поздний срок;</w:t>
            </w:r>
          </w:p>
          <w:p w14:paraId="536CF332" w14:textId="77777777" w:rsidR="00B93DA8" w:rsidRPr="00E36389" w:rsidRDefault="00B93DA8" w:rsidP="00E36389">
            <w:pPr>
              <w:numPr>
                <w:ilvl w:val="0"/>
                <w:numId w:val="19"/>
              </w:numPr>
              <w:spacing w:before="120" w:after="120" w:line="288" w:lineRule="auto"/>
              <w:ind w:left="0" w:firstLine="0"/>
              <w:jc w:val="both"/>
              <w:rPr>
                <w:rFonts w:ascii="Garamond" w:hAnsi="Garamond"/>
                <w:sz w:val="22"/>
                <w:szCs w:val="22"/>
              </w:rPr>
            </w:pPr>
            <w:r w:rsidRPr="00E36389">
              <w:rPr>
                <w:rFonts w:ascii="Garamond" w:hAnsi="Garamond"/>
                <w:sz w:val="22"/>
                <w:szCs w:val="22"/>
              </w:rPr>
              <w:t>новая дата начала поставки мощности на оптовый рынок является 1 (первым) числом месяца;</w:t>
            </w:r>
          </w:p>
          <w:p w14:paraId="15BAB5C9" w14:textId="7722E87C" w:rsidR="00B93DA8" w:rsidRPr="00E36389" w:rsidRDefault="00B93DA8" w:rsidP="00E36389">
            <w:pPr>
              <w:numPr>
                <w:ilvl w:val="0"/>
                <w:numId w:val="19"/>
              </w:numPr>
              <w:spacing w:before="120" w:after="120" w:line="288" w:lineRule="auto"/>
              <w:ind w:left="28" w:firstLine="0"/>
              <w:jc w:val="both"/>
              <w:rPr>
                <w:rFonts w:ascii="Garamond" w:hAnsi="Garamond"/>
                <w:sz w:val="22"/>
                <w:szCs w:val="22"/>
              </w:rPr>
            </w:pPr>
            <w:r w:rsidRPr="00E36389">
              <w:rPr>
                <w:rFonts w:ascii="Garamond" w:hAnsi="Garamond"/>
                <w:sz w:val="22"/>
                <w:szCs w:val="22"/>
                <w:highlight w:val="yellow"/>
              </w:rPr>
              <w:t>АТС</w:t>
            </w:r>
            <w:r w:rsidRPr="00E36389">
              <w:rPr>
                <w:rFonts w:ascii="Garamond" w:hAnsi="Garamond"/>
                <w:sz w:val="22"/>
                <w:szCs w:val="22"/>
              </w:rPr>
              <w:t>,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реализации мероприятий по модернизации и не позднее чем за 1 (один) месяц до даты начала поставки мощности на оптовый рынок, указанной в приложении 1 к настоящему Договору</w:t>
            </w:r>
            <w:r w:rsidR="00554C2A" w:rsidRPr="00E36389">
              <w:rPr>
                <w:rFonts w:ascii="Garamond" w:hAnsi="Garamond"/>
                <w:sz w:val="22"/>
                <w:szCs w:val="22"/>
              </w:rPr>
              <w:t xml:space="preserve"> (если длительность периода реализации проекта модернизации генерирующего объекта, указанная в приложении 1 к настоящему Договору, равна нулю – не позднее чем за 1 (один) месяц до даты начала поставки мощности на оптовый рынок, указанной в приложении 1 к настоящему Договору)</w:t>
            </w:r>
            <w:r w:rsidRPr="00E36389">
              <w:rPr>
                <w:rFonts w:ascii="Garamond" w:hAnsi="Garamond"/>
                <w:sz w:val="22"/>
                <w:szCs w:val="22"/>
              </w:rPr>
              <w:t>;</w:t>
            </w:r>
          </w:p>
          <w:p w14:paraId="113DE259" w14:textId="679DA0D9" w:rsidR="00B9608B" w:rsidRPr="00E36389" w:rsidRDefault="00B9608B" w:rsidP="00E36389">
            <w:pPr>
              <w:numPr>
                <w:ilvl w:val="0"/>
                <w:numId w:val="19"/>
              </w:numPr>
              <w:tabs>
                <w:tab w:val="clear" w:pos="720"/>
                <w:tab w:val="num" w:pos="460"/>
              </w:tabs>
              <w:spacing w:before="120" w:after="120" w:line="288" w:lineRule="auto"/>
              <w:ind w:left="34" w:hanging="34"/>
              <w:jc w:val="both"/>
              <w:rPr>
                <w:rFonts w:ascii="Garamond" w:hAnsi="Garamond"/>
                <w:sz w:val="22"/>
                <w:szCs w:val="22"/>
              </w:rPr>
            </w:pPr>
            <w:r w:rsidRPr="00E36389">
              <w:rPr>
                <w:rFonts w:ascii="Garamond" w:hAnsi="Garamond"/>
                <w:sz w:val="22"/>
                <w:szCs w:val="22"/>
              </w:rPr>
              <w:t>дата начала периода реализации проекта модернизации, указанная в приложении 1 к настоящему Договору, не изменяется;</w:t>
            </w:r>
          </w:p>
          <w:p w14:paraId="471BE06C" w14:textId="13E63BA3" w:rsidR="00B93DA8" w:rsidRPr="00E36389" w:rsidRDefault="00C766DC" w:rsidP="00E36389">
            <w:pPr>
              <w:spacing w:before="120" w:after="120" w:line="288" w:lineRule="auto"/>
              <w:jc w:val="both"/>
              <w:rPr>
                <w:rFonts w:ascii="Garamond" w:hAnsi="Garamond"/>
                <w:sz w:val="22"/>
                <w:szCs w:val="22"/>
              </w:rPr>
            </w:pPr>
            <w:r w:rsidRPr="00E36389">
              <w:rPr>
                <w:rFonts w:ascii="Garamond" w:hAnsi="Garamond"/>
                <w:sz w:val="22"/>
                <w:szCs w:val="22"/>
              </w:rPr>
              <w:t>…</w:t>
            </w:r>
          </w:p>
        </w:tc>
      </w:tr>
      <w:tr w:rsidR="00B93DA8" w:rsidRPr="00E36389" w14:paraId="73A7B032" w14:textId="77777777" w:rsidTr="007D79DD">
        <w:tc>
          <w:tcPr>
            <w:tcW w:w="953" w:type="dxa"/>
          </w:tcPr>
          <w:p w14:paraId="4B4945B0" w14:textId="62BBEA11" w:rsidR="00B93DA8" w:rsidRPr="00E36389" w:rsidRDefault="00E36389" w:rsidP="00E36389">
            <w:pPr>
              <w:spacing w:before="120" w:after="120"/>
              <w:jc w:val="center"/>
              <w:rPr>
                <w:rFonts w:ascii="Garamond" w:hAnsi="Garamond"/>
                <w:b/>
                <w:sz w:val="22"/>
                <w:szCs w:val="22"/>
              </w:rPr>
            </w:pPr>
            <w:r>
              <w:rPr>
                <w:rFonts w:ascii="Garamond" w:hAnsi="Garamond"/>
                <w:b/>
                <w:sz w:val="22"/>
                <w:szCs w:val="22"/>
              </w:rPr>
              <w:t>3.7</w:t>
            </w:r>
          </w:p>
        </w:tc>
        <w:tc>
          <w:tcPr>
            <w:tcW w:w="7122" w:type="dxa"/>
          </w:tcPr>
          <w:p w14:paraId="5503587D" w14:textId="77777777"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rPr>
              <w:t>3.7.</w:t>
            </w:r>
            <w:r w:rsidRPr="00E36389">
              <w:rPr>
                <w:rFonts w:ascii="Garamond" w:hAnsi="Garamond"/>
                <w:sz w:val="22"/>
                <w:szCs w:val="22"/>
              </w:rPr>
              <w:tab/>
              <w:t xml:space="preserve">Продавец имеет право в одностороннем внесудебном порядке </w:t>
            </w:r>
            <w:r w:rsidRPr="00E36389">
              <w:rPr>
                <w:rFonts w:ascii="Garamond" w:hAnsi="Garamond"/>
                <w:sz w:val="22"/>
                <w:szCs w:val="22"/>
                <w:highlight w:val="yellow"/>
              </w:rPr>
              <w:t>изменить в порядке</w:t>
            </w:r>
            <w:r w:rsidRPr="00E36389">
              <w:rPr>
                <w:rFonts w:ascii="Garamond" w:hAnsi="Garamond"/>
                <w:sz w:val="22"/>
                <w:szCs w:val="22"/>
              </w:rPr>
              <w:t xml:space="preserve">, установленном Договорами о присоединении и </w:t>
            </w:r>
            <w:r w:rsidRPr="00E36389">
              <w:rPr>
                <w:rFonts w:ascii="Garamond" w:hAnsi="Garamond"/>
                <w:sz w:val="22"/>
                <w:szCs w:val="22"/>
                <w:highlight w:val="yellow"/>
              </w:rPr>
              <w:t>договором коммерческого представительства, заключенным с ЦФР</w:t>
            </w:r>
            <w:r w:rsidRPr="00E36389">
              <w:rPr>
                <w:rFonts w:ascii="Garamond" w:hAnsi="Garamond"/>
                <w:sz w:val="22"/>
                <w:szCs w:val="22"/>
              </w:rPr>
              <w:t>, дату окончания поставки мощности на оптовый рынок, указанную в приложении 1 к настоящему Договору, в целях уменьшения длительности периода поставки мощности по договорам на модернизацию при одновременном соблюдении следующих условий:</w:t>
            </w:r>
          </w:p>
          <w:p w14:paraId="7C668E4B" w14:textId="77777777" w:rsidR="00B93DA8" w:rsidRPr="00E36389" w:rsidRDefault="00B93DA8" w:rsidP="00E36389">
            <w:pPr>
              <w:numPr>
                <w:ilvl w:val="0"/>
                <w:numId w:val="19"/>
              </w:numPr>
              <w:spacing w:before="120" w:after="120" w:line="288" w:lineRule="auto"/>
              <w:ind w:left="0" w:firstLine="0"/>
              <w:jc w:val="both"/>
              <w:rPr>
                <w:rFonts w:ascii="Garamond" w:hAnsi="Garamond"/>
                <w:sz w:val="22"/>
                <w:szCs w:val="22"/>
              </w:rPr>
            </w:pPr>
            <w:r w:rsidRPr="00E36389">
              <w:rPr>
                <w:rFonts w:ascii="Garamond" w:hAnsi="Garamond"/>
                <w:sz w:val="22"/>
                <w:szCs w:val="22"/>
              </w:rPr>
              <w:t>дата окончания поставки мощности на оптовый рынок, указанная в приложении 1 к настоящему Договору, изменяется на более ранний срок;</w:t>
            </w:r>
          </w:p>
          <w:p w14:paraId="056DE01D" w14:textId="77777777" w:rsidR="00B93DA8" w:rsidRPr="00E36389" w:rsidRDefault="00B93DA8" w:rsidP="00E36389">
            <w:pPr>
              <w:numPr>
                <w:ilvl w:val="0"/>
                <w:numId w:val="19"/>
              </w:numPr>
              <w:spacing w:before="120" w:after="120" w:line="288" w:lineRule="auto"/>
              <w:ind w:left="0" w:firstLine="0"/>
              <w:jc w:val="both"/>
              <w:rPr>
                <w:rFonts w:ascii="Garamond" w:hAnsi="Garamond"/>
                <w:sz w:val="22"/>
                <w:szCs w:val="22"/>
              </w:rPr>
            </w:pPr>
            <w:r w:rsidRPr="00E36389">
              <w:rPr>
                <w:rFonts w:ascii="Garamond" w:hAnsi="Garamond"/>
                <w:sz w:val="22"/>
                <w:szCs w:val="22"/>
              </w:rPr>
              <w:t>новой датой окончания поставки мощности на оптовый рынок является последнее число месяца;</w:t>
            </w:r>
          </w:p>
          <w:p w14:paraId="633B7E97" w14:textId="01959F04" w:rsidR="00B93DA8" w:rsidRPr="00E36389" w:rsidRDefault="00B93DA8" w:rsidP="00E36389">
            <w:pPr>
              <w:numPr>
                <w:ilvl w:val="0"/>
                <w:numId w:val="22"/>
              </w:numPr>
              <w:spacing w:before="120" w:after="120" w:line="288" w:lineRule="auto"/>
              <w:ind w:left="0" w:firstLine="0"/>
              <w:jc w:val="both"/>
              <w:rPr>
                <w:rFonts w:ascii="Garamond" w:hAnsi="Garamond"/>
                <w:sz w:val="22"/>
                <w:szCs w:val="22"/>
              </w:rPr>
            </w:pPr>
            <w:r w:rsidRPr="00E36389">
              <w:rPr>
                <w:rFonts w:ascii="Garamond" w:hAnsi="Garamond"/>
                <w:sz w:val="22"/>
                <w:szCs w:val="22"/>
                <w:highlight w:val="yellow"/>
              </w:rPr>
              <w:t>ЦФР</w:t>
            </w:r>
            <w:r w:rsidRPr="00E36389">
              <w:rPr>
                <w:rFonts w:ascii="Garamond" w:hAnsi="Garamond"/>
                <w:sz w:val="22"/>
                <w:szCs w:val="22"/>
              </w:rPr>
              <w:t>,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w:t>
            </w:r>
            <w:r w:rsidR="00B60C85" w:rsidRPr="00E36389">
              <w:rPr>
                <w:rFonts w:ascii="Garamond" w:hAnsi="Garamond"/>
                <w:sz w:val="22"/>
                <w:szCs w:val="22"/>
              </w:rPr>
              <w:t>ции мероприятий по модернизации</w:t>
            </w:r>
            <w:r w:rsidR="00D2347B" w:rsidRPr="00E36389">
              <w:rPr>
                <w:rFonts w:ascii="Garamond" w:hAnsi="Garamond"/>
                <w:sz w:val="22"/>
                <w:szCs w:val="22"/>
              </w:rPr>
              <w:t xml:space="preserve"> (если длительность периода реализации проекта модернизации генерирующего объекта, указанная в приложении 1 к настоящему Договору, равна нулю – не ранее даты начала поставки мощности на оптовый рынок, указанной в приложении 1 к настоящему Договору)</w:t>
            </w:r>
            <w:r w:rsidR="00B60C85" w:rsidRPr="00E36389">
              <w:rPr>
                <w:rFonts w:ascii="Garamond" w:hAnsi="Garamond"/>
                <w:sz w:val="22"/>
                <w:szCs w:val="22"/>
              </w:rPr>
              <w:t>;</w:t>
            </w:r>
          </w:p>
          <w:p w14:paraId="7C7460AF" w14:textId="77777777" w:rsidR="00B60C85" w:rsidRPr="00E36389" w:rsidRDefault="00B60C85" w:rsidP="00E36389">
            <w:pPr>
              <w:numPr>
                <w:ilvl w:val="0"/>
                <w:numId w:val="22"/>
              </w:numPr>
              <w:spacing w:before="120" w:after="120" w:line="288" w:lineRule="auto"/>
              <w:ind w:left="0" w:firstLine="0"/>
              <w:jc w:val="both"/>
              <w:rPr>
                <w:rFonts w:ascii="Garamond" w:hAnsi="Garamond"/>
                <w:sz w:val="22"/>
                <w:szCs w:val="22"/>
              </w:rPr>
            </w:pPr>
            <w:r w:rsidRPr="00E36389">
              <w:rPr>
                <w:rFonts w:ascii="Garamond" w:hAnsi="Garamond"/>
                <w:sz w:val="22"/>
                <w:szCs w:val="22"/>
              </w:rPr>
              <w:t>новая дата окончания поставки мощности на оптовый рынок наступает не ранее чем через 48 месяцев после даты начала поставки мощности на оптовый рынок, указанной в приложении 1 к настоящему Договору.</w:t>
            </w:r>
          </w:p>
          <w:p w14:paraId="17AE271E" w14:textId="77777777" w:rsidR="00B60C85" w:rsidRPr="00E36389" w:rsidRDefault="00B60C85" w:rsidP="00E36389">
            <w:pPr>
              <w:spacing w:before="120" w:after="120" w:line="288" w:lineRule="auto"/>
              <w:jc w:val="both"/>
              <w:rPr>
                <w:rFonts w:ascii="Garamond" w:hAnsi="Garamond"/>
                <w:sz w:val="22"/>
                <w:szCs w:val="22"/>
              </w:rPr>
            </w:pPr>
            <w:r w:rsidRPr="00E36389">
              <w:rPr>
                <w:rFonts w:ascii="Garamond" w:hAnsi="Garamond"/>
                <w:sz w:val="22"/>
                <w:szCs w:val="22"/>
                <w:highlight w:val="yellow"/>
              </w:rPr>
              <w:t>Условие, указанное в буллите 4 настоящего пункта, проверяется только в отношении уведомлений, полученных не ранее дня вступления в силу постановления Правительства Российской Федерации «О внесении изменений в некоторые акты Правительства Российской Федерации», содержащего изменения в части совершенствования модели проведения отбора модернизации генерирующего оборудования тепловых электрических станций, в случае если на момент проверки данного условия отсутствует подтверждение реализации хотя бы одного мероприятия, в отношении которого в столбце 3 приложения 3 к настоящему Договору указано «Основное»</w:t>
            </w:r>
            <w:r w:rsidRPr="004D2453">
              <w:rPr>
                <w:rFonts w:ascii="Garamond" w:hAnsi="Garamond"/>
                <w:sz w:val="22"/>
                <w:szCs w:val="22"/>
              </w:rPr>
              <w:t>.</w:t>
            </w:r>
          </w:p>
        </w:tc>
        <w:tc>
          <w:tcPr>
            <w:tcW w:w="6804" w:type="dxa"/>
          </w:tcPr>
          <w:p w14:paraId="0F1F6206" w14:textId="53D005E7" w:rsidR="00B93DA8" w:rsidRPr="00E36389" w:rsidRDefault="00B93DA8" w:rsidP="00E36389">
            <w:pPr>
              <w:spacing w:before="120" w:after="120" w:line="288" w:lineRule="auto"/>
              <w:jc w:val="both"/>
              <w:rPr>
                <w:rFonts w:ascii="Garamond" w:hAnsi="Garamond"/>
                <w:sz w:val="22"/>
                <w:szCs w:val="22"/>
              </w:rPr>
            </w:pPr>
            <w:r w:rsidRPr="00E36389">
              <w:rPr>
                <w:rFonts w:ascii="Garamond" w:hAnsi="Garamond"/>
                <w:sz w:val="22"/>
                <w:szCs w:val="22"/>
              </w:rPr>
              <w:t>3.7.</w:t>
            </w:r>
            <w:r w:rsidRPr="00E36389">
              <w:rPr>
                <w:rFonts w:ascii="Garamond" w:hAnsi="Garamond"/>
                <w:sz w:val="22"/>
                <w:szCs w:val="22"/>
              </w:rPr>
              <w:tab/>
              <w:t xml:space="preserve">Продавец имеет право </w:t>
            </w:r>
            <w:r w:rsidR="003568E9" w:rsidRPr="00E36389">
              <w:rPr>
                <w:rFonts w:ascii="Garamond" w:hAnsi="Garamond"/>
                <w:sz w:val="22"/>
                <w:szCs w:val="22"/>
                <w:highlight w:val="yellow"/>
              </w:rPr>
              <w:t>изменить</w:t>
            </w:r>
            <w:r w:rsidR="003568E9" w:rsidRPr="00E36389">
              <w:rPr>
                <w:rFonts w:ascii="Garamond" w:hAnsi="Garamond"/>
                <w:sz w:val="22"/>
                <w:szCs w:val="22"/>
              </w:rPr>
              <w:t xml:space="preserve"> </w:t>
            </w:r>
            <w:r w:rsidRPr="00E36389">
              <w:rPr>
                <w:rFonts w:ascii="Garamond" w:hAnsi="Garamond"/>
                <w:sz w:val="22"/>
                <w:szCs w:val="22"/>
              </w:rPr>
              <w:t xml:space="preserve">в одностороннем внесудебном порядке, установленном Договорами о присоединении и </w:t>
            </w:r>
            <w:r w:rsidRPr="00E36389">
              <w:rPr>
                <w:rFonts w:ascii="Garamond" w:hAnsi="Garamond"/>
                <w:sz w:val="22"/>
                <w:szCs w:val="22"/>
                <w:highlight w:val="yellow"/>
              </w:rPr>
              <w:t>Регламентом коммерческого представительства</w:t>
            </w:r>
            <w:r w:rsidRPr="00E36389">
              <w:rPr>
                <w:rFonts w:ascii="Garamond" w:hAnsi="Garamond"/>
                <w:sz w:val="22"/>
                <w:szCs w:val="22"/>
              </w:rPr>
              <w:t>, дату окончания поставки мощности на оптовый рынок, указанную в приложении 1 к настоящему Договору, в целях уменьшения длительности периода поставки мощности по договорам на модернизацию при одновременном соблюдении следующих условий:</w:t>
            </w:r>
          </w:p>
          <w:p w14:paraId="42003587" w14:textId="77777777" w:rsidR="00B93DA8" w:rsidRPr="00E36389" w:rsidRDefault="00B93DA8" w:rsidP="00E36389">
            <w:pPr>
              <w:numPr>
                <w:ilvl w:val="0"/>
                <w:numId w:val="19"/>
              </w:numPr>
              <w:spacing w:before="120" w:after="120" w:line="288" w:lineRule="auto"/>
              <w:ind w:left="0" w:firstLine="0"/>
              <w:jc w:val="both"/>
              <w:rPr>
                <w:rFonts w:ascii="Garamond" w:hAnsi="Garamond"/>
                <w:sz w:val="22"/>
                <w:szCs w:val="22"/>
              </w:rPr>
            </w:pPr>
            <w:r w:rsidRPr="00E36389">
              <w:rPr>
                <w:rFonts w:ascii="Garamond" w:hAnsi="Garamond"/>
                <w:sz w:val="22"/>
                <w:szCs w:val="22"/>
              </w:rPr>
              <w:t>дата окончания поставки мощности на оптовый рынок, указанная в приложении 1 к настоящему Договору, изменяется на более ранний срок;</w:t>
            </w:r>
          </w:p>
          <w:p w14:paraId="1D126279" w14:textId="77777777" w:rsidR="00B93DA8" w:rsidRPr="00E36389" w:rsidRDefault="00B93DA8" w:rsidP="00E36389">
            <w:pPr>
              <w:numPr>
                <w:ilvl w:val="0"/>
                <w:numId w:val="19"/>
              </w:numPr>
              <w:spacing w:before="120" w:after="120" w:line="288" w:lineRule="auto"/>
              <w:ind w:left="0" w:firstLine="0"/>
              <w:jc w:val="both"/>
              <w:rPr>
                <w:rFonts w:ascii="Garamond" w:hAnsi="Garamond"/>
                <w:sz w:val="22"/>
                <w:szCs w:val="22"/>
              </w:rPr>
            </w:pPr>
            <w:r w:rsidRPr="00E36389">
              <w:rPr>
                <w:rFonts w:ascii="Garamond" w:hAnsi="Garamond"/>
                <w:sz w:val="22"/>
                <w:szCs w:val="22"/>
              </w:rPr>
              <w:t>новой датой окончания поставки мощности на оптовый рынок является последнее число месяца;</w:t>
            </w:r>
          </w:p>
          <w:p w14:paraId="65587B0B" w14:textId="20214522" w:rsidR="00B93DA8" w:rsidRPr="00E36389" w:rsidRDefault="00B93DA8" w:rsidP="00E36389">
            <w:pPr>
              <w:numPr>
                <w:ilvl w:val="0"/>
                <w:numId w:val="19"/>
              </w:numPr>
              <w:tabs>
                <w:tab w:val="clear" w:pos="720"/>
                <w:tab w:val="num" w:pos="879"/>
              </w:tabs>
              <w:spacing w:before="120" w:after="120" w:line="288" w:lineRule="auto"/>
              <w:ind w:left="28" w:hanging="28"/>
              <w:jc w:val="both"/>
              <w:rPr>
                <w:rFonts w:ascii="Garamond" w:hAnsi="Garamond"/>
                <w:sz w:val="22"/>
                <w:szCs w:val="22"/>
              </w:rPr>
            </w:pPr>
            <w:r w:rsidRPr="00E36389">
              <w:rPr>
                <w:rFonts w:ascii="Garamond" w:hAnsi="Garamond"/>
                <w:sz w:val="22"/>
                <w:szCs w:val="22"/>
                <w:highlight w:val="yellow"/>
              </w:rPr>
              <w:t>АТС</w:t>
            </w:r>
            <w:r w:rsidRPr="00E36389">
              <w:rPr>
                <w:rFonts w:ascii="Garamond" w:hAnsi="Garamond"/>
                <w:sz w:val="22"/>
                <w:szCs w:val="22"/>
              </w:rPr>
              <w:t>,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ранее начала периода реализа</w:t>
            </w:r>
            <w:r w:rsidR="00C132C4" w:rsidRPr="00E36389">
              <w:rPr>
                <w:rFonts w:ascii="Garamond" w:hAnsi="Garamond"/>
                <w:sz w:val="22"/>
                <w:szCs w:val="22"/>
              </w:rPr>
              <w:t>ции мероприятий по модернизации</w:t>
            </w:r>
            <w:r w:rsidR="00D2347B" w:rsidRPr="00E36389">
              <w:rPr>
                <w:rFonts w:ascii="Garamond" w:hAnsi="Garamond"/>
                <w:sz w:val="22"/>
                <w:szCs w:val="22"/>
              </w:rPr>
              <w:t xml:space="preserve"> (если длительность периода реализации проекта модернизации генерирующего объекта, указанная в приложении 1 к настоящему Договору, равна нулю – не ранее даты начала поставки мощности на оптовый рынок, указанной в приложении 1 к настоящему Договору)</w:t>
            </w:r>
            <w:r w:rsidR="00C132C4" w:rsidRPr="00E36389">
              <w:rPr>
                <w:rFonts w:ascii="Garamond" w:hAnsi="Garamond"/>
                <w:sz w:val="22"/>
                <w:szCs w:val="22"/>
              </w:rPr>
              <w:t>;</w:t>
            </w:r>
          </w:p>
          <w:p w14:paraId="45FC1B14" w14:textId="13ECCF38" w:rsidR="00C132C4" w:rsidRPr="00E36389" w:rsidRDefault="00C132C4" w:rsidP="00E36389">
            <w:pPr>
              <w:numPr>
                <w:ilvl w:val="0"/>
                <w:numId w:val="19"/>
              </w:numPr>
              <w:tabs>
                <w:tab w:val="clear" w:pos="720"/>
              </w:tabs>
              <w:spacing w:before="120" w:after="120" w:line="288" w:lineRule="auto"/>
              <w:ind w:left="0" w:firstLine="0"/>
              <w:jc w:val="both"/>
              <w:rPr>
                <w:rFonts w:ascii="Garamond" w:hAnsi="Garamond"/>
                <w:sz w:val="22"/>
                <w:szCs w:val="22"/>
              </w:rPr>
            </w:pPr>
            <w:r w:rsidRPr="00E36389">
              <w:rPr>
                <w:rFonts w:ascii="Garamond" w:hAnsi="Garamond"/>
                <w:sz w:val="22"/>
                <w:szCs w:val="22"/>
              </w:rPr>
              <w:t>новая дата окончания поставки мощности на оптовый рынок наступает не ранее чем через 48 месяцев после даты начала поставки мощности на оптовый рынок, указанной в приложении 1 к настоящему Договору</w:t>
            </w:r>
            <w:r w:rsidR="001E40C0" w:rsidRPr="00E36389">
              <w:rPr>
                <w:rFonts w:ascii="Garamond" w:hAnsi="Garamond"/>
                <w:sz w:val="22"/>
                <w:szCs w:val="22"/>
              </w:rPr>
              <w:t xml:space="preserve"> </w:t>
            </w:r>
            <w:r w:rsidR="001E40C0" w:rsidRPr="00E36389">
              <w:rPr>
                <w:rFonts w:ascii="Garamond" w:hAnsi="Garamond"/>
                <w:sz w:val="22"/>
                <w:szCs w:val="22"/>
                <w:highlight w:val="yellow"/>
              </w:rPr>
              <w:t>(</w:t>
            </w:r>
            <w:r w:rsidR="00AC25BE" w:rsidRPr="00E36389">
              <w:rPr>
                <w:rFonts w:ascii="Garamond" w:hAnsi="Garamond"/>
                <w:sz w:val="22"/>
                <w:szCs w:val="22"/>
                <w:highlight w:val="yellow"/>
              </w:rPr>
              <w:t>данное условие применяется в случае, если на дату получения уведомления АТС в порядке, предусмотренном приложением 10.2 к Регламенту проведения отбора проектов модернизации генерирующего оборудования тепловых электростанций (Приложение № 19.3.1 к Договору о присоединении), не получено подтверждение реализации хотя бы одного мероприятия, в отношении которого в столбце 3 приложения 3 к договорам на модернизацию указано «Основное»</w:t>
            </w:r>
            <w:r w:rsidR="00C63FF7" w:rsidRPr="00E36389">
              <w:rPr>
                <w:rFonts w:ascii="Garamond" w:hAnsi="Garamond"/>
                <w:sz w:val="22"/>
                <w:szCs w:val="22"/>
                <w:highlight w:val="yellow"/>
              </w:rPr>
              <w:t>)</w:t>
            </w:r>
            <w:r w:rsidRPr="00E36389">
              <w:rPr>
                <w:rFonts w:ascii="Garamond" w:hAnsi="Garamond"/>
                <w:sz w:val="22"/>
                <w:szCs w:val="22"/>
              </w:rPr>
              <w:t>.</w:t>
            </w:r>
          </w:p>
        </w:tc>
      </w:tr>
      <w:tr w:rsidR="00B93DA8" w:rsidRPr="00E36389" w14:paraId="0CB04B55" w14:textId="77777777" w:rsidTr="007D79DD">
        <w:tc>
          <w:tcPr>
            <w:tcW w:w="953" w:type="dxa"/>
          </w:tcPr>
          <w:p w14:paraId="031F5784" w14:textId="149F7EE1" w:rsidR="00B93DA8" w:rsidRPr="00E36389" w:rsidRDefault="00E36389" w:rsidP="00E36389">
            <w:pPr>
              <w:spacing w:before="120" w:after="120"/>
              <w:jc w:val="center"/>
              <w:rPr>
                <w:rFonts w:ascii="Garamond" w:hAnsi="Garamond"/>
                <w:b/>
                <w:sz w:val="22"/>
                <w:szCs w:val="22"/>
              </w:rPr>
            </w:pPr>
            <w:r>
              <w:rPr>
                <w:rFonts w:ascii="Garamond" w:hAnsi="Garamond"/>
                <w:b/>
                <w:sz w:val="22"/>
                <w:szCs w:val="22"/>
              </w:rPr>
              <w:t>3.8</w:t>
            </w:r>
          </w:p>
        </w:tc>
        <w:tc>
          <w:tcPr>
            <w:tcW w:w="7122" w:type="dxa"/>
          </w:tcPr>
          <w:p w14:paraId="646D256A" w14:textId="77777777" w:rsidR="00B93DA8" w:rsidRPr="00E36389" w:rsidRDefault="00B93DA8" w:rsidP="00E36389">
            <w:pPr>
              <w:spacing w:before="120" w:after="120" w:line="288" w:lineRule="auto"/>
              <w:jc w:val="both"/>
              <w:rPr>
                <w:rFonts w:ascii="Garamond" w:hAnsi="Garamond"/>
                <w:sz w:val="22"/>
                <w:szCs w:val="22"/>
                <w:highlight w:val="yellow"/>
              </w:rPr>
            </w:pPr>
            <w:r w:rsidRPr="00E36389">
              <w:rPr>
                <w:rFonts w:ascii="Garamond" w:hAnsi="Garamond"/>
                <w:sz w:val="22"/>
                <w:szCs w:val="22"/>
                <w:highlight w:val="yellow"/>
              </w:rPr>
              <w:t>3.8. В период до 31 декабря 2022 года включительно Продавец имеет право в одностороннем внесудебном порядке осуществить отсрочку начала периода поставки мощности по договорам на модернизацию генерирующего объекта, указанного в приложении 1 к настоящему Договору, но не более чем на 12 месяцев, изменив в порядке, установленном настоящим Договором, Договорами о присоединении и договором коммерческого представительства, заключенным с ЦФР, дату начала поставки мощности на оптовый рынок и дату окончания поставки мощности на оптовый рынок, указанные в приложении 1 к настоящему Договору, при одновременном соблюдении следующих условий:</w:t>
            </w:r>
          </w:p>
          <w:p w14:paraId="4A4131C5" w14:textId="77777777" w:rsidR="00B93DA8" w:rsidRPr="00E36389" w:rsidRDefault="00B93DA8" w:rsidP="00E36389">
            <w:pPr>
              <w:numPr>
                <w:ilvl w:val="0"/>
                <w:numId w:val="19"/>
              </w:numPr>
              <w:tabs>
                <w:tab w:val="num" w:pos="1080"/>
              </w:tabs>
              <w:spacing w:before="120" w:after="120" w:line="288" w:lineRule="auto"/>
              <w:ind w:left="0" w:firstLine="0"/>
              <w:jc w:val="both"/>
              <w:rPr>
                <w:rFonts w:ascii="Garamond" w:hAnsi="Garamond"/>
                <w:sz w:val="22"/>
                <w:szCs w:val="22"/>
                <w:highlight w:val="yellow"/>
              </w:rPr>
            </w:pPr>
            <w:r w:rsidRPr="00E36389">
              <w:rPr>
                <w:rFonts w:ascii="Garamond" w:hAnsi="Garamond"/>
                <w:sz w:val="22"/>
                <w:szCs w:val="22"/>
                <w:highlight w:val="yellow"/>
              </w:rPr>
              <w:t>дата начала поставки мощности на оптовый рынок и дата окончания поставки мощности на оптовый рынок, указанные в приложении 1 к настоящему Договору, изменяются на более поздний срок;</w:t>
            </w:r>
          </w:p>
          <w:p w14:paraId="421F3060" w14:textId="77777777" w:rsidR="00B93DA8" w:rsidRPr="00E36389" w:rsidRDefault="00B93DA8" w:rsidP="00E36389">
            <w:pPr>
              <w:numPr>
                <w:ilvl w:val="0"/>
                <w:numId w:val="19"/>
              </w:numPr>
              <w:tabs>
                <w:tab w:val="num" w:pos="1080"/>
              </w:tabs>
              <w:spacing w:before="120" w:after="120" w:line="288" w:lineRule="auto"/>
              <w:ind w:left="0" w:firstLine="0"/>
              <w:jc w:val="both"/>
              <w:rPr>
                <w:rFonts w:ascii="Garamond" w:hAnsi="Garamond"/>
                <w:sz w:val="22"/>
                <w:szCs w:val="22"/>
                <w:highlight w:val="yellow"/>
              </w:rPr>
            </w:pPr>
            <w:r w:rsidRPr="00E36389">
              <w:rPr>
                <w:rFonts w:ascii="Garamond" w:hAnsi="Garamond"/>
                <w:sz w:val="22"/>
                <w:szCs w:val="22"/>
                <w:highlight w:val="yellow"/>
              </w:rPr>
              <w:t>новая дата начала поставки мощности на оптовый рынок является 1 (первым) числом месяца, следующего за последним месяцем периода отсрочки начала периода поставки мощности по договорам на модернизацию;</w:t>
            </w:r>
          </w:p>
          <w:p w14:paraId="418FBC99" w14:textId="77777777" w:rsidR="00B93DA8" w:rsidRPr="00E36389" w:rsidRDefault="00B93DA8" w:rsidP="00E36389">
            <w:pPr>
              <w:numPr>
                <w:ilvl w:val="0"/>
                <w:numId w:val="19"/>
              </w:numPr>
              <w:tabs>
                <w:tab w:val="num" w:pos="1080"/>
              </w:tabs>
              <w:spacing w:before="120" w:after="120" w:line="288" w:lineRule="auto"/>
              <w:ind w:left="0" w:firstLine="0"/>
              <w:jc w:val="both"/>
              <w:rPr>
                <w:rFonts w:ascii="Garamond" w:hAnsi="Garamond"/>
                <w:sz w:val="22"/>
                <w:szCs w:val="22"/>
                <w:highlight w:val="yellow"/>
              </w:rPr>
            </w:pPr>
            <w:r w:rsidRPr="00E36389">
              <w:rPr>
                <w:rFonts w:ascii="Garamond" w:hAnsi="Garamond"/>
                <w:sz w:val="22"/>
                <w:szCs w:val="22"/>
                <w:highlight w:val="yellow"/>
              </w:rPr>
              <w:t>ЦФР, являющийся коммерческим представителем Продавца, получил уведомление Продавца о намерении изменить период поставки мощности по договорам на модернизацию не позднее чем за 2 (два) месяца до предлагаемой Продавцом новой даты начала поставки мощности на оптовый рынок (за исключением уведомлений, полученных ЦФР в мае 2022 года в отношении генерирующего оборудования, дата начала выполнения мероприятий по модернизации, указанная в приложении 1 к настоящему Договору, которого по состоянию на момент получения ЦФР данного уведомления приходилась на июнь 2022 года) и не позднее 31 декабря 2022 года;</w:t>
            </w:r>
          </w:p>
          <w:p w14:paraId="42431EBC" w14:textId="77777777" w:rsidR="00B93DA8" w:rsidRPr="00E36389" w:rsidRDefault="00B93DA8" w:rsidP="00E36389">
            <w:pPr>
              <w:numPr>
                <w:ilvl w:val="0"/>
                <w:numId w:val="19"/>
              </w:numPr>
              <w:tabs>
                <w:tab w:val="num" w:pos="1080"/>
              </w:tabs>
              <w:spacing w:before="120" w:after="120" w:line="288" w:lineRule="auto"/>
              <w:ind w:left="0" w:firstLine="0"/>
              <w:jc w:val="both"/>
              <w:rPr>
                <w:rFonts w:ascii="Garamond" w:hAnsi="Garamond"/>
                <w:sz w:val="22"/>
                <w:szCs w:val="22"/>
                <w:highlight w:val="yellow"/>
              </w:rPr>
            </w:pPr>
            <w:r w:rsidRPr="00E36389">
              <w:rPr>
                <w:rFonts w:ascii="Garamond" w:hAnsi="Garamond"/>
                <w:sz w:val="22"/>
                <w:szCs w:val="22"/>
                <w:highlight w:val="yellow"/>
              </w:rPr>
              <w:t>длительность периода поставки мощности по договорам на модернизацию не уменьшается и не увеличивается и заканчивается по истечении 192 месяцев с измененной даты начала поставки мощности на оптовый рынок.</w:t>
            </w:r>
          </w:p>
          <w:p w14:paraId="23FEF461" w14:textId="77777777" w:rsidR="00B93DA8" w:rsidRPr="00E36389" w:rsidRDefault="00B93DA8" w:rsidP="00E36389">
            <w:pPr>
              <w:spacing w:before="120" w:after="120" w:line="288" w:lineRule="auto"/>
              <w:jc w:val="both"/>
              <w:rPr>
                <w:rFonts w:ascii="Garamond" w:hAnsi="Garamond"/>
                <w:sz w:val="22"/>
                <w:szCs w:val="22"/>
                <w:highlight w:val="yellow"/>
              </w:rPr>
            </w:pPr>
            <w:r w:rsidRPr="00E36389">
              <w:rPr>
                <w:rFonts w:ascii="Garamond" w:hAnsi="Garamond"/>
                <w:sz w:val="22"/>
                <w:szCs w:val="22"/>
                <w:highlight w:val="yellow"/>
              </w:rPr>
              <w:t>При реализации права на отсрочку начала периода поставки мощности по договорам на модернизацию в соответствии с настоящим пунктом Продавец имеет право в одностороннем внесудебном порядке увеличить длительность периода реализации проекта модернизации на количество месяцев отсрочки начала периода поставки мощности по договорам на модернизацию при условии, что период реализации проекта модернизации по настоящему Договору начался на дату получения ЦФР уведомления Продавца о намерении изменить период поставки мощности по договорам на модернизацию.</w:t>
            </w:r>
          </w:p>
        </w:tc>
        <w:tc>
          <w:tcPr>
            <w:tcW w:w="6804" w:type="dxa"/>
          </w:tcPr>
          <w:p w14:paraId="06F1FE2A" w14:textId="5577F598" w:rsidR="00B93DA8" w:rsidRPr="00E36389" w:rsidRDefault="00E36389" w:rsidP="00E36389">
            <w:pPr>
              <w:spacing w:before="120" w:after="120" w:line="288" w:lineRule="auto"/>
              <w:jc w:val="both"/>
              <w:rPr>
                <w:rFonts w:ascii="Garamond" w:hAnsi="Garamond"/>
                <w:b/>
                <w:sz w:val="22"/>
                <w:szCs w:val="22"/>
              </w:rPr>
            </w:pPr>
            <w:r w:rsidRPr="00E36389">
              <w:rPr>
                <w:rFonts w:ascii="Garamond" w:hAnsi="Garamond"/>
                <w:b/>
                <w:sz w:val="22"/>
                <w:szCs w:val="22"/>
              </w:rPr>
              <w:t>Исключить пункт 3.8</w:t>
            </w:r>
          </w:p>
        </w:tc>
      </w:tr>
      <w:tr w:rsidR="00B93DA8" w:rsidRPr="00E36389" w14:paraId="75B08C32" w14:textId="77777777" w:rsidTr="007D79DD">
        <w:tc>
          <w:tcPr>
            <w:tcW w:w="953" w:type="dxa"/>
          </w:tcPr>
          <w:p w14:paraId="6246A696" w14:textId="3A1BC6E9" w:rsidR="00B93DA8" w:rsidRPr="00E36389" w:rsidRDefault="00E36389" w:rsidP="00E36389">
            <w:pPr>
              <w:spacing w:before="120" w:after="120"/>
              <w:jc w:val="center"/>
              <w:rPr>
                <w:rFonts w:ascii="Garamond" w:hAnsi="Garamond"/>
                <w:b/>
                <w:sz w:val="22"/>
                <w:szCs w:val="22"/>
              </w:rPr>
            </w:pPr>
            <w:r>
              <w:rPr>
                <w:rFonts w:ascii="Garamond" w:hAnsi="Garamond"/>
                <w:b/>
                <w:sz w:val="22"/>
                <w:szCs w:val="22"/>
              </w:rPr>
              <w:t>11.1</w:t>
            </w:r>
          </w:p>
        </w:tc>
        <w:tc>
          <w:tcPr>
            <w:tcW w:w="7122" w:type="dxa"/>
          </w:tcPr>
          <w:p w14:paraId="4B71B6DC" w14:textId="77777777" w:rsidR="00B93DA8" w:rsidRPr="00E36389" w:rsidRDefault="00B93DA8" w:rsidP="00E36389">
            <w:pPr>
              <w:tabs>
                <w:tab w:val="left" w:pos="607"/>
              </w:tabs>
              <w:spacing w:before="120" w:after="120" w:line="288" w:lineRule="auto"/>
              <w:ind w:right="-27"/>
              <w:jc w:val="both"/>
              <w:rPr>
                <w:rFonts w:ascii="Garamond" w:hAnsi="Garamond"/>
                <w:sz w:val="22"/>
                <w:szCs w:val="22"/>
              </w:rPr>
            </w:pPr>
            <w:r w:rsidRPr="00E36389">
              <w:rPr>
                <w:rFonts w:ascii="Garamond" w:hAnsi="Garamond"/>
                <w:sz w:val="22"/>
                <w:szCs w:val="22"/>
              </w:rPr>
              <w:t>11.1.</w:t>
            </w:r>
            <w:r w:rsidRPr="00E36389">
              <w:rPr>
                <w:rFonts w:ascii="Garamond" w:hAnsi="Garamond"/>
                <w:sz w:val="22"/>
                <w:szCs w:val="22"/>
              </w:rPr>
              <w:tab/>
            </w:r>
            <w:r w:rsidR="008E4624" w:rsidRPr="00E36389">
              <w:rPr>
                <w:rFonts w:ascii="Garamond" w:hAnsi="Garamond"/>
                <w:sz w:val="22"/>
                <w:szCs w:val="22"/>
              </w:rPr>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 и электронной подписи Коммерческого оператора.</w:t>
            </w:r>
          </w:p>
          <w:p w14:paraId="6481051D" w14:textId="77777777" w:rsidR="00B93DA8" w:rsidRPr="00E36389" w:rsidRDefault="00B93DA8" w:rsidP="00E36389">
            <w:pPr>
              <w:spacing w:before="120" w:after="120" w:line="276" w:lineRule="auto"/>
              <w:jc w:val="both"/>
              <w:rPr>
                <w:rFonts w:ascii="Garamond" w:hAnsi="Garamond"/>
                <w:sz w:val="22"/>
                <w:szCs w:val="22"/>
              </w:rPr>
            </w:pPr>
            <w:r w:rsidRPr="00E36389">
              <w:rPr>
                <w:rFonts w:ascii="Garamond" w:hAnsi="Garamond"/>
                <w:sz w:val="22"/>
                <w:szCs w:val="22"/>
                <w:lang w:eastAsia="en-US"/>
              </w:rPr>
              <w:t>…</w:t>
            </w:r>
          </w:p>
        </w:tc>
        <w:tc>
          <w:tcPr>
            <w:tcW w:w="6804" w:type="dxa"/>
          </w:tcPr>
          <w:p w14:paraId="44AE18A7" w14:textId="05EAD951" w:rsidR="00B93DA8" w:rsidRPr="00E36389" w:rsidRDefault="00B93DA8" w:rsidP="00E36389">
            <w:pPr>
              <w:tabs>
                <w:tab w:val="left" w:pos="607"/>
              </w:tabs>
              <w:spacing w:before="120" w:after="120" w:line="288" w:lineRule="auto"/>
              <w:ind w:right="-27"/>
              <w:jc w:val="both"/>
              <w:rPr>
                <w:rFonts w:ascii="Garamond" w:hAnsi="Garamond"/>
                <w:sz w:val="22"/>
                <w:szCs w:val="22"/>
              </w:rPr>
            </w:pPr>
            <w:r w:rsidRPr="00E36389">
              <w:rPr>
                <w:rFonts w:ascii="Garamond" w:hAnsi="Garamond"/>
                <w:sz w:val="22"/>
                <w:szCs w:val="22"/>
              </w:rPr>
              <w:t>11.1.</w:t>
            </w:r>
            <w:r w:rsidRPr="00E36389">
              <w:rPr>
                <w:rFonts w:ascii="Garamond" w:hAnsi="Garamond"/>
                <w:sz w:val="22"/>
                <w:szCs w:val="22"/>
              </w:rPr>
              <w:tab/>
              <w:t>Настоящий Договор заключается с использованием электронной подписи ЦФР, действующим на основании договоров коммерческого представительства поставщика и покупателя</w:t>
            </w:r>
            <w:r w:rsidR="00296401" w:rsidRPr="00E36389">
              <w:rPr>
                <w:rFonts w:ascii="Garamond" w:hAnsi="Garamond"/>
                <w:sz w:val="22"/>
                <w:szCs w:val="22"/>
              </w:rPr>
              <w:t>, и электронной подписи Коммерческого оператора</w:t>
            </w:r>
            <w:r w:rsidRPr="00E36389">
              <w:rPr>
                <w:rFonts w:ascii="Garamond" w:hAnsi="Garamond"/>
                <w:sz w:val="22"/>
                <w:szCs w:val="22"/>
              </w:rPr>
              <w:t xml:space="preserve"> </w:t>
            </w:r>
            <w:r w:rsidRPr="00E36389">
              <w:rPr>
                <w:rFonts w:ascii="Garamond" w:hAnsi="Garamond"/>
                <w:sz w:val="22"/>
                <w:szCs w:val="22"/>
                <w:highlight w:val="yellow"/>
              </w:rPr>
              <w:t xml:space="preserve">(начиная с </w:t>
            </w:r>
            <w:r w:rsidR="00C90CCB" w:rsidRPr="00E36389">
              <w:rPr>
                <w:rFonts w:ascii="Garamond" w:hAnsi="Garamond"/>
                <w:sz w:val="22"/>
                <w:szCs w:val="22"/>
                <w:highlight w:val="yellow"/>
              </w:rPr>
              <w:t xml:space="preserve">1 </w:t>
            </w:r>
            <w:r w:rsidR="00945B0B" w:rsidRPr="00E36389">
              <w:rPr>
                <w:rFonts w:ascii="Garamond" w:hAnsi="Garamond"/>
                <w:sz w:val="22"/>
                <w:szCs w:val="22"/>
                <w:highlight w:val="yellow"/>
              </w:rPr>
              <w:t xml:space="preserve">июля </w:t>
            </w:r>
            <w:r w:rsidR="00C90CCB" w:rsidRPr="00E36389">
              <w:rPr>
                <w:rFonts w:ascii="Garamond" w:hAnsi="Garamond"/>
                <w:sz w:val="22"/>
                <w:szCs w:val="22"/>
                <w:highlight w:val="yellow"/>
              </w:rPr>
              <w:t>2026</w:t>
            </w:r>
            <w:r w:rsidRPr="00E36389">
              <w:rPr>
                <w:rFonts w:ascii="Garamond" w:hAnsi="Garamond"/>
                <w:sz w:val="22"/>
                <w:szCs w:val="22"/>
                <w:highlight w:val="yellow"/>
              </w:rPr>
              <w:t xml:space="preserve"> года </w:t>
            </w:r>
            <w:r w:rsidR="00296401" w:rsidRPr="00E36389">
              <w:rPr>
                <w:rFonts w:ascii="Garamond" w:hAnsi="Garamond"/>
                <w:sz w:val="22"/>
                <w:szCs w:val="22"/>
                <w:highlight w:val="yellow"/>
              </w:rPr>
              <w:t>–</w:t>
            </w:r>
            <w:r w:rsidRPr="00E36389">
              <w:rPr>
                <w:rFonts w:ascii="Garamond" w:hAnsi="Garamond"/>
                <w:sz w:val="22"/>
                <w:szCs w:val="22"/>
                <w:highlight w:val="yellow"/>
              </w:rPr>
              <w:t xml:space="preserve"> в форме электронного документа с использованием электронной подписи АТС, действующ</w:t>
            </w:r>
            <w:r w:rsidR="004D2453">
              <w:rPr>
                <w:rFonts w:ascii="Garamond" w:hAnsi="Garamond"/>
                <w:sz w:val="22"/>
                <w:szCs w:val="22"/>
                <w:highlight w:val="yellow"/>
              </w:rPr>
              <w:t>им</w:t>
            </w:r>
            <w:r w:rsidRPr="00E36389">
              <w:rPr>
                <w:rFonts w:ascii="Garamond" w:hAnsi="Garamond"/>
                <w:sz w:val="22"/>
                <w:szCs w:val="22"/>
                <w:highlight w:val="yellow"/>
              </w:rPr>
              <w:t xml:space="preserve"> на основании Регламента коммерческого представительства)</w:t>
            </w:r>
            <w:r w:rsidRPr="00E36389">
              <w:rPr>
                <w:rFonts w:ascii="Garamond" w:hAnsi="Garamond"/>
                <w:color w:val="000000"/>
                <w:sz w:val="22"/>
                <w:szCs w:val="22"/>
              </w:rPr>
              <w:t>.</w:t>
            </w:r>
          </w:p>
          <w:p w14:paraId="65F4A6D1" w14:textId="77777777" w:rsidR="00B93DA8" w:rsidRPr="00E36389" w:rsidRDefault="00B93DA8" w:rsidP="00E36389">
            <w:pPr>
              <w:spacing w:before="120" w:after="120" w:line="276" w:lineRule="auto"/>
              <w:jc w:val="both"/>
              <w:rPr>
                <w:rFonts w:ascii="Garamond" w:hAnsi="Garamond"/>
                <w:sz w:val="22"/>
                <w:szCs w:val="22"/>
              </w:rPr>
            </w:pPr>
            <w:r w:rsidRPr="00E36389">
              <w:rPr>
                <w:rFonts w:ascii="Garamond" w:hAnsi="Garamond"/>
                <w:sz w:val="22"/>
                <w:szCs w:val="22"/>
                <w:lang w:eastAsia="en-US"/>
              </w:rPr>
              <w:t>…</w:t>
            </w:r>
          </w:p>
        </w:tc>
      </w:tr>
      <w:tr w:rsidR="00B93DA8" w:rsidRPr="00E36389" w14:paraId="45C2D262" w14:textId="77777777" w:rsidTr="007D79DD">
        <w:tc>
          <w:tcPr>
            <w:tcW w:w="953" w:type="dxa"/>
          </w:tcPr>
          <w:p w14:paraId="10FF4610" w14:textId="77777777" w:rsidR="00B93DA8" w:rsidRPr="00E36389" w:rsidRDefault="00B93DA8" w:rsidP="00E36389">
            <w:pPr>
              <w:spacing w:before="120" w:after="120"/>
              <w:jc w:val="center"/>
              <w:rPr>
                <w:rFonts w:ascii="Garamond" w:hAnsi="Garamond"/>
                <w:b/>
                <w:sz w:val="22"/>
                <w:szCs w:val="22"/>
              </w:rPr>
            </w:pPr>
            <w:r w:rsidRPr="00E36389">
              <w:rPr>
                <w:rFonts w:ascii="Garamond" w:hAnsi="Garamond"/>
                <w:b/>
                <w:sz w:val="22"/>
                <w:szCs w:val="22"/>
              </w:rPr>
              <w:t>12.3</w:t>
            </w:r>
          </w:p>
        </w:tc>
        <w:tc>
          <w:tcPr>
            <w:tcW w:w="7122" w:type="dxa"/>
          </w:tcPr>
          <w:p w14:paraId="2C2F9CDE" w14:textId="77777777" w:rsidR="00B93DA8" w:rsidRPr="00E36389" w:rsidRDefault="00B93DA8" w:rsidP="00E36389">
            <w:pPr>
              <w:tabs>
                <w:tab w:val="left" w:pos="607"/>
              </w:tabs>
              <w:spacing w:before="120" w:after="120" w:line="288" w:lineRule="auto"/>
              <w:ind w:right="-27"/>
              <w:jc w:val="both"/>
              <w:rPr>
                <w:rFonts w:ascii="Garamond" w:hAnsi="Garamond"/>
                <w:sz w:val="22"/>
                <w:szCs w:val="22"/>
              </w:rPr>
            </w:pPr>
            <w:r w:rsidRPr="00E36389">
              <w:rPr>
                <w:rFonts w:ascii="Garamond" w:hAnsi="Garamond"/>
                <w:sz w:val="22"/>
                <w:szCs w:val="22"/>
              </w:rPr>
              <w:t>…</w:t>
            </w:r>
          </w:p>
          <w:p w14:paraId="39A1CE4F" w14:textId="77777777" w:rsidR="00B93DA8" w:rsidRPr="00E36389" w:rsidRDefault="00B93DA8" w:rsidP="00E36389">
            <w:pPr>
              <w:tabs>
                <w:tab w:val="left" w:pos="607"/>
              </w:tabs>
              <w:spacing w:before="120" w:after="120" w:line="288" w:lineRule="auto"/>
              <w:ind w:right="-27"/>
              <w:jc w:val="both"/>
              <w:rPr>
                <w:rFonts w:ascii="Garamond" w:hAnsi="Garamond"/>
                <w:sz w:val="22"/>
                <w:szCs w:val="22"/>
              </w:rPr>
            </w:pPr>
            <w:r w:rsidRPr="00E36389">
              <w:rPr>
                <w:rFonts w:ascii="Garamond" w:hAnsi="Garamond"/>
                <w:sz w:val="22"/>
                <w:szCs w:val="22"/>
              </w:rPr>
              <w:t xml:space="preserve">Изменения в приложения 1, 2, 3, 4 к настоящему Договору вступают в силу в сроки, указанные в абзаце первом настоящего пункта, о чем Коммерческий оператор уведомляет Стороны настоящего Договора </w:t>
            </w:r>
            <w:r w:rsidRPr="00E36389">
              <w:rPr>
                <w:rFonts w:ascii="Garamond" w:hAnsi="Garamond"/>
                <w:sz w:val="22"/>
                <w:szCs w:val="22"/>
                <w:highlight w:val="yellow"/>
              </w:rPr>
              <w:t>и ЦФР</w:t>
            </w:r>
            <w:r w:rsidRPr="00E36389">
              <w:rPr>
                <w:rFonts w:ascii="Garamond" w:hAnsi="Garamond"/>
                <w:sz w:val="22"/>
                <w:szCs w:val="22"/>
              </w:rPr>
              <w:t xml:space="preserve"> в порядке, предусмотренном Договором о присоединении.</w:t>
            </w:r>
          </w:p>
        </w:tc>
        <w:tc>
          <w:tcPr>
            <w:tcW w:w="6804" w:type="dxa"/>
          </w:tcPr>
          <w:p w14:paraId="0F74887D" w14:textId="77777777" w:rsidR="00B93DA8" w:rsidRPr="00E36389" w:rsidRDefault="00B93DA8" w:rsidP="00E36389">
            <w:pPr>
              <w:tabs>
                <w:tab w:val="left" w:pos="607"/>
              </w:tabs>
              <w:spacing w:before="120" w:after="120" w:line="288" w:lineRule="auto"/>
              <w:ind w:right="-27"/>
              <w:jc w:val="both"/>
              <w:rPr>
                <w:rFonts w:ascii="Garamond" w:hAnsi="Garamond"/>
                <w:sz w:val="22"/>
                <w:szCs w:val="22"/>
              </w:rPr>
            </w:pPr>
            <w:r w:rsidRPr="00E36389">
              <w:rPr>
                <w:rFonts w:ascii="Garamond" w:hAnsi="Garamond"/>
                <w:sz w:val="22"/>
                <w:szCs w:val="22"/>
              </w:rPr>
              <w:t>…</w:t>
            </w:r>
          </w:p>
          <w:p w14:paraId="04A4EA72" w14:textId="77777777" w:rsidR="00B93DA8" w:rsidRPr="00E36389" w:rsidRDefault="00B93DA8" w:rsidP="00E36389">
            <w:pPr>
              <w:tabs>
                <w:tab w:val="left" w:pos="607"/>
              </w:tabs>
              <w:spacing w:before="120" w:after="120" w:line="288" w:lineRule="auto"/>
              <w:ind w:right="-27"/>
              <w:jc w:val="both"/>
              <w:rPr>
                <w:rFonts w:ascii="Garamond" w:hAnsi="Garamond"/>
                <w:sz w:val="22"/>
                <w:szCs w:val="22"/>
              </w:rPr>
            </w:pPr>
            <w:r w:rsidRPr="00E36389">
              <w:rPr>
                <w:rFonts w:ascii="Garamond" w:hAnsi="Garamond"/>
                <w:sz w:val="22"/>
                <w:szCs w:val="22"/>
              </w:rPr>
              <w:t>Изменения в приложения 1, 2, 3, 4 к настоящему Договору вступают в силу в сроки, указанные в абзаце первом настоящего пункта, о чем Коммерческий оператор уведомляет Стороны настоящего Договора в порядке, предусмотренном Договором о присоединении.</w:t>
            </w:r>
          </w:p>
        </w:tc>
      </w:tr>
      <w:tr w:rsidR="008771B7" w:rsidRPr="00E36389" w14:paraId="1DFA3F6D" w14:textId="77777777" w:rsidTr="007D79DD">
        <w:tc>
          <w:tcPr>
            <w:tcW w:w="953" w:type="dxa"/>
            <w:tcBorders>
              <w:top w:val="single" w:sz="8" w:space="0" w:color="auto"/>
              <w:left w:val="single" w:sz="8" w:space="0" w:color="auto"/>
              <w:bottom w:val="single" w:sz="8" w:space="0" w:color="auto"/>
              <w:right w:val="single" w:sz="8" w:space="0" w:color="auto"/>
            </w:tcBorders>
          </w:tcPr>
          <w:p w14:paraId="36956A71" w14:textId="1EB9DB0B" w:rsidR="008771B7" w:rsidRPr="00E36389" w:rsidRDefault="008771B7" w:rsidP="00E36389">
            <w:pPr>
              <w:spacing w:before="120" w:after="120"/>
              <w:jc w:val="center"/>
              <w:rPr>
                <w:rFonts w:ascii="Garamond" w:hAnsi="Garamond"/>
                <w:b/>
                <w:sz w:val="22"/>
                <w:szCs w:val="22"/>
              </w:rPr>
            </w:pPr>
            <w:r w:rsidRPr="00E36389">
              <w:rPr>
                <w:rFonts w:ascii="Garamond" w:hAnsi="Garamond"/>
                <w:b/>
                <w:bCs/>
                <w:sz w:val="22"/>
                <w:szCs w:val="22"/>
              </w:rPr>
              <w:t>Приложение 3</w:t>
            </w:r>
          </w:p>
        </w:tc>
        <w:tc>
          <w:tcPr>
            <w:tcW w:w="7122" w:type="dxa"/>
            <w:tcBorders>
              <w:top w:val="single" w:sz="8" w:space="0" w:color="auto"/>
              <w:left w:val="nil"/>
              <w:bottom w:val="single" w:sz="8" w:space="0" w:color="auto"/>
              <w:right w:val="single" w:sz="8" w:space="0" w:color="auto"/>
            </w:tcBorders>
          </w:tcPr>
          <w:p w14:paraId="5B1501A5" w14:textId="77777777" w:rsidR="008771B7" w:rsidRPr="00E36389" w:rsidRDefault="008771B7" w:rsidP="00E36389">
            <w:pPr>
              <w:spacing w:before="120" w:after="120" w:line="288" w:lineRule="auto"/>
              <w:ind w:right="-27"/>
              <w:jc w:val="both"/>
              <w:rPr>
                <w:rFonts w:ascii="Garamond" w:hAnsi="Garamond"/>
                <w:sz w:val="22"/>
                <w:szCs w:val="22"/>
                <w:lang w:eastAsia="en-US"/>
              </w:rPr>
            </w:pPr>
            <w:r w:rsidRPr="00E36389">
              <w:rPr>
                <w:rFonts w:ascii="Garamond" w:hAnsi="Garamond"/>
                <w:sz w:val="22"/>
                <w:szCs w:val="22"/>
              </w:rPr>
              <w:t>...</w:t>
            </w:r>
          </w:p>
          <w:p w14:paraId="4FED102D" w14:textId="77777777" w:rsidR="008771B7" w:rsidRPr="00E36389" w:rsidRDefault="008771B7" w:rsidP="00E36389">
            <w:pPr>
              <w:spacing w:before="120" w:after="120" w:line="288" w:lineRule="auto"/>
              <w:ind w:right="-27"/>
              <w:jc w:val="both"/>
              <w:rPr>
                <w:rFonts w:ascii="Garamond" w:hAnsi="Garamond"/>
                <w:sz w:val="22"/>
                <w:szCs w:val="22"/>
              </w:rPr>
            </w:pPr>
            <w:r w:rsidRPr="00E36389">
              <w:rPr>
                <w:rFonts w:ascii="Garamond" w:hAnsi="Garamond"/>
                <w:sz w:val="22"/>
                <w:szCs w:val="22"/>
              </w:rPr>
              <w:t>* Указание параметров осуществляется на основании информации о мероприятиях по модернизации генерирующих объектов, указанной в перечне генерирующих объектов, утвержденном Правительством Российской Федерации на основании результатов отбора проектов модернизации, с учетом пункта 11.</w:t>
            </w:r>
            <w:r w:rsidRPr="00E36389">
              <w:rPr>
                <w:rFonts w:ascii="Garamond" w:hAnsi="Garamond"/>
                <w:sz w:val="22"/>
                <w:szCs w:val="22"/>
                <w:highlight w:val="yellow"/>
              </w:rPr>
              <w:t>3</w:t>
            </w:r>
            <w:r w:rsidRPr="00E36389">
              <w:rPr>
                <w:rFonts w:ascii="Garamond" w:hAnsi="Garamond"/>
                <w:sz w:val="22"/>
                <w:szCs w:val="22"/>
              </w:rPr>
              <w:t xml:space="preserve"> </w:t>
            </w:r>
            <w:r w:rsidRPr="00E36389">
              <w:rPr>
                <w:rFonts w:ascii="Garamond" w:hAnsi="Garamond"/>
                <w:i/>
                <w:iCs/>
                <w:sz w:val="22"/>
                <w:szCs w:val="22"/>
              </w:rPr>
              <w:t>Регламента проведения отборов проектов модернизации генерирующего оборудования тепловых электростанций</w:t>
            </w:r>
            <w:r w:rsidRPr="00E36389">
              <w:rPr>
                <w:rFonts w:ascii="Garamond" w:hAnsi="Garamond"/>
                <w:sz w:val="22"/>
                <w:szCs w:val="22"/>
              </w:rPr>
              <w:t xml:space="preserve"> (Приложение № 19.3.1 к </w:t>
            </w:r>
            <w:r w:rsidRPr="00E36389">
              <w:rPr>
                <w:rFonts w:ascii="Garamond" w:hAnsi="Garamond"/>
                <w:i/>
                <w:iCs/>
                <w:sz w:val="22"/>
                <w:szCs w:val="22"/>
              </w:rPr>
              <w:t>Договору о присоединении к торговой системе оптового рынка</w:t>
            </w:r>
            <w:r w:rsidRPr="00E36389">
              <w:rPr>
                <w:rFonts w:ascii="Garamond" w:hAnsi="Garamond"/>
                <w:sz w:val="22"/>
                <w:szCs w:val="22"/>
              </w:rPr>
              <w:t>) и пункта 12.3 настоящего Договора.</w:t>
            </w:r>
          </w:p>
          <w:p w14:paraId="1D21328A" w14:textId="0F189219" w:rsidR="008771B7" w:rsidRPr="00E36389" w:rsidRDefault="008771B7" w:rsidP="00E36389">
            <w:pPr>
              <w:tabs>
                <w:tab w:val="left" w:pos="607"/>
              </w:tabs>
              <w:spacing w:before="120" w:after="120" w:line="288" w:lineRule="auto"/>
              <w:ind w:right="-27"/>
              <w:jc w:val="both"/>
              <w:rPr>
                <w:rFonts w:ascii="Garamond" w:hAnsi="Garamond"/>
                <w:sz w:val="22"/>
                <w:szCs w:val="22"/>
              </w:rPr>
            </w:pPr>
            <w:r w:rsidRPr="00E36389">
              <w:rPr>
                <w:rFonts w:ascii="Garamond" w:hAnsi="Garamond"/>
                <w:i/>
                <w:iCs/>
                <w:sz w:val="22"/>
                <w:szCs w:val="22"/>
              </w:rPr>
              <w:t>Примечание.</w:t>
            </w:r>
            <w:r w:rsidRPr="00E36389">
              <w:rPr>
                <w:rFonts w:ascii="Garamond" w:hAnsi="Garamond"/>
                <w:sz w:val="22"/>
                <w:szCs w:val="22"/>
              </w:rPr>
              <w:t xml:space="preserve"> Допускается отображение в полях «Наименование генерирующего объекта» и «Мероприятие по модернизации» символов «-» и (или) «пробел».</w:t>
            </w:r>
          </w:p>
        </w:tc>
        <w:tc>
          <w:tcPr>
            <w:tcW w:w="6804" w:type="dxa"/>
            <w:tcBorders>
              <w:top w:val="single" w:sz="8" w:space="0" w:color="auto"/>
              <w:left w:val="nil"/>
              <w:bottom w:val="single" w:sz="8" w:space="0" w:color="auto"/>
              <w:right w:val="single" w:sz="8" w:space="0" w:color="auto"/>
            </w:tcBorders>
          </w:tcPr>
          <w:p w14:paraId="3CA97477" w14:textId="77777777" w:rsidR="008771B7" w:rsidRPr="00E36389" w:rsidRDefault="008771B7" w:rsidP="00E36389">
            <w:pPr>
              <w:spacing w:before="120" w:after="120" w:line="288" w:lineRule="auto"/>
              <w:ind w:right="-27"/>
              <w:jc w:val="both"/>
              <w:rPr>
                <w:rFonts w:ascii="Garamond" w:hAnsi="Garamond"/>
                <w:sz w:val="22"/>
                <w:szCs w:val="22"/>
              </w:rPr>
            </w:pPr>
            <w:r w:rsidRPr="00E36389">
              <w:rPr>
                <w:rFonts w:ascii="Garamond" w:hAnsi="Garamond"/>
                <w:sz w:val="22"/>
                <w:szCs w:val="22"/>
              </w:rPr>
              <w:t>...</w:t>
            </w:r>
          </w:p>
          <w:p w14:paraId="4BE5D996" w14:textId="77777777" w:rsidR="008771B7" w:rsidRPr="00E36389" w:rsidRDefault="008771B7" w:rsidP="00E36389">
            <w:pPr>
              <w:spacing w:before="120" w:after="120" w:line="288" w:lineRule="auto"/>
              <w:ind w:right="-27"/>
              <w:jc w:val="both"/>
              <w:rPr>
                <w:rFonts w:ascii="Garamond" w:hAnsi="Garamond"/>
                <w:sz w:val="22"/>
                <w:szCs w:val="22"/>
              </w:rPr>
            </w:pPr>
            <w:r w:rsidRPr="00E36389">
              <w:rPr>
                <w:rFonts w:ascii="Garamond" w:hAnsi="Garamond"/>
                <w:sz w:val="22"/>
                <w:szCs w:val="22"/>
              </w:rPr>
              <w:t>* Указание параметров осуществляется на основании информации о мероприятиях по модернизации генерирующих объектов, указанной в перечне генерирующих объектов, утвержденном Правительством Российской Федерации на основании результатов отбора проектов модернизации, с учетом пункта 11.</w:t>
            </w:r>
            <w:r w:rsidRPr="00E36389">
              <w:rPr>
                <w:rFonts w:ascii="Garamond" w:hAnsi="Garamond"/>
                <w:sz w:val="22"/>
                <w:szCs w:val="22"/>
                <w:highlight w:val="yellow"/>
              </w:rPr>
              <w:t>2</w:t>
            </w:r>
            <w:r w:rsidRPr="00E36389">
              <w:rPr>
                <w:rFonts w:ascii="Garamond" w:hAnsi="Garamond"/>
                <w:sz w:val="22"/>
                <w:szCs w:val="22"/>
              </w:rPr>
              <w:t xml:space="preserve"> </w:t>
            </w:r>
            <w:r w:rsidRPr="00E36389">
              <w:rPr>
                <w:rFonts w:ascii="Garamond" w:hAnsi="Garamond"/>
                <w:i/>
                <w:iCs/>
                <w:sz w:val="22"/>
                <w:szCs w:val="22"/>
              </w:rPr>
              <w:t>Регламента проведения отборов проектов модернизации генерирующего оборудования тепловых электростанций</w:t>
            </w:r>
            <w:r w:rsidRPr="00E36389">
              <w:rPr>
                <w:rFonts w:ascii="Garamond" w:hAnsi="Garamond"/>
                <w:sz w:val="22"/>
                <w:szCs w:val="22"/>
              </w:rPr>
              <w:t xml:space="preserve"> (Приложение № 19.3.1 к </w:t>
            </w:r>
            <w:r w:rsidRPr="00E36389">
              <w:rPr>
                <w:rFonts w:ascii="Garamond" w:hAnsi="Garamond"/>
                <w:i/>
                <w:iCs/>
                <w:sz w:val="22"/>
                <w:szCs w:val="22"/>
              </w:rPr>
              <w:t>Договору о присоединении к торговой системе оптового рынка</w:t>
            </w:r>
            <w:r w:rsidRPr="00E36389">
              <w:rPr>
                <w:rFonts w:ascii="Garamond" w:hAnsi="Garamond"/>
                <w:sz w:val="22"/>
                <w:szCs w:val="22"/>
              </w:rPr>
              <w:t>) и пункта 12.3 настоящего Договора.</w:t>
            </w:r>
          </w:p>
          <w:p w14:paraId="1D9CA889" w14:textId="68778C7E" w:rsidR="008771B7" w:rsidRPr="00E36389" w:rsidRDefault="008771B7" w:rsidP="00E36389">
            <w:pPr>
              <w:tabs>
                <w:tab w:val="left" w:pos="607"/>
              </w:tabs>
              <w:spacing w:before="120" w:after="120" w:line="288" w:lineRule="auto"/>
              <w:ind w:right="-27"/>
              <w:jc w:val="both"/>
              <w:rPr>
                <w:rFonts w:ascii="Garamond" w:hAnsi="Garamond"/>
                <w:sz w:val="22"/>
                <w:szCs w:val="22"/>
              </w:rPr>
            </w:pPr>
            <w:r w:rsidRPr="00E36389">
              <w:rPr>
                <w:rFonts w:ascii="Garamond" w:hAnsi="Garamond"/>
                <w:i/>
                <w:iCs/>
                <w:sz w:val="22"/>
                <w:szCs w:val="22"/>
              </w:rPr>
              <w:t>Примечание.</w:t>
            </w:r>
            <w:r w:rsidRPr="00E36389">
              <w:rPr>
                <w:rFonts w:ascii="Garamond" w:hAnsi="Garamond"/>
                <w:sz w:val="22"/>
                <w:szCs w:val="22"/>
              </w:rPr>
              <w:t xml:space="preserve"> Допускается отображение в полях «Наименование генерирующего объекта» и «Мероприятие по модернизации» символов «-» и (или) «пробел».</w:t>
            </w:r>
          </w:p>
        </w:tc>
      </w:tr>
    </w:tbl>
    <w:p w14:paraId="5E0DD191" w14:textId="77777777" w:rsidR="00B93DA8" w:rsidRPr="00B93DA8" w:rsidRDefault="00B93DA8" w:rsidP="00B93DA8">
      <w:pPr>
        <w:spacing w:after="120"/>
        <w:jc w:val="both"/>
        <w:rPr>
          <w:rFonts w:ascii="Garamond" w:hAnsi="Garamond"/>
          <w:b/>
          <w:sz w:val="26"/>
          <w:szCs w:val="26"/>
        </w:rPr>
      </w:pPr>
    </w:p>
    <w:p w14:paraId="532D8AF4" w14:textId="3C8E2C2E" w:rsidR="00DA225C" w:rsidRDefault="00DA225C" w:rsidP="00133222">
      <w:pPr>
        <w:rPr>
          <w:rFonts w:ascii="Garamond" w:hAnsi="Garamond"/>
          <w:b/>
          <w:sz w:val="26"/>
          <w:szCs w:val="26"/>
        </w:rPr>
      </w:pPr>
      <w:r w:rsidRPr="00E32A8E">
        <w:rPr>
          <w:rFonts w:ascii="Garamond" w:hAnsi="Garamond"/>
          <w:b/>
          <w:sz w:val="26"/>
          <w:szCs w:val="26"/>
        </w:rPr>
        <w:t xml:space="preserve">Предложения по изменениям и дополнениям в СТАНДАРТНУЮ ФОРМУ ДОГОВОРА О </w:t>
      </w:r>
      <w:r w:rsidR="004D2453">
        <w:rPr>
          <w:rFonts w:ascii="Garamond" w:hAnsi="Garamond"/>
          <w:b/>
          <w:sz w:val="26"/>
          <w:szCs w:val="26"/>
        </w:rPr>
        <w:t>ПРИСОЕДИНЕНИИ К </w:t>
      </w:r>
      <w:r>
        <w:rPr>
          <w:rFonts w:ascii="Garamond" w:hAnsi="Garamond"/>
          <w:b/>
          <w:sz w:val="26"/>
          <w:szCs w:val="26"/>
        </w:rPr>
        <w:t>ТОРГОВОЙ СИСТЕМЕ ОПТОВОГО РЫНКА</w:t>
      </w:r>
    </w:p>
    <w:p w14:paraId="1538A655" w14:textId="77777777" w:rsidR="00DA225C" w:rsidRDefault="00DA225C" w:rsidP="00133222">
      <w:pPr>
        <w:jc w:val="both"/>
        <w:rPr>
          <w:rFonts w:ascii="Garamond" w:hAnsi="Garamond"/>
          <w:b/>
          <w:sz w:val="26"/>
          <w:szCs w:val="26"/>
        </w:rPr>
      </w:pPr>
    </w:p>
    <w:tbl>
      <w:tblPr>
        <w:tblStyle w:val="a5"/>
        <w:tblW w:w="14879" w:type="dxa"/>
        <w:tblLook w:val="04A0" w:firstRow="1" w:lastRow="0" w:firstColumn="1" w:lastColumn="0" w:noHBand="0" w:noVBand="1"/>
      </w:tblPr>
      <w:tblGrid>
        <w:gridCol w:w="988"/>
        <w:gridCol w:w="6945"/>
        <w:gridCol w:w="6946"/>
      </w:tblGrid>
      <w:tr w:rsidR="00DA225C" w:rsidRPr="00AC3541" w14:paraId="0F5AA5A0" w14:textId="77777777" w:rsidTr="00A12375">
        <w:tc>
          <w:tcPr>
            <w:tcW w:w="988" w:type="dxa"/>
            <w:vAlign w:val="center"/>
          </w:tcPr>
          <w:p w14:paraId="3951CFBD" w14:textId="77777777" w:rsidR="00DA225C" w:rsidRPr="00AC3541" w:rsidRDefault="00DA225C" w:rsidP="00D930DD">
            <w:pPr>
              <w:jc w:val="center"/>
              <w:rPr>
                <w:rFonts w:ascii="Garamond" w:hAnsi="Garamond"/>
                <w:b/>
                <w:sz w:val="22"/>
                <w:szCs w:val="22"/>
              </w:rPr>
            </w:pPr>
            <w:r w:rsidRPr="00AC3541">
              <w:rPr>
                <w:rFonts w:ascii="Garamond" w:hAnsi="Garamond"/>
                <w:b/>
                <w:sz w:val="22"/>
                <w:szCs w:val="22"/>
              </w:rPr>
              <w:t>№ пункта</w:t>
            </w:r>
          </w:p>
        </w:tc>
        <w:tc>
          <w:tcPr>
            <w:tcW w:w="6945" w:type="dxa"/>
          </w:tcPr>
          <w:p w14:paraId="129B5CBB" w14:textId="77777777" w:rsidR="00DA225C" w:rsidRPr="00AC3541" w:rsidRDefault="00DA225C" w:rsidP="00D930DD">
            <w:pPr>
              <w:jc w:val="center"/>
              <w:rPr>
                <w:rFonts w:ascii="Garamond" w:hAnsi="Garamond"/>
                <w:b/>
                <w:sz w:val="22"/>
                <w:szCs w:val="22"/>
              </w:rPr>
            </w:pPr>
            <w:r w:rsidRPr="00AC3541">
              <w:rPr>
                <w:rFonts w:ascii="Garamond" w:hAnsi="Garamond"/>
                <w:b/>
                <w:sz w:val="22"/>
                <w:szCs w:val="22"/>
              </w:rPr>
              <w:t xml:space="preserve">Редакция, действующая на момент </w:t>
            </w:r>
          </w:p>
          <w:p w14:paraId="6D4127F4" w14:textId="77777777" w:rsidR="00DA225C" w:rsidRPr="00AC3541" w:rsidRDefault="00DA225C" w:rsidP="00D930DD">
            <w:pPr>
              <w:jc w:val="center"/>
              <w:rPr>
                <w:rFonts w:ascii="Garamond" w:hAnsi="Garamond"/>
                <w:b/>
                <w:sz w:val="22"/>
                <w:szCs w:val="22"/>
              </w:rPr>
            </w:pPr>
            <w:r w:rsidRPr="00AC3541">
              <w:rPr>
                <w:rFonts w:ascii="Garamond" w:hAnsi="Garamond"/>
                <w:b/>
                <w:sz w:val="22"/>
                <w:szCs w:val="22"/>
              </w:rPr>
              <w:t>вступления в силу изменений</w:t>
            </w:r>
          </w:p>
        </w:tc>
        <w:tc>
          <w:tcPr>
            <w:tcW w:w="6946" w:type="dxa"/>
          </w:tcPr>
          <w:p w14:paraId="77A6BA6B" w14:textId="77777777" w:rsidR="00DA225C" w:rsidRPr="00AC3541" w:rsidRDefault="00DA225C" w:rsidP="00D930DD">
            <w:pPr>
              <w:jc w:val="center"/>
              <w:rPr>
                <w:rFonts w:ascii="Garamond" w:hAnsi="Garamond"/>
                <w:b/>
                <w:sz w:val="22"/>
                <w:szCs w:val="22"/>
              </w:rPr>
            </w:pPr>
            <w:r w:rsidRPr="00AC3541">
              <w:rPr>
                <w:rFonts w:ascii="Garamond" w:hAnsi="Garamond"/>
                <w:b/>
                <w:sz w:val="22"/>
                <w:szCs w:val="22"/>
              </w:rPr>
              <w:t xml:space="preserve">Предлагаемая редакция </w:t>
            </w:r>
          </w:p>
          <w:p w14:paraId="524A8199" w14:textId="77777777" w:rsidR="00DA225C" w:rsidRPr="004D2453" w:rsidRDefault="00DA225C" w:rsidP="00D930DD">
            <w:pPr>
              <w:jc w:val="center"/>
              <w:rPr>
                <w:rFonts w:ascii="Garamond" w:hAnsi="Garamond"/>
                <w:sz w:val="22"/>
                <w:szCs w:val="22"/>
              </w:rPr>
            </w:pPr>
            <w:r w:rsidRPr="004D2453">
              <w:rPr>
                <w:rFonts w:ascii="Garamond" w:hAnsi="Garamond"/>
                <w:sz w:val="22"/>
                <w:szCs w:val="22"/>
              </w:rPr>
              <w:t>(изменения выделены цветом)</w:t>
            </w:r>
          </w:p>
        </w:tc>
      </w:tr>
      <w:tr w:rsidR="00DA225C" w:rsidRPr="00AC3541" w14:paraId="07D81642" w14:textId="77777777" w:rsidTr="00A12375">
        <w:tc>
          <w:tcPr>
            <w:tcW w:w="988" w:type="dxa"/>
            <w:vAlign w:val="center"/>
          </w:tcPr>
          <w:p w14:paraId="239092D7"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1.4.6</w:t>
            </w:r>
          </w:p>
        </w:tc>
        <w:tc>
          <w:tcPr>
            <w:tcW w:w="6945" w:type="dxa"/>
          </w:tcPr>
          <w:p w14:paraId="7C5DFFEB" w14:textId="77777777" w:rsidR="00DA225C" w:rsidRPr="00AC3541" w:rsidRDefault="00DA225C" w:rsidP="007450E4">
            <w:pPr>
              <w:jc w:val="both"/>
              <w:rPr>
                <w:rFonts w:ascii="Garamond" w:hAnsi="Garamond"/>
                <w:bCs/>
                <w:sz w:val="22"/>
                <w:szCs w:val="22"/>
                <w:highlight w:val="yellow"/>
              </w:rPr>
            </w:pPr>
            <w:r w:rsidRPr="00AC3541">
              <w:rPr>
                <w:rFonts w:ascii="Garamond" w:hAnsi="Garamond"/>
                <w:sz w:val="22"/>
                <w:szCs w:val="22"/>
                <w:lang w:eastAsia="en-US"/>
              </w:rPr>
              <w:t>1.4.6.</w:t>
            </w:r>
            <w:r w:rsidRPr="00AC3541">
              <w:rPr>
                <w:rFonts w:ascii="Garamond" w:hAnsi="Garamond"/>
                <w:sz w:val="22"/>
                <w:szCs w:val="22"/>
                <w:lang w:eastAsia="en-US"/>
              </w:rPr>
              <w:tab/>
              <w:t>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и мощности, производимой с использованием генерирующих объектов, поставляющих мощность в вынужденном режиме:</w:t>
            </w:r>
          </w:p>
          <w:p w14:paraId="3D2FD4F4" w14:textId="77777777" w:rsidR="00DA225C" w:rsidRPr="00AC3541" w:rsidRDefault="00DA225C" w:rsidP="00B956D3">
            <w:pPr>
              <w:numPr>
                <w:ilvl w:val="0"/>
                <w:numId w:val="26"/>
              </w:numPr>
              <w:tabs>
                <w:tab w:val="clear" w:pos="1440"/>
              </w:tabs>
              <w:ind w:left="0" w:firstLine="0"/>
              <w:jc w:val="both"/>
              <w:rPr>
                <w:rFonts w:ascii="Garamond" w:hAnsi="Garamond"/>
                <w:bCs/>
                <w:sz w:val="22"/>
                <w:szCs w:val="22"/>
                <w:highlight w:val="yellow"/>
              </w:rPr>
            </w:pPr>
            <w:r w:rsidRPr="00AC3541">
              <w:rPr>
                <w:rFonts w:ascii="Garamond" w:hAnsi="Garamond"/>
                <w:bCs/>
                <w:sz w:val="22"/>
                <w:szCs w:val="22"/>
                <w:highlight w:val="yellow"/>
              </w:rPr>
              <w:t>стандартная форма договора коммерческого представительства для поставщика (приложение № Д</w:t>
            </w:r>
            <w:r w:rsidRPr="00AC3541">
              <w:rPr>
                <w:rFonts w:ascii="Garamond" w:hAnsi="Garamond"/>
                <w:bCs/>
                <w:sz w:val="22"/>
                <w:szCs w:val="22"/>
                <w:highlight w:val="yellow"/>
                <w:lang w:val="en-GB"/>
              </w:rPr>
              <w:t> </w:t>
            </w:r>
            <w:r w:rsidRPr="00AC3541">
              <w:rPr>
                <w:rFonts w:ascii="Garamond" w:hAnsi="Garamond"/>
                <w:bCs/>
                <w:sz w:val="22"/>
                <w:szCs w:val="22"/>
                <w:highlight w:val="yellow"/>
              </w:rPr>
              <w:t>18.1);</w:t>
            </w:r>
          </w:p>
          <w:p w14:paraId="6F0974C5" w14:textId="77777777" w:rsidR="00DA225C" w:rsidRPr="00AC3541" w:rsidRDefault="00DA225C" w:rsidP="00B956D3">
            <w:pPr>
              <w:numPr>
                <w:ilvl w:val="0"/>
                <w:numId w:val="26"/>
              </w:numPr>
              <w:tabs>
                <w:tab w:val="clear" w:pos="1440"/>
              </w:tabs>
              <w:ind w:left="0" w:firstLine="0"/>
              <w:jc w:val="both"/>
              <w:rPr>
                <w:rFonts w:ascii="Garamond" w:hAnsi="Garamond"/>
                <w:bCs/>
                <w:sz w:val="22"/>
                <w:szCs w:val="22"/>
                <w:highlight w:val="yellow"/>
              </w:rPr>
            </w:pPr>
            <w:r w:rsidRPr="00AC3541">
              <w:rPr>
                <w:rFonts w:ascii="Garamond" w:hAnsi="Garamond"/>
                <w:bCs/>
                <w:sz w:val="22"/>
                <w:szCs w:val="22"/>
                <w:highlight w:val="yellow"/>
              </w:rPr>
              <w:t>стандартная форма договора коммерческого представительства для покупателя (приложение № Д</w:t>
            </w:r>
            <w:r w:rsidRPr="00AC3541">
              <w:rPr>
                <w:rFonts w:ascii="Garamond" w:hAnsi="Garamond"/>
                <w:bCs/>
                <w:sz w:val="22"/>
                <w:szCs w:val="22"/>
                <w:highlight w:val="yellow"/>
                <w:lang w:val="en-GB"/>
              </w:rPr>
              <w:t> </w:t>
            </w:r>
            <w:r w:rsidRPr="00AC3541">
              <w:rPr>
                <w:rFonts w:ascii="Garamond" w:hAnsi="Garamond"/>
                <w:bCs/>
                <w:sz w:val="22"/>
                <w:szCs w:val="22"/>
                <w:highlight w:val="yellow"/>
              </w:rPr>
              <w:t>18.2);</w:t>
            </w:r>
          </w:p>
          <w:p w14:paraId="58D1AB7E" w14:textId="77777777" w:rsidR="00DA225C" w:rsidRPr="00AC3541" w:rsidRDefault="00DA225C" w:rsidP="00B956D3">
            <w:pPr>
              <w:numPr>
                <w:ilvl w:val="0"/>
                <w:numId w:val="26"/>
              </w:numPr>
              <w:tabs>
                <w:tab w:val="clear" w:pos="1440"/>
              </w:tabs>
              <w:ind w:left="0" w:firstLine="0"/>
              <w:jc w:val="both"/>
              <w:rPr>
                <w:rFonts w:ascii="Garamond" w:hAnsi="Garamond"/>
                <w:bCs/>
                <w:sz w:val="22"/>
                <w:szCs w:val="22"/>
              </w:rPr>
            </w:pPr>
            <w:r w:rsidRPr="00AC3541">
              <w:rPr>
                <w:rFonts w:ascii="Garamond" w:hAnsi="Garamond"/>
                <w:bCs/>
                <w:sz w:val="22"/>
                <w:szCs w:val="22"/>
              </w:rPr>
              <w:t>стандартная форма договора купли-продажи мощности по результатам конкурентного отбора мощности (Приложение №</w:t>
            </w:r>
            <w:r w:rsidRPr="00AC3541">
              <w:rPr>
                <w:rFonts w:ascii="Garamond" w:hAnsi="Garamond"/>
                <w:bCs/>
                <w:sz w:val="22"/>
                <w:szCs w:val="22"/>
                <w:lang w:val="en-GB"/>
              </w:rPr>
              <w:t> </w:t>
            </w:r>
            <w:r w:rsidRPr="00AC3541">
              <w:rPr>
                <w:rFonts w:ascii="Garamond" w:hAnsi="Garamond"/>
                <w:bCs/>
                <w:sz w:val="22"/>
                <w:szCs w:val="22"/>
              </w:rPr>
              <w:t>Д</w:t>
            </w:r>
            <w:r w:rsidRPr="00AC3541">
              <w:rPr>
                <w:rFonts w:ascii="Garamond" w:hAnsi="Garamond"/>
                <w:bCs/>
                <w:sz w:val="22"/>
                <w:szCs w:val="22"/>
                <w:lang w:val="en-GB"/>
              </w:rPr>
              <w:t> </w:t>
            </w:r>
            <w:r w:rsidRPr="00AC3541">
              <w:rPr>
                <w:rFonts w:ascii="Garamond" w:hAnsi="Garamond"/>
                <w:bCs/>
                <w:sz w:val="22"/>
                <w:szCs w:val="22"/>
              </w:rPr>
              <w:t>18.3.1);</w:t>
            </w:r>
          </w:p>
          <w:p w14:paraId="481D8CC7" w14:textId="31087E11" w:rsidR="00DA225C" w:rsidRPr="00F561B3" w:rsidRDefault="00DA225C" w:rsidP="007450E4">
            <w:pPr>
              <w:tabs>
                <w:tab w:val="num" w:pos="1328"/>
              </w:tabs>
              <w:ind w:right="-27"/>
              <w:jc w:val="both"/>
              <w:rPr>
                <w:rFonts w:ascii="Garamond" w:hAnsi="Garamond"/>
                <w:i/>
                <w:sz w:val="22"/>
                <w:szCs w:val="22"/>
              </w:rPr>
            </w:pPr>
            <w:r w:rsidRPr="00AC3541">
              <w:rPr>
                <w:rFonts w:ascii="Garamond" w:hAnsi="Garamond"/>
                <w:sz w:val="22"/>
                <w:szCs w:val="22"/>
                <w:lang w:eastAsia="en-US"/>
              </w:rPr>
              <w:t>…</w:t>
            </w:r>
          </w:p>
        </w:tc>
        <w:tc>
          <w:tcPr>
            <w:tcW w:w="6946" w:type="dxa"/>
          </w:tcPr>
          <w:p w14:paraId="30AE7D0B" w14:textId="02399A60" w:rsidR="00DA225C" w:rsidRDefault="00DA225C" w:rsidP="007450E4">
            <w:pPr>
              <w:jc w:val="both"/>
              <w:rPr>
                <w:rFonts w:ascii="Garamond" w:hAnsi="Garamond"/>
                <w:sz w:val="22"/>
                <w:szCs w:val="22"/>
                <w:lang w:eastAsia="en-US"/>
              </w:rPr>
            </w:pPr>
            <w:r w:rsidRPr="00AC3541">
              <w:rPr>
                <w:rFonts w:ascii="Garamond" w:hAnsi="Garamond"/>
                <w:sz w:val="22"/>
                <w:szCs w:val="22"/>
                <w:lang w:eastAsia="en-US"/>
              </w:rPr>
              <w:t>1.4.6.</w:t>
            </w:r>
            <w:r w:rsidRPr="00AC3541">
              <w:rPr>
                <w:rFonts w:ascii="Garamond" w:hAnsi="Garamond"/>
                <w:sz w:val="22"/>
                <w:szCs w:val="22"/>
                <w:lang w:eastAsia="en-US"/>
              </w:rPr>
              <w:tab/>
              <w:t>Стандартные формы договоров, заключение которых необходимо для участия в отношениях по купле-продаже мощности по результатам конкурентного отбора мощности и мощности, производимой с использованием генерирующих объектов, поставляющих мощность в вынужденном режиме:</w:t>
            </w:r>
          </w:p>
          <w:p w14:paraId="76E40CFE" w14:textId="25D36E5A" w:rsidR="00F561B3" w:rsidRDefault="00F561B3" w:rsidP="007450E4">
            <w:pPr>
              <w:jc w:val="both"/>
              <w:rPr>
                <w:rFonts w:ascii="Garamond" w:hAnsi="Garamond"/>
                <w:sz w:val="22"/>
                <w:szCs w:val="22"/>
                <w:lang w:eastAsia="en-US"/>
              </w:rPr>
            </w:pPr>
          </w:p>
          <w:p w14:paraId="3B3D49D6" w14:textId="39467A19" w:rsidR="00F561B3" w:rsidRDefault="00F561B3" w:rsidP="007450E4">
            <w:pPr>
              <w:jc w:val="both"/>
              <w:rPr>
                <w:rFonts w:ascii="Garamond" w:hAnsi="Garamond"/>
                <w:sz w:val="22"/>
                <w:szCs w:val="22"/>
                <w:lang w:eastAsia="en-US"/>
              </w:rPr>
            </w:pPr>
          </w:p>
          <w:p w14:paraId="5FC6E560" w14:textId="6C5A7AF9" w:rsidR="00F561B3" w:rsidRDefault="00F561B3" w:rsidP="007450E4">
            <w:pPr>
              <w:jc w:val="both"/>
              <w:rPr>
                <w:rFonts w:ascii="Garamond" w:hAnsi="Garamond"/>
                <w:sz w:val="22"/>
                <w:szCs w:val="22"/>
                <w:lang w:eastAsia="en-US"/>
              </w:rPr>
            </w:pPr>
          </w:p>
          <w:p w14:paraId="662CA042" w14:textId="590D0347" w:rsidR="00F561B3" w:rsidRDefault="00F561B3" w:rsidP="007450E4">
            <w:pPr>
              <w:jc w:val="both"/>
              <w:rPr>
                <w:rFonts w:ascii="Garamond" w:hAnsi="Garamond"/>
                <w:sz w:val="22"/>
                <w:szCs w:val="22"/>
                <w:lang w:eastAsia="en-US"/>
              </w:rPr>
            </w:pPr>
          </w:p>
          <w:p w14:paraId="30FFE52A" w14:textId="77777777" w:rsidR="00DA225C" w:rsidRPr="00AC3541" w:rsidRDefault="00DA225C" w:rsidP="00B956D3">
            <w:pPr>
              <w:numPr>
                <w:ilvl w:val="0"/>
                <w:numId w:val="26"/>
              </w:numPr>
              <w:tabs>
                <w:tab w:val="num" w:pos="1328"/>
              </w:tabs>
              <w:ind w:left="0" w:firstLine="0"/>
              <w:jc w:val="both"/>
              <w:rPr>
                <w:rFonts w:ascii="Garamond" w:hAnsi="Garamond"/>
                <w:bCs/>
                <w:sz w:val="22"/>
                <w:szCs w:val="22"/>
              </w:rPr>
            </w:pPr>
            <w:r w:rsidRPr="00AC3541">
              <w:rPr>
                <w:rFonts w:ascii="Garamond" w:hAnsi="Garamond"/>
                <w:bCs/>
                <w:sz w:val="22"/>
                <w:szCs w:val="22"/>
              </w:rPr>
              <w:t>стандартная форма договора купли-продажи мощности по результатам конкурентного отбора мощности (Приложение №</w:t>
            </w:r>
            <w:r w:rsidRPr="00AC3541">
              <w:rPr>
                <w:rFonts w:ascii="Garamond" w:hAnsi="Garamond"/>
                <w:bCs/>
                <w:sz w:val="22"/>
                <w:szCs w:val="22"/>
                <w:lang w:val="en-GB"/>
              </w:rPr>
              <w:t> </w:t>
            </w:r>
            <w:r w:rsidRPr="00AC3541">
              <w:rPr>
                <w:rFonts w:ascii="Garamond" w:hAnsi="Garamond"/>
                <w:bCs/>
                <w:sz w:val="22"/>
                <w:szCs w:val="22"/>
              </w:rPr>
              <w:t>Д</w:t>
            </w:r>
            <w:r w:rsidRPr="00AC3541">
              <w:rPr>
                <w:rFonts w:ascii="Garamond" w:hAnsi="Garamond"/>
                <w:bCs/>
                <w:sz w:val="22"/>
                <w:szCs w:val="22"/>
                <w:lang w:val="en-GB"/>
              </w:rPr>
              <w:t> </w:t>
            </w:r>
            <w:r w:rsidRPr="00AC3541">
              <w:rPr>
                <w:rFonts w:ascii="Garamond" w:hAnsi="Garamond"/>
                <w:bCs/>
                <w:sz w:val="22"/>
                <w:szCs w:val="22"/>
              </w:rPr>
              <w:t>18.3.1);</w:t>
            </w:r>
          </w:p>
          <w:p w14:paraId="640751C0" w14:textId="77777777" w:rsidR="00DA225C" w:rsidRPr="00AC3541" w:rsidRDefault="00DA225C" w:rsidP="007450E4">
            <w:pPr>
              <w:tabs>
                <w:tab w:val="num" w:pos="1328"/>
              </w:tabs>
              <w:ind w:right="-27"/>
              <w:jc w:val="both"/>
              <w:rPr>
                <w:rFonts w:ascii="Garamond" w:hAnsi="Garamond"/>
                <w:i/>
                <w:sz w:val="22"/>
                <w:szCs w:val="22"/>
              </w:rPr>
            </w:pPr>
            <w:r w:rsidRPr="00AC3541">
              <w:rPr>
                <w:rFonts w:ascii="Garamond" w:hAnsi="Garamond"/>
                <w:sz w:val="22"/>
                <w:szCs w:val="22"/>
                <w:lang w:eastAsia="en-US"/>
              </w:rPr>
              <w:t>…</w:t>
            </w:r>
          </w:p>
        </w:tc>
      </w:tr>
      <w:tr w:rsidR="00DA225C" w:rsidRPr="00AC3541" w14:paraId="6656AC84" w14:textId="77777777" w:rsidTr="00A12375">
        <w:tc>
          <w:tcPr>
            <w:tcW w:w="988" w:type="dxa"/>
            <w:vAlign w:val="center"/>
          </w:tcPr>
          <w:p w14:paraId="07DA9DD9"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1.4.7</w:t>
            </w:r>
          </w:p>
        </w:tc>
        <w:tc>
          <w:tcPr>
            <w:tcW w:w="6945" w:type="dxa"/>
          </w:tcPr>
          <w:p w14:paraId="68E64653" w14:textId="77777777" w:rsidR="00DA225C" w:rsidRPr="00AC3541" w:rsidRDefault="00DA225C" w:rsidP="007450E4">
            <w:pPr>
              <w:ind w:right="-27"/>
              <w:jc w:val="both"/>
              <w:rPr>
                <w:rFonts w:ascii="Garamond" w:hAnsi="Garamond"/>
                <w:sz w:val="22"/>
                <w:szCs w:val="22"/>
                <w:lang w:eastAsia="en-US"/>
              </w:rPr>
            </w:pPr>
            <w:r w:rsidRPr="00AC3541">
              <w:rPr>
                <w:rFonts w:ascii="Garamond" w:hAnsi="Garamond"/>
                <w:sz w:val="22"/>
                <w:szCs w:val="22"/>
                <w:lang w:eastAsia="en-US"/>
              </w:rPr>
              <w:t>1.4.7. Стандартные формы договоров,</w:t>
            </w:r>
            <w:r w:rsidRPr="00AC3541" w:rsidDel="00392483">
              <w:rPr>
                <w:rFonts w:ascii="Garamond" w:hAnsi="Garamond"/>
                <w:sz w:val="22"/>
                <w:szCs w:val="22"/>
                <w:lang w:eastAsia="en-US"/>
              </w:rPr>
              <w:t xml:space="preserve"> </w:t>
            </w:r>
            <w:r w:rsidRPr="00AC3541">
              <w:rPr>
                <w:rFonts w:ascii="Garamond" w:hAnsi="Garamond"/>
                <w:sz w:val="22"/>
                <w:szCs w:val="22"/>
                <w:lang w:eastAsia="en-US"/>
              </w:rPr>
              <w:t>заключение которых необходимо для участия в отношениях по купле-продаже мощности на оптовом рынке:</w:t>
            </w:r>
          </w:p>
          <w:p w14:paraId="6524DCB4" w14:textId="77777777" w:rsidR="00DA225C" w:rsidRPr="00AC3541" w:rsidRDefault="00DA225C" w:rsidP="00B956D3">
            <w:pPr>
              <w:numPr>
                <w:ilvl w:val="0"/>
                <w:numId w:val="27"/>
              </w:numPr>
              <w:tabs>
                <w:tab w:val="clear" w:pos="1800"/>
              </w:tabs>
              <w:ind w:left="0" w:right="-27" w:firstLine="0"/>
              <w:jc w:val="both"/>
              <w:rPr>
                <w:rFonts w:ascii="Garamond" w:hAnsi="Garamond"/>
                <w:sz w:val="22"/>
                <w:szCs w:val="22"/>
                <w:lang w:eastAsia="en-US"/>
              </w:rPr>
            </w:pPr>
            <w:r w:rsidRPr="00AC3541">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5233DD93" w14:textId="77777777" w:rsidR="00DA225C" w:rsidRPr="00AC3541" w:rsidRDefault="00DA225C" w:rsidP="00B956D3">
            <w:pPr>
              <w:numPr>
                <w:ilvl w:val="0"/>
                <w:numId w:val="27"/>
              </w:numPr>
              <w:tabs>
                <w:tab w:val="clear" w:pos="1800"/>
              </w:tabs>
              <w:ind w:left="0" w:right="-27" w:firstLine="0"/>
              <w:jc w:val="both"/>
              <w:rPr>
                <w:rFonts w:ascii="Garamond" w:hAnsi="Garamond"/>
                <w:sz w:val="22"/>
                <w:szCs w:val="22"/>
                <w:lang w:eastAsia="en-US"/>
              </w:rPr>
            </w:pPr>
            <w:r w:rsidRPr="00AC3541">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2AC837BB" w14:textId="77777777" w:rsidR="00DA225C" w:rsidRPr="00AC3541" w:rsidRDefault="00DA225C" w:rsidP="00B956D3">
            <w:pPr>
              <w:numPr>
                <w:ilvl w:val="0"/>
                <w:numId w:val="27"/>
              </w:numPr>
              <w:tabs>
                <w:tab w:val="clear" w:pos="1800"/>
              </w:tabs>
              <w:ind w:left="0" w:right="-27" w:firstLine="0"/>
              <w:jc w:val="both"/>
              <w:rPr>
                <w:rFonts w:ascii="Garamond" w:hAnsi="Garamond"/>
                <w:sz w:val="22"/>
                <w:szCs w:val="22"/>
                <w:lang w:eastAsia="en-US"/>
              </w:rPr>
            </w:pPr>
            <w:r w:rsidRPr="00AC3541">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w:t>
            </w:r>
          </w:p>
          <w:p w14:paraId="5E0EC6EA" w14:textId="77777777" w:rsidR="00DA225C" w:rsidRPr="00AC3541" w:rsidRDefault="00DA225C" w:rsidP="00B956D3">
            <w:pPr>
              <w:numPr>
                <w:ilvl w:val="0"/>
                <w:numId w:val="27"/>
              </w:numPr>
              <w:tabs>
                <w:tab w:val="clear" w:pos="1800"/>
              </w:tabs>
              <w:ind w:left="0" w:right="-27" w:firstLine="0"/>
              <w:jc w:val="both"/>
              <w:rPr>
                <w:rFonts w:ascii="Garamond" w:hAnsi="Garamond"/>
                <w:sz w:val="22"/>
                <w:szCs w:val="22"/>
                <w:lang w:eastAsia="en-US"/>
              </w:rPr>
            </w:pPr>
            <w:r w:rsidRPr="00AC3541">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6.1.3);</w:t>
            </w:r>
          </w:p>
          <w:p w14:paraId="77F1F1DF" w14:textId="77777777" w:rsidR="00DA225C" w:rsidRPr="00AC3541" w:rsidRDefault="00DA225C" w:rsidP="007450E4">
            <w:pPr>
              <w:tabs>
                <w:tab w:val="num" w:pos="0"/>
              </w:tabs>
              <w:ind w:right="-27"/>
              <w:jc w:val="both"/>
              <w:rPr>
                <w:rFonts w:ascii="Garamond" w:hAnsi="Garamond"/>
                <w:sz w:val="22"/>
                <w:szCs w:val="22"/>
                <w:lang w:eastAsia="en-US"/>
              </w:rPr>
            </w:pPr>
            <w:r w:rsidRPr="00AC3541">
              <w:rPr>
                <w:rFonts w:ascii="Garamond" w:hAnsi="Garamond"/>
                <w:sz w:val="22"/>
                <w:szCs w:val="22"/>
                <w:highlight w:val="yellow"/>
                <w:lang w:eastAsia="en-US"/>
              </w:rPr>
              <w:t>–</w:t>
            </w:r>
            <w:r w:rsidRPr="00AC3541">
              <w:rPr>
                <w:rFonts w:ascii="Garamond" w:hAnsi="Garamond"/>
                <w:sz w:val="22"/>
                <w:szCs w:val="22"/>
                <w:highlight w:val="yellow"/>
                <w:lang w:eastAsia="en-US"/>
              </w:rPr>
              <w:tab/>
              <w:t>стандартная форма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6.2);</w:t>
            </w:r>
          </w:p>
          <w:p w14:paraId="17D8E350" w14:textId="77777777" w:rsidR="00DA225C" w:rsidRPr="00AC3541" w:rsidRDefault="00DA225C" w:rsidP="00B956D3">
            <w:pPr>
              <w:pStyle w:val="a9"/>
              <w:numPr>
                <w:ilvl w:val="0"/>
                <w:numId w:val="31"/>
              </w:numPr>
              <w:tabs>
                <w:tab w:val="num" w:pos="0"/>
              </w:tabs>
              <w:spacing w:before="0" w:after="0"/>
              <w:ind w:left="0" w:right="-27" w:firstLine="0"/>
              <w:jc w:val="both"/>
              <w:rPr>
                <w:szCs w:val="22"/>
                <w:highlight w:val="yellow"/>
                <w:lang w:val="ru-RU"/>
              </w:rPr>
            </w:pPr>
            <w:r w:rsidRPr="00AC3541">
              <w:rPr>
                <w:szCs w:val="22"/>
                <w:highlight w:val="yellow"/>
                <w:lang w:val="ru-RU"/>
              </w:rPr>
              <w:t>стандартная форма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6.2.1);</w:t>
            </w:r>
          </w:p>
          <w:p w14:paraId="76952BBB"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w:t>
            </w:r>
          </w:p>
          <w:p w14:paraId="53BBA390"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6.3.1);</w:t>
            </w:r>
          </w:p>
          <w:p w14:paraId="607EA440"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w:t>
            </w:r>
          </w:p>
          <w:p w14:paraId="75701C64"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агентского договора, обеспечивающего реализацию инвестиционных программ ОГК/ТГК (Приложение № Д 15);</w:t>
            </w:r>
          </w:p>
          <w:p w14:paraId="68FE0CCE"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договора о предоставлении мощности (Приложение № Д 16);</w:t>
            </w:r>
          </w:p>
          <w:p w14:paraId="753E2B00"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договора купли-продажи (поставки) мощности новых гидроэлектростанций (в том числе гидроаккумулирующих электростанций) (Приложение № Д 14);</w:t>
            </w:r>
          </w:p>
          <w:p w14:paraId="6D049BFA"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договора купли-продажи (поставки) мощности новых атомных станций (Приложение № Д 14.1);</w:t>
            </w:r>
          </w:p>
          <w:p w14:paraId="64E0C51F" w14:textId="1EBAE989" w:rsidR="00DA225C" w:rsidRPr="00AC3541" w:rsidRDefault="00DA225C" w:rsidP="00B956D3">
            <w:pPr>
              <w:numPr>
                <w:ilvl w:val="0"/>
                <w:numId w:val="27"/>
              </w:numPr>
              <w:tabs>
                <w:tab w:val="clear" w:pos="1800"/>
              </w:tabs>
              <w:ind w:left="0" w:right="-27" w:firstLine="0"/>
              <w:jc w:val="both"/>
              <w:rPr>
                <w:rFonts w:ascii="Garamond" w:hAnsi="Garamond"/>
                <w:bCs/>
                <w:sz w:val="22"/>
                <w:szCs w:val="22"/>
                <w:highlight w:val="yellow"/>
                <w:lang w:eastAsia="en-US"/>
              </w:rPr>
            </w:pPr>
            <w:r w:rsidRPr="00AC3541">
              <w:rPr>
                <w:rFonts w:ascii="Garamond" w:hAnsi="Garamond"/>
                <w:sz w:val="22"/>
                <w:szCs w:val="22"/>
                <w:highlight w:val="yellow"/>
                <w:lang w:eastAsia="en-US"/>
              </w:rPr>
              <w:t>стандартная форма договора коммерческого представительства для поставщика (Приложение № Д 18.1)</w:t>
            </w:r>
            <w:r w:rsidR="0019537B">
              <w:rPr>
                <w:rFonts w:ascii="Garamond" w:hAnsi="Garamond"/>
                <w:sz w:val="22"/>
                <w:szCs w:val="22"/>
                <w:highlight w:val="yellow"/>
                <w:lang w:eastAsia="en-US"/>
              </w:rPr>
              <w:t>;</w:t>
            </w:r>
          </w:p>
          <w:p w14:paraId="1DF7277B" w14:textId="77777777" w:rsidR="00DA225C" w:rsidRPr="00AC3541" w:rsidRDefault="00DA225C" w:rsidP="00B956D3">
            <w:pPr>
              <w:numPr>
                <w:ilvl w:val="0"/>
                <w:numId w:val="27"/>
              </w:numPr>
              <w:tabs>
                <w:tab w:val="clear" w:pos="1800"/>
              </w:tabs>
              <w:ind w:left="0" w:right="-27" w:firstLine="0"/>
              <w:jc w:val="both"/>
              <w:rPr>
                <w:rFonts w:ascii="Garamond" w:hAnsi="Garamond"/>
                <w:bCs/>
                <w:sz w:val="22"/>
                <w:szCs w:val="22"/>
                <w:highlight w:val="yellow"/>
                <w:lang w:eastAsia="en-US"/>
              </w:rPr>
            </w:pPr>
            <w:r w:rsidRPr="00AC3541">
              <w:rPr>
                <w:rFonts w:ascii="Garamond" w:hAnsi="Garamond"/>
                <w:sz w:val="22"/>
                <w:szCs w:val="22"/>
                <w:highlight w:val="yellow"/>
                <w:lang w:eastAsia="en-US"/>
              </w:rPr>
              <w:t>стандартная форма договора коммерческого представительства для покупателя (Приложение № Д 18.2);</w:t>
            </w:r>
          </w:p>
          <w:p w14:paraId="2DB25EC5" w14:textId="77777777" w:rsidR="00DA225C" w:rsidRPr="00AC3541" w:rsidRDefault="00DA225C" w:rsidP="00B956D3">
            <w:pPr>
              <w:pStyle w:val="a9"/>
              <w:numPr>
                <w:ilvl w:val="0"/>
                <w:numId w:val="28"/>
              </w:numPr>
              <w:spacing w:before="0" w:after="0"/>
              <w:ind w:left="0" w:right="-27" w:firstLine="0"/>
              <w:jc w:val="both"/>
              <w:rPr>
                <w:szCs w:val="22"/>
                <w:lang w:val="ru-RU"/>
              </w:rPr>
            </w:pPr>
            <w:r w:rsidRPr="00AC3541">
              <w:rPr>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заключенным в отношении генерирующих объектов (Приложение № Д 18.6);</w:t>
            </w:r>
          </w:p>
          <w:p w14:paraId="2EEA712D" w14:textId="77777777" w:rsidR="00DA225C" w:rsidRPr="00AC3541" w:rsidRDefault="00DA225C" w:rsidP="00B956D3">
            <w:pPr>
              <w:pStyle w:val="a9"/>
              <w:numPr>
                <w:ilvl w:val="0"/>
                <w:numId w:val="29"/>
              </w:numPr>
              <w:spacing w:before="0" w:after="0"/>
              <w:ind w:left="0" w:right="-27" w:firstLine="0"/>
              <w:jc w:val="both"/>
              <w:rPr>
                <w:szCs w:val="22"/>
                <w:lang w:val="ru-RU"/>
              </w:rPr>
            </w:pPr>
            <w:r w:rsidRPr="00AC3541">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w:t>
            </w:r>
          </w:p>
          <w:p w14:paraId="73049B5E" w14:textId="77777777" w:rsidR="00DA225C" w:rsidRPr="00AC3541" w:rsidRDefault="00DA225C" w:rsidP="00B956D3">
            <w:pPr>
              <w:pStyle w:val="a9"/>
              <w:numPr>
                <w:ilvl w:val="0"/>
                <w:numId w:val="29"/>
              </w:numPr>
              <w:spacing w:before="0" w:after="0"/>
              <w:ind w:left="0" w:right="-27" w:firstLine="0"/>
              <w:jc w:val="both"/>
              <w:rPr>
                <w:szCs w:val="22"/>
                <w:lang w:val="ru-RU"/>
              </w:rPr>
            </w:pPr>
            <w:r w:rsidRPr="00AC3541">
              <w:rPr>
                <w:szCs w:val="22"/>
                <w:lang w:val="ru-RU"/>
              </w:rPr>
              <w:t>стандартная форма агентского договора по организации расчетов в рамках обеспечения исполнения обязательств по договорам на оптовом рынке электрической энергии и мощности (Приложение № Д 18.9);</w:t>
            </w:r>
          </w:p>
          <w:p w14:paraId="12C9650E" w14:textId="77777777" w:rsidR="00DA225C" w:rsidRPr="00AC3541" w:rsidRDefault="00DA225C" w:rsidP="00B956D3">
            <w:pPr>
              <w:pStyle w:val="a9"/>
              <w:numPr>
                <w:ilvl w:val="0"/>
                <w:numId w:val="29"/>
              </w:numPr>
              <w:spacing w:before="0" w:after="0"/>
              <w:ind w:left="0" w:right="-27" w:firstLine="0"/>
              <w:jc w:val="both"/>
              <w:rPr>
                <w:szCs w:val="22"/>
                <w:lang w:val="ru-RU"/>
              </w:rPr>
            </w:pPr>
            <w:r w:rsidRPr="00AC3541">
              <w:rPr>
                <w:szCs w:val="22"/>
                <w:lang w:val="ru-RU"/>
              </w:rPr>
              <w:t>стандартная форма договора купли-продажи (поставки) мощности новых объектов атомных электростанций с датой ввода в эксплуатацию после 1 января 2025 года (Приложение № Д 14.4);</w:t>
            </w:r>
          </w:p>
          <w:p w14:paraId="53367FF5" w14:textId="77777777" w:rsidR="00DA225C" w:rsidRPr="00AC3541" w:rsidRDefault="00DA225C" w:rsidP="007450E4">
            <w:pPr>
              <w:tabs>
                <w:tab w:val="num" w:pos="1328"/>
              </w:tabs>
              <w:ind w:right="-27"/>
              <w:jc w:val="both"/>
              <w:rPr>
                <w:rFonts w:ascii="Garamond" w:hAnsi="Garamond"/>
                <w:i/>
                <w:sz w:val="22"/>
                <w:szCs w:val="22"/>
              </w:rPr>
            </w:pPr>
            <w:r w:rsidRPr="00AC3541">
              <w:rPr>
                <w:rFonts w:ascii="Garamond" w:hAnsi="Garamond"/>
                <w:sz w:val="22"/>
                <w:szCs w:val="22"/>
                <w:lang w:eastAsia="en-US"/>
              </w:rPr>
              <w:t>…</w:t>
            </w:r>
          </w:p>
        </w:tc>
        <w:tc>
          <w:tcPr>
            <w:tcW w:w="6946" w:type="dxa"/>
          </w:tcPr>
          <w:p w14:paraId="6CD7CAD8" w14:textId="77777777" w:rsidR="00DA225C" w:rsidRPr="00AC3541" w:rsidRDefault="00DA225C" w:rsidP="007450E4">
            <w:pPr>
              <w:ind w:right="-27"/>
              <w:jc w:val="both"/>
              <w:rPr>
                <w:rFonts w:ascii="Garamond" w:hAnsi="Garamond"/>
                <w:sz w:val="22"/>
                <w:szCs w:val="22"/>
                <w:lang w:eastAsia="en-US"/>
              </w:rPr>
            </w:pPr>
            <w:r w:rsidRPr="00AC3541">
              <w:rPr>
                <w:rFonts w:ascii="Garamond" w:hAnsi="Garamond"/>
                <w:sz w:val="22"/>
                <w:szCs w:val="22"/>
                <w:lang w:eastAsia="en-US"/>
              </w:rPr>
              <w:t>1.4.7. Стандартные формы договоров,</w:t>
            </w:r>
            <w:r w:rsidRPr="00AC3541" w:rsidDel="00392483">
              <w:rPr>
                <w:rFonts w:ascii="Garamond" w:hAnsi="Garamond"/>
                <w:sz w:val="22"/>
                <w:szCs w:val="22"/>
                <w:lang w:eastAsia="en-US"/>
              </w:rPr>
              <w:t xml:space="preserve"> </w:t>
            </w:r>
            <w:r w:rsidRPr="00AC3541">
              <w:rPr>
                <w:rFonts w:ascii="Garamond" w:hAnsi="Garamond"/>
                <w:sz w:val="22"/>
                <w:szCs w:val="22"/>
                <w:lang w:eastAsia="en-US"/>
              </w:rPr>
              <w:t>заключение которых необходимо для участия в отношениях по купле-продаже мощности на оптовом рынке:</w:t>
            </w:r>
          </w:p>
          <w:p w14:paraId="2D8DAF70" w14:textId="77777777" w:rsidR="00DA225C" w:rsidRPr="00AC3541" w:rsidRDefault="00DA225C" w:rsidP="00B956D3">
            <w:pPr>
              <w:numPr>
                <w:ilvl w:val="0"/>
                <w:numId w:val="27"/>
              </w:numPr>
              <w:tabs>
                <w:tab w:val="clear" w:pos="1800"/>
              </w:tabs>
              <w:ind w:left="0" w:right="-27" w:firstLine="0"/>
              <w:jc w:val="both"/>
              <w:rPr>
                <w:rFonts w:ascii="Garamond" w:hAnsi="Garamond"/>
                <w:sz w:val="22"/>
                <w:szCs w:val="22"/>
                <w:lang w:eastAsia="en-US"/>
              </w:rPr>
            </w:pPr>
            <w:r w:rsidRPr="00AC3541">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2F9035FA" w14:textId="77777777" w:rsidR="00DA225C" w:rsidRPr="00AC3541" w:rsidRDefault="00DA225C" w:rsidP="00B956D3">
            <w:pPr>
              <w:numPr>
                <w:ilvl w:val="0"/>
                <w:numId w:val="27"/>
              </w:numPr>
              <w:tabs>
                <w:tab w:val="clear" w:pos="1800"/>
              </w:tabs>
              <w:ind w:left="0" w:right="-27" w:firstLine="0"/>
              <w:jc w:val="both"/>
              <w:rPr>
                <w:rFonts w:ascii="Garamond" w:hAnsi="Garamond"/>
                <w:sz w:val="22"/>
                <w:szCs w:val="22"/>
                <w:lang w:eastAsia="en-US"/>
              </w:rPr>
            </w:pPr>
            <w:r w:rsidRPr="00AC3541">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w:t>
            </w:r>
          </w:p>
          <w:p w14:paraId="4A738CF0" w14:textId="77777777" w:rsidR="00DA225C" w:rsidRPr="00AC3541" w:rsidRDefault="00DA225C" w:rsidP="00B956D3">
            <w:pPr>
              <w:numPr>
                <w:ilvl w:val="0"/>
                <w:numId w:val="27"/>
              </w:numPr>
              <w:tabs>
                <w:tab w:val="clear" w:pos="1800"/>
              </w:tabs>
              <w:ind w:left="0" w:right="-27" w:firstLine="0"/>
              <w:jc w:val="both"/>
              <w:rPr>
                <w:rFonts w:ascii="Garamond" w:hAnsi="Garamond"/>
                <w:sz w:val="22"/>
                <w:szCs w:val="22"/>
                <w:lang w:eastAsia="en-US"/>
              </w:rPr>
            </w:pPr>
            <w:r w:rsidRPr="00AC3541">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(Приложение № Д 6.1.2);</w:t>
            </w:r>
          </w:p>
          <w:p w14:paraId="4DF2BA37" w14:textId="01ADF1D5" w:rsidR="00DA225C" w:rsidRPr="00AC3541" w:rsidRDefault="00DA225C" w:rsidP="00B956D3">
            <w:pPr>
              <w:numPr>
                <w:ilvl w:val="0"/>
                <w:numId w:val="27"/>
              </w:numPr>
              <w:tabs>
                <w:tab w:val="clear" w:pos="1800"/>
              </w:tabs>
              <w:ind w:left="0" w:right="-27" w:firstLine="0"/>
              <w:jc w:val="both"/>
              <w:rPr>
                <w:rFonts w:ascii="Garamond" w:hAnsi="Garamond"/>
                <w:sz w:val="22"/>
                <w:szCs w:val="22"/>
                <w:lang w:eastAsia="en-US"/>
              </w:rPr>
            </w:pPr>
            <w:r w:rsidRPr="00AC3541">
              <w:rPr>
                <w:rFonts w:ascii="Garamond" w:hAnsi="Garamond"/>
                <w:sz w:val="22"/>
                <w:szCs w:val="22"/>
                <w:lang w:eastAsia="en-US"/>
              </w:rPr>
              <w:t>стандартная форма договора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(Приложение № Д 6.1.3);</w:t>
            </w:r>
          </w:p>
          <w:p w14:paraId="09232171" w14:textId="23C6B436" w:rsidR="00B94E80" w:rsidRPr="00AC3541" w:rsidRDefault="00B94E80" w:rsidP="00B94E80">
            <w:pPr>
              <w:ind w:right="-27"/>
              <w:jc w:val="both"/>
              <w:rPr>
                <w:rFonts w:ascii="Garamond" w:hAnsi="Garamond"/>
                <w:sz w:val="22"/>
                <w:szCs w:val="22"/>
                <w:lang w:eastAsia="en-US"/>
              </w:rPr>
            </w:pPr>
          </w:p>
          <w:p w14:paraId="18FC4304" w14:textId="20A3BF05" w:rsidR="00B94E80" w:rsidRPr="00AC3541" w:rsidRDefault="00B94E80" w:rsidP="00B94E80">
            <w:pPr>
              <w:ind w:right="-27"/>
              <w:jc w:val="both"/>
              <w:rPr>
                <w:rFonts w:ascii="Garamond" w:hAnsi="Garamond"/>
                <w:sz w:val="22"/>
                <w:szCs w:val="22"/>
                <w:lang w:eastAsia="en-US"/>
              </w:rPr>
            </w:pPr>
          </w:p>
          <w:p w14:paraId="44E3D462" w14:textId="73578037" w:rsidR="00B94E80" w:rsidRPr="00AC3541" w:rsidRDefault="00B94E80" w:rsidP="00B94E80">
            <w:pPr>
              <w:ind w:right="-27"/>
              <w:jc w:val="both"/>
              <w:rPr>
                <w:rFonts w:ascii="Garamond" w:hAnsi="Garamond"/>
                <w:sz w:val="22"/>
                <w:szCs w:val="22"/>
                <w:lang w:eastAsia="en-US"/>
              </w:rPr>
            </w:pPr>
          </w:p>
          <w:p w14:paraId="7EDEA095" w14:textId="3DC375D5" w:rsidR="00B94E80" w:rsidRPr="00AC3541" w:rsidRDefault="00B94E80" w:rsidP="00B94E80">
            <w:pPr>
              <w:ind w:right="-27"/>
              <w:jc w:val="both"/>
              <w:rPr>
                <w:rFonts w:ascii="Garamond" w:hAnsi="Garamond"/>
                <w:sz w:val="22"/>
                <w:szCs w:val="22"/>
                <w:lang w:eastAsia="en-US"/>
              </w:rPr>
            </w:pPr>
          </w:p>
          <w:p w14:paraId="0E8C300B" w14:textId="331BCA4C" w:rsidR="00B94E80" w:rsidRPr="00AC3541" w:rsidRDefault="00B94E80" w:rsidP="00B94E80">
            <w:pPr>
              <w:ind w:right="-27"/>
              <w:jc w:val="both"/>
              <w:rPr>
                <w:rFonts w:ascii="Garamond" w:hAnsi="Garamond"/>
                <w:sz w:val="22"/>
                <w:szCs w:val="22"/>
                <w:lang w:eastAsia="en-US"/>
              </w:rPr>
            </w:pPr>
          </w:p>
          <w:p w14:paraId="4C2C9735" w14:textId="65B19EAC" w:rsidR="00B94E80" w:rsidRPr="00AC3541" w:rsidRDefault="00B94E80" w:rsidP="00B94E80">
            <w:pPr>
              <w:ind w:right="-27"/>
              <w:jc w:val="both"/>
              <w:rPr>
                <w:rFonts w:ascii="Garamond" w:hAnsi="Garamond"/>
                <w:sz w:val="22"/>
                <w:szCs w:val="22"/>
                <w:lang w:eastAsia="en-US"/>
              </w:rPr>
            </w:pPr>
          </w:p>
          <w:p w14:paraId="5BAD35FE" w14:textId="1EFD46C3" w:rsidR="00B94E80" w:rsidRPr="00AC3541" w:rsidRDefault="00B94E80" w:rsidP="00B94E80">
            <w:pPr>
              <w:ind w:right="-27"/>
              <w:jc w:val="both"/>
              <w:rPr>
                <w:rFonts w:ascii="Garamond" w:hAnsi="Garamond"/>
                <w:sz w:val="22"/>
                <w:szCs w:val="22"/>
                <w:lang w:eastAsia="en-US"/>
              </w:rPr>
            </w:pPr>
          </w:p>
          <w:p w14:paraId="7590797C" w14:textId="4291714C" w:rsidR="00B94E80" w:rsidRPr="00AC3541" w:rsidRDefault="00B94E80" w:rsidP="00B94E80">
            <w:pPr>
              <w:ind w:right="-27"/>
              <w:jc w:val="both"/>
              <w:rPr>
                <w:rFonts w:ascii="Garamond" w:hAnsi="Garamond"/>
                <w:sz w:val="22"/>
                <w:szCs w:val="22"/>
                <w:lang w:eastAsia="en-US"/>
              </w:rPr>
            </w:pPr>
          </w:p>
          <w:p w14:paraId="60B45623" w14:textId="01595B47" w:rsidR="00B94E80" w:rsidRPr="00AC3541" w:rsidRDefault="00B94E80" w:rsidP="00B94E80">
            <w:pPr>
              <w:ind w:right="-27"/>
              <w:jc w:val="both"/>
              <w:rPr>
                <w:rFonts w:ascii="Garamond" w:hAnsi="Garamond"/>
                <w:sz w:val="22"/>
                <w:szCs w:val="22"/>
                <w:lang w:eastAsia="en-US"/>
              </w:rPr>
            </w:pPr>
          </w:p>
          <w:p w14:paraId="5C0F6F1C" w14:textId="5726677A" w:rsidR="00B94E80" w:rsidRPr="00AC3541" w:rsidRDefault="00B94E80" w:rsidP="00B94E80">
            <w:pPr>
              <w:ind w:right="-27"/>
              <w:jc w:val="both"/>
              <w:rPr>
                <w:rFonts w:ascii="Garamond" w:hAnsi="Garamond"/>
                <w:sz w:val="22"/>
                <w:szCs w:val="22"/>
                <w:lang w:eastAsia="en-US"/>
              </w:rPr>
            </w:pPr>
          </w:p>
          <w:p w14:paraId="775CA49C" w14:textId="3823E717" w:rsidR="00B94E80" w:rsidRPr="00AC3541" w:rsidRDefault="00B94E80" w:rsidP="00B94E80">
            <w:pPr>
              <w:ind w:right="-27"/>
              <w:jc w:val="both"/>
              <w:rPr>
                <w:rFonts w:ascii="Garamond" w:hAnsi="Garamond"/>
                <w:sz w:val="22"/>
                <w:szCs w:val="22"/>
                <w:lang w:eastAsia="en-US"/>
              </w:rPr>
            </w:pPr>
          </w:p>
          <w:p w14:paraId="54651EEB" w14:textId="77777777" w:rsidR="00B94E80" w:rsidRPr="00AC3541" w:rsidRDefault="00B94E80" w:rsidP="00B94E80">
            <w:pPr>
              <w:ind w:right="-27"/>
              <w:jc w:val="both"/>
              <w:rPr>
                <w:rFonts w:ascii="Garamond" w:hAnsi="Garamond"/>
                <w:sz w:val="22"/>
                <w:szCs w:val="22"/>
                <w:lang w:eastAsia="en-US"/>
              </w:rPr>
            </w:pPr>
          </w:p>
          <w:p w14:paraId="034451EC" w14:textId="77777777" w:rsidR="00AB38CA" w:rsidRPr="00AC3541" w:rsidRDefault="00AB38CA" w:rsidP="00B956D3">
            <w:pPr>
              <w:numPr>
                <w:ilvl w:val="0"/>
                <w:numId w:val="27"/>
              </w:numPr>
              <w:tabs>
                <w:tab w:val="clear" w:pos="1800"/>
              </w:tabs>
              <w:ind w:left="-12" w:right="-27" w:firstLine="12"/>
              <w:jc w:val="both"/>
              <w:rPr>
                <w:rFonts w:ascii="Garamond" w:hAnsi="Garamond"/>
                <w:sz w:val="22"/>
                <w:szCs w:val="22"/>
                <w:lang w:eastAsia="en-US"/>
              </w:rPr>
            </w:pPr>
            <w:r w:rsidRPr="00AC3541">
              <w:rPr>
                <w:rFonts w:ascii="Garamond" w:hAnsi="Garamond"/>
                <w:sz w:val="22"/>
                <w:szCs w:val="22"/>
                <w:lang w:eastAsia="en-US"/>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w:t>
            </w:r>
          </w:p>
          <w:p w14:paraId="4754D90E" w14:textId="484E69F9" w:rsidR="00AB38CA" w:rsidRPr="00AC3541" w:rsidRDefault="00AB38CA" w:rsidP="00B956D3">
            <w:pPr>
              <w:numPr>
                <w:ilvl w:val="0"/>
                <w:numId w:val="27"/>
              </w:numPr>
              <w:tabs>
                <w:tab w:val="clear" w:pos="1800"/>
              </w:tabs>
              <w:ind w:left="-12" w:right="-27" w:firstLine="12"/>
              <w:jc w:val="both"/>
              <w:rPr>
                <w:rFonts w:ascii="Garamond" w:hAnsi="Garamond"/>
                <w:sz w:val="22"/>
                <w:szCs w:val="22"/>
                <w:lang w:eastAsia="en-US"/>
              </w:rPr>
            </w:pPr>
            <w:r w:rsidRPr="00AC3541">
              <w:rPr>
                <w:rFonts w:ascii="Garamond" w:hAnsi="Garamond"/>
                <w:sz w:val="22"/>
                <w:szCs w:val="22"/>
                <w:lang w:eastAsia="en-US"/>
              </w:rPr>
              <w:t>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6.3.1);</w:t>
            </w:r>
          </w:p>
          <w:p w14:paraId="73DEA073"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агентского договора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6.7);</w:t>
            </w:r>
          </w:p>
          <w:p w14:paraId="3EBE5F21"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агентского договора, обеспечивающего реализацию инвестиционных программ ОГК/ТГК (Приложение № Д 15);</w:t>
            </w:r>
          </w:p>
          <w:p w14:paraId="28543880"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договора о предоставлении мощности (Приложение № Д 16);</w:t>
            </w:r>
          </w:p>
          <w:p w14:paraId="4208533A" w14:textId="7777777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договора купли-продажи (поставки) мощности новых гидроэлектростанций (в том числе гидроаккумулирующих электростанций) (Приложение № Д 14);</w:t>
            </w:r>
          </w:p>
          <w:p w14:paraId="546DB1E9" w14:textId="67CDB627" w:rsidR="00DA225C" w:rsidRPr="00AC3541" w:rsidRDefault="00DA225C" w:rsidP="00B956D3">
            <w:pPr>
              <w:pStyle w:val="a9"/>
              <w:numPr>
                <w:ilvl w:val="0"/>
                <w:numId w:val="31"/>
              </w:numPr>
              <w:tabs>
                <w:tab w:val="num" w:pos="0"/>
              </w:tabs>
              <w:spacing w:before="0" w:after="0"/>
              <w:ind w:left="0" w:right="-27" w:firstLine="0"/>
              <w:jc w:val="both"/>
              <w:rPr>
                <w:szCs w:val="22"/>
                <w:lang w:val="ru-RU"/>
              </w:rPr>
            </w:pPr>
            <w:r w:rsidRPr="00AC3541">
              <w:rPr>
                <w:szCs w:val="22"/>
                <w:lang w:val="ru-RU"/>
              </w:rPr>
              <w:t>стандартная форма договора купли-продажи (поставки) мощности новых атомных станций (Приложение № Д 14.1);</w:t>
            </w:r>
          </w:p>
          <w:p w14:paraId="59D1F1B9" w14:textId="6DD5BDF2" w:rsidR="00DA6827" w:rsidRPr="00AC3541" w:rsidRDefault="00DA6827" w:rsidP="00DA6827">
            <w:pPr>
              <w:tabs>
                <w:tab w:val="num" w:pos="0"/>
              </w:tabs>
              <w:ind w:right="-27"/>
              <w:jc w:val="both"/>
              <w:rPr>
                <w:rFonts w:ascii="Garamond" w:hAnsi="Garamond"/>
                <w:szCs w:val="22"/>
              </w:rPr>
            </w:pPr>
          </w:p>
          <w:p w14:paraId="3BE4D2F8" w14:textId="547E36DB" w:rsidR="00DA6827" w:rsidRPr="00AC3541" w:rsidRDefault="00DA6827" w:rsidP="00DA6827">
            <w:pPr>
              <w:tabs>
                <w:tab w:val="num" w:pos="0"/>
              </w:tabs>
              <w:ind w:right="-27"/>
              <w:jc w:val="both"/>
              <w:rPr>
                <w:rFonts w:ascii="Garamond" w:hAnsi="Garamond"/>
                <w:szCs w:val="22"/>
              </w:rPr>
            </w:pPr>
          </w:p>
          <w:p w14:paraId="090B4355" w14:textId="1022CA35" w:rsidR="00DA6827" w:rsidRPr="00AC3541" w:rsidRDefault="00DA6827" w:rsidP="00DA6827">
            <w:pPr>
              <w:tabs>
                <w:tab w:val="num" w:pos="0"/>
              </w:tabs>
              <w:ind w:right="-27"/>
              <w:jc w:val="both"/>
              <w:rPr>
                <w:rFonts w:ascii="Garamond" w:hAnsi="Garamond"/>
                <w:szCs w:val="22"/>
              </w:rPr>
            </w:pPr>
          </w:p>
          <w:p w14:paraId="21B3FAD1" w14:textId="77777777" w:rsidR="00DA6827" w:rsidRPr="00AC3541" w:rsidRDefault="00DA6827" w:rsidP="00DA6827">
            <w:pPr>
              <w:tabs>
                <w:tab w:val="num" w:pos="0"/>
              </w:tabs>
              <w:ind w:right="-27"/>
              <w:jc w:val="both"/>
              <w:rPr>
                <w:rFonts w:ascii="Garamond" w:hAnsi="Garamond"/>
                <w:szCs w:val="22"/>
              </w:rPr>
            </w:pPr>
          </w:p>
          <w:p w14:paraId="0F4F0952" w14:textId="77777777" w:rsidR="00DA225C" w:rsidRPr="00AC3541" w:rsidRDefault="00DA225C" w:rsidP="00B956D3">
            <w:pPr>
              <w:pStyle w:val="a9"/>
              <w:numPr>
                <w:ilvl w:val="0"/>
                <w:numId w:val="28"/>
              </w:numPr>
              <w:spacing w:before="0" w:after="0"/>
              <w:ind w:left="0" w:right="-27" w:firstLine="0"/>
              <w:jc w:val="both"/>
              <w:rPr>
                <w:szCs w:val="22"/>
                <w:lang w:val="ru-RU"/>
              </w:rPr>
            </w:pPr>
            <w:r w:rsidRPr="00AC3541">
              <w:rPr>
                <w:szCs w:val="22"/>
                <w:lang w:val="ru-RU"/>
              </w:rPr>
              <w:t>стандартная форма договора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заключенным в отношении генерирующих объектов (Приложение № Д 18.6);</w:t>
            </w:r>
          </w:p>
          <w:p w14:paraId="662541D0" w14:textId="77777777" w:rsidR="00DA225C" w:rsidRPr="00AC3541" w:rsidRDefault="00DA225C" w:rsidP="00B956D3">
            <w:pPr>
              <w:pStyle w:val="a9"/>
              <w:numPr>
                <w:ilvl w:val="0"/>
                <w:numId w:val="29"/>
              </w:numPr>
              <w:spacing w:before="0" w:after="0"/>
              <w:ind w:left="0" w:right="-27" w:firstLine="0"/>
              <w:jc w:val="both"/>
              <w:rPr>
                <w:szCs w:val="22"/>
                <w:lang w:val="ru-RU"/>
              </w:rPr>
            </w:pPr>
            <w:r w:rsidRPr="00AC3541">
              <w:rPr>
                <w:szCs w:val="22"/>
                <w:lang w:val="ru-RU"/>
              </w:rPr>
              <w:t>стандартная форма соглашения о порядке расчетов, связанных с уплатой продавцом штрафов по договорам купли-продажи мощности по результатам конкурентного отбора мощности (Приложение № Д 18.8);</w:t>
            </w:r>
          </w:p>
          <w:p w14:paraId="3E5ABD27" w14:textId="77777777" w:rsidR="00DA225C" w:rsidRPr="00AC3541" w:rsidRDefault="00DA225C" w:rsidP="00B956D3">
            <w:pPr>
              <w:pStyle w:val="a9"/>
              <w:numPr>
                <w:ilvl w:val="0"/>
                <w:numId w:val="29"/>
              </w:numPr>
              <w:spacing w:before="0" w:after="0"/>
              <w:ind w:left="0" w:right="-27" w:firstLine="0"/>
              <w:jc w:val="both"/>
              <w:rPr>
                <w:szCs w:val="22"/>
                <w:lang w:val="ru-RU"/>
              </w:rPr>
            </w:pPr>
            <w:r w:rsidRPr="00AC3541">
              <w:rPr>
                <w:szCs w:val="22"/>
                <w:lang w:val="ru-RU"/>
              </w:rPr>
              <w:t>стандартная форма агентского договора по организации расчетов в рамках обеспечения исполнения обязательств по договорам на оптовом рынке электрической энергии и мощности (Приложение № Д 18.9);</w:t>
            </w:r>
          </w:p>
          <w:p w14:paraId="3A174CEC" w14:textId="77777777" w:rsidR="00DA225C" w:rsidRPr="00AC3541" w:rsidRDefault="00DA225C" w:rsidP="00B956D3">
            <w:pPr>
              <w:pStyle w:val="a9"/>
              <w:numPr>
                <w:ilvl w:val="0"/>
                <w:numId w:val="29"/>
              </w:numPr>
              <w:spacing w:before="0" w:after="0"/>
              <w:ind w:left="0" w:right="-27" w:firstLine="0"/>
              <w:jc w:val="both"/>
              <w:rPr>
                <w:szCs w:val="22"/>
                <w:lang w:val="ru-RU"/>
              </w:rPr>
            </w:pPr>
            <w:r w:rsidRPr="00AC3541">
              <w:rPr>
                <w:szCs w:val="22"/>
                <w:lang w:val="ru-RU"/>
              </w:rPr>
              <w:t>стандартная форма договора купли-продажи (поставки) мощности новых объектов атомных электростанций с датой ввода в эксплуатацию после 1 января 2025 года (Приложение № Д 14.4);</w:t>
            </w:r>
          </w:p>
          <w:p w14:paraId="2523B800" w14:textId="324B0EB2" w:rsidR="00DA225C" w:rsidRPr="00CB7CDA" w:rsidRDefault="00DA225C" w:rsidP="00CB7CDA">
            <w:pPr>
              <w:tabs>
                <w:tab w:val="num" w:pos="1328"/>
              </w:tabs>
              <w:ind w:right="-27"/>
              <w:jc w:val="both"/>
              <w:rPr>
                <w:rFonts w:ascii="Garamond" w:hAnsi="Garamond"/>
                <w:i/>
                <w:sz w:val="22"/>
                <w:szCs w:val="22"/>
              </w:rPr>
            </w:pPr>
            <w:r w:rsidRPr="00AC3541">
              <w:rPr>
                <w:rFonts w:ascii="Garamond" w:hAnsi="Garamond"/>
                <w:sz w:val="22"/>
                <w:szCs w:val="22"/>
                <w:lang w:eastAsia="en-US"/>
              </w:rPr>
              <w:t>…</w:t>
            </w:r>
          </w:p>
        </w:tc>
      </w:tr>
      <w:tr w:rsidR="00DA225C" w:rsidRPr="00AC3541" w14:paraId="1EC59B61" w14:textId="77777777" w:rsidTr="00A12375">
        <w:tc>
          <w:tcPr>
            <w:tcW w:w="988" w:type="dxa"/>
            <w:vAlign w:val="center"/>
          </w:tcPr>
          <w:p w14:paraId="7DF132CD"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12.1</w:t>
            </w:r>
          </w:p>
        </w:tc>
        <w:tc>
          <w:tcPr>
            <w:tcW w:w="6945" w:type="dxa"/>
          </w:tcPr>
          <w:p w14:paraId="2936D5DD" w14:textId="77777777" w:rsidR="00DA225C" w:rsidRPr="00AC3541" w:rsidRDefault="00DA225C" w:rsidP="007450E4">
            <w:pPr>
              <w:tabs>
                <w:tab w:val="num" w:pos="1328"/>
              </w:tabs>
              <w:ind w:right="-27"/>
              <w:jc w:val="both"/>
              <w:rPr>
                <w:rFonts w:ascii="Garamond" w:hAnsi="Garamond"/>
                <w:i/>
                <w:sz w:val="22"/>
                <w:szCs w:val="22"/>
              </w:rPr>
            </w:pPr>
            <w:r w:rsidRPr="00AC3541">
              <w:rPr>
                <w:rFonts w:ascii="Garamond" w:hAnsi="Garamond"/>
                <w:sz w:val="22"/>
                <w:szCs w:val="22"/>
                <w:lang w:eastAsia="en-US"/>
              </w:rPr>
              <w:t>…</w:t>
            </w:r>
          </w:p>
          <w:p w14:paraId="37B74EA3" w14:textId="77777777" w:rsidR="00DA225C" w:rsidRPr="00AC3541" w:rsidRDefault="00DA225C" w:rsidP="007450E4">
            <w:pPr>
              <w:ind w:right="-27"/>
              <w:jc w:val="both"/>
              <w:rPr>
                <w:rFonts w:ascii="Garamond" w:hAnsi="Garamond"/>
                <w:sz w:val="22"/>
                <w:szCs w:val="22"/>
                <w:lang w:eastAsia="en-US"/>
              </w:rPr>
            </w:pPr>
            <w:r w:rsidRPr="00AC3541">
              <w:rPr>
                <w:rFonts w:ascii="Garamond" w:hAnsi="Garamond"/>
                <w:sz w:val="22"/>
                <w:szCs w:val="22"/>
                <w:lang w:eastAsia="en-US"/>
              </w:rPr>
              <w:t>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ценовых зон оптового рынка, обязан заключить следующие обязательные договоры:</w:t>
            </w:r>
          </w:p>
          <w:p w14:paraId="0E508468" w14:textId="77777777" w:rsidR="00DA225C" w:rsidRPr="00AC3541" w:rsidRDefault="00DA225C" w:rsidP="00B956D3">
            <w:pPr>
              <w:pStyle w:val="a9"/>
              <w:numPr>
                <w:ilvl w:val="0"/>
                <w:numId w:val="29"/>
              </w:numPr>
              <w:spacing w:before="0" w:after="0"/>
              <w:ind w:left="0" w:right="-27" w:firstLine="20"/>
              <w:jc w:val="both"/>
              <w:rPr>
                <w:szCs w:val="22"/>
                <w:lang w:val="ru-RU"/>
              </w:rPr>
            </w:pPr>
            <w:r w:rsidRPr="00AC3541">
              <w:rPr>
                <w:szCs w:val="22"/>
                <w:lang w:val="ru-RU"/>
              </w:rPr>
              <w:t>Договор о присоединении к торговой системе оптового рынка;</w:t>
            </w:r>
          </w:p>
          <w:p w14:paraId="41F43E4E" w14:textId="77777777" w:rsidR="00DA225C" w:rsidRPr="00AC3541" w:rsidRDefault="00DA225C" w:rsidP="007450E4">
            <w:pPr>
              <w:tabs>
                <w:tab w:val="num" w:pos="1328"/>
              </w:tabs>
              <w:ind w:right="-27"/>
              <w:jc w:val="both"/>
              <w:rPr>
                <w:rFonts w:ascii="Garamond" w:hAnsi="Garamond"/>
                <w:i/>
                <w:sz w:val="22"/>
                <w:szCs w:val="22"/>
              </w:rPr>
            </w:pPr>
            <w:r w:rsidRPr="00AC3541">
              <w:rPr>
                <w:rFonts w:ascii="Garamond" w:hAnsi="Garamond"/>
                <w:sz w:val="22"/>
                <w:szCs w:val="22"/>
                <w:lang w:eastAsia="en-US"/>
              </w:rPr>
              <w:t>…</w:t>
            </w:r>
          </w:p>
          <w:p w14:paraId="52071CD6" w14:textId="77777777" w:rsidR="00DA225C" w:rsidRPr="00AC3541" w:rsidRDefault="00DA225C" w:rsidP="00B956D3">
            <w:pPr>
              <w:pStyle w:val="a9"/>
              <w:numPr>
                <w:ilvl w:val="0"/>
                <w:numId w:val="29"/>
              </w:numPr>
              <w:spacing w:before="0" w:after="0"/>
              <w:ind w:left="0" w:right="-27" w:firstLine="0"/>
              <w:jc w:val="both"/>
              <w:rPr>
                <w:szCs w:val="22"/>
                <w:lang w:val="ru-RU"/>
              </w:rPr>
            </w:pPr>
            <w:r w:rsidRPr="00AC3541">
              <w:rPr>
                <w:lang w:val="ru-RU"/>
              </w:rPr>
              <w:t>договоры купли-продажи (поставки) мощности новых объектов атомных электростанций с датой ввода в эксплуатацию после 1 января 2025 года (Приложение № Д 14.4);</w:t>
            </w:r>
          </w:p>
          <w:p w14:paraId="75EA2A29" w14:textId="77777777" w:rsidR="00DA225C" w:rsidRPr="00AC3541" w:rsidRDefault="00DA225C" w:rsidP="00B956D3">
            <w:pPr>
              <w:pStyle w:val="a9"/>
              <w:numPr>
                <w:ilvl w:val="0"/>
                <w:numId w:val="29"/>
              </w:numPr>
              <w:spacing w:before="0" w:after="0"/>
              <w:ind w:left="0" w:right="-27" w:firstLine="0"/>
              <w:jc w:val="both"/>
              <w:rPr>
                <w:szCs w:val="22"/>
                <w:lang w:val="ru-RU"/>
              </w:rPr>
            </w:pPr>
            <w:r w:rsidRPr="00AC3541">
              <w:rPr>
                <w:szCs w:val="22"/>
                <w:highlight w:val="yellow"/>
                <w:lang w:val="ru-RU"/>
              </w:rPr>
              <w:t>договор коммерческого представительства для поставщика (Приложение № Д 18.1);</w:t>
            </w:r>
          </w:p>
          <w:p w14:paraId="336060BB" w14:textId="77777777" w:rsidR="00DA225C" w:rsidRPr="00AC3541" w:rsidRDefault="00DA225C" w:rsidP="00B956D3">
            <w:pPr>
              <w:pStyle w:val="a9"/>
              <w:numPr>
                <w:ilvl w:val="0"/>
                <w:numId w:val="29"/>
              </w:numPr>
              <w:spacing w:before="0" w:after="0"/>
              <w:ind w:left="0" w:right="-27" w:firstLine="0"/>
              <w:jc w:val="both"/>
              <w:rPr>
                <w:szCs w:val="22"/>
                <w:highlight w:val="yellow"/>
                <w:lang w:val="ru-RU"/>
              </w:rPr>
            </w:pPr>
            <w:r w:rsidRPr="00AC3541">
              <w:rPr>
                <w:szCs w:val="22"/>
                <w:highlight w:val="yellow"/>
                <w:lang w:val="ru-RU"/>
              </w:rPr>
              <w:t>договор коммерческого представительства для покупателя (Приложение № Д 18.2);</w:t>
            </w:r>
          </w:p>
          <w:p w14:paraId="136BA6E6"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по форме Приложения № Д 18.3.1 к настоящему Договору в случаях, установленных настоящим Договором;</w:t>
            </w:r>
          </w:p>
          <w:p w14:paraId="23EE8B8A"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форме Приложения № Д 18.3.2 к настоящему Договору в случаях, установленных настоящим Договором;</w:t>
            </w:r>
          </w:p>
          <w:p w14:paraId="116BF9A3"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в целях обеспечения поставки мощности между ценовыми зонами по форме Приложения № Д 18.3.3 к настоящему Договору в случаях, установленных настоящим Договором;</w:t>
            </w:r>
          </w:p>
          <w:p w14:paraId="7654A725"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новых генерирующих объектов по форме Приложения № Д 18.3.4 к настоящему Договору в случаях, установленных настоящим Договором;</w:t>
            </w:r>
          </w:p>
          <w:p w14:paraId="289D3AD7"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форме Приложения № Д 18.3.5 к настоящему Договору в случаях, установленных настоящим Договором;</w:t>
            </w:r>
          </w:p>
          <w:p w14:paraId="32E72272"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(поставки) мощности модернизированных генерирующих объектов по форме Приложения № Д 18.3.6 к настоящему Договору в случаях, установленных настоящим Договором;</w:t>
            </w:r>
          </w:p>
          <w:p w14:paraId="68214F2C"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новых генерирующих объектов, проведенного не ранее 2021 года, по форме Приложения № Д 18.3.7 к настоящему Договору в случаях, установленных настоящим Договором);</w:t>
            </w:r>
          </w:p>
          <w:p w14:paraId="60E72A11"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производимой с использованием генерирующих объектов, производящих мощность в вынужденном режиме по форме Приложения № Д 18.4.1 к настоящему Договору;</w:t>
            </w:r>
          </w:p>
          <w:p w14:paraId="1F45BB46" w14:textId="77777777" w:rsidR="00882414" w:rsidRPr="00AC3541" w:rsidRDefault="00882414" w:rsidP="00B956D3">
            <w:pPr>
              <w:pStyle w:val="a9"/>
              <w:numPr>
                <w:ilvl w:val="0"/>
                <w:numId w:val="29"/>
              </w:numPr>
              <w:tabs>
                <w:tab w:val="num" w:pos="1328"/>
              </w:tabs>
              <w:spacing w:before="0" w:after="0"/>
              <w:ind w:left="0" w:right="-27" w:firstLine="20"/>
              <w:jc w:val="both"/>
              <w:rPr>
                <w:i/>
                <w:szCs w:val="22"/>
                <w:lang w:val="ru-RU"/>
              </w:rPr>
            </w:pPr>
            <w:r w:rsidRPr="00AC3541">
              <w:rPr>
                <w:bCs/>
                <w:lang w:val="ru-RU"/>
              </w:rPr>
              <w:t xml:space="preserve">агентский договор по организации расчетов в рамках обеспечения исполнения обязательств по договорам на оптовом рынке электрической энергии и мощности (Приложение № Д 18.9) </w:t>
            </w:r>
            <w:r w:rsidRPr="00AC3541">
              <w:rPr>
                <w:bCs/>
                <w:szCs w:val="22"/>
                <w:lang w:val="ru-RU"/>
              </w:rPr>
              <w:t>(Участник оптового рынка, группы точек поставки которого расположены только на входящей в состав Дальневосточного федерального округа отдельной территории, ранее относившейся к неценовым зонам, и которому по состоянию на 01.07.2025 предоставлено право участия в торговле электрической энергией и (или) мощностью, обязан заключить данный договор не позднее 28.07.2025, после чего ЦФР не позднее 01.08.2025 направляет КО реестр заключенных</w:t>
            </w:r>
            <w:r w:rsidRPr="00AC3541">
              <w:rPr>
                <w:lang w:val="ru-RU"/>
              </w:rPr>
              <w:t xml:space="preserve"> </w:t>
            </w:r>
            <w:r w:rsidRPr="00AC3541">
              <w:rPr>
                <w:bCs/>
                <w:szCs w:val="22"/>
                <w:lang w:val="ru-RU"/>
              </w:rPr>
              <w:t>агентских договоров по организации расчетов в рамках обеспечения исполнения обязательств по договорам на оптовом рынке электрической энергии и мощности)</w:t>
            </w:r>
            <w:r w:rsidRPr="00AC3541">
              <w:rPr>
                <w:bCs/>
                <w:lang w:val="ru-RU"/>
              </w:rPr>
              <w:t>;</w:t>
            </w:r>
          </w:p>
          <w:p w14:paraId="512E31E3" w14:textId="77777777" w:rsidR="00882414" w:rsidRPr="00AC3541" w:rsidRDefault="00882414" w:rsidP="00A12375">
            <w:pPr>
              <w:pStyle w:val="a9"/>
              <w:numPr>
                <w:ilvl w:val="0"/>
                <w:numId w:val="29"/>
              </w:numPr>
              <w:spacing w:before="0" w:after="0"/>
              <w:ind w:left="0" w:firstLine="0"/>
              <w:jc w:val="both"/>
              <w:rPr>
                <w:szCs w:val="22"/>
                <w:lang w:val="ru-RU"/>
              </w:rPr>
            </w:pPr>
            <w:r w:rsidRPr="00AC3541">
              <w:rPr>
                <w:szCs w:val="22"/>
                <w:lang w:val="ru-RU"/>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743CB9E9" w14:textId="77777777" w:rsidR="00DA225C" w:rsidRPr="00AC3541" w:rsidRDefault="00DA225C" w:rsidP="007450E4">
            <w:pPr>
              <w:pStyle w:val="a9"/>
              <w:tabs>
                <w:tab w:val="num" w:pos="1328"/>
              </w:tabs>
              <w:spacing w:before="0" w:after="0"/>
              <w:ind w:left="20" w:right="-27"/>
              <w:jc w:val="both"/>
              <w:rPr>
                <w:i/>
                <w:szCs w:val="22"/>
              </w:rPr>
            </w:pPr>
            <w:r w:rsidRPr="00AC3541">
              <w:rPr>
                <w:szCs w:val="22"/>
              </w:rPr>
              <w:t>…</w:t>
            </w:r>
          </w:p>
          <w:p w14:paraId="3FE4585A" w14:textId="77777777" w:rsidR="00DA225C" w:rsidRPr="00AC3541" w:rsidRDefault="00DA225C" w:rsidP="004F4810">
            <w:pPr>
              <w:tabs>
                <w:tab w:val="num" w:pos="1328"/>
              </w:tabs>
              <w:ind w:right="-27"/>
              <w:jc w:val="both"/>
              <w:rPr>
                <w:rFonts w:ascii="Garamond" w:hAnsi="Garamond"/>
                <w:sz w:val="22"/>
                <w:szCs w:val="22"/>
                <w:lang w:eastAsia="en-US"/>
              </w:rPr>
            </w:pPr>
          </w:p>
        </w:tc>
        <w:tc>
          <w:tcPr>
            <w:tcW w:w="6946" w:type="dxa"/>
          </w:tcPr>
          <w:p w14:paraId="361E47CB" w14:textId="77777777" w:rsidR="00DA225C" w:rsidRPr="00AC3541" w:rsidRDefault="00DA225C" w:rsidP="007450E4">
            <w:pPr>
              <w:tabs>
                <w:tab w:val="num" w:pos="1328"/>
              </w:tabs>
              <w:ind w:right="-27"/>
              <w:jc w:val="both"/>
              <w:rPr>
                <w:rFonts w:ascii="Garamond" w:hAnsi="Garamond"/>
                <w:i/>
                <w:sz w:val="22"/>
                <w:szCs w:val="22"/>
              </w:rPr>
            </w:pPr>
            <w:r w:rsidRPr="00AC3541">
              <w:rPr>
                <w:rFonts w:ascii="Garamond" w:hAnsi="Garamond"/>
                <w:sz w:val="22"/>
                <w:szCs w:val="22"/>
                <w:lang w:eastAsia="en-US"/>
              </w:rPr>
              <w:t>…</w:t>
            </w:r>
          </w:p>
          <w:p w14:paraId="42B4FB15" w14:textId="77777777" w:rsidR="00DA225C" w:rsidRPr="00AC3541" w:rsidRDefault="00DA225C" w:rsidP="007450E4">
            <w:pPr>
              <w:ind w:right="-27"/>
              <w:jc w:val="both"/>
              <w:rPr>
                <w:rFonts w:ascii="Garamond" w:hAnsi="Garamond"/>
                <w:sz w:val="22"/>
                <w:szCs w:val="22"/>
                <w:lang w:eastAsia="en-US"/>
              </w:rPr>
            </w:pPr>
            <w:r w:rsidRPr="00AC3541">
              <w:rPr>
                <w:rFonts w:ascii="Garamond" w:hAnsi="Garamond"/>
                <w:sz w:val="22"/>
                <w:szCs w:val="22"/>
                <w:lang w:eastAsia="en-US"/>
              </w:rPr>
              <w:t>Для участия в работе торговой системы оптового рынка (торговле электрической энергией и мощностью на оптовом рынке) Участник оптового рынка, группы точек поставки которого расположены (зарегистрированы) на территориях ценовых зон оптового рынка, обязан заключить следующие обязательные договоры:</w:t>
            </w:r>
          </w:p>
          <w:p w14:paraId="34112148" w14:textId="77777777" w:rsidR="00DA225C" w:rsidRPr="00AC3541" w:rsidRDefault="00DA225C" w:rsidP="00B956D3">
            <w:pPr>
              <w:pStyle w:val="a9"/>
              <w:numPr>
                <w:ilvl w:val="0"/>
                <w:numId w:val="29"/>
              </w:numPr>
              <w:spacing w:before="0" w:after="0"/>
              <w:ind w:left="0" w:right="-27" w:firstLine="20"/>
              <w:jc w:val="both"/>
              <w:rPr>
                <w:szCs w:val="22"/>
                <w:lang w:val="ru-RU"/>
              </w:rPr>
            </w:pPr>
            <w:r w:rsidRPr="00AC3541">
              <w:rPr>
                <w:szCs w:val="22"/>
                <w:lang w:val="ru-RU"/>
              </w:rPr>
              <w:t>Договор о присоединении к торговой системе оптового рынка;</w:t>
            </w:r>
          </w:p>
          <w:p w14:paraId="10369A08" w14:textId="77777777" w:rsidR="00DA225C" w:rsidRPr="00AC3541" w:rsidRDefault="00DA225C" w:rsidP="007450E4">
            <w:pPr>
              <w:tabs>
                <w:tab w:val="num" w:pos="1328"/>
              </w:tabs>
              <w:ind w:right="-27"/>
              <w:jc w:val="both"/>
              <w:rPr>
                <w:rFonts w:ascii="Garamond" w:hAnsi="Garamond"/>
                <w:i/>
                <w:sz w:val="22"/>
                <w:szCs w:val="22"/>
              </w:rPr>
            </w:pPr>
            <w:r w:rsidRPr="00AC3541">
              <w:rPr>
                <w:rFonts w:ascii="Garamond" w:hAnsi="Garamond"/>
                <w:sz w:val="22"/>
                <w:szCs w:val="22"/>
                <w:lang w:eastAsia="en-US"/>
              </w:rPr>
              <w:t>…</w:t>
            </w:r>
          </w:p>
          <w:p w14:paraId="19BFD457" w14:textId="10A9FA2C" w:rsidR="00DA225C" w:rsidRPr="00AC3541" w:rsidRDefault="00DA225C" w:rsidP="00B956D3">
            <w:pPr>
              <w:pStyle w:val="a9"/>
              <w:numPr>
                <w:ilvl w:val="0"/>
                <w:numId w:val="29"/>
              </w:numPr>
              <w:spacing w:before="0" w:after="0"/>
              <w:ind w:left="0" w:right="-27" w:firstLine="0"/>
              <w:jc w:val="both"/>
              <w:rPr>
                <w:szCs w:val="22"/>
                <w:lang w:val="ru-RU"/>
              </w:rPr>
            </w:pPr>
            <w:r w:rsidRPr="00AC3541">
              <w:rPr>
                <w:lang w:val="ru-RU"/>
              </w:rPr>
              <w:t>договоры купли-продажи (поставки) мощности новых объектов атомных электростанций с датой ввода в эксплуатацию после 1 января 2025 года (Приложение № Д 14.4);</w:t>
            </w:r>
          </w:p>
          <w:p w14:paraId="63EF2015" w14:textId="60410E2C" w:rsidR="00DA6827" w:rsidRPr="00AC3541" w:rsidRDefault="00DA6827" w:rsidP="00DA6827">
            <w:pPr>
              <w:ind w:right="-27"/>
              <w:jc w:val="both"/>
              <w:rPr>
                <w:rFonts w:ascii="Garamond" w:hAnsi="Garamond"/>
                <w:szCs w:val="22"/>
              </w:rPr>
            </w:pPr>
          </w:p>
          <w:p w14:paraId="7CFCBBEE" w14:textId="7990806D" w:rsidR="00DA6827" w:rsidRDefault="00DA6827" w:rsidP="00DA6827">
            <w:pPr>
              <w:ind w:right="-27"/>
              <w:jc w:val="both"/>
              <w:rPr>
                <w:rFonts w:ascii="Garamond" w:hAnsi="Garamond"/>
                <w:szCs w:val="22"/>
              </w:rPr>
            </w:pPr>
          </w:p>
          <w:p w14:paraId="379BD068" w14:textId="77777777" w:rsidR="00A12375" w:rsidRPr="00AC3541" w:rsidRDefault="00A12375" w:rsidP="00DA6827">
            <w:pPr>
              <w:ind w:right="-27"/>
              <w:jc w:val="both"/>
              <w:rPr>
                <w:rFonts w:ascii="Garamond" w:hAnsi="Garamond"/>
                <w:szCs w:val="22"/>
              </w:rPr>
            </w:pPr>
          </w:p>
          <w:p w14:paraId="70B95582" w14:textId="77777777" w:rsidR="00DA6827" w:rsidRPr="00AC3541" w:rsidRDefault="00DA6827" w:rsidP="00DA6827">
            <w:pPr>
              <w:ind w:right="-27"/>
              <w:jc w:val="both"/>
              <w:rPr>
                <w:rFonts w:ascii="Garamond" w:hAnsi="Garamond"/>
                <w:szCs w:val="22"/>
              </w:rPr>
            </w:pPr>
          </w:p>
          <w:p w14:paraId="6F41C041"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по форме Приложения № Д 18.3.1 к настоящему Договору в случаях, установленных настоящим Договором;</w:t>
            </w:r>
          </w:p>
          <w:p w14:paraId="487975B9"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(для группы точек поставки с признаком «условная ГТП генерации, в состав которой входит невведенное генерирующее оборудование») по форме Приложения № Д 18.3.2 к настоящему Договору в случаях, установленных настоящим Договором;</w:t>
            </w:r>
          </w:p>
          <w:p w14:paraId="76A61AA3"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в целях обеспечения поставки мощности между ценовыми зонами по форме Приложения № Д 18.3.3 к настоящему Договору в случаях, установленных настоящим Договором;</w:t>
            </w:r>
          </w:p>
          <w:p w14:paraId="5D58D6A6"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новых генерирующих объектов по форме Приложения № Д 18.3.4 к настоящему Договору в случаях, установленных настоящим Договором;</w:t>
            </w:r>
          </w:p>
          <w:p w14:paraId="342F8CD3"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(для генерирующих объектов, указанных в абзаце 3 пункта 113(1) Правил оптового рынка) по форме Приложения № Д 18.3.5 к настоящему Договору в случаях, установленных настоящим Договором;</w:t>
            </w:r>
          </w:p>
          <w:p w14:paraId="1F3A516C"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(поставки) мощности модернизированных генерирующих объектов по форме Приложения № Д 18.3.6 к настоящему Договору в случаях, установленных настоящим Договором;</w:t>
            </w:r>
          </w:p>
          <w:p w14:paraId="1B525CC0"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по результатам конкурентного отбора мощности новых генерирующих объектов, проведенного не ранее 2021 года, по форме Приложения № Д 18.3.7 к настоящему Договору в случаях, установленных настоящим Договором);</w:t>
            </w:r>
          </w:p>
          <w:p w14:paraId="41BCF449"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lang w:val="ru-RU"/>
              </w:rPr>
              <w:t>договоры купли-продажи мощности, производимой с использованием генерирующих объектов, производящих мощность в вынужденном режиме по форме Приложения № Д 18.4.1 к настоящему Договору;</w:t>
            </w:r>
          </w:p>
          <w:p w14:paraId="08F479C0" w14:textId="77777777" w:rsidR="00BB2E54" w:rsidRPr="00AC3541" w:rsidRDefault="00BB2E54" w:rsidP="00B956D3">
            <w:pPr>
              <w:pStyle w:val="a9"/>
              <w:numPr>
                <w:ilvl w:val="0"/>
                <w:numId w:val="29"/>
              </w:numPr>
              <w:spacing w:before="0" w:after="0"/>
              <w:ind w:left="0" w:firstLine="20"/>
              <w:jc w:val="both"/>
              <w:rPr>
                <w:szCs w:val="22"/>
                <w:lang w:val="ru-RU"/>
              </w:rPr>
            </w:pPr>
            <w:r w:rsidRPr="00AC3541">
              <w:rPr>
                <w:bCs/>
                <w:lang w:val="ru-RU"/>
              </w:rPr>
              <w:t xml:space="preserve">агентский договор по организации расчетов в рамках обеспечения исполнения обязательств по договорам на оптовом рынке электрической энергии и мощности (Приложение № Д 18.9) </w:t>
            </w:r>
            <w:r w:rsidRPr="00AC3541">
              <w:rPr>
                <w:bCs/>
                <w:szCs w:val="22"/>
                <w:lang w:val="ru-RU"/>
              </w:rPr>
              <w:t>(Участник оптового рынка, группы точек поставки которого расположены только на входящей в состав Дальневосточного федерального округа отдельной территории, ранее относившейся к неценовым зонам, и которому по состоянию на 01.07.2025 предоставлено право участия в торговле электрической энергией и (или) мощностью, обязан заключить данный договор не позднее 28.07.2025, после чего ЦФР не позднее 01.08.2025 направляет КО реестр заключенных</w:t>
            </w:r>
            <w:r w:rsidRPr="00AC3541">
              <w:rPr>
                <w:lang w:val="ru-RU"/>
              </w:rPr>
              <w:t xml:space="preserve"> </w:t>
            </w:r>
            <w:r w:rsidRPr="00AC3541">
              <w:rPr>
                <w:bCs/>
                <w:szCs w:val="22"/>
                <w:lang w:val="ru-RU"/>
              </w:rPr>
              <w:t>агентских договоров по организации расчетов в рамках обеспечения исполнения обязательств по договорам на оптовом рынке электрической энергии и мощности)</w:t>
            </w:r>
            <w:r w:rsidRPr="00AC3541">
              <w:rPr>
                <w:bCs/>
                <w:lang w:val="ru-RU"/>
              </w:rPr>
              <w:t>;</w:t>
            </w:r>
          </w:p>
          <w:p w14:paraId="25EF7D70" w14:textId="77777777" w:rsidR="00882414" w:rsidRPr="00AC3541" w:rsidRDefault="00882414" w:rsidP="00A12375">
            <w:pPr>
              <w:pStyle w:val="a9"/>
              <w:numPr>
                <w:ilvl w:val="0"/>
                <w:numId w:val="29"/>
              </w:numPr>
              <w:spacing w:before="0" w:after="0"/>
              <w:ind w:left="0" w:firstLine="0"/>
              <w:jc w:val="both"/>
              <w:rPr>
                <w:szCs w:val="22"/>
                <w:lang w:val="ru-RU"/>
              </w:rPr>
            </w:pPr>
            <w:r w:rsidRPr="00AC3541">
              <w:rPr>
                <w:szCs w:val="22"/>
                <w:lang w:val="ru-RU"/>
              </w:rPr>
              <w:t>договор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6.1);</w:t>
            </w:r>
          </w:p>
          <w:p w14:paraId="6FABFE7D"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highlight w:val="yellow"/>
                <w:lang w:val="ru-RU"/>
              </w:rPr>
              <w:t>договоры купли-продажи мощности по результатам конкурентного отбора мощности в целях компенсации потерь в электрических сетях по форме Приложений № Д 18.5.1, Д 18.5.2 к настоящему Договору в случаях, установленных настоящим Договором;</w:t>
            </w:r>
          </w:p>
          <w:p w14:paraId="344EE238" w14:textId="77777777" w:rsidR="00DA225C" w:rsidRPr="00AC3541" w:rsidRDefault="00DA225C" w:rsidP="000737C8">
            <w:pPr>
              <w:pStyle w:val="a9"/>
              <w:numPr>
                <w:ilvl w:val="0"/>
                <w:numId w:val="29"/>
              </w:numPr>
              <w:spacing w:before="0" w:after="0"/>
              <w:ind w:left="0" w:firstLine="20"/>
              <w:jc w:val="both"/>
              <w:rPr>
                <w:szCs w:val="22"/>
                <w:highlight w:val="yellow"/>
                <w:lang w:val="ru-RU"/>
              </w:rPr>
            </w:pPr>
            <w:r w:rsidRPr="00AC3541">
              <w:rPr>
                <w:szCs w:val="22"/>
                <w:highlight w:val="yellow"/>
                <w:lang w:val="ru-RU"/>
              </w:rPr>
              <w:t>договоры купли-продажи мощности по результатам конкурентного отбора мощности в целях компенсации потерь в электрических сетях (для генерирующих объектов, указанных в абзаце 3 пункта 113(1) Правил оптового рынка) по форме Приложения № Д 18.5.4 к настоящему Договору в случаях, установленных настоящим Договором;</w:t>
            </w:r>
          </w:p>
          <w:p w14:paraId="51494BE5"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highlight w:val="yellow"/>
                <w:lang w:val="ru-RU"/>
              </w:rPr>
              <w:t xml:space="preserve"> договоры купли-продажи мощности по результатам конкурентного отбора мощности новых генерирующих объектов в целях компенсации потерь в электрических сетях по форме Приложения № Д 18.5.3 к настоящему Договору в случаях, установленных настоящим Договором;</w:t>
            </w:r>
          </w:p>
          <w:p w14:paraId="03F169F6" w14:textId="77777777" w:rsidR="00DA225C" w:rsidRPr="00AC3541" w:rsidRDefault="00DA225C" w:rsidP="00B956D3">
            <w:pPr>
              <w:pStyle w:val="a9"/>
              <w:numPr>
                <w:ilvl w:val="0"/>
                <w:numId w:val="29"/>
              </w:numPr>
              <w:spacing w:before="0" w:after="0"/>
              <w:ind w:left="0" w:firstLine="20"/>
              <w:jc w:val="both"/>
              <w:rPr>
                <w:szCs w:val="22"/>
                <w:lang w:val="ru-RU"/>
              </w:rPr>
            </w:pPr>
            <w:r w:rsidRPr="00AC3541">
              <w:rPr>
                <w:szCs w:val="22"/>
                <w:highlight w:val="yellow"/>
                <w:lang w:val="ru-RU"/>
              </w:rPr>
              <w:t>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по форме Приложения № Д 18.5.5 в случаях, установленных настоящим Договором</w:t>
            </w:r>
            <w:r w:rsidRPr="00AC3541">
              <w:rPr>
                <w:szCs w:val="22"/>
                <w:lang w:val="ru-RU"/>
              </w:rPr>
              <w:t>;</w:t>
            </w:r>
          </w:p>
          <w:p w14:paraId="78743FEF" w14:textId="3E613B0F" w:rsidR="00DA225C" w:rsidRPr="00AC3541" w:rsidRDefault="00DA225C" w:rsidP="007450E4">
            <w:pPr>
              <w:tabs>
                <w:tab w:val="num" w:pos="1328"/>
              </w:tabs>
              <w:ind w:right="-27"/>
              <w:jc w:val="both"/>
              <w:rPr>
                <w:rFonts w:ascii="Garamond" w:hAnsi="Garamond"/>
                <w:i/>
                <w:sz w:val="22"/>
                <w:szCs w:val="22"/>
              </w:rPr>
            </w:pPr>
            <w:r w:rsidRPr="00AC3541">
              <w:rPr>
                <w:rFonts w:ascii="Garamond" w:hAnsi="Garamond"/>
                <w:sz w:val="22"/>
                <w:szCs w:val="22"/>
                <w:lang w:eastAsia="en-US"/>
              </w:rPr>
              <w:t>…</w:t>
            </w:r>
          </w:p>
        </w:tc>
      </w:tr>
      <w:tr w:rsidR="00DA225C" w:rsidRPr="00AC3541" w14:paraId="4E2BE000" w14:textId="77777777" w:rsidTr="00A12375">
        <w:tc>
          <w:tcPr>
            <w:tcW w:w="988" w:type="dxa"/>
            <w:vAlign w:val="center"/>
          </w:tcPr>
          <w:p w14:paraId="1DE68CEA"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18`.19.9</w:t>
            </w:r>
          </w:p>
        </w:tc>
        <w:tc>
          <w:tcPr>
            <w:tcW w:w="6945" w:type="dxa"/>
          </w:tcPr>
          <w:p w14:paraId="39EDF8CF" w14:textId="60681037" w:rsidR="00DA225C" w:rsidRPr="00AC3541" w:rsidRDefault="00DA225C" w:rsidP="007450E4">
            <w:pPr>
              <w:tabs>
                <w:tab w:val="left" w:pos="1440"/>
              </w:tabs>
              <w:jc w:val="both"/>
              <w:rPr>
                <w:rFonts w:ascii="Garamond" w:hAnsi="Garamond"/>
                <w:sz w:val="22"/>
                <w:szCs w:val="22"/>
                <w:highlight w:val="yellow"/>
              </w:rPr>
            </w:pPr>
            <w:r w:rsidRPr="00AC3541">
              <w:rPr>
                <w:rFonts w:ascii="Garamond" w:hAnsi="Garamond"/>
                <w:sz w:val="22"/>
                <w:szCs w:val="22"/>
                <w:highlight w:val="yellow"/>
              </w:rPr>
              <w:t>18`.19.9.</w:t>
            </w:r>
            <w:r w:rsidRPr="00AC3541">
              <w:rPr>
                <w:rFonts w:ascii="Garamond" w:hAnsi="Garamond"/>
                <w:sz w:val="22"/>
                <w:szCs w:val="22"/>
                <w:highlight w:val="yellow"/>
              </w:rPr>
              <w:tab/>
            </w:r>
            <w:r w:rsidR="00BD3675" w:rsidRPr="00AC3541">
              <w:rPr>
                <w:rFonts w:ascii="Garamond" w:hAnsi="Garamond"/>
                <w:sz w:val="22"/>
                <w:szCs w:val="22"/>
                <w:highlight w:val="yellow"/>
              </w:rPr>
              <w:t>Участник оптового рынка – поставщик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18.1 к настоящему Договору), Участник оптового рынка – покупатель электрической энергии и мощности и ФСК обязаны заключить с ЦФР (унифицированной стороной по сделкам на оптовом рынке) договор коммерческого представительства по стандартной форме, являющейся приложением к настоящему Договору (Приложение № Д 18.2 к настоящему Договору).</w:t>
            </w:r>
          </w:p>
          <w:p w14:paraId="796EF16A" w14:textId="77777777" w:rsidR="00BD3675" w:rsidRPr="00AC3541" w:rsidRDefault="00BD3675" w:rsidP="007450E4">
            <w:pPr>
              <w:tabs>
                <w:tab w:val="left" w:pos="1440"/>
              </w:tabs>
              <w:jc w:val="both"/>
              <w:rPr>
                <w:rFonts w:ascii="Garamond" w:hAnsi="Garamond"/>
                <w:sz w:val="22"/>
                <w:szCs w:val="22"/>
                <w:highlight w:val="yellow"/>
              </w:rPr>
            </w:pPr>
          </w:p>
        </w:tc>
        <w:tc>
          <w:tcPr>
            <w:tcW w:w="6946" w:type="dxa"/>
          </w:tcPr>
          <w:p w14:paraId="30307601" w14:textId="77777777" w:rsidR="00DA225C" w:rsidRPr="00AC3541" w:rsidRDefault="00DA225C" w:rsidP="007450E4">
            <w:pPr>
              <w:tabs>
                <w:tab w:val="left" w:pos="1440"/>
              </w:tabs>
              <w:jc w:val="both"/>
              <w:rPr>
                <w:rFonts w:ascii="Garamond" w:hAnsi="Garamond"/>
                <w:b/>
                <w:sz w:val="22"/>
                <w:szCs w:val="22"/>
                <w:highlight w:val="yellow"/>
              </w:rPr>
            </w:pPr>
            <w:r w:rsidRPr="00AC3541">
              <w:rPr>
                <w:rFonts w:ascii="Garamond" w:hAnsi="Garamond"/>
                <w:b/>
                <w:sz w:val="22"/>
                <w:szCs w:val="22"/>
                <w:highlight w:val="yellow"/>
              </w:rPr>
              <w:t xml:space="preserve">Исключить пункт </w:t>
            </w:r>
            <w:r w:rsidRPr="00AC3541">
              <w:rPr>
                <w:rFonts w:ascii="Garamond" w:eastAsia="Calibri" w:hAnsi="Garamond"/>
                <w:b/>
                <w:sz w:val="22"/>
                <w:szCs w:val="22"/>
                <w:highlight w:val="yellow"/>
              </w:rPr>
              <w:t xml:space="preserve">18`.19.9. </w:t>
            </w:r>
            <w:r w:rsidRPr="00AC3541">
              <w:rPr>
                <w:rFonts w:ascii="Garamond" w:hAnsi="Garamond"/>
                <w:b/>
                <w:sz w:val="22"/>
                <w:szCs w:val="22"/>
                <w:highlight w:val="yellow"/>
              </w:rPr>
              <w:t>без последующего изменения нумерации</w:t>
            </w:r>
          </w:p>
        </w:tc>
      </w:tr>
      <w:tr w:rsidR="00DA225C" w:rsidRPr="00AC3541" w14:paraId="781520E6" w14:textId="77777777" w:rsidTr="00A12375">
        <w:tc>
          <w:tcPr>
            <w:tcW w:w="988" w:type="dxa"/>
            <w:vAlign w:val="center"/>
          </w:tcPr>
          <w:p w14:paraId="043D3F76" w14:textId="77777777" w:rsidR="00DA225C" w:rsidRPr="00AC3541" w:rsidRDefault="00DA225C" w:rsidP="00D930DD">
            <w:pPr>
              <w:jc w:val="center"/>
              <w:rPr>
                <w:rFonts w:ascii="Garamond" w:hAnsi="Garamond"/>
                <w:b/>
                <w:sz w:val="22"/>
                <w:szCs w:val="22"/>
              </w:rPr>
            </w:pPr>
            <w:r w:rsidRPr="00AC3541">
              <w:rPr>
                <w:rFonts w:ascii="Garamond" w:hAnsi="Garamond"/>
                <w:b/>
                <w:sz w:val="22"/>
                <w:szCs w:val="22"/>
              </w:rPr>
              <w:t>18`.19`.6</w:t>
            </w:r>
          </w:p>
        </w:tc>
        <w:tc>
          <w:tcPr>
            <w:tcW w:w="6945" w:type="dxa"/>
          </w:tcPr>
          <w:p w14:paraId="3CB85514" w14:textId="1946B054" w:rsidR="00DA225C" w:rsidRPr="00AC3541" w:rsidRDefault="00DA225C" w:rsidP="007450E4">
            <w:pPr>
              <w:ind w:right="-27"/>
              <w:jc w:val="both"/>
              <w:rPr>
                <w:rFonts w:ascii="Garamond" w:hAnsi="Garamond"/>
                <w:sz w:val="22"/>
                <w:szCs w:val="22"/>
                <w:lang w:eastAsia="en-US"/>
              </w:rPr>
            </w:pPr>
            <w:r w:rsidRPr="00AC3541">
              <w:rPr>
                <w:rFonts w:ascii="Garamond" w:hAnsi="Garamond"/>
                <w:sz w:val="22"/>
                <w:szCs w:val="22"/>
                <w:highlight w:val="yellow"/>
                <w:lang w:eastAsia="en-US"/>
              </w:rPr>
              <w:t>18`.19`.6. Заключение договоров на модернизацию осуществляется от имени продавцов и покупателей по указанным договорам унифицированной стороной по сделкам на оптовом рынке – ЦФР на основании договоров коммерческого представительства, заключенного с ЦФР Участником оптового рынка – поставщиком</w:t>
            </w:r>
            <w:r w:rsidR="00A12453" w:rsidRPr="00AC3541">
              <w:rPr>
                <w:rFonts w:ascii="Garamond" w:hAnsi="Garamond"/>
                <w:sz w:val="22"/>
                <w:szCs w:val="22"/>
                <w:highlight w:val="yellow"/>
                <w:lang w:eastAsia="en-US"/>
              </w:rPr>
              <w:t xml:space="preserve"> </w:t>
            </w:r>
            <w:r w:rsidRPr="00AC3541">
              <w:rPr>
                <w:rFonts w:ascii="Garamond" w:hAnsi="Garamond"/>
                <w:sz w:val="22"/>
                <w:szCs w:val="22"/>
                <w:highlight w:val="yellow"/>
                <w:lang w:eastAsia="en-US"/>
              </w:rPr>
              <w:t>электрической энергии и мощности по стандартной форме, являющейся Приложением № Д 18.1 к настоящему Договору, Участником оптового рынка – покупателем электрической энергии и мощности по стандартной форме, являющейся Приложением № Д 18.2 к настоящему Договору.</w:t>
            </w:r>
          </w:p>
          <w:p w14:paraId="06A4B77C" w14:textId="77777777" w:rsidR="00DA225C" w:rsidRPr="00AC3541" w:rsidRDefault="00DA225C" w:rsidP="007450E4">
            <w:pPr>
              <w:ind w:right="-27"/>
              <w:jc w:val="both"/>
              <w:rPr>
                <w:rFonts w:ascii="Garamond" w:hAnsi="Garamond"/>
                <w:sz w:val="22"/>
                <w:szCs w:val="22"/>
                <w:lang w:eastAsia="en-US"/>
              </w:rPr>
            </w:pPr>
          </w:p>
        </w:tc>
        <w:tc>
          <w:tcPr>
            <w:tcW w:w="6946" w:type="dxa"/>
          </w:tcPr>
          <w:p w14:paraId="781FD401" w14:textId="77777777" w:rsidR="00DA225C" w:rsidRPr="00AC3541" w:rsidRDefault="00E824C4" w:rsidP="007450E4">
            <w:pPr>
              <w:ind w:right="-27"/>
              <w:jc w:val="both"/>
              <w:rPr>
                <w:rFonts w:ascii="Garamond" w:hAnsi="Garamond"/>
                <w:b/>
                <w:sz w:val="22"/>
                <w:szCs w:val="22"/>
                <w:lang w:eastAsia="en-US"/>
              </w:rPr>
            </w:pPr>
            <w:r w:rsidRPr="00AC3541">
              <w:rPr>
                <w:rFonts w:ascii="Garamond" w:hAnsi="Garamond"/>
                <w:b/>
                <w:sz w:val="22"/>
                <w:szCs w:val="22"/>
                <w:highlight w:val="yellow"/>
                <w:lang w:eastAsia="en-US"/>
              </w:rPr>
              <w:t>Исключить пункт 18`.19`.6 без последующего изменения нумерации</w:t>
            </w:r>
          </w:p>
        </w:tc>
      </w:tr>
      <w:tr w:rsidR="00DA225C" w:rsidRPr="00AC3541" w14:paraId="28F90A70" w14:textId="77777777" w:rsidTr="00A12375">
        <w:tc>
          <w:tcPr>
            <w:tcW w:w="988" w:type="dxa"/>
            <w:vAlign w:val="center"/>
          </w:tcPr>
          <w:p w14:paraId="5D9BFF2E"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18`.19`.7</w:t>
            </w:r>
          </w:p>
        </w:tc>
        <w:tc>
          <w:tcPr>
            <w:tcW w:w="6945" w:type="dxa"/>
          </w:tcPr>
          <w:p w14:paraId="449969A4" w14:textId="77777777" w:rsidR="00DA225C" w:rsidRPr="00AC3541" w:rsidRDefault="00DA225C" w:rsidP="007450E4">
            <w:pPr>
              <w:tabs>
                <w:tab w:val="left" w:pos="900"/>
              </w:tabs>
              <w:ind w:right="-27"/>
              <w:jc w:val="both"/>
              <w:rPr>
                <w:rFonts w:ascii="Garamond" w:hAnsi="Garamond"/>
                <w:sz w:val="22"/>
                <w:szCs w:val="22"/>
                <w:highlight w:val="yellow"/>
                <w:lang w:eastAsia="en-US"/>
              </w:rPr>
            </w:pPr>
            <w:r w:rsidRPr="00AC3541">
              <w:rPr>
                <w:rFonts w:ascii="Garamond" w:hAnsi="Garamond"/>
                <w:sz w:val="22"/>
                <w:szCs w:val="22"/>
                <w:highlight w:val="yellow"/>
                <w:lang w:eastAsia="en-US"/>
              </w:rPr>
              <w:t>18`.19`.7. Субъект оптового рынка обязан заключить договор коммерческого представительства для получения права на участие в торговле электрической энергией и мощностью на оптовом рынке.</w:t>
            </w:r>
          </w:p>
          <w:p w14:paraId="4C76A1ED" w14:textId="77777777" w:rsidR="00DA225C" w:rsidRPr="00AC3541" w:rsidRDefault="00DA225C" w:rsidP="007450E4">
            <w:pPr>
              <w:tabs>
                <w:tab w:val="left" w:pos="900"/>
              </w:tabs>
              <w:ind w:right="-27"/>
              <w:jc w:val="both"/>
              <w:rPr>
                <w:rFonts w:ascii="Garamond" w:hAnsi="Garamond"/>
                <w:sz w:val="22"/>
                <w:szCs w:val="22"/>
                <w:highlight w:val="yellow"/>
                <w:lang w:eastAsia="en-US"/>
              </w:rPr>
            </w:pPr>
            <w:r w:rsidRPr="00AC3541">
              <w:rPr>
                <w:rFonts w:ascii="Garamond" w:hAnsi="Garamond"/>
                <w:sz w:val="22"/>
                <w:szCs w:val="22"/>
                <w:highlight w:val="yellow"/>
                <w:lang w:eastAsia="en-US"/>
              </w:rPr>
              <w:t>Участник оптового рынка заключает один договор коммерческого представительства, независимо от того, находятся его группы точек поставки в одной или в двух ценовых зонах.</w:t>
            </w:r>
          </w:p>
          <w:p w14:paraId="7E2EE9C5" w14:textId="77777777" w:rsidR="00DA225C" w:rsidRPr="00AC3541" w:rsidRDefault="00DA225C" w:rsidP="007450E4">
            <w:pPr>
              <w:tabs>
                <w:tab w:val="left" w:pos="900"/>
              </w:tabs>
              <w:ind w:right="-27"/>
              <w:jc w:val="both"/>
              <w:rPr>
                <w:rFonts w:ascii="Garamond" w:hAnsi="Garamond"/>
                <w:sz w:val="22"/>
                <w:szCs w:val="22"/>
                <w:highlight w:val="yellow"/>
                <w:lang w:eastAsia="en-US"/>
              </w:rPr>
            </w:pPr>
            <w:r w:rsidRPr="00AC3541">
              <w:rPr>
                <w:rFonts w:ascii="Garamond" w:hAnsi="Garamond"/>
                <w:sz w:val="22"/>
                <w:szCs w:val="22"/>
                <w:highlight w:val="yellow"/>
                <w:lang w:eastAsia="en-US"/>
              </w:rPr>
              <w:t>Срок действия договора коммерческого представительства не ограничен.</w:t>
            </w:r>
          </w:p>
          <w:p w14:paraId="68CB2140" w14:textId="77777777" w:rsidR="00DA225C" w:rsidRPr="00AC3541" w:rsidRDefault="00DA225C" w:rsidP="007450E4">
            <w:pPr>
              <w:tabs>
                <w:tab w:val="left" w:pos="900"/>
              </w:tabs>
              <w:ind w:right="-27"/>
              <w:jc w:val="both"/>
              <w:rPr>
                <w:rFonts w:ascii="Garamond" w:hAnsi="Garamond"/>
                <w:sz w:val="22"/>
                <w:szCs w:val="22"/>
                <w:highlight w:val="yellow"/>
                <w:lang w:eastAsia="en-US"/>
              </w:rPr>
            </w:pPr>
          </w:p>
        </w:tc>
        <w:tc>
          <w:tcPr>
            <w:tcW w:w="6946" w:type="dxa"/>
          </w:tcPr>
          <w:p w14:paraId="53C789A9" w14:textId="77777777" w:rsidR="00DA225C" w:rsidRPr="00AC3541" w:rsidRDefault="00DA225C" w:rsidP="007450E4">
            <w:pPr>
              <w:ind w:right="-27"/>
              <w:jc w:val="both"/>
              <w:rPr>
                <w:rFonts w:ascii="Garamond" w:hAnsi="Garamond"/>
                <w:b/>
                <w:sz w:val="22"/>
                <w:szCs w:val="22"/>
                <w:lang w:eastAsia="en-US"/>
              </w:rPr>
            </w:pPr>
            <w:r w:rsidRPr="00AC3541">
              <w:rPr>
                <w:rFonts w:ascii="Garamond" w:hAnsi="Garamond"/>
                <w:b/>
                <w:sz w:val="22"/>
                <w:szCs w:val="22"/>
                <w:highlight w:val="yellow"/>
              </w:rPr>
              <w:t xml:space="preserve">Исключить пункт </w:t>
            </w:r>
            <w:r w:rsidR="00E40771" w:rsidRPr="00AC3541">
              <w:rPr>
                <w:rFonts w:ascii="Garamond" w:eastAsia="Calibri" w:hAnsi="Garamond"/>
                <w:b/>
                <w:sz w:val="22"/>
                <w:szCs w:val="22"/>
                <w:highlight w:val="yellow"/>
              </w:rPr>
              <w:t xml:space="preserve">18`.19`.7 </w:t>
            </w:r>
            <w:r w:rsidRPr="00AC3541">
              <w:rPr>
                <w:rFonts w:ascii="Garamond" w:hAnsi="Garamond"/>
                <w:b/>
                <w:sz w:val="22"/>
                <w:szCs w:val="22"/>
                <w:highlight w:val="yellow"/>
              </w:rPr>
              <w:t>без последующего изменения нумерации</w:t>
            </w:r>
          </w:p>
        </w:tc>
      </w:tr>
      <w:tr w:rsidR="00DA225C" w:rsidRPr="00AC3541" w14:paraId="5786B155" w14:textId="77777777" w:rsidTr="00A12375">
        <w:tc>
          <w:tcPr>
            <w:tcW w:w="988" w:type="dxa"/>
            <w:vAlign w:val="center"/>
          </w:tcPr>
          <w:p w14:paraId="75122FB2"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18`.19`.8</w:t>
            </w:r>
          </w:p>
        </w:tc>
        <w:tc>
          <w:tcPr>
            <w:tcW w:w="6945" w:type="dxa"/>
          </w:tcPr>
          <w:p w14:paraId="55BCA4AB"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18`.19`.8. </w:t>
            </w:r>
            <w:r w:rsidRPr="00AC3541">
              <w:rPr>
                <w:rFonts w:ascii="Garamond" w:hAnsi="Garamond"/>
                <w:sz w:val="22"/>
                <w:szCs w:val="22"/>
                <w:highlight w:val="yellow"/>
                <w:lang w:eastAsia="en-US"/>
              </w:rPr>
              <w:t>ЦФР</w:t>
            </w:r>
            <w:r w:rsidRPr="00AC3541">
              <w:rPr>
                <w:rFonts w:ascii="Garamond" w:hAnsi="Garamond"/>
                <w:sz w:val="22"/>
                <w:szCs w:val="22"/>
                <w:lang w:eastAsia="en-US"/>
              </w:rPr>
              <w:t xml:space="preserve"> на основании </w:t>
            </w:r>
            <w:r w:rsidRPr="00AC3541">
              <w:rPr>
                <w:rFonts w:ascii="Garamond" w:hAnsi="Garamond"/>
                <w:sz w:val="22"/>
                <w:szCs w:val="22"/>
                <w:highlight w:val="yellow"/>
                <w:lang w:eastAsia="en-US"/>
              </w:rPr>
              <w:t>договоров коммерческого представительства, заключенных с 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w:t>
            </w:r>
            <w:r w:rsidRPr="00AC3541">
              <w:rPr>
                <w:rFonts w:ascii="Garamond" w:hAnsi="Garamond"/>
                <w:sz w:val="22"/>
                <w:szCs w:val="22"/>
                <w:lang w:eastAsia="en-US"/>
              </w:rPr>
              <w:t xml:space="preserve"> заключает в форме электронного документа с использованием ЭП от имени и за счет </w:t>
            </w:r>
            <w:r w:rsidRPr="00AC3541">
              <w:rPr>
                <w:rFonts w:ascii="Garamond" w:hAnsi="Garamond"/>
                <w:sz w:val="22"/>
                <w:szCs w:val="22"/>
                <w:highlight w:val="yellow"/>
                <w:lang w:eastAsia="en-US"/>
              </w:rPr>
              <w:t>указанных Участников оптового рынка</w:t>
            </w:r>
            <w:r w:rsidRPr="00AC3541">
              <w:rPr>
                <w:rFonts w:ascii="Garamond" w:hAnsi="Garamond"/>
                <w:sz w:val="22"/>
                <w:szCs w:val="22"/>
                <w:lang w:eastAsia="en-US"/>
              </w:rPr>
              <w:t xml:space="preserve"> договоры на модернизацию по стандартной форме договора купли-продажи (поставки) мощности генерирующего объекта, включенного в перечень, утвержденный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 (Приложение № Д18.3.6 к настоящему Договору).</w:t>
            </w:r>
          </w:p>
        </w:tc>
        <w:tc>
          <w:tcPr>
            <w:tcW w:w="6946" w:type="dxa"/>
          </w:tcPr>
          <w:p w14:paraId="1F77F1DF" w14:textId="707F515F" w:rsidR="00DA225C" w:rsidRPr="000A4610" w:rsidRDefault="00DA225C" w:rsidP="000A4610">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18`.19`.8. </w:t>
            </w:r>
            <w:r w:rsidRPr="00AC3541">
              <w:rPr>
                <w:rFonts w:ascii="Garamond" w:hAnsi="Garamond"/>
                <w:sz w:val="22"/>
                <w:szCs w:val="22"/>
                <w:highlight w:val="yellow"/>
                <w:lang w:eastAsia="en-US"/>
              </w:rPr>
              <w:t>КО</w:t>
            </w:r>
            <w:r w:rsidRPr="00AC3541">
              <w:rPr>
                <w:rFonts w:ascii="Garamond" w:hAnsi="Garamond"/>
                <w:sz w:val="22"/>
                <w:szCs w:val="22"/>
                <w:lang w:eastAsia="en-US"/>
              </w:rPr>
              <w:t xml:space="preserve"> на основании </w:t>
            </w:r>
            <w:r w:rsidRPr="00AC3541">
              <w:rPr>
                <w:rFonts w:ascii="Garamond" w:hAnsi="Garamond"/>
                <w:sz w:val="22"/>
                <w:szCs w:val="22"/>
                <w:highlight w:val="yellow"/>
                <w:lang w:eastAsia="en-US"/>
              </w:rPr>
              <w:t xml:space="preserve">Регламента коммерческого </w:t>
            </w:r>
            <w:r w:rsidRPr="00AC3541">
              <w:rPr>
                <w:rFonts w:ascii="Garamond" w:hAnsi="Garamond"/>
                <w:sz w:val="22"/>
                <w:szCs w:val="20"/>
                <w:highlight w:val="yellow"/>
                <w:lang w:eastAsia="en-US"/>
              </w:rPr>
              <w:t>представительства на оптовом рынке (Приложение № 31 к настоящему Договору)</w:t>
            </w:r>
            <w:r w:rsidRPr="00AC3541">
              <w:rPr>
                <w:rFonts w:ascii="Garamond" w:hAnsi="Garamond"/>
                <w:sz w:val="22"/>
                <w:szCs w:val="22"/>
                <w:lang w:eastAsia="en-US"/>
              </w:rPr>
              <w:t xml:space="preserve"> заключает в форме электронного документа с использованием ЭП от имени и за счет </w:t>
            </w:r>
            <w:r w:rsidR="00894504" w:rsidRPr="00AC3541">
              <w:rPr>
                <w:rFonts w:ascii="Garamond" w:hAnsi="Garamond"/>
                <w:sz w:val="22"/>
                <w:szCs w:val="22"/>
                <w:highlight w:val="yellow"/>
                <w:lang w:eastAsia="en-US"/>
              </w:rPr>
              <w:t>продавцов и покупателей</w:t>
            </w:r>
            <w:r w:rsidRPr="00AC3541">
              <w:rPr>
                <w:rFonts w:ascii="Garamond" w:hAnsi="Garamond"/>
                <w:sz w:val="22"/>
                <w:szCs w:val="22"/>
                <w:lang w:eastAsia="en-US"/>
              </w:rPr>
              <w:t xml:space="preserve"> договоры на модернизацию по стандартной форме договора купли-продажи (поставки) мощности генерирующего объекта, включенного в перечень, утвержденный Правительством Российской Федерации на основании результатов отбора проектов реализации мероприятий по модернизации генерирующих объектов тепловых электростанций (Приложение № Д18.3.6 к настоящему Договору).</w:t>
            </w:r>
          </w:p>
        </w:tc>
      </w:tr>
      <w:tr w:rsidR="00DA225C" w:rsidRPr="00AC3541" w14:paraId="58BF1935" w14:textId="77777777" w:rsidTr="00A12375">
        <w:tc>
          <w:tcPr>
            <w:tcW w:w="988" w:type="dxa"/>
            <w:vAlign w:val="center"/>
          </w:tcPr>
          <w:p w14:paraId="654DE1FE"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18`.19`.9</w:t>
            </w:r>
          </w:p>
        </w:tc>
        <w:tc>
          <w:tcPr>
            <w:tcW w:w="6945" w:type="dxa"/>
          </w:tcPr>
          <w:p w14:paraId="77E3BE7D"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18`.19`.9. </w:t>
            </w:r>
            <w:r w:rsidRPr="00AC3541">
              <w:rPr>
                <w:rFonts w:ascii="Garamond" w:hAnsi="Garamond"/>
                <w:sz w:val="22"/>
                <w:szCs w:val="22"/>
                <w:highlight w:val="yellow"/>
                <w:lang w:eastAsia="en-US"/>
              </w:rPr>
              <w:t>ЦФР</w:t>
            </w:r>
            <w:r w:rsidRPr="00AC3541">
              <w:rPr>
                <w:rFonts w:ascii="Garamond" w:hAnsi="Garamond"/>
                <w:sz w:val="22"/>
                <w:szCs w:val="22"/>
                <w:lang w:eastAsia="en-US"/>
              </w:rPr>
              <w:t xml:space="preserve"> осуществляет одновременное коммерческое представительство разных сторон в договорах на модернизацию.</w:t>
            </w:r>
          </w:p>
          <w:p w14:paraId="770FACDB"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ЦФР</w:t>
            </w:r>
            <w:r w:rsidRPr="00AC3541">
              <w:rPr>
                <w:rFonts w:ascii="Garamond" w:hAnsi="Garamond"/>
                <w:sz w:val="22"/>
                <w:szCs w:val="22"/>
                <w:lang w:eastAsia="en-US"/>
              </w:rPr>
              <w:t xml:space="preserve"> осуществляет подписание договоров на модернизацию от имени продавцов и покупателей в течение 3 месяцев с даты утверждения Правительством Российской Федерации перечня генерирующих объектов на основании результатов отбора проектов реализации мероприятий по модернизации генерирующих объектов тепловых электростанций.</w:t>
            </w:r>
          </w:p>
          <w:p w14:paraId="2F6739AE"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В случае получения права на участие в торговле электрической энергией и мощностью Участником оптового рынка, являющимся покупателем мощности по договорам на модернизацию, </w:t>
            </w:r>
            <w:r w:rsidRPr="00AC3541">
              <w:rPr>
                <w:rFonts w:ascii="Garamond" w:hAnsi="Garamond"/>
                <w:sz w:val="22"/>
                <w:szCs w:val="22"/>
                <w:highlight w:val="yellow"/>
                <w:lang w:eastAsia="en-US"/>
              </w:rPr>
              <w:t>ЦФР</w:t>
            </w:r>
            <w:r w:rsidRPr="00AC3541">
              <w:rPr>
                <w:rFonts w:ascii="Garamond" w:hAnsi="Garamond"/>
                <w:sz w:val="22"/>
                <w:szCs w:val="22"/>
                <w:lang w:eastAsia="en-US"/>
              </w:rPr>
              <w:t xml:space="preserve"> осуществляет подписание договоров на модернизацию от имени такого Участника оптового рынка не позднее окончания месяца, в котором соответствующий Участник оптового рынка начал участвовать в торговле электрической энергией и мощностью.</w:t>
            </w:r>
          </w:p>
        </w:tc>
        <w:tc>
          <w:tcPr>
            <w:tcW w:w="6946" w:type="dxa"/>
          </w:tcPr>
          <w:p w14:paraId="261CA63F"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18`.19`.9. </w:t>
            </w:r>
            <w:r w:rsidRPr="00AC3541">
              <w:rPr>
                <w:rFonts w:ascii="Garamond" w:hAnsi="Garamond"/>
                <w:sz w:val="22"/>
                <w:szCs w:val="22"/>
                <w:highlight w:val="yellow"/>
                <w:lang w:eastAsia="en-US"/>
              </w:rPr>
              <w:t>КО</w:t>
            </w:r>
            <w:r w:rsidRPr="00AC3541">
              <w:rPr>
                <w:rFonts w:ascii="Garamond" w:hAnsi="Garamond"/>
                <w:sz w:val="22"/>
                <w:szCs w:val="22"/>
                <w:lang w:eastAsia="en-US"/>
              </w:rPr>
              <w:t xml:space="preserve"> осуществляет одновременное коммерческое представительство разных сторон в договорах на модернизацию.</w:t>
            </w:r>
          </w:p>
          <w:p w14:paraId="34229727"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КО</w:t>
            </w:r>
            <w:r w:rsidRPr="00AC3541">
              <w:rPr>
                <w:rFonts w:ascii="Garamond" w:hAnsi="Garamond"/>
                <w:sz w:val="22"/>
                <w:szCs w:val="22"/>
                <w:lang w:eastAsia="en-US"/>
              </w:rPr>
              <w:t xml:space="preserve"> осуществляет подписание договоров на модернизацию от имени продавцов и покупателей в течение 3 месяцев с даты утверждения Правительством Российской Федерации перечня генерирующих объектов на основании результатов отбора проектов реализации мероприятий по модернизации генерирующих объектов тепловых электростанций.</w:t>
            </w:r>
          </w:p>
          <w:p w14:paraId="2E0D8BF6"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В случае получения права на участие в торговле электрической энергией и мощностью Участником оптового рынка, являющимся покупателем мощности по договорам на модернизацию, </w:t>
            </w:r>
            <w:r w:rsidRPr="00AC3541">
              <w:rPr>
                <w:rFonts w:ascii="Garamond" w:hAnsi="Garamond"/>
                <w:sz w:val="22"/>
                <w:szCs w:val="22"/>
                <w:highlight w:val="yellow"/>
                <w:lang w:eastAsia="en-US"/>
              </w:rPr>
              <w:t>КО</w:t>
            </w:r>
            <w:r w:rsidRPr="00AC3541">
              <w:rPr>
                <w:rFonts w:ascii="Garamond" w:hAnsi="Garamond"/>
                <w:sz w:val="22"/>
                <w:szCs w:val="22"/>
                <w:lang w:eastAsia="en-US"/>
              </w:rPr>
              <w:t xml:space="preserve"> осуществляет подписание договоров на модернизацию от имени такого Участника оптового рынка не позднее окончания месяца, в котором соответствующий Участник оптового рынка начал участвовать в торговле электрической энергией и мощностью.</w:t>
            </w:r>
          </w:p>
        </w:tc>
      </w:tr>
      <w:tr w:rsidR="00107FD9" w:rsidRPr="00AC3541" w14:paraId="1AD3996D" w14:textId="77777777" w:rsidTr="00A12375">
        <w:tc>
          <w:tcPr>
            <w:tcW w:w="988" w:type="dxa"/>
            <w:vAlign w:val="center"/>
          </w:tcPr>
          <w:p w14:paraId="308CDE4D" w14:textId="3ECF48CC" w:rsidR="00107FD9" w:rsidRPr="00AC3541" w:rsidRDefault="00107FD9" w:rsidP="00D930DD">
            <w:pPr>
              <w:jc w:val="center"/>
              <w:rPr>
                <w:rFonts w:ascii="Garamond" w:hAnsi="Garamond"/>
                <w:b/>
                <w:sz w:val="22"/>
                <w:szCs w:val="22"/>
              </w:rPr>
            </w:pPr>
            <w:r w:rsidRPr="00AC3541">
              <w:rPr>
                <w:rFonts w:ascii="Garamond" w:hAnsi="Garamond"/>
                <w:b/>
                <w:sz w:val="22"/>
                <w:szCs w:val="22"/>
              </w:rPr>
              <w:t>18`.19.13</w:t>
            </w:r>
          </w:p>
        </w:tc>
        <w:tc>
          <w:tcPr>
            <w:tcW w:w="6945" w:type="dxa"/>
          </w:tcPr>
          <w:p w14:paraId="63E7E400" w14:textId="77777777" w:rsidR="00107FD9" w:rsidRPr="00AC3541" w:rsidRDefault="00107FD9" w:rsidP="00107FD9">
            <w:pPr>
              <w:widowControl w:val="0"/>
              <w:tabs>
                <w:tab w:val="left" w:pos="1134"/>
                <w:tab w:val="left" w:pos="1276"/>
                <w:tab w:val="left" w:pos="1418"/>
              </w:tabs>
              <w:overflowPunct w:val="0"/>
              <w:autoSpaceDE w:val="0"/>
              <w:autoSpaceDN w:val="0"/>
              <w:adjustRightInd w:val="0"/>
              <w:spacing w:before="120"/>
              <w:jc w:val="both"/>
              <w:textAlignment w:val="baseline"/>
              <w:rPr>
                <w:rFonts w:ascii="Garamond" w:hAnsi="Garamond"/>
                <w:sz w:val="22"/>
                <w:szCs w:val="20"/>
                <w:lang w:eastAsia="en-US"/>
              </w:rPr>
            </w:pPr>
            <w:r w:rsidRPr="00AC3541">
              <w:rPr>
                <w:rFonts w:ascii="Garamond" w:hAnsi="Garamond"/>
                <w:sz w:val="22"/>
                <w:szCs w:val="20"/>
                <w:lang w:eastAsia="en-US"/>
              </w:rPr>
              <w:t>Поставщик мощности, намеренный подать заявку для участия в конкурентном отборе мощности в отношении генерирующих объектов, ввод в эксплуатацию которых по окончании строительства (модернизации, реконструкции) запланирован после проведения конкурентного отбора мощности, обязан предоставить установленные настоящим Договором и регламентами оптового рынка гарантии исполнения обязательств, возникающих по результатам конкурентного отбора мощности.</w:t>
            </w:r>
          </w:p>
          <w:p w14:paraId="5222AF56" w14:textId="77777777" w:rsidR="00107FD9" w:rsidRPr="00AC3541" w:rsidRDefault="00107FD9" w:rsidP="00107FD9">
            <w:pPr>
              <w:widowControl w:val="0"/>
              <w:tabs>
                <w:tab w:val="left" w:pos="1134"/>
                <w:tab w:val="left" w:pos="1276"/>
                <w:tab w:val="left" w:pos="1418"/>
              </w:tabs>
              <w:overflowPunct w:val="0"/>
              <w:autoSpaceDE w:val="0"/>
              <w:autoSpaceDN w:val="0"/>
              <w:adjustRightInd w:val="0"/>
              <w:spacing w:before="120"/>
              <w:jc w:val="both"/>
              <w:textAlignment w:val="baseline"/>
              <w:rPr>
                <w:rFonts w:ascii="Garamond" w:hAnsi="Garamond"/>
                <w:sz w:val="22"/>
                <w:szCs w:val="20"/>
                <w:lang w:eastAsia="en-US"/>
              </w:rPr>
            </w:pPr>
            <w:r w:rsidRPr="00AC3541">
              <w:rPr>
                <w:rFonts w:ascii="Garamond" w:hAnsi="Garamond"/>
                <w:sz w:val="22"/>
                <w:szCs w:val="20"/>
                <w:lang w:eastAsia="en-US"/>
              </w:rPr>
              <w:t>Поставщик мощности, намеренный подать заявку для участия в конкурентном отборе мощности новых генерирующих объектов, обязан предоставить установленные настоящим Договором и регламентами оптового рынка гарантии исполнения обязательств, возникающих по результатам конкурентного отбора мощности.</w:t>
            </w:r>
          </w:p>
          <w:p w14:paraId="028C6550" w14:textId="75598A20" w:rsidR="00107FD9" w:rsidRPr="00AC3541" w:rsidRDefault="00107FD9" w:rsidP="00107FD9">
            <w:pPr>
              <w:widowControl w:val="0"/>
              <w:tabs>
                <w:tab w:val="left" w:pos="1134"/>
                <w:tab w:val="left" w:pos="1276"/>
                <w:tab w:val="left" w:pos="1418"/>
              </w:tabs>
              <w:overflowPunct w:val="0"/>
              <w:autoSpaceDE w:val="0"/>
              <w:autoSpaceDN w:val="0"/>
              <w:adjustRightInd w:val="0"/>
              <w:spacing w:before="120"/>
              <w:jc w:val="both"/>
              <w:textAlignment w:val="baseline"/>
              <w:rPr>
                <w:rFonts w:ascii="Garamond" w:hAnsi="Garamond"/>
                <w:sz w:val="22"/>
                <w:szCs w:val="22"/>
                <w:lang w:eastAsia="en-US"/>
              </w:rPr>
            </w:pPr>
            <w:r w:rsidRPr="00AC3541">
              <w:rPr>
                <w:rFonts w:ascii="Garamond" w:hAnsi="Garamond"/>
                <w:sz w:val="22"/>
                <w:szCs w:val="20"/>
                <w:lang w:eastAsia="en-US"/>
              </w:rPr>
              <w:t>В целях обеспечения исполнения обязательств Участника оптового рынка – поставщика мощности по оплате неустоек, штрафов, пени по договорам купли-продажи мощности по результатам конкурентного отбора мощности и обязательств по выплате денежной суммы за отказ от исполнения обязательств, возникших из указанных договоров купли-продажи, Участник оптового рынка, соответствующий требованиям к поручителям, установленным настоящим Договором, вправе заключать в порядке, установленном регламентами оптового рынка,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(Приложение</w:t>
            </w:r>
            <w:r w:rsidRPr="00AC3541">
              <w:rPr>
                <w:rFonts w:ascii="Garamond" w:hAnsi="Garamond"/>
                <w:sz w:val="22"/>
                <w:szCs w:val="20"/>
                <w:lang w:val="en-GB" w:eastAsia="en-US"/>
              </w:rPr>
              <w:t> </w:t>
            </w:r>
            <w:r w:rsidRPr="00AC3541">
              <w:rPr>
                <w:rFonts w:ascii="Garamond" w:hAnsi="Garamond"/>
                <w:sz w:val="22"/>
                <w:szCs w:val="20"/>
                <w:lang w:eastAsia="en-US"/>
              </w:rPr>
              <w:t>№</w:t>
            </w:r>
            <w:r w:rsidRPr="00AC3541">
              <w:rPr>
                <w:rFonts w:ascii="Garamond" w:hAnsi="Garamond"/>
                <w:sz w:val="22"/>
                <w:szCs w:val="20"/>
                <w:lang w:val="en-GB" w:eastAsia="en-US"/>
              </w:rPr>
              <w:t> </w:t>
            </w:r>
            <w:r w:rsidRPr="00AC3541">
              <w:rPr>
                <w:rFonts w:ascii="Garamond" w:hAnsi="Garamond"/>
                <w:sz w:val="22"/>
                <w:szCs w:val="20"/>
                <w:lang w:eastAsia="en-US"/>
              </w:rPr>
              <w:t>Д</w:t>
            </w:r>
            <w:r w:rsidRPr="00AC3541">
              <w:rPr>
                <w:rFonts w:ascii="Garamond" w:hAnsi="Garamond"/>
                <w:sz w:val="22"/>
                <w:szCs w:val="20"/>
                <w:lang w:val="en-GB" w:eastAsia="en-US"/>
              </w:rPr>
              <w:t> </w:t>
            </w:r>
            <w:r w:rsidRPr="00AC3541">
              <w:rPr>
                <w:rFonts w:ascii="Garamond" w:hAnsi="Garamond"/>
                <w:sz w:val="22"/>
                <w:szCs w:val="20"/>
                <w:lang w:eastAsia="en-US"/>
              </w:rPr>
              <w:t xml:space="preserve">18.6 к настоящему Договору). В целях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с Участниками оптового рынка – кредиторами поставщика мощности по такому договору, Участник оптового рынка, имеющий намерение стать поручителем поставщика мощности, </w:t>
            </w:r>
            <w:r w:rsidRPr="00AC3541">
              <w:rPr>
                <w:rFonts w:ascii="Garamond" w:hAnsi="Garamond"/>
                <w:sz w:val="22"/>
                <w:szCs w:val="22"/>
                <w:lang w:eastAsia="en-US"/>
              </w:rPr>
              <w:t xml:space="preserve">направляет КО уведомление о намерении заключить договор поручительства в порядке, предусмотренном </w:t>
            </w:r>
            <w:r w:rsidRPr="00AC3541">
              <w:rPr>
                <w:rFonts w:ascii="Garamond" w:hAnsi="Garamond"/>
                <w:i/>
                <w:sz w:val="22"/>
                <w:szCs w:val="22"/>
                <w:lang w:eastAsia="en-US"/>
              </w:rPr>
              <w:t>Регламентом проведения конкурентных отборов мощности</w:t>
            </w:r>
            <w:r w:rsidRPr="00AC3541">
              <w:rPr>
                <w:rFonts w:ascii="Garamond" w:hAnsi="Garamond"/>
                <w:sz w:val="22"/>
                <w:szCs w:val="22"/>
                <w:lang w:eastAsia="en-US"/>
              </w:rPr>
              <w:t xml:space="preserve"> (Приложение № 19.3 к настоящему Договору).</w:t>
            </w:r>
          </w:p>
          <w:p w14:paraId="0714D45B" w14:textId="672D195A" w:rsidR="00692EA4" w:rsidRPr="00AC3541" w:rsidRDefault="00692EA4" w:rsidP="00107FD9">
            <w:pPr>
              <w:widowControl w:val="0"/>
              <w:tabs>
                <w:tab w:val="left" w:pos="1134"/>
                <w:tab w:val="left" w:pos="1276"/>
                <w:tab w:val="left" w:pos="1418"/>
              </w:tabs>
              <w:overflowPunct w:val="0"/>
              <w:autoSpaceDE w:val="0"/>
              <w:autoSpaceDN w:val="0"/>
              <w:adjustRightInd w:val="0"/>
              <w:spacing w:before="120"/>
              <w:jc w:val="both"/>
              <w:textAlignment w:val="baseline"/>
              <w:rPr>
                <w:rFonts w:ascii="Garamond" w:hAnsi="Garamond"/>
                <w:sz w:val="22"/>
                <w:szCs w:val="22"/>
                <w:lang w:eastAsia="en-US"/>
              </w:rPr>
            </w:pPr>
            <w:r w:rsidRPr="00AC3541">
              <w:rPr>
                <w:rFonts w:ascii="Garamond" w:hAnsi="Garamond"/>
                <w:sz w:val="22"/>
                <w:szCs w:val="22"/>
                <w:lang w:eastAsia="en-US"/>
              </w:rPr>
              <w:t xml:space="preserve">В целях обеспечения исполнения обязательств Участника оптового рынка – поставщика мощности по оплате неустоек, штрафов, пени по договорам купли-продажи мощности по результатам КОМ НГО – 2021 и обязательств по выплате денежной суммы за отказ от исполнения обязательств, возникших из указанных договоров купли-продажи (за исключением обязательств по договорам, заключенным в связи с принятием Правительством Российской Федерации решения в соответствии с абзацем первым пункта 112(5) Правил оптового рынка), Участник оптового рынка, соответствующий требованиям к поручителям, установленным настоящим Договором, вправе заключать в порядке, установленном регламентами оптового рынка,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18.6.3 к настоящему Договору). В целях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КОМ НГО – 2021 с Участниками оптового рынка – кредиторами поставщика мощности по такому договору Участник оптового рынка, имеющий намерение стать поручителем поставщика мощности, направляет КО уведомление о намерении заключить договор поручительства в порядке, предусмотренном </w:t>
            </w:r>
            <w:r w:rsidRPr="00AC3541">
              <w:rPr>
                <w:rFonts w:ascii="Garamond" w:hAnsi="Garamond"/>
                <w:i/>
                <w:sz w:val="22"/>
                <w:szCs w:val="22"/>
                <w:highlight w:val="yellow"/>
                <w:lang w:eastAsia="en-US"/>
              </w:rPr>
              <w:t>Регламентом проведения конкурентных отборов мощности</w:t>
            </w:r>
            <w:r w:rsidRPr="00AC3541">
              <w:rPr>
                <w:rFonts w:ascii="Garamond" w:hAnsi="Garamond"/>
                <w:sz w:val="22"/>
                <w:szCs w:val="22"/>
                <w:highlight w:val="yellow"/>
                <w:lang w:eastAsia="en-US"/>
              </w:rPr>
              <w:t xml:space="preserve"> (Приложение № 19.3 к настоящему Договору).</w:t>
            </w:r>
          </w:p>
          <w:p w14:paraId="2738EE3D" w14:textId="32316B01" w:rsidR="00107FD9" w:rsidRPr="00AC3541" w:rsidRDefault="00107FD9" w:rsidP="00107FD9">
            <w:pPr>
              <w:widowControl w:val="0"/>
              <w:tabs>
                <w:tab w:val="left" w:pos="1134"/>
                <w:tab w:val="left" w:pos="1276"/>
                <w:tab w:val="left" w:pos="1418"/>
              </w:tabs>
              <w:overflowPunct w:val="0"/>
              <w:autoSpaceDE w:val="0"/>
              <w:autoSpaceDN w:val="0"/>
              <w:adjustRightInd w:val="0"/>
              <w:spacing w:before="120"/>
              <w:jc w:val="both"/>
              <w:textAlignment w:val="baseline"/>
              <w:rPr>
                <w:rFonts w:ascii="Garamond" w:hAnsi="Garamond"/>
                <w:sz w:val="22"/>
                <w:szCs w:val="20"/>
                <w:lang w:eastAsia="en-US"/>
              </w:rPr>
            </w:pPr>
            <w:r w:rsidRPr="00AC3541">
              <w:rPr>
                <w:rFonts w:ascii="Garamond" w:hAnsi="Garamond"/>
                <w:sz w:val="22"/>
                <w:szCs w:val="22"/>
                <w:lang w:eastAsia="en-US"/>
              </w:rPr>
              <w:t>…</w:t>
            </w:r>
          </w:p>
        </w:tc>
        <w:tc>
          <w:tcPr>
            <w:tcW w:w="6946" w:type="dxa"/>
          </w:tcPr>
          <w:p w14:paraId="695F9034" w14:textId="77777777" w:rsidR="00546BD3" w:rsidRPr="00AC3541" w:rsidRDefault="00546BD3" w:rsidP="00546BD3">
            <w:pPr>
              <w:widowControl w:val="0"/>
              <w:tabs>
                <w:tab w:val="left" w:pos="1134"/>
                <w:tab w:val="left" w:pos="1276"/>
                <w:tab w:val="left" w:pos="1418"/>
              </w:tabs>
              <w:overflowPunct w:val="0"/>
              <w:autoSpaceDE w:val="0"/>
              <w:autoSpaceDN w:val="0"/>
              <w:adjustRightInd w:val="0"/>
              <w:spacing w:before="120"/>
              <w:jc w:val="both"/>
              <w:textAlignment w:val="baseline"/>
              <w:rPr>
                <w:rFonts w:ascii="Garamond" w:hAnsi="Garamond"/>
                <w:sz w:val="22"/>
                <w:szCs w:val="20"/>
                <w:lang w:eastAsia="en-US"/>
              </w:rPr>
            </w:pPr>
            <w:r w:rsidRPr="00AC3541">
              <w:rPr>
                <w:rFonts w:ascii="Garamond" w:hAnsi="Garamond"/>
                <w:sz w:val="22"/>
                <w:szCs w:val="20"/>
                <w:lang w:eastAsia="en-US"/>
              </w:rPr>
              <w:t>Поставщик мощности, намеренный подать заявку для участия в конкурентном отборе мощности в отношении генерирующих объектов, ввод в эксплуатацию которых по окончании строительства (модернизации, реконструкции) запланирован после проведения конкурентного отбора мощности, обязан предоставить установленные настоящим Договором и регламентами оптового рынка гарантии исполнения обязательств, возникающих по результатам конкурентного отбора мощности.</w:t>
            </w:r>
          </w:p>
          <w:p w14:paraId="122C0451" w14:textId="77777777" w:rsidR="00546BD3" w:rsidRPr="00AC3541" w:rsidRDefault="00546BD3" w:rsidP="00546BD3">
            <w:pPr>
              <w:widowControl w:val="0"/>
              <w:tabs>
                <w:tab w:val="left" w:pos="1134"/>
                <w:tab w:val="left" w:pos="1276"/>
                <w:tab w:val="left" w:pos="1418"/>
              </w:tabs>
              <w:overflowPunct w:val="0"/>
              <w:autoSpaceDE w:val="0"/>
              <w:autoSpaceDN w:val="0"/>
              <w:adjustRightInd w:val="0"/>
              <w:spacing w:before="120"/>
              <w:jc w:val="both"/>
              <w:textAlignment w:val="baseline"/>
              <w:rPr>
                <w:rFonts w:ascii="Garamond" w:hAnsi="Garamond"/>
                <w:sz w:val="22"/>
                <w:szCs w:val="20"/>
                <w:lang w:eastAsia="en-US"/>
              </w:rPr>
            </w:pPr>
            <w:r w:rsidRPr="00AC3541">
              <w:rPr>
                <w:rFonts w:ascii="Garamond" w:hAnsi="Garamond"/>
                <w:sz w:val="22"/>
                <w:szCs w:val="20"/>
                <w:lang w:eastAsia="en-US"/>
              </w:rPr>
              <w:t>Поставщик мощности, намеренный подать заявку для участия в конкурентном отборе мощности новых генерирующих объектов, обязан предоставить установленные настоящим Договором и регламентами оптового рынка гарантии исполнения обязательств, возникающих по результатам конкурентного отбора мощности.</w:t>
            </w:r>
          </w:p>
          <w:p w14:paraId="1AF5AF4B" w14:textId="5E528897" w:rsidR="00692EA4" w:rsidRPr="00AC3541" w:rsidRDefault="00546BD3" w:rsidP="00546BD3">
            <w:pPr>
              <w:tabs>
                <w:tab w:val="left" w:pos="900"/>
              </w:tabs>
              <w:ind w:right="-27"/>
              <w:jc w:val="both"/>
              <w:rPr>
                <w:rFonts w:ascii="Garamond" w:hAnsi="Garamond"/>
                <w:i/>
                <w:sz w:val="22"/>
                <w:szCs w:val="22"/>
              </w:rPr>
            </w:pPr>
            <w:r w:rsidRPr="00AC3541">
              <w:rPr>
                <w:rFonts w:ascii="Garamond" w:hAnsi="Garamond"/>
                <w:sz w:val="22"/>
                <w:szCs w:val="20"/>
                <w:lang w:eastAsia="en-US"/>
              </w:rPr>
              <w:t>В целях обеспечения исполнения обязательств Участника оптового рынка – поставщика мощности по оплате неустоек, штрафов, пени по договорам купли-продажи мощности по результатам конкурентного отбора мощности и обязательств по выплате денежной суммы за отказ от исполнения обязательств, возникших из указанных договоров купли-продажи, Участник оптового рынка, соответствующий требованиям к поручителям, установленным настоящим Договором, вправе заключать в порядке, установленном регламентами оптового рынка,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(Приложение</w:t>
            </w:r>
            <w:r w:rsidRPr="00AC3541">
              <w:rPr>
                <w:rFonts w:ascii="Garamond" w:hAnsi="Garamond"/>
                <w:sz w:val="22"/>
                <w:szCs w:val="20"/>
                <w:lang w:val="en-GB" w:eastAsia="en-US"/>
              </w:rPr>
              <w:t> </w:t>
            </w:r>
            <w:r w:rsidRPr="00AC3541">
              <w:rPr>
                <w:rFonts w:ascii="Garamond" w:hAnsi="Garamond"/>
                <w:sz w:val="22"/>
                <w:szCs w:val="20"/>
                <w:lang w:eastAsia="en-US"/>
              </w:rPr>
              <w:t>№</w:t>
            </w:r>
            <w:r w:rsidRPr="00AC3541">
              <w:rPr>
                <w:rFonts w:ascii="Garamond" w:hAnsi="Garamond"/>
                <w:sz w:val="22"/>
                <w:szCs w:val="20"/>
                <w:lang w:val="en-GB" w:eastAsia="en-US"/>
              </w:rPr>
              <w:t> </w:t>
            </w:r>
            <w:r w:rsidRPr="00AC3541">
              <w:rPr>
                <w:rFonts w:ascii="Garamond" w:hAnsi="Garamond"/>
                <w:sz w:val="22"/>
                <w:szCs w:val="20"/>
                <w:lang w:eastAsia="en-US"/>
              </w:rPr>
              <w:t>Д</w:t>
            </w:r>
            <w:r w:rsidRPr="00AC3541">
              <w:rPr>
                <w:rFonts w:ascii="Garamond" w:hAnsi="Garamond"/>
                <w:sz w:val="22"/>
                <w:szCs w:val="20"/>
                <w:lang w:val="en-GB" w:eastAsia="en-US"/>
              </w:rPr>
              <w:t> </w:t>
            </w:r>
            <w:r w:rsidRPr="00AC3541">
              <w:rPr>
                <w:rFonts w:ascii="Garamond" w:hAnsi="Garamond"/>
                <w:sz w:val="22"/>
                <w:szCs w:val="20"/>
                <w:lang w:eastAsia="en-US"/>
              </w:rPr>
              <w:t xml:space="preserve">18.6 к настоящему Договору). В целях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с Участниками оптового рынка – кредиторами поставщика мощности по такому договору, Участник оптового рынка, имеющий намерение стать поручителем поставщика мощности, </w:t>
            </w:r>
            <w:r w:rsidRPr="00AC3541">
              <w:rPr>
                <w:rFonts w:ascii="Garamond" w:hAnsi="Garamond"/>
                <w:sz w:val="22"/>
                <w:szCs w:val="22"/>
                <w:lang w:eastAsia="en-US"/>
              </w:rPr>
              <w:t xml:space="preserve">направляет КО уведомление о намерении заключить договор поручительства в порядке, предусмотренном </w:t>
            </w:r>
            <w:r w:rsidR="00692EA4" w:rsidRPr="00AC3541">
              <w:rPr>
                <w:rFonts w:ascii="Garamond" w:hAnsi="Garamond"/>
                <w:i/>
                <w:sz w:val="22"/>
                <w:szCs w:val="22"/>
              </w:rPr>
              <w:t>Регламентом проведения конкурентных отборов мощности (</w:t>
            </w:r>
            <w:r w:rsidR="00692EA4" w:rsidRPr="00AC3541">
              <w:rPr>
                <w:rFonts w:ascii="Garamond" w:hAnsi="Garamond"/>
                <w:sz w:val="22"/>
                <w:szCs w:val="22"/>
              </w:rPr>
              <w:t>Приложение № 19.3 к настоящему Договору</w:t>
            </w:r>
            <w:r w:rsidR="00692EA4" w:rsidRPr="00AC3541">
              <w:rPr>
                <w:rFonts w:ascii="Garamond" w:hAnsi="Garamond"/>
                <w:i/>
                <w:sz w:val="22"/>
                <w:szCs w:val="22"/>
              </w:rPr>
              <w:t>).</w:t>
            </w:r>
          </w:p>
          <w:p w14:paraId="1F4EF97A" w14:textId="3D5522BD" w:rsidR="00692EA4" w:rsidRPr="000A4610" w:rsidRDefault="00692EA4" w:rsidP="000A4610">
            <w:pPr>
              <w:widowControl w:val="0"/>
              <w:tabs>
                <w:tab w:val="left" w:pos="1134"/>
                <w:tab w:val="left" w:pos="1276"/>
                <w:tab w:val="left" w:pos="1418"/>
              </w:tabs>
              <w:overflowPunct w:val="0"/>
              <w:autoSpaceDE w:val="0"/>
              <w:autoSpaceDN w:val="0"/>
              <w:adjustRightInd w:val="0"/>
              <w:spacing w:before="120"/>
              <w:jc w:val="both"/>
              <w:textAlignment w:val="baseline"/>
              <w:rPr>
                <w:rFonts w:ascii="Garamond" w:hAnsi="Garamond"/>
                <w:sz w:val="22"/>
                <w:szCs w:val="22"/>
                <w:lang w:eastAsia="en-US"/>
              </w:rPr>
            </w:pPr>
            <w:r w:rsidRPr="00AC3541">
              <w:rPr>
                <w:rFonts w:ascii="Garamond" w:hAnsi="Garamond"/>
                <w:sz w:val="22"/>
                <w:szCs w:val="22"/>
                <w:lang w:eastAsia="en-US"/>
              </w:rPr>
              <w:t xml:space="preserve">В целях обеспечения исполнения обязательств Участника оптового рынка – поставщика мощности по оплате неустоек, штрафов, пени по договорам купли-продажи мощности по результатам КОМ НГО – 2021 и обязательств по выплате денежной суммы за отказ от исполнения обязательств, возникших из указанных договоров купли-продажи (за исключением обязательств по договорам, заключенным в связи с принятием Правительством Российской Федерации решения в соответствии с абзацем первым пункта 112(5) Правил оптового рынка), Участник оптового рынка, соответствующий требованиям к поручителям, установленным настоящим Договором, вправе заключать в порядке, установленном регламентами оптового рынка, договоры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 (Приложение № Д 18.6.3 к настоящему Договору). В целях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КОМ НГО – 2021 с Участниками оптового рынка – кредиторами поставщика мощности по такому договору Участник оптового рынка, имеющий намерение стать поручителем поставщика мощности, направляет КО уведомление о намерении заключить договор поручительства в порядке, предусмотренном </w:t>
            </w:r>
            <w:r w:rsidR="00602CFF" w:rsidRPr="00AC3541">
              <w:rPr>
                <w:rFonts w:ascii="Garamond" w:hAnsi="Garamond"/>
                <w:i/>
                <w:sz w:val="22"/>
                <w:szCs w:val="22"/>
                <w:highlight w:val="yellow"/>
              </w:rPr>
              <w:t xml:space="preserve">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w:t>
            </w:r>
            <w:r w:rsidR="00602CFF" w:rsidRPr="000A4610">
              <w:rPr>
                <w:rFonts w:ascii="Garamond" w:hAnsi="Garamond"/>
                <w:sz w:val="22"/>
                <w:szCs w:val="22"/>
                <w:highlight w:val="yellow"/>
              </w:rPr>
              <w:t>(</w:t>
            </w:r>
            <w:r w:rsidR="00602CFF" w:rsidRPr="00AC3541">
              <w:rPr>
                <w:rFonts w:ascii="Garamond" w:hAnsi="Garamond"/>
                <w:sz w:val="22"/>
                <w:szCs w:val="22"/>
                <w:highlight w:val="yellow"/>
              </w:rPr>
              <w:t>Приложение № 19.8.1 к настоящему Договору</w:t>
            </w:r>
            <w:r w:rsidR="00FF5126">
              <w:rPr>
                <w:rFonts w:ascii="Garamond" w:hAnsi="Garamond"/>
                <w:sz w:val="22"/>
                <w:szCs w:val="22"/>
                <w:highlight w:val="yellow"/>
              </w:rPr>
              <w:t>)</w:t>
            </w:r>
            <w:r w:rsidR="00602CFF" w:rsidRPr="00AC3541">
              <w:rPr>
                <w:rFonts w:ascii="Garamond" w:hAnsi="Garamond"/>
                <w:i/>
                <w:sz w:val="22"/>
                <w:szCs w:val="22"/>
                <w:highlight w:val="yellow"/>
              </w:rPr>
              <w:t xml:space="preserve"> </w:t>
            </w:r>
            <w:r w:rsidR="00602CFF" w:rsidRPr="00FF5126">
              <w:rPr>
                <w:rFonts w:ascii="Garamond" w:hAnsi="Garamond"/>
                <w:sz w:val="22"/>
                <w:szCs w:val="22"/>
                <w:highlight w:val="yellow"/>
              </w:rPr>
              <w:t>либо</w:t>
            </w:r>
            <w:r w:rsidR="00602CFF" w:rsidRPr="00AC3541">
              <w:rPr>
                <w:rFonts w:ascii="Garamond" w:hAnsi="Garamond"/>
                <w:i/>
                <w:sz w:val="22"/>
                <w:szCs w:val="22"/>
                <w:highlight w:val="yellow"/>
              </w:rPr>
              <w:t xml:space="preserve"> Регламентом проведения конкурентных отборов мощности новых генерирующих объектов для обеспечения возможности вывода генерирующего объекта из эксплуатации </w:t>
            </w:r>
            <w:r w:rsidR="00602CFF" w:rsidRPr="00FE4358">
              <w:rPr>
                <w:rFonts w:ascii="Garamond" w:hAnsi="Garamond"/>
                <w:sz w:val="22"/>
                <w:szCs w:val="22"/>
                <w:highlight w:val="yellow"/>
              </w:rPr>
              <w:t>(</w:t>
            </w:r>
            <w:r w:rsidR="00602CFF" w:rsidRPr="00AC3541">
              <w:rPr>
                <w:rFonts w:ascii="Garamond" w:hAnsi="Garamond"/>
                <w:sz w:val="22"/>
                <w:szCs w:val="22"/>
                <w:highlight w:val="yellow"/>
              </w:rPr>
              <w:t>Приложение № 19.8.2 к настоящему Договору</w:t>
            </w:r>
            <w:r w:rsidR="00602CFF" w:rsidRPr="00FE4358">
              <w:rPr>
                <w:rFonts w:ascii="Garamond" w:hAnsi="Garamond"/>
                <w:sz w:val="22"/>
                <w:szCs w:val="22"/>
                <w:highlight w:val="yellow"/>
              </w:rPr>
              <w:t>)</w:t>
            </w:r>
            <w:r w:rsidRPr="00AC3541">
              <w:rPr>
                <w:rFonts w:ascii="Garamond" w:hAnsi="Garamond"/>
                <w:sz w:val="22"/>
                <w:szCs w:val="22"/>
                <w:highlight w:val="yellow"/>
                <w:lang w:eastAsia="en-US"/>
              </w:rPr>
              <w:t>.</w:t>
            </w:r>
          </w:p>
          <w:p w14:paraId="4E1871D3" w14:textId="33AD507E" w:rsidR="00107FD9" w:rsidRPr="00AC3541" w:rsidRDefault="00546BD3" w:rsidP="00546BD3">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tc>
      </w:tr>
      <w:tr w:rsidR="00DA225C" w:rsidRPr="00AC3541" w14:paraId="09A70785" w14:textId="77777777" w:rsidTr="00A12375">
        <w:tc>
          <w:tcPr>
            <w:tcW w:w="988" w:type="dxa"/>
            <w:vAlign w:val="center"/>
          </w:tcPr>
          <w:p w14:paraId="3636F2FA" w14:textId="77777777" w:rsidR="00DA225C" w:rsidRPr="00AC3541" w:rsidRDefault="00DA225C" w:rsidP="00D930DD">
            <w:pPr>
              <w:jc w:val="center"/>
              <w:rPr>
                <w:rFonts w:ascii="Garamond" w:hAnsi="Garamond"/>
                <w:b/>
                <w:sz w:val="22"/>
                <w:szCs w:val="22"/>
              </w:rPr>
            </w:pPr>
            <w:r w:rsidRPr="00AC3541">
              <w:rPr>
                <w:rFonts w:ascii="Garamond" w:hAnsi="Garamond"/>
                <w:b/>
                <w:sz w:val="22"/>
                <w:szCs w:val="22"/>
              </w:rPr>
              <w:t>18`.51</w:t>
            </w:r>
          </w:p>
        </w:tc>
        <w:tc>
          <w:tcPr>
            <w:tcW w:w="6945" w:type="dxa"/>
          </w:tcPr>
          <w:p w14:paraId="751429CC"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Участники оптового рынка, зарегистрировавшие условную группу (группы) точек поставки на оптовом рынке в отношении прошедшего установленную регламентами оптового рынка процедуру регистрации в качестве генерирующей единицы мощности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 выполнившие требования, установленные Правилами оптового рынка, настоящим Договором, имеют право участвовать в конкурсном отборе инвестиционных проектов по строительству генерирующих проектов, функционирующих на основе использования возобновляемых источников энергии, по результатам которого в отношении отобранных генерирующих объектов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p>
          <w:p w14:paraId="2194742B"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Виды генерирующих объектов, проекты по строительству которых могут быть заявлены указанными участниками оптового рынка на конкурсный отбор инвестиционных проектов по строительству генерирующих проектов, функционирующих на основе использования возобновляемых источников энергии, определяются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настоящему Договору).</w:t>
            </w:r>
          </w:p>
          <w:p w14:paraId="57394F3D"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Поставщики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соответствии со стандартной формой, являющейся Приложением № Д 6.1 к настоящему Договору, воспользовавшиеся предусмотренным пунктом 3.5 указанных договоров правом на замену проекта новыми проектами, заключают в отношении генерирующих объектов, строительство которых предусмотрено этими новыми проектами,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p>
        </w:tc>
        <w:tc>
          <w:tcPr>
            <w:tcW w:w="6946" w:type="dxa"/>
          </w:tcPr>
          <w:p w14:paraId="4CA1CB26"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Участники оптового рынка, зарегистрировавшие условную группу (группы) точек поставки на оптовом рынке в отношении прошедшего установленную регламентами оптового рынка процедуру регистрации в качестве генерирующей единицы мощности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и выполнившие требования, установленные Правилами оптового рынка, настоящим Договором, имеют право участвовать в конкурсном отборе инвестиционных проектов по строительству генерирующих проектов, функционирующих на основе использования возобновляемых источников энергии, по результатам которого в отношении отобранных генерирующих объектов заключаются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установленном настоящим Договором.</w:t>
            </w:r>
          </w:p>
          <w:p w14:paraId="75FB5189"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Виды генерирующих объектов, проекты по строительству которых могут быть заявлены указанными участниками оптового рынка на конкурсный отбор инвестиционных проектов по строительству генерирующих проектов, функционирующих на основе использования возобновляемых источников энергии, определяются Регламентом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настоящему Договору).</w:t>
            </w:r>
          </w:p>
          <w:p w14:paraId="4573E1B7" w14:textId="77777777" w:rsidR="00DA225C" w:rsidRPr="00AC3541" w:rsidRDefault="00DA225C" w:rsidP="007450E4">
            <w:pPr>
              <w:tabs>
                <w:tab w:val="left" w:pos="900"/>
              </w:tabs>
              <w:ind w:right="-27"/>
              <w:jc w:val="both"/>
              <w:rPr>
                <w:rFonts w:ascii="Garamond" w:hAnsi="Garamond"/>
                <w:sz w:val="22"/>
                <w:szCs w:val="22"/>
                <w:lang w:eastAsia="en-US"/>
              </w:rPr>
            </w:pPr>
          </w:p>
        </w:tc>
      </w:tr>
      <w:tr w:rsidR="00DA225C" w:rsidRPr="00AC3541" w14:paraId="0F5BE299" w14:textId="77777777" w:rsidTr="00A12375">
        <w:tc>
          <w:tcPr>
            <w:tcW w:w="988" w:type="dxa"/>
            <w:vAlign w:val="center"/>
          </w:tcPr>
          <w:p w14:paraId="67D82B37"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18`.52</w:t>
            </w:r>
          </w:p>
        </w:tc>
        <w:tc>
          <w:tcPr>
            <w:tcW w:w="6945" w:type="dxa"/>
          </w:tcPr>
          <w:p w14:paraId="6EA60B1B" w14:textId="77777777" w:rsidR="00AC7076"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18`.52. </w:t>
            </w:r>
          </w:p>
          <w:p w14:paraId="3CB4CA75" w14:textId="77777777" w:rsidR="00AC7076" w:rsidRPr="00AC3541" w:rsidRDefault="00AC7076"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p w14:paraId="6AFEDC22" w14:textId="733B1580" w:rsidR="00DA225C" w:rsidRPr="00AC3541" w:rsidRDefault="00DA225C" w:rsidP="007450E4">
            <w:pPr>
              <w:tabs>
                <w:tab w:val="left" w:pos="900"/>
              </w:tabs>
              <w:ind w:right="-27"/>
              <w:jc w:val="both"/>
              <w:rPr>
                <w:rFonts w:ascii="Garamond" w:hAnsi="Garamond"/>
                <w:sz w:val="22"/>
                <w:szCs w:val="22"/>
                <w:highlight w:val="yellow"/>
                <w:lang w:eastAsia="en-US"/>
              </w:rPr>
            </w:pPr>
            <w:r w:rsidRPr="00AC3541">
              <w:rPr>
                <w:rFonts w:ascii="Garamond" w:hAnsi="Garamond"/>
                <w:sz w:val="22"/>
                <w:szCs w:val="22"/>
                <w:lang w:eastAsia="en-US"/>
              </w:rPr>
              <w:t>В целях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получения права на участие в торговле мощностью на оптовом рынке</w:t>
            </w:r>
            <w:r w:rsidRPr="00AC3541">
              <w:rPr>
                <w:rFonts w:ascii="Garamond" w:hAnsi="Garamond"/>
                <w:sz w:val="22"/>
                <w:szCs w:val="22"/>
                <w:highlight w:val="yellow"/>
                <w:lang w:eastAsia="en-US"/>
              </w:rPr>
              <w:t>:</w:t>
            </w:r>
          </w:p>
          <w:p w14:paraId="4E4FE78E" w14:textId="77777777" w:rsidR="00DA225C" w:rsidRPr="00AC3541" w:rsidRDefault="00DA225C" w:rsidP="007450E4">
            <w:pPr>
              <w:tabs>
                <w:tab w:val="left" w:pos="900"/>
              </w:tabs>
              <w:ind w:right="-27"/>
              <w:jc w:val="both"/>
              <w:rPr>
                <w:rFonts w:ascii="Garamond" w:hAnsi="Garamond"/>
                <w:sz w:val="22"/>
                <w:szCs w:val="22"/>
                <w:highlight w:val="yellow"/>
                <w:lang w:eastAsia="en-US"/>
              </w:rPr>
            </w:pPr>
            <w:r w:rsidRPr="00AC3541">
              <w:rPr>
                <w:rFonts w:ascii="Garamond" w:hAnsi="Garamond"/>
                <w:sz w:val="22"/>
                <w:szCs w:val="22"/>
                <w:highlight w:val="yellow"/>
                <w:lang w:eastAsia="en-US"/>
              </w:rPr>
              <w:t>−</w:t>
            </w:r>
            <w:r w:rsidRPr="00AC3541">
              <w:rPr>
                <w:rFonts w:ascii="Garamond" w:hAnsi="Garamond"/>
                <w:sz w:val="22"/>
                <w:szCs w:val="22"/>
                <w:highlight w:val="yellow"/>
                <w:lang w:eastAsia="en-US"/>
              </w:rPr>
              <w:tab/>
              <w:t>субъект оптового рынка, имеющий намерение участвовать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обязан заключить с ЦФР (унифицированной стороной по сделкам на оптовом рынке)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6.2 к настоящему Договору);</w:t>
            </w:r>
          </w:p>
          <w:p w14:paraId="6A731F4E"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w:t>
            </w:r>
            <w:r w:rsidRPr="00AC3541">
              <w:rPr>
                <w:rFonts w:ascii="Garamond" w:hAnsi="Garamond"/>
                <w:sz w:val="22"/>
                <w:szCs w:val="22"/>
                <w:lang w:eastAsia="en-US"/>
              </w:rPr>
              <w:tab/>
              <w:t>Участник оптового рынка – покупатель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6.3 к настоящему Договору).</w:t>
            </w:r>
          </w:p>
          <w:p w14:paraId="5D84E2AE" w14:textId="77777777" w:rsidR="00DA225C" w:rsidRPr="00AC3541" w:rsidRDefault="00DA225C" w:rsidP="007450E4">
            <w:pPr>
              <w:tabs>
                <w:tab w:val="left" w:pos="900"/>
              </w:tabs>
              <w:ind w:right="-27"/>
              <w:jc w:val="both"/>
              <w:rPr>
                <w:rFonts w:ascii="Garamond" w:hAnsi="Garamond"/>
                <w:sz w:val="22"/>
                <w:szCs w:val="22"/>
                <w:highlight w:val="yellow"/>
                <w:lang w:eastAsia="en-US"/>
              </w:rPr>
            </w:pPr>
            <w:r w:rsidRPr="00AC3541">
              <w:rPr>
                <w:rFonts w:ascii="Garamond" w:hAnsi="Garamond"/>
                <w:sz w:val="22"/>
                <w:szCs w:val="22"/>
                <w:lang w:eastAsia="en-US"/>
              </w:rPr>
              <w:t>В целях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и получения права на участие в торговле мощностью на оптовом рынке</w:t>
            </w:r>
            <w:r w:rsidRPr="00AC3541">
              <w:rPr>
                <w:rFonts w:ascii="Garamond" w:hAnsi="Garamond"/>
                <w:sz w:val="22"/>
                <w:szCs w:val="22"/>
                <w:highlight w:val="yellow"/>
                <w:lang w:eastAsia="en-US"/>
              </w:rPr>
              <w:t>:</w:t>
            </w:r>
          </w:p>
          <w:p w14:paraId="4DF903E7" w14:textId="77777777" w:rsidR="00DA225C" w:rsidRPr="00AC3541" w:rsidRDefault="00DA225C" w:rsidP="007450E4">
            <w:pPr>
              <w:tabs>
                <w:tab w:val="left" w:pos="900"/>
              </w:tabs>
              <w:ind w:right="-27"/>
              <w:jc w:val="both"/>
              <w:rPr>
                <w:rFonts w:ascii="Garamond" w:hAnsi="Garamond"/>
                <w:sz w:val="22"/>
                <w:szCs w:val="22"/>
                <w:highlight w:val="yellow"/>
                <w:lang w:eastAsia="en-US"/>
              </w:rPr>
            </w:pPr>
            <w:r w:rsidRPr="00AC3541">
              <w:rPr>
                <w:rFonts w:ascii="Garamond" w:hAnsi="Garamond"/>
                <w:sz w:val="22"/>
                <w:szCs w:val="22"/>
                <w:highlight w:val="yellow"/>
                <w:lang w:eastAsia="en-US"/>
              </w:rPr>
              <w:t>−</w:t>
            </w:r>
            <w:r w:rsidRPr="00AC3541">
              <w:rPr>
                <w:rFonts w:ascii="Garamond" w:hAnsi="Garamond"/>
                <w:sz w:val="22"/>
                <w:szCs w:val="22"/>
                <w:highlight w:val="yellow"/>
                <w:lang w:eastAsia="en-US"/>
              </w:rPr>
              <w:tab/>
              <w:t>субъект оптового рынка, имеющий намерение участвовать в конкурсном отборе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обязан заключить с ЦФР (унифицированной стороной по сделкам на оптовом рынке)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по стандартной форме, являющейся приложением к настоящему Договору (Приложение № Д 6.2.1 к настоящему Договору, далее –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651794D3"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w:t>
            </w:r>
            <w:r w:rsidRPr="00AC3541">
              <w:rPr>
                <w:rFonts w:ascii="Garamond" w:hAnsi="Garamond"/>
                <w:sz w:val="22"/>
                <w:szCs w:val="22"/>
                <w:lang w:eastAsia="en-US"/>
              </w:rPr>
              <w:tab/>
              <w:t>Участник оптового рынка – покупатель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по стандартной форме, являющейся приложением к настоящему Договору (Приложение № Д 6.3.1 к настоящему Договору).</w:t>
            </w:r>
          </w:p>
          <w:p w14:paraId="54B54FAC" w14:textId="77777777" w:rsidR="00DA225C" w:rsidRPr="00AC3541" w:rsidRDefault="00DA225C" w:rsidP="007450E4">
            <w:pPr>
              <w:tabs>
                <w:tab w:val="left" w:pos="900"/>
              </w:tabs>
              <w:ind w:right="-27"/>
              <w:jc w:val="both"/>
              <w:rPr>
                <w:rFonts w:ascii="Garamond" w:hAnsi="Garamond"/>
                <w:sz w:val="22"/>
                <w:szCs w:val="22"/>
                <w:highlight w:val="yellow"/>
                <w:lang w:eastAsia="en-US"/>
              </w:rPr>
            </w:pPr>
            <w:r w:rsidRPr="00AC3541">
              <w:rPr>
                <w:rFonts w:ascii="Garamond" w:hAnsi="Garamond"/>
                <w:sz w:val="22"/>
                <w:szCs w:val="22"/>
                <w:highlight w:val="yellow"/>
                <w:lang w:eastAsia="en-US"/>
              </w:rPr>
              <w:t>В случае незаключения субъектом оптового рынка, имеющим намерение участвовать в конкурсном отборе инвестиционных проектов по строительству генерирующих объектов, функционирующих на основе использования возобновляемых источников энергии,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такой субъект оптового рынка не допускается к конкурсному отбору инвестиционных проектов по строительству генерирующих объектов, функционирующих на основе использования возобновляемых источников энергии, и торговле мощностью по зарегистрированной условной ГТП.</w:t>
            </w:r>
          </w:p>
          <w:p w14:paraId="4ABE5E56"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В случае незаключения субъектом оптового рынка, имеющим намерение участвовать в конкурсном отборе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такой субъект оптового рынка не допускается к конкурсному отбору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и торговле мощностью по зарегистрированной условной ГТП.</w:t>
            </w:r>
            <w:r w:rsidRPr="00AC3541">
              <w:rPr>
                <w:rFonts w:ascii="Garamond" w:hAnsi="Garamond"/>
                <w:sz w:val="22"/>
                <w:szCs w:val="22"/>
                <w:lang w:eastAsia="en-US"/>
              </w:rPr>
              <w:t xml:space="preserve"> </w:t>
            </w:r>
          </w:p>
          <w:p w14:paraId="637865B3" w14:textId="70A34F6F"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tc>
        <w:tc>
          <w:tcPr>
            <w:tcW w:w="6946" w:type="dxa"/>
          </w:tcPr>
          <w:p w14:paraId="1CE2783E" w14:textId="77777777" w:rsidR="000F310A"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18`.52. </w:t>
            </w:r>
          </w:p>
          <w:p w14:paraId="4F6FC0E1" w14:textId="77777777" w:rsidR="00D66B8B" w:rsidRPr="00AC3541" w:rsidRDefault="00D66B8B" w:rsidP="00D66B8B">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p w14:paraId="0D476177" w14:textId="67627113" w:rsidR="00D66B8B" w:rsidRPr="00AC3541" w:rsidRDefault="00D66B8B" w:rsidP="00D66B8B">
            <w:pPr>
              <w:tabs>
                <w:tab w:val="left" w:pos="900"/>
              </w:tabs>
              <w:ind w:right="-27"/>
              <w:jc w:val="both"/>
              <w:rPr>
                <w:rFonts w:ascii="Garamond" w:hAnsi="Garamond"/>
                <w:sz w:val="22"/>
                <w:szCs w:val="22"/>
                <w:lang w:eastAsia="en-US"/>
              </w:rPr>
            </w:pPr>
            <w:r w:rsidRPr="00AC3541">
              <w:rPr>
                <w:rFonts w:ascii="Garamond" w:hAnsi="Garamond"/>
                <w:sz w:val="22"/>
                <w:szCs w:val="22"/>
                <w:lang w:eastAsia="en-US"/>
              </w:rPr>
              <w:t>В целях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и получения права на участие в торговле мощностью на оптовом рынке:</w:t>
            </w:r>
          </w:p>
          <w:p w14:paraId="4698D2A0" w14:textId="6FD50D1A" w:rsidR="00E36758" w:rsidRPr="00AC3541" w:rsidRDefault="00E36758" w:rsidP="00D66B8B">
            <w:pPr>
              <w:tabs>
                <w:tab w:val="left" w:pos="900"/>
              </w:tabs>
              <w:ind w:right="-27"/>
              <w:jc w:val="both"/>
              <w:rPr>
                <w:rFonts w:ascii="Garamond" w:hAnsi="Garamond"/>
                <w:sz w:val="22"/>
                <w:szCs w:val="22"/>
                <w:lang w:eastAsia="en-US"/>
              </w:rPr>
            </w:pPr>
          </w:p>
          <w:p w14:paraId="5B649B80" w14:textId="3DAE5D7C" w:rsidR="00E36758" w:rsidRPr="00AC3541" w:rsidRDefault="00E36758" w:rsidP="00D66B8B">
            <w:pPr>
              <w:tabs>
                <w:tab w:val="left" w:pos="900"/>
              </w:tabs>
              <w:ind w:right="-27"/>
              <w:jc w:val="both"/>
              <w:rPr>
                <w:rFonts w:ascii="Garamond" w:hAnsi="Garamond"/>
                <w:sz w:val="22"/>
                <w:szCs w:val="22"/>
                <w:lang w:eastAsia="en-US"/>
              </w:rPr>
            </w:pPr>
          </w:p>
          <w:p w14:paraId="65452BAC" w14:textId="29A94638" w:rsidR="00E36758" w:rsidRPr="00AC3541" w:rsidRDefault="00E36758" w:rsidP="00D66B8B">
            <w:pPr>
              <w:tabs>
                <w:tab w:val="left" w:pos="900"/>
              </w:tabs>
              <w:ind w:right="-27"/>
              <w:jc w:val="both"/>
              <w:rPr>
                <w:rFonts w:ascii="Garamond" w:hAnsi="Garamond"/>
                <w:sz w:val="22"/>
                <w:szCs w:val="22"/>
                <w:lang w:eastAsia="en-US"/>
              </w:rPr>
            </w:pPr>
          </w:p>
          <w:p w14:paraId="5DF798ED" w14:textId="7EB299FB" w:rsidR="00E36758" w:rsidRPr="00AC3541" w:rsidRDefault="00E36758" w:rsidP="00D66B8B">
            <w:pPr>
              <w:tabs>
                <w:tab w:val="left" w:pos="900"/>
              </w:tabs>
              <w:ind w:right="-27"/>
              <w:jc w:val="both"/>
              <w:rPr>
                <w:rFonts w:ascii="Garamond" w:hAnsi="Garamond"/>
                <w:sz w:val="22"/>
                <w:szCs w:val="22"/>
                <w:lang w:eastAsia="en-US"/>
              </w:rPr>
            </w:pPr>
          </w:p>
          <w:p w14:paraId="24CA22E1" w14:textId="79A8CC67" w:rsidR="00E36758" w:rsidRPr="00AC3541" w:rsidRDefault="00E36758" w:rsidP="00D66B8B">
            <w:pPr>
              <w:tabs>
                <w:tab w:val="left" w:pos="900"/>
              </w:tabs>
              <w:ind w:right="-27"/>
              <w:jc w:val="both"/>
              <w:rPr>
                <w:rFonts w:ascii="Garamond" w:hAnsi="Garamond"/>
                <w:sz w:val="22"/>
                <w:szCs w:val="22"/>
                <w:lang w:eastAsia="en-US"/>
              </w:rPr>
            </w:pPr>
          </w:p>
          <w:p w14:paraId="5BB6943C" w14:textId="0661B5B7" w:rsidR="00E36758" w:rsidRPr="00AC3541" w:rsidRDefault="00E36758" w:rsidP="00D66B8B">
            <w:pPr>
              <w:tabs>
                <w:tab w:val="left" w:pos="900"/>
              </w:tabs>
              <w:ind w:right="-27"/>
              <w:jc w:val="both"/>
              <w:rPr>
                <w:rFonts w:ascii="Garamond" w:hAnsi="Garamond"/>
                <w:sz w:val="22"/>
                <w:szCs w:val="22"/>
                <w:lang w:eastAsia="en-US"/>
              </w:rPr>
            </w:pPr>
          </w:p>
          <w:p w14:paraId="6D84E0E1" w14:textId="1DB408CF" w:rsidR="00E36758" w:rsidRPr="00AC3541" w:rsidRDefault="00E36758" w:rsidP="00D66B8B">
            <w:pPr>
              <w:tabs>
                <w:tab w:val="left" w:pos="900"/>
              </w:tabs>
              <w:ind w:right="-27"/>
              <w:jc w:val="both"/>
              <w:rPr>
                <w:rFonts w:ascii="Garamond" w:hAnsi="Garamond"/>
                <w:sz w:val="22"/>
                <w:szCs w:val="22"/>
                <w:lang w:eastAsia="en-US"/>
              </w:rPr>
            </w:pPr>
          </w:p>
          <w:p w14:paraId="1EC2A46C" w14:textId="2C2A980E" w:rsidR="00E36758" w:rsidRPr="00AC3541" w:rsidRDefault="00E36758" w:rsidP="00D66B8B">
            <w:pPr>
              <w:tabs>
                <w:tab w:val="left" w:pos="900"/>
              </w:tabs>
              <w:ind w:right="-27"/>
              <w:jc w:val="both"/>
              <w:rPr>
                <w:rFonts w:ascii="Garamond" w:hAnsi="Garamond"/>
                <w:sz w:val="22"/>
                <w:szCs w:val="22"/>
                <w:lang w:eastAsia="en-US"/>
              </w:rPr>
            </w:pPr>
          </w:p>
          <w:p w14:paraId="79181C3C" w14:textId="2D00311E" w:rsidR="00E36758" w:rsidRPr="00AC3541" w:rsidRDefault="00E36758" w:rsidP="00D66B8B">
            <w:pPr>
              <w:tabs>
                <w:tab w:val="left" w:pos="900"/>
              </w:tabs>
              <w:ind w:right="-27"/>
              <w:jc w:val="both"/>
              <w:rPr>
                <w:rFonts w:ascii="Garamond" w:hAnsi="Garamond"/>
                <w:sz w:val="22"/>
                <w:szCs w:val="22"/>
                <w:lang w:eastAsia="en-US"/>
              </w:rPr>
            </w:pPr>
          </w:p>
          <w:p w14:paraId="7B692788" w14:textId="0C1E923B" w:rsidR="00E36758" w:rsidRPr="00AC3541" w:rsidRDefault="00E36758" w:rsidP="00D66B8B">
            <w:pPr>
              <w:tabs>
                <w:tab w:val="left" w:pos="900"/>
              </w:tabs>
              <w:ind w:right="-27"/>
              <w:jc w:val="both"/>
              <w:rPr>
                <w:rFonts w:ascii="Garamond" w:hAnsi="Garamond"/>
                <w:sz w:val="22"/>
                <w:szCs w:val="22"/>
                <w:lang w:eastAsia="en-US"/>
              </w:rPr>
            </w:pPr>
          </w:p>
          <w:p w14:paraId="0BDCA4CC" w14:textId="77777777" w:rsidR="00E36758" w:rsidRPr="00AC3541" w:rsidRDefault="00E36758" w:rsidP="00D66B8B">
            <w:pPr>
              <w:tabs>
                <w:tab w:val="left" w:pos="900"/>
              </w:tabs>
              <w:ind w:right="-27"/>
              <w:jc w:val="both"/>
              <w:rPr>
                <w:rFonts w:ascii="Garamond" w:hAnsi="Garamond"/>
                <w:sz w:val="22"/>
                <w:szCs w:val="22"/>
                <w:lang w:eastAsia="en-US"/>
              </w:rPr>
            </w:pPr>
          </w:p>
          <w:p w14:paraId="7DC98EE5" w14:textId="77777777" w:rsidR="00D66B8B" w:rsidRPr="00AC3541" w:rsidRDefault="00D66B8B" w:rsidP="00D66B8B">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r w:rsidRPr="00AC3541">
              <w:rPr>
                <w:rFonts w:ascii="Garamond" w:hAnsi="Garamond"/>
                <w:sz w:val="22"/>
                <w:szCs w:val="22"/>
                <w:lang w:eastAsia="en-US"/>
              </w:rPr>
              <w:tab/>
              <w:t>Участник оптового рынка – покупатель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6.3 к настоящему Договору).</w:t>
            </w:r>
          </w:p>
          <w:p w14:paraId="387BDE7A" w14:textId="1F9E57A4" w:rsidR="00D66B8B" w:rsidRPr="00AC3541" w:rsidRDefault="00D66B8B" w:rsidP="00D66B8B">
            <w:pPr>
              <w:tabs>
                <w:tab w:val="left" w:pos="900"/>
              </w:tabs>
              <w:ind w:right="-27"/>
              <w:jc w:val="both"/>
              <w:rPr>
                <w:rFonts w:ascii="Garamond" w:hAnsi="Garamond"/>
                <w:sz w:val="22"/>
                <w:szCs w:val="22"/>
                <w:lang w:eastAsia="en-US"/>
              </w:rPr>
            </w:pPr>
            <w:r w:rsidRPr="00AC3541">
              <w:rPr>
                <w:rFonts w:ascii="Garamond" w:hAnsi="Garamond"/>
                <w:sz w:val="22"/>
                <w:szCs w:val="22"/>
                <w:lang w:eastAsia="en-US"/>
              </w:rPr>
              <w:t>В целях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 и получения права на участие в торговле мощностью на оптовом рынке:</w:t>
            </w:r>
          </w:p>
          <w:p w14:paraId="1894ED72" w14:textId="2465F11A" w:rsidR="007C06E5" w:rsidRPr="00AC3541" w:rsidRDefault="007C06E5" w:rsidP="00D66B8B">
            <w:pPr>
              <w:tabs>
                <w:tab w:val="left" w:pos="900"/>
              </w:tabs>
              <w:ind w:right="-27"/>
              <w:jc w:val="both"/>
              <w:rPr>
                <w:rFonts w:ascii="Garamond" w:hAnsi="Garamond"/>
                <w:sz w:val="22"/>
                <w:szCs w:val="22"/>
                <w:lang w:eastAsia="en-US"/>
              </w:rPr>
            </w:pPr>
          </w:p>
          <w:p w14:paraId="75DF3F3E" w14:textId="108A34B3" w:rsidR="007C06E5" w:rsidRPr="00AC3541" w:rsidRDefault="007C06E5" w:rsidP="00D66B8B">
            <w:pPr>
              <w:tabs>
                <w:tab w:val="left" w:pos="900"/>
              </w:tabs>
              <w:ind w:right="-27"/>
              <w:jc w:val="both"/>
              <w:rPr>
                <w:rFonts w:ascii="Garamond" w:hAnsi="Garamond"/>
                <w:sz w:val="22"/>
                <w:szCs w:val="22"/>
                <w:lang w:eastAsia="en-US"/>
              </w:rPr>
            </w:pPr>
          </w:p>
          <w:p w14:paraId="21145E38" w14:textId="256F3DBF" w:rsidR="007C06E5" w:rsidRPr="00AC3541" w:rsidRDefault="007C06E5" w:rsidP="00D66B8B">
            <w:pPr>
              <w:tabs>
                <w:tab w:val="left" w:pos="900"/>
              </w:tabs>
              <w:ind w:right="-27"/>
              <w:jc w:val="both"/>
              <w:rPr>
                <w:rFonts w:ascii="Garamond" w:hAnsi="Garamond"/>
                <w:sz w:val="22"/>
                <w:szCs w:val="22"/>
                <w:lang w:eastAsia="en-US"/>
              </w:rPr>
            </w:pPr>
          </w:p>
          <w:p w14:paraId="37A09317" w14:textId="2637B6DE" w:rsidR="007C06E5" w:rsidRPr="00AC3541" w:rsidRDefault="007C06E5" w:rsidP="00D66B8B">
            <w:pPr>
              <w:tabs>
                <w:tab w:val="left" w:pos="900"/>
              </w:tabs>
              <w:ind w:right="-27"/>
              <w:jc w:val="both"/>
              <w:rPr>
                <w:rFonts w:ascii="Garamond" w:hAnsi="Garamond"/>
                <w:sz w:val="22"/>
                <w:szCs w:val="22"/>
                <w:lang w:eastAsia="en-US"/>
              </w:rPr>
            </w:pPr>
          </w:p>
          <w:p w14:paraId="426F3080" w14:textId="3EA46DC6" w:rsidR="007C06E5" w:rsidRPr="00AC3541" w:rsidRDefault="007C06E5" w:rsidP="00D66B8B">
            <w:pPr>
              <w:tabs>
                <w:tab w:val="left" w:pos="900"/>
              </w:tabs>
              <w:ind w:right="-27"/>
              <w:jc w:val="both"/>
              <w:rPr>
                <w:rFonts w:ascii="Garamond" w:hAnsi="Garamond"/>
                <w:sz w:val="22"/>
                <w:szCs w:val="22"/>
                <w:lang w:eastAsia="en-US"/>
              </w:rPr>
            </w:pPr>
          </w:p>
          <w:p w14:paraId="45142583" w14:textId="30EFF19A" w:rsidR="007C06E5" w:rsidRPr="00AC3541" w:rsidRDefault="007C06E5" w:rsidP="00D66B8B">
            <w:pPr>
              <w:tabs>
                <w:tab w:val="left" w:pos="900"/>
              </w:tabs>
              <w:ind w:right="-27"/>
              <w:jc w:val="both"/>
              <w:rPr>
                <w:rFonts w:ascii="Garamond" w:hAnsi="Garamond"/>
                <w:sz w:val="22"/>
                <w:szCs w:val="22"/>
                <w:lang w:eastAsia="en-US"/>
              </w:rPr>
            </w:pPr>
          </w:p>
          <w:p w14:paraId="001460B7" w14:textId="28CEEFB3" w:rsidR="007C06E5" w:rsidRPr="00AC3541" w:rsidRDefault="007C06E5" w:rsidP="00D66B8B">
            <w:pPr>
              <w:tabs>
                <w:tab w:val="left" w:pos="900"/>
              </w:tabs>
              <w:ind w:right="-27"/>
              <w:jc w:val="both"/>
              <w:rPr>
                <w:rFonts w:ascii="Garamond" w:hAnsi="Garamond"/>
                <w:sz w:val="22"/>
                <w:szCs w:val="22"/>
                <w:lang w:eastAsia="en-US"/>
              </w:rPr>
            </w:pPr>
          </w:p>
          <w:p w14:paraId="25CE67BE" w14:textId="7A6EB099" w:rsidR="007C06E5" w:rsidRPr="00AC3541" w:rsidRDefault="007C06E5" w:rsidP="00D66B8B">
            <w:pPr>
              <w:tabs>
                <w:tab w:val="left" w:pos="900"/>
              </w:tabs>
              <w:ind w:right="-27"/>
              <w:jc w:val="both"/>
              <w:rPr>
                <w:rFonts w:ascii="Garamond" w:hAnsi="Garamond"/>
                <w:sz w:val="22"/>
                <w:szCs w:val="22"/>
                <w:lang w:eastAsia="en-US"/>
              </w:rPr>
            </w:pPr>
          </w:p>
          <w:p w14:paraId="0379CFDA" w14:textId="732791D1" w:rsidR="007C06E5" w:rsidRPr="00AC3541" w:rsidRDefault="007C06E5" w:rsidP="00D66B8B">
            <w:pPr>
              <w:tabs>
                <w:tab w:val="left" w:pos="900"/>
              </w:tabs>
              <w:ind w:right="-27"/>
              <w:jc w:val="both"/>
              <w:rPr>
                <w:rFonts w:ascii="Garamond" w:hAnsi="Garamond"/>
                <w:sz w:val="22"/>
                <w:szCs w:val="22"/>
                <w:lang w:eastAsia="en-US"/>
              </w:rPr>
            </w:pPr>
          </w:p>
          <w:p w14:paraId="501204E6" w14:textId="5E52BCB3" w:rsidR="007C06E5" w:rsidRPr="00AC3541" w:rsidRDefault="007C06E5" w:rsidP="00D66B8B">
            <w:pPr>
              <w:tabs>
                <w:tab w:val="left" w:pos="900"/>
              </w:tabs>
              <w:ind w:right="-27"/>
              <w:jc w:val="both"/>
              <w:rPr>
                <w:rFonts w:ascii="Garamond" w:hAnsi="Garamond"/>
                <w:sz w:val="22"/>
                <w:szCs w:val="22"/>
                <w:lang w:eastAsia="en-US"/>
              </w:rPr>
            </w:pPr>
          </w:p>
          <w:p w14:paraId="271E145E" w14:textId="48001EDC" w:rsidR="007C06E5" w:rsidRPr="00AC3541" w:rsidRDefault="007C06E5" w:rsidP="00D66B8B">
            <w:pPr>
              <w:tabs>
                <w:tab w:val="left" w:pos="900"/>
              </w:tabs>
              <w:ind w:right="-27"/>
              <w:jc w:val="both"/>
              <w:rPr>
                <w:rFonts w:ascii="Garamond" w:hAnsi="Garamond"/>
                <w:sz w:val="22"/>
                <w:szCs w:val="22"/>
                <w:lang w:eastAsia="en-US"/>
              </w:rPr>
            </w:pPr>
          </w:p>
          <w:p w14:paraId="47ACA70D" w14:textId="4591825A" w:rsidR="007C06E5" w:rsidRPr="00AC3541" w:rsidRDefault="007C06E5" w:rsidP="00D66B8B">
            <w:pPr>
              <w:tabs>
                <w:tab w:val="left" w:pos="900"/>
              </w:tabs>
              <w:ind w:right="-27"/>
              <w:jc w:val="both"/>
              <w:rPr>
                <w:rFonts w:ascii="Garamond" w:hAnsi="Garamond"/>
                <w:sz w:val="22"/>
                <w:szCs w:val="22"/>
                <w:lang w:eastAsia="en-US"/>
              </w:rPr>
            </w:pPr>
          </w:p>
          <w:p w14:paraId="7A428E5C" w14:textId="665C4D31" w:rsidR="007C06E5" w:rsidRPr="00AC3541" w:rsidRDefault="007C06E5" w:rsidP="00D66B8B">
            <w:pPr>
              <w:tabs>
                <w:tab w:val="left" w:pos="900"/>
              </w:tabs>
              <w:ind w:right="-27"/>
              <w:jc w:val="both"/>
              <w:rPr>
                <w:rFonts w:ascii="Garamond" w:hAnsi="Garamond"/>
                <w:sz w:val="22"/>
                <w:szCs w:val="22"/>
                <w:lang w:eastAsia="en-US"/>
              </w:rPr>
            </w:pPr>
          </w:p>
          <w:p w14:paraId="7E0A2EAF" w14:textId="67ADE044" w:rsidR="007C06E5" w:rsidRPr="00AC3541" w:rsidRDefault="007C06E5" w:rsidP="00D66B8B">
            <w:pPr>
              <w:tabs>
                <w:tab w:val="left" w:pos="900"/>
              </w:tabs>
              <w:ind w:right="-27"/>
              <w:jc w:val="both"/>
              <w:rPr>
                <w:rFonts w:ascii="Garamond" w:hAnsi="Garamond"/>
                <w:sz w:val="22"/>
                <w:szCs w:val="22"/>
                <w:lang w:eastAsia="en-US"/>
              </w:rPr>
            </w:pPr>
          </w:p>
          <w:p w14:paraId="148171BD" w14:textId="44F51BC1" w:rsidR="007C06E5" w:rsidRPr="00AC3541" w:rsidRDefault="007C06E5" w:rsidP="00D66B8B">
            <w:pPr>
              <w:tabs>
                <w:tab w:val="left" w:pos="900"/>
              </w:tabs>
              <w:ind w:right="-27"/>
              <w:jc w:val="both"/>
              <w:rPr>
                <w:rFonts w:ascii="Garamond" w:hAnsi="Garamond"/>
                <w:sz w:val="22"/>
                <w:szCs w:val="22"/>
                <w:lang w:eastAsia="en-US"/>
              </w:rPr>
            </w:pPr>
          </w:p>
          <w:p w14:paraId="0A368885" w14:textId="691FFBC7" w:rsidR="007C06E5" w:rsidRPr="00AC3541" w:rsidRDefault="007C06E5" w:rsidP="00D66B8B">
            <w:pPr>
              <w:tabs>
                <w:tab w:val="left" w:pos="900"/>
              </w:tabs>
              <w:ind w:right="-27"/>
              <w:jc w:val="both"/>
              <w:rPr>
                <w:rFonts w:ascii="Garamond" w:hAnsi="Garamond"/>
                <w:sz w:val="22"/>
                <w:szCs w:val="22"/>
                <w:lang w:eastAsia="en-US"/>
              </w:rPr>
            </w:pPr>
          </w:p>
          <w:p w14:paraId="0B0AFA9B" w14:textId="77777777" w:rsidR="007C06E5" w:rsidRPr="00AC3541" w:rsidRDefault="007C06E5" w:rsidP="00D66B8B">
            <w:pPr>
              <w:tabs>
                <w:tab w:val="left" w:pos="900"/>
              </w:tabs>
              <w:ind w:right="-27"/>
              <w:jc w:val="both"/>
              <w:rPr>
                <w:rFonts w:ascii="Garamond" w:hAnsi="Garamond"/>
                <w:sz w:val="22"/>
                <w:szCs w:val="22"/>
                <w:lang w:eastAsia="en-US"/>
              </w:rPr>
            </w:pPr>
          </w:p>
          <w:p w14:paraId="03929331" w14:textId="77777777" w:rsidR="00D66B8B" w:rsidRPr="00AC3541" w:rsidRDefault="00D66B8B" w:rsidP="00D66B8B">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r w:rsidRPr="00AC3541">
              <w:rPr>
                <w:rFonts w:ascii="Garamond" w:hAnsi="Garamond"/>
                <w:sz w:val="22"/>
                <w:szCs w:val="22"/>
                <w:lang w:eastAsia="en-US"/>
              </w:rPr>
              <w:tab/>
              <w:t>Участник оптового рынка – покупатель электрической энергии и мощности обязан заключить с ЦФР (унифицированной стороной по сделкам на оптовом рынке)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по стандартной форме, являющейся приложением к настоящему Договору (Приложение № Д 6.3.1 к настоящему Договору).</w:t>
            </w:r>
          </w:p>
          <w:p w14:paraId="60CF64D3" w14:textId="18AC56B2" w:rsidR="00DA225C" w:rsidRPr="00AC3541" w:rsidRDefault="00E55674" w:rsidP="00E55674">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tc>
      </w:tr>
      <w:tr w:rsidR="00DA225C" w:rsidRPr="00AC3541" w14:paraId="782B7E06" w14:textId="77777777" w:rsidTr="00A12375">
        <w:tc>
          <w:tcPr>
            <w:tcW w:w="988" w:type="dxa"/>
            <w:vAlign w:val="center"/>
          </w:tcPr>
          <w:p w14:paraId="68FFE70D"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18`.54</w:t>
            </w:r>
          </w:p>
        </w:tc>
        <w:tc>
          <w:tcPr>
            <w:tcW w:w="6945" w:type="dxa"/>
          </w:tcPr>
          <w:p w14:paraId="3C4FCE1E" w14:textId="77777777" w:rsidR="00DA225C" w:rsidRPr="00AC3541" w:rsidRDefault="00DA225C" w:rsidP="007450E4">
            <w:pPr>
              <w:tabs>
                <w:tab w:val="left" w:pos="900"/>
              </w:tabs>
              <w:ind w:right="-27"/>
              <w:jc w:val="both"/>
              <w:rPr>
                <w:rFonts w:ascii="Garamond" w:hAnsi="Garamond"/>
                <w:sz w:val="22"/>
                <w:szCs w:val="22"/>
                <w:highlight w:val="yellow"/>
                <w:lang w:eastAsia="en-US"/>
              </w:rPr>
            </w:pPr>
            <w:r w:rsidRPr="00AC3541">
              <w:rPr>
                <w:rFonts w:ascii="Garamond" w:hAnsi="Garamond"/>
                <w:sz w:val="22"/>
                <w:szCs w:val="22"/>
                <w:highlight w:val="yellow"/>
                <w:lang w:eastAsia="en-US"/>
              </w:rPr>
              <w:t>18`.54. Срок действия договора коммерческого представительства не ограничен.</w:t>
            </w:r>
          </w:p>
        </w:tc>
        <w:tc>
          <w:tcPr>
            <w:tcW w:w="6946" w:type="dxa"/>
          </w:tcPr>
          <w:p w14:paraId="5CA31A0E" w14:textId="33F3EDF2" w:rsidR="00DA225C" w:rsidRPr="00AC3541" w:rsidRDefault="00DA225C" w:rsidP="007450E4">
            <w:pPr>
              <w:tabs>
                <w:tab w:val="left" w:pos="900"/>
              </w:tabs>
              <w:ind w:right="-27"/>
              <w:jc w:val="both"/>
              <w:rPr>
                <w:rFonts w:ascii="Garamond" w:hAnsi="Garamond"/>
                <w:b/>
                <w:sz w:val="22"/>
                <w:szCs w:val="22"/>
                <w:lang w:eastAsia="en-US"/>
              </w:rPr>
            </w:pPr>
            <w:r w:rsidRPr="00AC3541">
              <w:rPr>
                <w:rFonts w:ascii="Garamond" w:hAnsi="Garamond"/>
                <w:b/>
                <w:sz w:val="22"/>
                <w:szCs w:val="22"/>
                <w:highlight w:val="yellow"/>
              </w:rPr>
              <w:t xml:space="preserve">Исключить пункт </w:t>
            </w:r>
            <w:r w:rsidR="00F05E96">
              <w:rPr>
                <w:rFonts w:ascii="Garamond" w:eastAsia="Calibri" w:hAnsi="Garamond"/>
                <w:b/>
                <w:sz w:val="22"/>
                <w:szCs w:val="22"/>
                <w:highlight w:val="yellow"/>
              </w:rPr>
              <w:t>18`.54</w:t>
            </w:r>
            <w:r w:rsidRPr="00AC3541">
              <w:rPr>
                <w:rFonts w:ascii="Garamond" w:eastAsia="Calibri" w:hAnsi="Garamond"/>
                <w:b/>
                <w:sz w:val="22"/>
                <w:szCs w:val="22"/>
                <w:highlight w:val="yellow"/>
              </w:rPr>
              <w:t xml:space="preserve"> </w:t>
            </w:r>
            <w:r w:rsidRPr="00AC3541">
              <w:rPr>
                <w:rFonts w:ascii="Garamond" w:hAnsi="Garamond"/>
                <w:b/>
                <w:sz w:val="22"/>
                <w:szCs w:val="22"/>
                <w:highlight w:val="yellow"/>
              </w:rPr>
              <w:t>без последующего изменения нумерации</w:t>
            </w:r>
          </w:p>
        </w:tc>
      </w:tr>
      <w:tr w:rsidR="00DA225C" w:rsidRPr="00AC3541" w14:paraId="7390CEED" w14:textId="77777777" w:rsidTr="00A12375">
        <w:tc>
          <w:tcPr>
            <w:tcW w:w="988" w:type="dxa"/>
            <w:vAlign w:val="center"/>
          </w:tcPr>
          <w:p w14:paraId="378E9E72" w14:textId="77777777" w:rsidR="00DA225C" w:rsidRPr="00AC3541" w:rsidRDefault="00DA225C" w:rsidP="00D930DD">
            <w:pPr>
              <w:jc w:val="center"/>
              <w:rPr>
                <w:rFonts w:ascii="Garamond" w:hAnsi="Garamond"/>
                <w:b/>
                <w:sz w:val="22"/>
                <w:szCs w:val="22"/>
              </w:rPr>
            </w:pPr>
            <w:r w:rsidRPr="00AC3541">
              <w:rPr>
                <w:rFonts w:ascii="Garamond" w:hAnsi="Garamond"/>
                <w:b/>
                <w:sz w:val="22"/>
                <w:szCs w:val="22"/>
              </w:rPr>
              <w:t>18`.55</w:t>
            </w:r>
          </w:p>
        </w:tc>
        <w:tc>
          <w:tcPr>
            <w:tcW w:w="6945" w:type="dxa"/>
          </w:tcPr>
          <w:p w14:paraId="75615566"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18`.55. </w:t>
            </w:r>
            <w:r w:rsidRPr="00AC3541">
              <w:rPr>
                <w:rFonts w:ascii="Garamond" w:hAnsi="Garamond"/>
                <w:sz w:val="22"/>
                <w:szCs w:val="22"/>
                <w:highlight w:val="yellow"/>
                <w:lang w:eastAsia="en-US"/>
              </w:rPr>
              <w:t>ЦФР</w:t>
            </w:r>
            <w:r w:rsidRPr="00AC3541">
              <w:rPr>
                <w:rFonts w:ascii="Garamond" w:hAnsi="Garamond"/>
                <w:sz w:val="22"/>
                <w:szCs w:val="22"/>
                <w:lang w:eastAsia="en-US"/>
              </w:rPr>
              <w:t xml:space="preserve"> на основании </w:t>
            </w:r>
            <w:r w:rsidRPr="00AC3541">
              <w:rPr>
                <w:rFonts w:ascii="Garamond" w:hAnsi="Garamond"/>
                <w:sz w:val="22"/>
                <w:szCs w:val="22"/>
                <w:highlight w:val="yellow"/>
                <w:lang w:eastAsia="en-US"/>
              </w:rPr>
              <w:t>соответствующего договора коммерческого представительства, заключенного с участником оптового рынка, генерирующий объект которого был отобран по итогам соответствующего конкурсного отбора,</w:t>
            </w:r>
            <w:r w:rsidRPr="00AC3541">
              <w:rPr>
                <w:rFonts w:ascii="Garamond" w:hAnsi="Garamond"/>
                <w:sz w:val="22"/>
                <w:szCs w:val="22"/>
                <w:lang w:eastAsia="en-US"/>
              </w:rPr>
              <w:t xml:space="preserve"> заключает в отношении </w:t>
            </w:r>
            <w:r w:rsidRPr="00C772C2">
              <w:rPr>
                <w:rFonts w:ascii="Garamond" w:hAnsi="Garamond"/>
                <w:sz w:val="22"/>
                <w:szCs w:val="22"/>
                <w:highlight w:val="yellow"/>
                <w:lang w:eastAsia="en-US"/>
              </w:rPr>
              <w:t>такого</w:t>
            </w:r>
            <w:r w:rsidRPr="00AC3541">
              <w:rPr>
                <w:rFonts w:ascii="Garamond" w:hAnsi="Garamond"/>
                <w:sz w:val="22"/>
                <w:szCs w:val="22"/>
                <w:lang w:eastAsia="en-US"/>
              </w:rPr>
              <w:t xml:space="preserve"> генерирующего объекта в форме электронного документа с использованием электронной подписи от имени и за счет </w:t>
            </w:r>
            <w:r w:rsidRPr="00AC3541">
              <w:rPr>
                <w:rFonts w:ascii="Garamond" w:hAnsi="Garamond"/>
                <w:sz w:val="22"/>
                <w:szCs w:val="22"/>
                <w:highlight w:val="yellow"/>
                <w:lang w:eastAsia="en-US"/>
              </w:rPr>
              <w:t>указанных</w:t>
            </w:r>
            <w:r w:rsidRPr="00AC3541">
              <w:rPr>
                <w:rFonts w:ascii="Garamond" w:hAnsi="Garamond"/>
                <w:sz w:val="22"/>
                <w:szCs w:val="22"/>
                <w:lang w:eastAsia="en-US"/>
              </w:rPr>
              <w:t xml:space="preserve"> </w:t>
            </w:r>
            <w:r w:rsidRPr="007E1203">
              <w:rPr>
                <w:rFonts w:ascii="Garamond" w:hAnsi="Garamond"/>
                <w:sz w:val="22"/>
                <w:szCs w:val="22"/>
                <w:highlight w:val="yellow"/>
                <w:lang w:eastAsia="en-US"/>
              </w:rPr>
              <w:t>участников оптового рынка</w:t>
            </w:r>
            <w:r w:rsidRPr="00AC3541">
              <w:rPr>
                <w:rFonts w:ascii="Garamond" w:hAnsi="Garamond"/>
                <w:sz w:val="22"/>
                <w:szCs w:val="22"/>
                <w:lang w:eastAsia="en-US"/>
              </w:rPr>
              <w:t>:</w:t>
            </w:r>
          </w:p>
          <w:p w14:paraId="32163007" w14:textId="77777777" w:rsidR="00DA225C" w:rsidRPr="00AC3541" w:rsidRDefault="00DA225C" w:rsidP="00B956D3">
            <w:pPr>
              <w:numPr>
                <w:ilvl w:val="0"/>
                <w:numId w:val="30"/>
              </w:numPr>
              <w:ind w:left="0" w:right="-27" w:firstLine="0"/>
              <w:jc w:val="both"/>
              <w:rPr>
                <w:rFonts w:ascii="Garamond" w:hAnsi="Garamond"/>
                <w:sz w:val="22"/>
                <w:szCs w:val="22"/>
                <w:lang w:eastAsia="en-US"/>
              </w:rPr>
            </w:pPr>
            <w:r w:rsidRPr="00AC3541">
              <w:rPr>
                <w:rFonts w:ascii="Garamond" w:hAnsi="Garamond"/>
                <w:sz w:val="22"/>
                <w:szCs w:val="22"/>
                <w:lang w:eastAsia="en-US"/>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до 1 января 2021 года,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w:t>
            </w:r>
            <w:r w:rsidRPr="00AC3541">
              <w:rPr>
                <w:rFonts w:ascii="Garamond" w:hAnsi="Garamond"/>
                <w:sz w:val="22"/>
                <w:szCs w:val="22"/>
                <w:highlight w:val="yellow"/>
                <w:lang w:eastAsia="en-US"/>
              </w:rPr>
              <w:t>, – на основании</w:t>
            </w:r>
            <w:r w:rsidRPr="00AC3541">
              <w:rPr>
                <w:rFonts w:ascii="Garamond" w:hAnsi="Garamond"/>
                <w:sz w:val="22"/>
                <w:szCs w:val="22"/>
                <w:lang w:eastAsia="en-US"/>
              </w:rPr>
              <w:t xml:space="preserve"> </w:t>
            </w:r>
            <w:r w:rsidRPr="00AC3541">
              <w:rPr>
                <w:rFonts w:ascii="Garamond" w:hAnsi="Garamond"/>
                <w:sz w:val="22"/>
                <w:szCs w:val="22"/>
                <w:highlight w:val="yellow"/>
                <w:lang w:eastAsia="en-US"/>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C3541">
              <w:rPr>
                <w:rFonts w:ascii="Garamond" w:hAnsi="Garamond"/>
                <w:sz w:val="22"/>
                <w:szCs w:val="22"/>
                <w:lang w:eastAsia="en-US"/>
              </w:rPr>
              <w:t>;</w:t>
            </w:r>
          </w:p>
          <w:p w14:paraId="183D4DB1" w14:textId="77777777" w:rsidR="00DA225C" w:rsidRPr="00AC3541" w:rsidRDefault="00DA225C" w:rsidP="00B956D3">
            <w:pPr>
              <w:numPr>
                <w:ilvl w:val="0"/>
                <w:numId w:val="30"/>
              </w:numPr>
              <w:ind w:left="194" w:right="-27" w:firstLine="284"/>
              <w:jc w:val="both"/>
              <w:rPr>
                <w:rFonts w:ascii="Garamond" w:hAnsi="Garamond"/>
                <w:sz w:val="22"/>
                <w:szCs w:val="22"/>
                <w:lang w:eastAsia="en-US"/>
              </w:rPr>
            </w:pPr>
            <w:r w:rsidRPr="00AC3541">
              <w:rPr>
                <w:rFonts w:ascii="Garamond" w:hAnsi="Garamond"/>
                <w:sz w:val="22"/>
                <w:szCs w:val="22"/>
                <w:lang w:eastAsia="en-US"/>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января 2021 года и до 1 ноября 2024 года, по стандартной форме, являющейся приложением к настоящему Договору (Приложение № Д 6.1.2 к настоящему Договору), в которых указанный участник оптового рынка является продавцом мощности</w:t>
            </w:r>
            <w:r w:rsidRPr="00AC3541">
              <w:rPr>
                <w:rFonts w:ascii="Garamond" w:hAnsi="Garamond"/>
                <w:sz w:val="22"/>
                <w:szCs w:val="22"/>
                <w:highlight w:val="yellow"/>
                <w:lang w:eastAsia="en-US"/>
              </w:rPr>
              <w:t>, – на основании</w:t>
            </w:r>
            <w:r w:rsidRPr="00AC3541">
              <w:rPr>
                <w:rFonts w:ascii="Garamond" w:hAnsi="Garamond"/>
                <w:sz w:val="22"/>
                <w:szCs w:val="22"/>
                <w:lang w:eastAsia="en-US"/>
              </w:rPr>
              <w:t xml:space="preserve"> </w:t>
            </w:r>
            <w:r w:rsidRPr="00AC3541">
              <w:rPr>
                <w:rFonts w:ascii="Garamond" w:hAnsi="Garamond"/>
                <w:sz w:val="22"/>
                <w:szCs w:val="22"/>
                <w:highlight w:val="yellow"/>
                <w:lang w:eastAsia="en-US"/>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C3541">
              <w:rPr>
                <w:rFonts w:ascii="Garamond" w:hAnsi="Garamond"/>
                <w:sz w:val="22"/>
                <w:szCs w:val="22"/>
                <w:lang w:eastAsia="en-US"/>
              </w:rPr>
              <w:t>;</w:t>
            </w:r>
          </w:p>
          <w:p w14:paraId="02DA4E47" w14:textId="77777777" w:rsidR="00DA225C" w:rsidRPr="00AC3541" w:rsidRDefault="00DA225C" w:rsidP="00B956D3">
            <w:pPr>
              <w:numPr>
                <w:ilvl w:val="0"/>
                <w:numId w:val="30"/>
              </w:numPr>
              <w:ind w:left="52" w:right="-27" w:firstLine="284"/>
              <w:jc w:val="both"/>
              <w:rPr>
                <w:rFonts w:ascii="Garamond" w:hAnsi="Garamond"/>
                <w:sz w:val="22"/>
                <w:szCs w:val="22"/>
                <w:lang w:eastAsia="en-US"/>
              </w:rPr>
            </w:pPr>
            <w:r w:rsidRPr="00AC3541">
              <w:rPr>
                <w:rFonts w:ascii="Garamond" w:hAnsi="Garamond"/>
                <w:sz w:val="22"/>
                <w:szCs w:val="22"/>
                <w:lang w:eastAsia="en-US"/>
              </w:rPr>
              <w:tab/>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ноября 2024 года, по стандартной форме, являющейся приложением к настоящему Договору (Приложение № Д 6.1.3 к настоящему Договору), в которых указанный участник оптового рынка является продавцом мощности</w:t>
            </w:r>
            <w:r w:rsidRPr="00AC3541">
              <w:rPr>
                <w:rFonts w:ascii="Garamond" w:hAnsi="Garamond"/>
                <w:sz w:val="22"/>
                <w:szCs w:val="22"/>
                <w:highlight w:val="yellow"/>
                <w:lang w:eastAsia="en-US"/>
              </w:rPr>
              <w:t>, –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C3541">
              <w:rPr>
                <w:rFonts w:ascii="Garamond" w:hAnsi="Garamond"/>
                <w:sz w:val="22"/>
                <w:szCs w:val="22"/>
                <w:lang w:eastAsia="en-US"/>
              </w:rPr>
              <w:t>;</w:t>
            </w:r>
          </w:p>
          <w:p w14:paraId="0BF9BE81" w14:textId="77777777" w:rsidR="00DA225C" w:rsidRPr="00AC3541" w:rsidRDefault="00DA225C" w:rsidP="00B956D3">
            <w:pPr>
              <w:numPr>
                <w:ilvl w:val="0"/>
                <w:numId w:val="30"/>
              </w:numPr>
              <w:ind w:left="0" w:right="-27" w:firstLine="0"/>
              <w:jc w:val="both"/>
              <w:rPr>
                <w:rFonts w:ascii="Garamond" w:hAnsi="Garamond"/>
                <w:sz w:val="22"/>
                <w:szCs w:val="22"/>
                <w:lang w:eastAsia="en-US"/>
              </w:rPr>
            </w:pPr>
            <w:r w:rsidRPr="00AC3541">
              <w:rPr>
                <w:rFonts w:ascii="Garamond" w:hAnsi="Garamond"/>
                <w:sz w:val="22"/>
                <w:szCs w:val="22"/>
                <w:lang w:eastAsia="en-US"/>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продавцом мощности</w:t>
            </w:r>
            <w:r w:rsidRPr="00AC3541">
              <w:rPr>
                <w:rFonts w:ascii="Garamond" w:hAnsi="Garamond"/>
                <w:sz w:val="22"/>
                <w:szCs w:val="22"/>
                <w:highlight w:val="yellow"/>
                <w:lang w:eastAsia="en-US"/>
              </w:rPr>
              <w:t>,</w:t>
            </w:r>
            <w:r w:rsidRPr="00AC3541">
              <w:rPr>
                <w:rFonts w:ascii="Garamond" w:hAnsi="Garamond"/>
                <w:sz w:val="22"/>
                <w:szCs w:val="22"/>
                <w:lang w:eastAsia="en-US"/>
              </w:rPr>
              <w:t xml:space="preserve"> </w:t>
            </w:r>
            <w:r w:rsidRPr="00AC3541">
              <w:rPr>
                <w:rFonts w:ascii="Garamond" w:hAnsi="Garamond"/>
                <w:sz w:val="22"/>
                <w:szCs w:val="22"/>
                <w:highlight w:val="yellow"/>
                <w:lang w:eastAsia="en-US"/>
              </w:rPr>
              <w:t>– на основании</w:t>
            </w:r>
            <w:r w:rsidRPr="00AC3541">
              <w:rPr>
                <w:rFonts w:ascii="Garamond" w:hAnsi="Garamond"/>
                <w:sz w:val="22"/>
                <w:szCs w:val="22"/>
                <w:lang w:eastAsia="en-US"/>
              </w:rPr>
              <w:t xml:space="preserve"> </w:t>
            </w:r>
            <w:r w:rsidRPr="00AC3541">
              <w:rPr>
                <w:rFonts w:ascii="Garamond" w:hAnsi="Garamond"/>
                <w:sz w:val="22"/>
                <w:szCs w:val="22"/>
                <w:highlight w:val="yellow"/>
                <w:lang w:eastAsia="en-US"/>
              </w:rPr>
              <w:t>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r w:rsidRPr="00AC3541">
              <w:rPr>
                <w:rFonts w:ascii="Garamond" w:hAnsi="Garamond"/>
                <w:sz w:val="22"/>
                <w:szCs w:val="22"/>
                <w:lang w:eastAsia="en-US"/>
              </w:rPr>
              <w:t>.</w:t>
            </w:r>
          </w:p>
          <w:p w14:paraId="4487C2E5"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ЦФР на основании договора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заключенного с Участником оптового рынка, воспользовавшимся предусмотренным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соответствии со стандартной формой, являющейся Приложением № Д 6.1 к настоящему Договору, правом на замену проекта новыми проектами, заключает в отношении генерирующих объектов, строительство которых предусмотрено этими новыми проектами, в форме электронного документа с использованием электронной подписи от имени и за счет указанных Участников оптового рынка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w:t>
            </w:r>
          </w:p>
        </w:tc>
        <w:tc>
          <w:tcPr>
            <w:tcW w:w="6946" w:type="dxa"/>
          </w:tcPr>
          <w:p w14:paraId="274CB0E6" w14:textId="32EA00B1"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18`.55. </w:t>
            </w:r>
            <w:r w:rsidRPr="00AC3541">
              <w:rPr>
                <w:rFonts w:ascii="Garamond" w:hAnsi="Garamond"/>
                <w:sz w:val="22"/>
                <w:szCs w:val="22"/>
                <w:highlight w:val="yellow"/>
                <w:lang w:eastAsia="en-US"/>
              </w:rPr>
              <w:t>КО</w:t>
            </w:r>
            <w:r w:rsidRPr="00AC3541">
              <w:rPr>
                <w:rFonts w:ascii="Garamond" w:hAnsi="Garamond"/>
                <w:sz w:val="22"/>
                <w:szCs w:val="22"/>
                <w:lang w:eastAsia="en-US"/>
              </w:rPr>
              <w:t xml:space="preserve"> на основании </w:t>
            </w:r>
            <w:r w:rsidRPr="00AC3541">
              <w:rPr>
                <w:rFonts w:ascii="Garamond" w:hAnsi="Garamond"/>
                <w:sz w:val="22"/>
                <w:szCs w:val="22"/>
                <w:highlight w:val="yellow"/>
                <w:lang w:eastAsia="en-US"/>
              </w:rPr>
              <w:t xml:space="preserve">Регламента коммерческого </w:t>
            </w:r>
            <w:r w:rsidRPr="00AC3541">
              <w:rPr>
                <w:rFonts w:ascii="Garamond" w:hAnsi="Garamond"/>
                <w:sz w:val="22"/>
                <w:szCs w:val="20"/>
                <w:highlight w:val="yellow"/>
                <w:lang w:eastAsia="en-US"/>
              </w:rPr>
              <w:t>представительства на оптовом рынке (Приложение № 31 к настоящему Договору)</w:t>
            </w:r>
            <w:r w:rsidRPr="00AC3541">
              <w:rPr>
                <w:rFonts w:ascii="Garamond" w:hAnsi="Garamond"/>
                <w:sz w:val="22"/>
                <w:szCs w:val="22"/>
                <w:lang w:eastAsia="en-US"/>
              </w:rPr>
              <w:t xml:space="preserve"> заключает в отношении генерирующего объекта</w:t>
            </w:r>
            <w:r w:rsidR="00CD0849" w:rsidRPr="00AC3541">
              <w:rPr>
                <w:rFonts w:ascii="Garamond" w:hAnsi="Garamond"/>
                <w:sz w:val="22"/>
                <w:szCs w:val="22"/>
                <w:lang w:eastAsia="en-US"/>
              </w:rPr>
              <w:t>,</w:t>
            </w:r>
            <w:r w:rsidR="00CD0849" w:rsidRPr="00AC3541">
              <w:rPr>
                <w:rFonts w:ascii="Garamond" w:hAnsi="Garamond"/>
                <w:sz w:val="22"/>
                <w:szCs w:val="22"/>
                <w:highlight w:val="yellow"/>
                <w:lang w:eastAsia="en-US"/>
              </w:rPr>
              <w:t xml:space="preserve"> отобранного по итогам конкурсного отбора,</w:t>
            </w:r>
            <w:r w:rsidRPr="00AC3541">
              <w:rPr>
                <w:rFonts w:ascii="Garamond" w:hAnsi="Garamond"/>
                <w:sz w:val="22"/>
                <w:szCs w:val="22"/>
                <w:lang w:eastAsia="en-US"/>
              </w:rPr>
              <w:t xml:space="preserve"> в форме электронного документа с использованием электронной подписи от имени и за счет </w:t>
            </w:r>
            <w:r w:rsidRPr="00AC3541">
              <w:rPr>
                <w:rFonts w:ascii="Garamond" w:hAnsi="Garamond"/>
                <w:sz w:val="22"/>
                <w:szCs w:val="22"/>
                <w:highlight w:val="yellow"/>
                <w:lang w:eastAsia="en-US"/>
              </w:rPr>
              <w:t>участника оптового рынка, генерирующий объект которого был отобран по итогам соответствующего конкурсного отбора</w:t>
            </w:r>
            <w:r w:rsidRPr="00AC3541">
              <w:rPr>
                <w:rFonts w:ascii="Garamond" w:hAnsi="Garamond"/>
                <w:sz w:val="22"/>
                <w:szCs w:val="22"/>
                <w:lang w:eastAsia="en-US"/>
              </w:rPr>
              <w:t>:</w:t>
            </w:r>
          </w:p>
          <w:p w14:paraId="442B351B" w14:textId="7DC44E84" w:rsidR="00DA225C" w:rsidRPr="00AC3541" w:rsidRDefault="00DA225C" w:rsidP="00B956D3">
            <w:pPr>
              <w:numPr>
                <w:ilvl w:val="0"/>
                <w:numId w:val="30"/>
              </w:numPr>
              <w:ind w:left="0" w:right="-27" w:firstLine="0"/>
              <w:jc w:val="both"/>
              <w:rPr>
                <w:rFonts w:ascii="Garamond" w:hAnsi="Garamond"/>
                <w:sz w:val="22"/>
                <w:szCs w:val="22"/>
                <w:lang w:eastAsia="en-US"/>
              </w:rPr>
            </w:pPr>
            <w:r w:rsidRPr="00AC3541">
              <w:rPr>
                <w:rFonts w:ascii="Garamond" w:hAnsi="Garamond"/>
                <w:sz w:val="22"/>
                <w:szCs w:val="22"/>
                <w:lang w:eastAsia="en-US"/>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до 1 января 2021 года, по стандартной форме, являющейся приложением к настоящему Договору (Приложение № Д 6.1 к настоящему Договору), в которых указанный участник оптового рынка является продавцом мощности;</w:t>
            </w:r>
          </w:p>
          <w:p w14:paraId="6F0509C6" w14:textId="2C4323C0" w:rsidR="00186C85" w:rsidRDefault="00186C85" w:rsidP="00186C85">
            <w:pPr>
              <w:ind w:right="-27"/>
              <w:jc w:val="both"/>
              <w:rPr>
                <w:rFonts w:ascii="Garamond" w:hAnsi="Garamond"/>
                <w:sz w:val="22"/>
                <w:szCs w:val="22"/>
                <w:lang w:eastAsia="en-US"/>
              </w:rPr>
            </w:pPr>
          </w:p>
          <w:p w14:paraId="26BF55EB" w14:textId="77777777" w:rsidR="00E213ED" w:rsidRPr="00AC3541" w:rsidRDefault="00E213ED" w:rsidP="00186C85">
            <w:pPr>
              <w:ind w:right="-27"/>
              <w:jc w:val="both"/>
              <w:rPr>
                <w:rFonts w:ascii="Garamond" w:hAnsi="Garamond"/>
                <w:sz w:val="22"/>
                <w:szCs w:val="22"/>
                <w:lang w:eastAsia="en-US"/>
              </w:rPr>
            </w:pPr>
          </w:p>
          <w:p w14:paraId="65271FF7" w14:textId="77777777" w:rsidR="00186C85" w:rsidRPr="00AC3541" w:rsidRDefault="00186C85" w:rsidP="00186C85">
            <w:pPr>
              <w:ind w:right="-27"/>
              <w:jc w:val="both"/>
              <w:rPr>
                <w:rFonts w:ascii="Garamond" w:hAnsi="Garamond"/>
                <w:sz w:val="22"/>
                <w:szCs w:val="22"/>
                <w:lang w:eastAsia="en-US"/>
              </w:rPr>
            </w:pPr>
          </w:p>
          <w:p w14:paraId="48A12693" w14:textId="290224FE" w:rsidR="00DA225C" w:rsidRPr="00AC3541" w:rsidRDefault="00DA225C" w:rsidP="00B956D3">
            <w:pPr>
              <w:numPr>
                <w:ilvl w:val="0"/>
                <w:numId w:val="30"/>
              </w:numPr>
              <w:ind w:left="130" w:right="-27" w:firstLine="0"/>
              <w:jc w:val="both"/>
              <w:rPr>
                <w:rFonts w:ascii="Garamond" w:hAnsi="Garamond"/>
                <w:sz w:val="22"/>
                <w:szCs w:val="22"/>
                <w:lang w:eastAsia="en-US"/>
              </w:rPr>
            </w:pPr>
            <w:r w:rsidRPr="00AC3541">
              <w:rPr>
                <w:rFonts w:ascii="Garamond" w:hAnsi="Garamond"/>
                <w:sz w:val="22"/>
                <w:szCs w:val="22"/>
                <w:lang w:eastAsia="en-US"/>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января 2021 года</w:t>
            </w:r>
            <w:r w:rsidRPr="00AC3541">
              <w:rPr>
                <w:rFonts w:ascii="Garamond" w:hAnsi="Garamond"/>
              </w:rPr>
              <w:t xml:space="preserve"> </w:t>
            </w:r>
            <w:r w:rsidRPr="00AC3541">
              <w:rPr>
                <w:rFonts w:ascii="Garamond" w:hAnsi="Garamond"/>
                <w:sz w:val="22"/>
                <w:szCs w:val="22"/>
                <w:lang w:eastAsia="en-US"/>
              </w:rPr>
              <w:t>и до 1 ноября 2024 года, по стандартной форме, являющейся приложением к настоящему Договору (Приложение № Д 6.1.2 к настоящему Договору), в которых указанный участник оптового рынка является продавцом мощности;</w:t>
            </w:r>
          </w:p>
          <w:p w14:paraId="5251EB14" w14:textId="2BB4510F" w:rsidR="00186C85" w:rsidRPr="00AC3541" w:rsidRDefault="00186C85" w:rsidP="00186C85">
            <w:pPr>
              <w:ind w:right="-27"/>
              <w:jc w:val="both"/>
              <w:rPr>
                <w:rFonts w:ascii="Garamond" w:hAnsi="Garamond"/>
                <w:sz w:val="22"/>
                <w:szCs w:val="22"/>
                <w:lang w:eastAsia="en-US"/>
              </w:rPr>
            </w:pPr>
          </w:p>
          <w:p w14:paraId="3F966A6A" w14:textId="087D46AB" w:rsidR="00186C85" w:rsidRPr="00AC3541" w:rsidRDefault="00186C85" w:rsidP="00186C85">
            <w:pPr>
              <w:ind w:right="-27"/>
              <w:jc w:val="both"/>
              <w:rPr>
                <w:rFonts w:ascii="Garamond" w:hAnsi="Garamond"/>
                <w:sz w:val="22"/>
                <w:szCs w:val="22"/>
                <w:lang w:eastAsia="en-US"/>
              </w:rPr>
            </w:pPr>
          </w:p>
          <w:p w14:paraId="490CBFA6" w14:textId="09211F9F" w:rsidR="00186C85" w:rsidRPr="00AC3541" w:rsidRDefault="00186C85" w:rsidP="00186C85">
            <w:pPr>
              <w:ind w:right="-27"/>
              <w:jc w:val="both"/>
              <w:rPr>
                <w:rFonts w:ascii="Garamond" w:hAnsi="Garamond"/>
                <w:sz w:val="22"/>
                <w:szCs w:val="22"/>
                <w:lang w:eastAsia="en-US"/>
              </w:rPr>
            </w:pPr>
          </w:p>
          <w:p w14:paraId="56C6C1D8" w14:textId="77777777" w:rsidR="00186C85" w:rsidRPr="00AC3541" w:rsidRDefault="00186C85" w:rsidP="00186C85">
            <w:pPr>
              <w:ind w:right="-27"/>
              <w:jc w:val="both"/>
              <w:rPr>
                <w:rFonts w:ascii="Garamond" w:hAnsi="Garamond"/>
                <w:sz w:val="22"/>
                <w:szCs w:val="22"/>
                <w:lang w:eastAsia="en-US"/>
              </w:rPr>
            </w:pPr>
          </w:p>
          <w:p w14:paraId="6951A01B" w14:textId="75A2B607" w:rsidR="00DA225C" w:rsidRPr="00AC3541" w:rsidRDefault="00DA225C" w:rsidP="00B956D3">
            <w:pPr>
              <w:numPr>
                <w:ilvl w:val="0"/>
                <w:numId w:val="30"/>
              </w:numPr>
              <w:ind w:left="130" w:right="-27" w:firstLine="0"/>
              <w:jc w:val="both"/>
              <w:rPr>
                <w:rFonts w:ascii="Garamond" w:hAnsi="Garamond"/>
                <w:sz w:val="22"/>
                <w:szCs w:val="22"/>
                <w:lang w:eastAsia="en-US"/>
              </w:rPr>
            </w:pPr>
            <w:r w:rsidRPr="00AC3541">
              <w:rPr>
                <w:rFonts w:ascii="Garamond" w:hAnsi="Garamond"/>
                <w:sz w:val="22"/>
                <w:szCs w:val="22"/>
                <w:lang w:eastAsia="en-US"/>
              </w:rPr>
              <w:tab/>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ноября 2024 года, в отношении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проводимых после 1 ноября 2024 года, по стандартной форме, являющейся приложением к настоящему Договору (Приложение № Д 6.1.3 к настоящему Договору), в которых указанный участник оптового рынка является продавцом мощности;</w:t>
            </w:r>
          </w:p>
          <w:p w14:paraId="7E2E26C5" w14:textId="4B925A10" w:rsidR="00F12BBF" w:rsidRPr="00AC3541" w:rsidRDefault="00F12BBF" w:rsidP="00F12BBF">
            <w:pPr>
              <w:ind w:right="-27"/>
              <w:jc w:val="both"/>
              <w:rPr>
                <w:rFonts w:ascii="Garamond" w:hAnsi="Garamond"/>
                <w:sz w:val="22"/>
                <w:szCs w:val="22"/>
                <w:lang w:eastAsia="en-US"/>
              </w:rPr>
            </w:pPr>
          </w:p>
          <w:p w14:paraId="4895F373" w14:textId="3BA9623D" w:rsidR="00F12BBF" w:rsidRPr="00AC3541" w:rsidRDefault="00F12BBF" w:rsidP="00F12BBF">
            <w:pPr>
              <w:ind w:right="-27"/>
              <w:jc w:val="both"/>
              <w:rPr>
                <w:rFonts w:ascii="Garamond" w:hAnsi="Garamond"/>
                <w:sz w:val="22"/>
                <w:szCs w:val="22"/>
                <w:lang w:eastAsia="en-US"/>
              </w:rPr>
            </w:pPr>
          </w:p>
          <w:p w14:paraId="6C2A815E" w14:textId="35B1F0BB" w:rsidR="00F12BBF" w:rsidRPr="00AC3541" w:rsidRDefault="00F12BBF" w:rsidP="00F12BBF">
            <w:pPr>
              <w:ind w:right="-27"/>
              <w:jc w:val="both"/>
              <w:rPr>
                <w:rFonts w:ascii="Garamond" w:hAnsi="Garamond"/>
                <w:sz w:val="22"/>
                <w:szCs w:val="22"/>
                <w:lang w:eastAsia="en-US"/>
              </w:rPr>
            </w:pPr>
          </w:p>
          <w:p w14:paraId="7B780951" w14:textId="77777777" w:rsidR="00DA225C" w:rsidRPr="00AC3541" w:rsidRDefault="00DA225C" w:rsidP="00B956D3">
            <w:pPr>
              <w:numPr>
                <w:ilvl w:val="0"/>
                <w:numId w:val="30"/>
              </w:numPr>
              <w:ind w:left="0" w:right="-27" w:firstLine="0"/>
              <w:jc w:val="both"/>
              <w:rPr>
                <w:rFonts w:ascii="Garamond" w:hAnsi="Garamond"/>
                <w:sz w:val="22"/>
                <w:szCs w:val="22"/>
                <w:lang w:eastAsia="en-US"/>
              </w:rPr>
            </w:pPr>
            <w:r w:rsidRPr="00AC3541">
              <w:rPr>
                <w:rFonts w:ascii="Garamond" w:hAnsi="Garamond"/>
                <w:sz w:val="22"/>
                <w:szCs w:val="22"/>
                <w:lang w:eastAsia="en-US"/>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по стандартной форме, являющейся приложением к настоящему Договору (Приложение № Д 6.1.1 к настоящему Договору), в которых указанный участник оптового рынка является продавцом мощности</w:t>
            </w:r>
            <w:r w:rsidRPr="00AC3541">
              <w:rPr>
                <w:rFonts w:ascii="Garamond" w:hAnsi="Garamond"/>
                <w:sz w:val="22"/>
                <w:szCs w:val="22"/>
                <w:highlight w:val="yellow"/>
                <w:lang w:eastAsia="en-US"/>
              </w:rPr>
              <w:t>.</w:t>
            </w:r>
          </w:p>
          <w:p w14:paraId="470A5CA4" w14:textId="77777777" w:rsidR="00DA225C" w:rsidRPr="00AC3541" w:rsidRDefault="00DA225C" w:rsidP="007450E4">
            <w:pPr>
              <w:tabs>
                <w:tab w:val="left" w:pos="900"/>
              </w:tabs>
              <w:ind w:right="-27"/>
              <w:jc w:val="both"/>
              <w:rPr>
                <w:rFonts w:ascii="Garamond" w:hAnsi="Garamond"/>
                <w:sz w:val="22"/>
                <w:szCs w:val="22"/>
                <w:lang w:eastAsia="en-US"/>
              </w:rPr>
            </w:pPr>
          </w:p>
        </w:tc>
      </w:tr>
      <w:tr w:rsidR="00DA225C" w:rsidRPr="00AC3541" w14:paraId="76A8CB94" w14:textId="77777777" w:rsidTr="00A12375">
        <w:tc>
          <w:tcPr>
            <w:tcW w:w="988" w:type="dxa"/>
            <w:vAlign w:val="center"/>
          </w:tcPr>
          <w:p w14:paraId="155F41A7" w14:textId="77777777" w:rsidR="00DA225C" w:rsidRPr="00AC3541" w:rsidRDefault="00DA225C" w:rsidP="00D930DD">
            <w:pPr>
              <w:jc w:val="center"/>
              <w:rPr>
                <w:rFonts w:ascii="Garamond" w:hAnsi="Garamond"/>
                <w:b/>
                <w:sz w:val="22"/>
                <w:szCs w:val="22"/>
              </w:rPr>
            </w:pPr>
            <w:r w:rsidRPr="00AC3541">
              <w:rPr>
                <w:rFonts w:ascii="Garamond" w:hAnsi="Garamond"/>
                <w:b/>
                <w:sz w:val="22"/>
                <w:szCs w:val="22"/>
              </w:rPr>
              <w:t>18`.56</w:t>
            </w:r>
          </w:p>
        </w:tc>
        <w:tc>
          <w:tcPr>
            <w:tcW w:w="6945" w:type="dxa"/>
          </w:tcPr>
          <w:p w14:paraId="02665859"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Участник оптового рынка – поставщик мощности является продавцом мощности, заключаются в случае, 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p>
          <w:p w14:paraId="2B57F60C"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Участник оптового рынка – поставщик мощности является продавцом мощности, заключаются в </w:t>
            </w:r>
            <w:r w:rsidRPr="00AC3541">
              <w:rPr>
                <w:rFonts w:ascii="Garamond" w:hAnsi="Garamond"/>
                <w:sz w:val="22"/>
                <w:szCs w:val="22"/>
                <w:highlight w:val="yellow"/>
                <w:lang w:eastAsia="en-US"/>
              </w:rPr>
              <w:t>следующих</w:t>
            </w:r>
            <w:r w:rsidRPr="00AC3541">
              <w:rPr>
                <w:rFonts w:ascii="Garamond" w:hAnsi="Garamond"/>
                <w:sz w:val="22"/>
                <w:szCs w:val="22"/>
                <w:lang w:eastAsia="en-US"/>
              </w:rPr>
              <w:t xml:space="preserve"> случа</w:t>
            </w:r>
            <w:r w:rsidRPr="00AC3541">
              <w:rPr>
                <w:rFonts w:ascii="Garamond" w:hAnsi="Garamond"/>
                <w:sz w:val="22"/>
                <w:szCs w:val="22"/>
                <w:highlight w:val="yellow"/>
                <w:lang w:eastAsia="en-US"/>
              </w:rPr>
              <w:t>ях</w:t>
            </w:r>
            <w:r w:rsidRPr="00AC3541">
              <w:rPr>
                <w:rFonts w:ascii="Garamond" w:hAnsi="Garamond"/>
                <w:sz w:val="22"/>
                <w:szCs w:val="22"/>
                <w:lang w:eastAsia="en-US"/>
              </w:rPr>
              <w:t>:</w:t>
            </w:r>
          </w:p>
          <w:p w14:paraId="6886E82D" w14:textId="77777777" w:rsidR="00DA225C" w:rsidRPr="00AC3541" w:rsidRDefault="00DA225C" w:rsidP="00B956D3">
            <w:pPr>
              <w:pStyle w:val="a9"/>
              <w:numPr>
                <w:ilvl w:val="0"/>
                <w:numId w:val="33"/>
              </w:numPr>
              <w:tabs>
                <w:tab w:val="left" w:pos="900"/>
              </w:tabs>
              <w:spacing w:before="0" w:after="0"/>
              <w:ind w:left="0" w:right="-27" w:firstLine="0"/>
              <w:jc w:val="both"/>
              <w:rPr>
                <w:szCs w:val="22"/>
                <w:lang w:val="ru-RU"/>
              </w:rPr>
            </w:pPr>
            <w:r w:rsidRPr="00AC3541">
              <w:rPr>
                <w:szCs w:val="22"/>
                <w:lang w:val="ru-RU"/>
              </w:rPr>
              <w:t>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r w:rsidRPr="00AC3541">
              <w:rPr>
                <w:szCs w:val="22"/>
                <w:highlight w:val="yellow"/>
                <w:lang w:val="ru-RU"/>
              </w:rPr>
              <w:t>;</w:t>
            </w:r>
          </w:p>
          <w:p w14:paraId="1A85F193" w14:textId="77777777" w:rsidR="00DA225C" w:rsidRPr="00AC3541" w:rsidRDefault="00DA225C" w:rsidP="00B956D3">
            <w:pPr>
              <w:pStyle w:val="a9"/>
              <w:numPr>
                <w:ilvl w:val="0"/>
                <w:numId w:val="33"/>
              </w:numPr>
              <w:tabs>
                <w:tab w:val="left" w:pos="900"/>
              </w:tabs>
              <w:spacing w:before="0" w:after="0"/>
              <w:ind w:left="0" w:right="-27" w:firstLine="0"/>
              <w:jc w:val="both"/>
              <w:rPr>
                <w:szCs w:val="22"/>
                <w:lang w:val="ru-RU"/>
              </w:rPr>
            </w:pPr>
            <w:r w:rsidRPr="00AC3541">
              <w:rPr>
                <w:szCs w:val="22"/>
                <w:highlight w:val="yellow"/>
                <w:lang w:val="ru-RU"/>
              </w:rPr>
              <w:t>если такой Участник оптового рынка воспользовался правом на замену проекта новыми проектами в порядке, установленном настоящим Договором и регламентами оптового рынка (для конкурсных отборов инвестиционных проектов, проводимых до 1 января 2021 года).</w:t>
            </w:r>
          </w:p>
        </w:tc>
        <w:tc>
          <w:tcPr>
            <w:tcW w:w="6946" w:type="dxa"/>
          </w:tcPr>
          <w:p w14:paraId="1F91451C"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Договоры о предоставлении мощности квалифицированных генерирующих объектов, функционирующих на основе использования отходов производства и потребления, в которых Участник оптового рынка – поставщик мощности является продавцом мощности, заключаются в случае, 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p>
          <w:p w14:paraId="2314F933"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в которых Участник оптового рынка – поставщик мощности является продавцом мощности, заключаются в случа</w:t>
            </w:r>
            <w:r w:rsidRPr="00AC3541">
              <w:rPr>
                <w:rFonts w:ascii="Garamond" w:hAnsi="Garamond"/>
                <w:sz w:val="22"/>
                <w:szCs w:val="22"/>
                <w:highlight w:val="yellow"/>
                <w:lang w:eastAsia="en-US"/>
              </w:rPr>
              <w:t>е</w:t>
            </w:r>
            <w:r w:rsidRPr="00AC3541">
              <w:rPr>
                <w:rFonts w:ascii="Garamond" w:hAnsi="Garamond"/>
                <w:sz w:val="22"/>
                <w:szCs w:val="22"/>
                <w:lang w:eastAsia="en-US"/>
              </w:rPr>
              <w:t>, если инвестиционный проект генерирующего объекта, указанный в заявке такого Участника оптового рынка на участие в соответствующем конкурсном отборе инвестиционных проектов, включен в перечень отобранных проектов, сформированный и опубликованный Коммерческим оператором по результатам соответствующего конкурсного отбора инвестиционных проектов</w:t>
            </w:r>
            <w:r w:rsidRPr="00AC3541">
              <w:rPr>
                <w:rFonts w:ascii="Garamond" w:hAnsi="Garamond"/>
                <w:sz w:val="22"/>
                <w:szCs w:val="22"/>
                <w:highlight w:val="yellow"/>
                <w:lang w:eastAsia="en-US"/>
              </w:rPr>
              <w:t>.</w:t>
            </w:r>
          </w:p>
        </w:tc>
      </w:tr>
      <w:tr w:rsidR="00DA225C" w:rsidRPr="00AC3541" w14:paraId="1490426B" w14:textId="77777777" w:rsidTr="00A12375">
        <w:tc>
          <w:tcPr>
            <w:tcW w:w="988" w:type="dxa"/>
            <w:vAlign w:val="center"/>
          </w:tcPr>
          <w:p w14:paraId="32C24937"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18`.59</w:t>
            </w:r>
          </w:p>
        </w:tc>
        <w:tc>
          <w:tcPr>
            <w:tcW w:w="6945" w:type="dxa"/>
          </w:tcPr>
          <w:p w14:paraId="627F7EFF"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p w14:paraId="5037E96F"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Если поставщик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в соответствии со стандартной формой, являющейся Приложением № Д 6.1 к настоящему Договору, воспользовался предусмотренным пунктом 3.5 указанных договоров правом на замену проекта новыми проектами, дата начала поставки мощности генерирующих объектов, строительство которых предусмотрено этими новыми проектами, устанавливается равной дате начала поставки мощности генерирующего объекта, строительство которого было предусмотрено первоначальным проектом.</w:t>
            </w:r>
          </w:p>
          <w:p w14:paraId="0C031747"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w:t>
            </w:r>
            <w:r w:rsidRPr="00AC3541">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AC3541">
              <w:rPr>
                <w:rFonts w:ascii="Garamond" w:hAnsi="Garamond"/>
                <w:sz w:val="22"/>
                <w:szCs w:val="22"/>
                <w:lang w:eastAsia="en-US"/>
              </w:rPr>
              <w:t>.</w:t>
            </w:r>
          </w:p>
          <w:p w14:paraId="6DA0AB00"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Повторное изменение дат начала и (или)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а также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по одному и тому же основанию не допускается.</w:t>
            </w:r>
          </w:p>
          <w:p w14:paraId="47CCFF48"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Изменение даты начала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в отношении генерирующего объекта, строительство которого предполагается одним из новых проектов, заменивших первоначальный проект при реализации поставщиком права, предусмотренного пунктом 3.5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заключенных в соответствии со стандартной формой, являющейся Приложением № Д 6.1 к настоящему Договору, на более поздний срок не допускается.</w:t>
            </w:r>
          </w:p>
          <w:p w14:paraId="1E6A56BC"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highlight w:val="yellow"/>
                <w:lang w:eastAsia="en-US"/>
              </w:rPr>
              <w:t>Изменение даты окончания поставки мощности, указанной в договоре о предоставлении мощности квалифицированных генерирующих объектов, функционирующих на основе использования возобновляемых источников энергии, на более поздний срок допускается в случаях,</w:t>
            </w:r>
            <w:r w:rsidR="00FA4203" w:rsidRPr="00AC3541">
              <w:rPr>
                <w:rFonts w:ascii="Garamond" w:hAnsi="Garamond"/>
                <w:sz w:val="22"/>
                <w:szCs w:val="22"/>
                <w:highlight w:val="yellow"/>
                <w:lang w:eastAsia="en-US"/>
              </w:rPr>
              <w:t xml:space="preserve"> предусмотренных такими договором</w:t>
            </w:r>
            <w:r w:rsidRPr="00AC3541">
              <w:rPr>
                <w:rFonts w:ascii="Garamond" w:hAnsi="Garamond"/>
                <w:sz w:val="22"/>
                <w:szCs w:val="22"/>
                <w:highlight w:val="yellow"/>
                <w:lang w:eastAsia="en-US"/>
              </w:rPr>
              <w:t>.</w:t>
            </w:r>
          </w:p>
          <w:p w14:paraId="708E1B26"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tc>
        <w:tc>
          <w:tcPr>
            <w:tcW w:w="6946" w:type="dxa"/>
          </w:tcPr>
          <w:p w14:paraId="16B46B21" w14:textId="51C854DA" w:rsidR="00DA225C"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p w14:paraId="0D6C1075" w14:textId="05C00324" w:rsidR="001E6794" w:rsidRDefault="001E6794" w:rsidP="007450E4">
            <w:pPr>
              <w:tabs>
                <w:tab w:val="left" w:pos="900"/>
              </w:tabs>
              <w:ind w:right="-27"/>
              <w:jc w:val="both"/>
              <w:rPr>
                <w:rFonts w:ascii="Garamond" w:hAnsi="Garamond"/>
                <w:sz w:val="22"/>
                <w:szCs w:val="22"/>
                <w:lang w:eastAsia="en-US"/>
              </w:rPr>
            </w:pPr>
          </w:p>
          <w:p w14:paraId="32453D1E" w14:textId="254674DA" w:rsidR="001E6794" w:rsidRDefault="001E6794" w:rsidP="007450E4">
            <w:pPr>
              <w:tabs>
                <w:tab w:val="left" w:pos="900"/>
              </w:tabs>
              <w:ind w:right="-27"/>
              <w:jc w:val="both"/>
              <w:rPr>
                <w:rFonts w:ascii="Garamond" w:hAnsi="Garamond"/>
                <w:sz w:val="22"/>
                <w:szCs w:val="22"/>
                <w:lang w:eastAsia="en-US"/>
              </w:rPr>
            </w:pPr>
          </w:p>
          <w:p w14:paraId="1AFD9794" w14:textId="0DACCE14" w:rsidR="001E6794" w:rsidRDefault="001E6794" w:rsidP="007450E4">
            <w:pPr>
              <w:tabs>
                <w:tab w:val="left" w:pos="900"/>
              </w:tabs>
              <w:ind w:right="-27"/>
              <w:jc w:val="both"/>
              <w:rPr>
                <w:rFonts w:ascii="Garamond" w:hAnsi="Garamond"/>
                <w:sz w:val="22"/>
                <w:szCs w:val="22"/>
                <w:lang w:eastAsia="en-US"/>
              </w:rPr>
            </w:pPr>
          </w:p>
          <w:p w14:paraId="396A896B" w14:textId="47269188" w:rsidR="001E6794" w:rsidRDefault="001E6794" w:rsidP="007450E4">
            <w:pPr>
              <w:tabs>
                <w:tab w:val="left" w:pos="900"/>
              </w:tabs>
              <w:ind w:right="-27"/>
              <w:jc w:val="both"/>
              <w:rPr>
                <w:rFonts w:ascii="Garamond" w:hAnsi="Garamond"/>
                <w:sz w:val="22"/>
                <w:szCs w:val="22"/>
                <w:lang w:eastAsia="en-US"/>
              </w:rPr>
            </w:pPr>
          </w:p>
          <w:p w14:paraId="2DA9E912" w14:textId="6A5F2922" w:rsidR="001E6794" w:rsidRDefault="001E6794" w:rsidP="007450E4">
            <w:pPr>
              <w:tabs>
                <w:tab w:val="left" w:pos="900"/>
              </w:tabs>
              <w:ind w:right="-27"/>
              <w:jc w:val="both"/>
              <w:rPr>
                <w:rFonts w:ascii="Garamond" w:hAnsi="Garamond"/>
                <w:sz w:val="22"/>
                <w:szCs w:val="22"/>
                <w:lang w:eastAsia="en-US"/>
              </w:rPr>
            </w:pPr>
          </w:p>
          <w:p w14:paraId="5FB9F622" w14:textId="7C246F0F" w:rsidR="001E6794" w:rsidRDefault="001E6794" w:rsidP="007450E4">
            <w:pPr>
              <w:tabs>
                <w:tab w:val="left" w:pos="900"/>
              </w:tabs>
              <w:ind w:right="-27"/>
              <w:jc w:val="both"/>
              <w:rPr>
                <w:rFonts w:ascii="Garamond" w:hAnsi="Garamond"/>
                <w:sz w:val="22"/>
                <w:szCs w:val="22"/>
                <w:lang w:eastAsia="en-US"/>
              </w:rPr>
            </w:pPr>
          </w:p>
          <w:p w14:paraId="1CC58431" w14:textId="606D1B73" w:rsidR="001E6794" w:rsidRDefault="001E6794" w:rsidP="007450E4">
            <w:pPr>
              <w:tabs>
                <w:tab w:val="left" w:pos="900"/>
              </w:tabs>
              <w:ind w:right="-27"/>
              <w:jc w:val="both"/>
              <w:rPr>
                <w:rFonts w:ascii="Garamond" w:hAnsi="Garamond"/>
                <w:sz w:val="22"/>
                <w:szCs w:val="22"/>
                <w:lang w:eastAsia="en-US"/>
              </w:rPr>
            </w:pPr>
          </w:p>
          <w:p w14:paraId="54C2E7D6" w14:textId="5444ED82" w:rsidR="001E6794" w:rsidRDefault="001E6794" w:rsidP="007450E4">
            <w:pPr>
              <w:tabs>
                <w:tab w:val="left" w:pos="900"/>
              </w:tabs>
              <w:ind w:right="-27"/>
              <w:jc w:val="both"/>
              <w:rPr>
                <w:rFonts w:ascii="Garamond" w:hAnsi="Garamond"/>
                <w:sz w:val="22"/>
                <w:szCs w:val="22"/>
                <w:lang w:eastAsia="en-US"/>
              </w:rPr>
            </w:pPr>
          </w:p>
          <w:p w14:paraId="73587C39" w14:textId="24A29B68" w:rsidR="001E6794" w:rsidRDefault="001E6794" w:rsidP="007450E4">
            <w:pPr>
              <w:tabs>
                <w:tab w:val="left" w:pos="900"/>
              </w:tabs>
              <w:ind w:right="-27"/>
              <w:jc w:val="both"/>
              <w:rPr>
                <w:rFonts w:ascii="Garamond" w:hAnsi="Garamond"/>
                <w:sz w:val="22"/>
                <w:szCs w:val="22"/>
                <w:lang w:eastAsia="en-US"/>
              </w:rPr>
            </w:pPr>
          </w:p>
          <w:p w14:paraId="0D30B2A3" w14:textId="2041C021" w:rsidR="001E6794" w:rsidRDefault="001E6794" w:rsidP="007450E4">
            <w:pPr>
              <w:tabs>
                <w:tab w:val="left" w:pos="900"/>
              </w:tabs>
              <w:ind w:right="-27"/>
              <w:jc w:val="both"/>
              <w:rPr>
                <w:rFonts w:ascii="Garamond" w:hAnsi="Garamond"/>
                <w:sz w:val="22"/>
                <w:szCs w:val="22"/>
                <w:lang w:eastAsia="en-US"/>
              </w:rPr>
            </w:pPr>
          </w:p>
          <w:p w14:paraId="15746C36" w14:textId="77777777" w:rsidR="001E6794" w:rsidRPr="00AC3541" w:rsidRDefault="001E6794" w:rsidP="007450E4">
            <w:pPr>
              <w:tabs>
                <w:tab w:val="left" w:pos="900"/>
              </w:tabs>
              <w:ind w:right="-27"/>
              <w:jc w:val="both"/>
              <w:rPr>
                <w:rFonts w:ascii="Garamond" w:hAnsi="Garamond"/>
                <w:sz w:val="22"/>
                <w:szCs w:val="22"/>
                <w:lang w:eastAsia="en-US"/>
              </w:rPr>
            </w:pPr>
          </w:p>
          <w:p w14:paraId="227EA13D" w14:textId="26C02EC5" w:rsidR="00DA225C"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Участник оптового рынка – поставщик мощности имеет право на изменение дат начала 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порядке и при соблюдении условий, предусмотренных 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и </w:t>
            </w:r>
            <w:r w:rsidRPr="00AC3541">
              <w:rPr>
                <w:rFonts w:ascii="Garamond" w:hAnsi="Garamond"/>
                <w:sz w:val="22"/>
                <w:szCs w:val="22"/>
                <w:highlight w:val="yellow"/>
                <w:lang w:eastAsia="en-US"/>
              </w:rPr>
              <w:t xml:space="preserve">Регламентом коммерческого </w:t>
            </w:r>
            <w:r w:rsidRPr="00AC3541">
              <w:rPr>
                <w:rFonts w:ascii="Garamond" w:hAnsi="Garamond"/>
                <w:sz w:val="22"/>
                <w:szCs w:val="20"/>
                <w:highlight w:val="yellow"/>
                <w:lang w:eastAsia="en-US"/>
              </w:rPr>
              <w:t>представительства на оптовом рынке (Приложение № 31 к настоящему Договору)</w:t>
            </w:r>
            <w:r w:rsidRPr="00AC3541">
              <w:rPr>
                <w:rFonts w:ascii="Garamond" w:hAnsi="Garamond"/>
                <w:sz w:val="22"/>
                <w:szCs w:val="22"/>
                <w:lang w:eastAsia="en-US"/>
              </w:rPr>
              <w:t>.</w:t>
            </w:r>
          </w:p>
          <w:p w14:paraId="35CF043F" w14:textId="61E2C611" w:rsidR="001E6794" w:rsidRDefault="001E6794" w:rsidP="007450E4">
            <w:pPr>
              <w:tabs>
                <w:tab w:val="left" w:pos="900"/>
              </w:tabs>
              <w:ind w:right="-27"/>
              <w:jc w:val="both"/>
              <w:rPr>
                <w:rFonts w:ascii="Garamond" w:hAnsi="Garamond"/>
                <w:sz w:val="22"/>
                <w:szCs w:val="22"/>
                <w:lang w:eastAsia="en-US"/>
              </w:rPr>
            </w:pPr>
          </w:p>
          <w:p w14:paraId="53D56A91" w14:textId="77777777" w:rsidR="001E6794" w:rsidRPr="00AC3541" w:rsidRDefault="001E6794" w:rsidP="007450E4">
            <w:pPr>
              <w:tabs>
                <w:tab w:val="left" w:pos="900"/>
              </w:tabs>
              <w:ind w:right="-27"/>
              <w:jc w:val="both"/>
              <w:rPr>
                <w:rFonts w:ascii="Garamond" w:hAnsi="Garamond"/>
                <w:sz w:val="22"/>
                <w:szCs w:val="22"/>
                <w:lang w:eastAsia="en-US"/>
              </w:rPr>
            </w:pPr>
          </w:p>
          <w:p w14:paraId="6EFC693D"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Повторное изменение дат начала и (или) окончания поставки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а также по договорам о предоставлении мощности квалифицированных генерирующих объектов, функционирующих на основе использования отходов производства и потребления, по одному и тому же основанию не допускается.</w:t>
            </w:r>
          </w:p>
          <w:p w14:paraId="645E3F52" w14:textId="77777777" w:rsidR="00DA225C" w:rsidRPr="00AC3541" w:rsidRDefault="00DA225C" w:rsidP="007450E4">
            <w:pPr>
              <w:tabs>
                <w:tab w:val="left" w:pos="900"/>
              </w:tabs>
              <w:ind w:right="-27"/>
              <w:jc w:val="both"/>
              <w:rPr>
                <w:rFonts w:ascii="Garamond" w:hAnsi="Garamond"/>
                <w:sz w:val="22"/>
                <w:szCs w:val="22"/>
                <w:lang w:eastAsia="en-US"/>
              </w:rPr>
            </w:pPr>
          </w:p>
          <w:p w14:paraId="0EB017DD"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tc>
      </w:tr>
      <w:tr w:rsidR="00DA225C" w:rsidRPr="00AC3541" w14:paraId="4F3CF546" w14:textId="77777777" w:rsidTr="00A12375">
        <w:tc>
          <w:tcPr>
            <w:tcW w:w="988" w:type="dxa"/>
            <w:vAlign w:val="center"/>
          </w:tcPr>
          <w:p w14:paraId="7D50C122" w14:textId="77777777" w:rsidR="00DA225C" w:rsidRPr="00AC3541" w:rsidRDefault="001D576C" w:rsidP="00D930DD">
            <w:pPr>
              <w:jc w:val="center"/>
              <w:rPr>
                <w:rFonts w:ascii="Garamond" w:hAnsi="Garamond"/>
                <w:b/>
                <w:sz w:val="22"/>
                <w:szCs w:val="22"/>
              </w:rPr>
            </w:pPr>
            <w:r w:rsidRPr="00AC3541">
              <w:rPr>
                <w:rFonts w:ascii="Garamond" w:hAnsi="Garamond"/>
                <w:b/>
                <w:sz w:val="22"/>
                <w:szCs w:val="22"/>
              </w:rPr>
              <w:t>18`.60</w:t>
            </w:r>
          </w:p>
        </w:tc>
        <w:tc>
          <w:tcPr>
            <w:tcW w:w="6945" w:type="dxa"/>
          </w:tcPr>
          <w:p w14:paraId="1E0E3362"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18`.60. </w:t>
            </w:r>
            <w:r w:rsidRPr="00AC3541">
              <w:rPr>
                <w:rFonts w:ascii="Garamond" w:hAnsi="Garamond"/>
                <w:sz w:val="22"/>
                <w:szCs w:val="22"/>
                <w:highlight w:val="yellow"/>
                <w:lang w:eastAsia="en-US"/>
              </w:rPr>
              <w:t>ЦФР</w:t>
            </w:r>
            <w:r w:rsidRPr="00AC3541">
              <w:rPr>
                <w:rFonts w:ascii="Garamond" w:hAnsi="Garamond"/>
                <w:sz w:val="22"/>
                <w:szCs w:val="22"/>
                <w:lang w:eastAsia="en-US"/>
              </w:rPr>
              <w:t xml:space="preserve"> осуществляет одновременное коммерческое представительство разных сторон в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c>
          <w:tcPr>
            <w:tcW w:w="6946" w:type="dxa"/>
          </w:tcPr>
          <w:p w14:paraId="29843048" w14:textId="77777777" w:rsidR="00DA225C" w:rsidRPr="00AC3541" w:rsidRDefault="00DA225C" w:rsidP="007450E4">
            <w:pPr>
              <w:tabs>
                <w:tab w:val="left" w:pos="900"/>
              </w:tabs>
              <w:ind w:right="-27"/>
              <w:jc w:val="both"/>
              <w:rPr>
                <w:rFonts w:ascii="Garamond" w:hAnsi="Garamond"/>
                <w:b/>
                <w:sz w:val="22"/>
                <w:szCs w:val="22"/>
                <w:lang w:eastAsia="en-US"/>
              </w:rPr>
            </w:pPr>
            <w:r w:rsidRPr="00AC3541">
              <w:rPr>
                <w:rFonts w:ascii="Garamond" w:hAnsi="Garamond"/>
                <w:sz w:val="22"/>
                <w:szCs w:val="22"/>
                <w:lang w:eastAsia="en-US"/>
              </w:rPr>
              <w:t xml:space="preserve">18`.60. </w:t>
            </w:r>
            <w:r w:rsidRPr="00AC3541">
              <w:rPr>
                <w:rFonts w:ascii="Garamond" w:hAnsi="Garamond"/>
                <w:sz w:val="22"/>
                <w:szCs w:val="22"/>
                <w:highlight w:val="yellow"/>
                <w:lang w:eastAsia="en-US"/>
              </w:rPr>
              <w:t>КО</w:t>
            </w:r>
            <w:r w:rsidRPr="00AC3541">
              <w:rPr>
                <w:rFonts w:ascii="Garamond" w:hAnsi="Garamond"/>
                <w:sz w:val="22"/>
                <w:szCs w:val="22"/>
                <w:lang w:eastAsia="en-US"/>
              </w:rPr>
              <w:t xml:space="preserve"> осуществляет одновременное коммерческое представительство разных сторон в договорах о предоставлении мощности квалифицированных генерирующих объектов, функционирующих на основе использования возобновляемых источников энергии, договорах о предоставлении мощности квалифицированных генерирующих объектов, функционирующих на основе использования отходов производства и потребления.</w:t>
            </w:r>
          </w:p>
        </w:tc>
      </w:tr>
      <w:tr w:rsidR="00DA225C" w:rsidRPr="00AC3541" w14:paraId="21D682A7" w14:textId="77777777" w:rsidTr="00A12375">
        <w:tc>
          <w:tcPr>
            <w:tcW w:w="988" w:type="dxa"/>
            <w:vAlign w:val="center"/>
          </w:tcPr>
          <w:p w14:paraId="709A6454" w14:textId="77777777" w:rsidR="00DA225C" w:rsidRPr="00AC3541" w:rsidRDefault="00DA225C" w:rsidP="00D930DD">
            <w:pPr>
              <w:jc w:val="center"/>
              <w:rPr>
                <w:rFonts w:ascii="Garamond" w:hAnsi="Garamond"/>
                <w:b/>
                <w:sz w:val="22"/>
                <w:szCs w:val="22"/>
              </w:rPr>
            </w:pPr>
            <w:r w:rsidRPr="00AC3541">
              <w:rPr>
                <w:rFonts w:ascii="Garamond" w:hAnsi="Garamond"/>
                <w:b/>
                <w:sz w:val="22"/>
                <w:szCs w:val="22"/>
              </w:rPr>
              <w:t>18`.61</w:t>
            </w:r>
          </w:p>
        </w:tc>
        <w:tc>
          <w:tcPr>
            <w:tcW w:w="6945" w:type="dxa"/>
          </w:tcPr>
          <w:p w14:paraId="6E07EBEA"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После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AC3541">
              <w:rPr>
                <w:rFonts w:ascii="Garamond" w:hAnsi="Garamond"/>
                <w:sz w:val="22"/>
                <w:szCs w:val="22"/>
                <w:highlight w:val="yellow"/>
                <w:lang w:eastAsia="en-US"/>
              </w:rPr>
              <w:t>ЦФР</w:t>
            </w:r>
            <w:r w:rsidRPr="00AC3541">
              <w:rPr>
                <w:rFonts w:ascii="Garamond" w:hAnsi="Garamond"/>
                <w:sz w:val="22"/>
                <w:szCs w:val="22"/>
                <w:lang w:eastAsia="en-US"/>
              </w:rPr>
              <w:t xml:space="preserve"> осуществляет 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0F26486" w14:textId="77777777" w:rsidR="00DA225C" w:rsidRPr="00AC3541" w:rsidRDefault="00DA225C"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 xml:space="preserve">После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AC3541">
              <w:rPr>
                <w:rFonts w:ascii="Garamond" w:hAnsi="Garamond"/>
                <w:sz w:val="22"/>
                <w:szCs w:val="22"/>
                <w:highlight w:val="yellow"/>
                <w:lang w:eastAsia="en-US"/>
              </w:rPr>
              <w:t>ЦФР</w:t>
            </w:r>
            <w:r w:rsidRPr="00AC3541">
              <w:rPr>
                <w:rFonts w:ascii="Garamond" w:hAnsi="Garamond"/>
                <w:sz w:val="22"/>
                <w:szCs w:val="22"/>
                <w:lang w:eastAsia="en-US"/>
              </w:rPr>
              <w:t xml:space="preserve"> осуществляет подписание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5C70B76C" w14:textId="2862D295" w:rsidR="00AE02DB" w:rsidRPr="00AC3541" w:rsidRDefault="00D46071" w:rsidP="007450E4">
            <w:pPr>
              <w:tabs>
                <w:tab w:val="left" w:pos="900"/>
              </w:tabs>
              <w:ind w:right="-27"/>
              <w:jc w:val="both"/>
              <w:rPr>
                <w:rFonts w:ascii="Garamond" w:hAnsi="Garamond"/>
                <w:sz w:val="22"/>
                <w:szCs w:val="22"/>
                <w:lang w:eastAsia="en-US"/>
              </w:rPr>
            </w:pPr>
            <w:r w:rsidRPr="00AC3541">
              <w:rPr>
                <w:rFonts w:ascii="Garamond" w:hAnsi="Garamond"/>
                <w:sz w:val="22"/>
                <w:szCs w:val="22"/>
                <w:lang w:eastAsia="en-US"/>
              </w:rPr>
              <w:t>…</w:t>
            </w:r>
          </w:p>
        </w:tc>
        <w:tc>
          <w:tcPr>
            <w:tcW w:w="6946" w:type="dxa"/>
          </w:tcPr>
          <w:p w14:paraId="6B3990F5" w14:textId="77777777" w:rsidR="00DA225C" w:rsidRPr="00AC3541" w:rsidRDefault="00DA225C" w:rsidP="007450E4">
            <w:pPr>
              <w:tabs>
                <w:tab w:val="left" w:pos="900"/>
              </w:tabs>
              <w:ind w:right="-27"/>
              <w:jc w:val="both"/>
              <w:rPr>
                <w:rFonts w:ascii="Garamond" w:hAnsi="Garamond"/>
                <w:sz w:val="22"/>
                <w:szCs w:val="22"/>
              </w:rPr>
            </w:pPr>
            <w:r w:rsidRPr="00AC3541">
              <w:rPr>
                <w:rFonts w:ascii="Garamond" w:hAnsi="Garamond"/>
                <w:sz w:val="22"/>
                <w:szCs w:val="22"/>
              </w:rPr>
              <w:t xml:space="preserve">После проведения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AC3541">
              <w:rPr>
                <w:rFonts w:ascii="Garamond" w:hAnsi="Garamond"/>
                <w:sz w:val="22"/>
                <w:szCs w:val="22"/>
                <w:highlight w:val="yellow"/>
              </w:rPr>
              <w:t>КО</w:t>
            </w:r>
            <w:r w:rsidRPr="00AC3541">
              <w:rPr>
                <w:rFonts w:ascii="Garamond" w:hAnsi="Garamond"/>
                <w:sz w:val="22"/>
                <w:szCs w:val="22"/>
              </w:rPr>
              <w:t xml:space="preserve"> осуществляет подписание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1A7B0855" w14:textId="77777777" w:rsidR="003141D4" w:rsidRPr="00AC3541" w:rsidRDefault="003141D4" w:rsidP="007450E4">
            <w:pPr>
              <w:tabs>
                <w:tab w:val="left" w:pos="900"/>
              </w:tabs>
              <w:ind w:right="-27"/>
              <w:jc w:val="both"/>
              <w:rPr>
                <w:rFonts w:ascii="Garamond" w:hAnsi="Garamond"/>
                <w:sz w:val="22"/>
                <w:szCs w:val="22"/>
              </w:rPr>
            </w:pPr>
          </w:p>
          <w:p w14:paraId="7CFB6C22" w14:textId="77777777" w:rsidR="00DA225C" w:rsidRPr="00AC3541" w:rsidRDefault="00DA225C" w:rsidP="007450E4">
            <w:pPr>
              <w:tabs>
                <w:tab w:val="left" w:pos="900"/>
              </w:tabs>
              <w:ind w:right="-27"/>
              <w:jc w:val="both"/>
              <w:rPr>
                <w:rFonts w:ascii="Garamond" w:hAnsi="Garamond"/>
                <w:sz w:val="22"/>
                <w:szCs w:val="22"/>
              </w:rPr>
            </w:pPr>
            <w:r w:rsidRPr="00AC3541">
              <w:rPr>
                <w:rFonts w:ascii="Garamond" w:hAnsi="Garamond"/>
                <w:sz w:val="22"/>
                <w:szCs w:val="22"/>
              </w:rPr>
              <w:t xml:space="preserve">После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w:t>
            </w:r>
            <w:r w:rsidRPr="00AC3541">
              <w:rPr>
                <w:rFonts w:ascii="Garamond" w:hAnsi="Garamond"/>
                <w:sz w:val="22"/>
                <w:szCs w:val="22"/>
                <w:highlight w:val="yellow"/>
              </w:rPr>
              <w:t>КО</w:t>
            </w:r>
            <w:r w:rsidRPr="00AC3541">
              <w:rPr>
                <w:rFonts w:ascii="Garamond" w:hAnsi="Garamond"/>
                <w:sz w:val="22"/>
                <w:szCs w:val="22"/>
              </w:rPr>
              <w:t xml:space="preserve"> осуществляет подписание договоров о предоставлении мощности квалифицированных генерирующих объектов, функционирующих на основе использования отходов производства и потребления.</w:t>
            </w:r>
          </w:p>
          <w:p w14:paraId="72EA4E9B" w14:textId="36562F41" w:rsidR="00DA225C" w:rsidRPr="00AC3541" w:rsidDel="001C0B05" w:rsidRDefault="00D46071" w:rsidP="007450E4">
            <w:pPr>
              <w:tabs>
                <w:tab w:val="left" w:pos="900"/>
              </w:tabs>
              <w:ind w:right="-27"/>
              <w:jc w:val="both"/>
              <w:rPr>
                <w:rFonts w:ascii="Garamond" w:hAnsi="Garamond"/>
                <w:sz w:val="22"/>
                <w:szCs w:val="22"/>
              </w:rPr>
            </w:pPr>
            <w:r w:rsidRPr="00AC3541">
              <w:rPr>
                <w:rFonts w:ascii="Garamond" w:hAnsi="Garamond"/>
                <w:sz w:val="22"/>
                <w:szCs w:val="22"/>
              </w:rPr>
              <w:t>…</w:t>
            </w:r>
          </w:p>
        </w:tc>
      </w:tr>
    </w:tbl>
    <w:p w14:paraId="3D5EFB56" w14:textId="77777777" w:rsidR="00DA225C" w:rsidRPr="00856911" w:rsidRDefault="00DA225C" w:rsidP="007D79DD"/>
    <w:p w14:paraId="003A82C1" w14:textId="77777777" w:rsidR="005D407F" w:rsidRPr="005D407F" w:rsidRDefault="005D407F" w:rsidP="007D79DD">
      <w:pPr>
        <w:widowControl w:val="0"/>
        <w:numPr>
          <w:ilvl w:val="1"/>
          <w:numId w:val="0"/>
        </w:numPr>
        <w:outlineLvl w:val="1"/>
        <w:rPr>
          <w:rFonts w:ascii="Garamond" w:eastAsia="Batang" w:hAnsi="Garamond"/>
          <w:b/>
          <w:bCs/>
          <w:caps/>
          <w:sz w:val="26"/>
          <w:szCs w:val="26"/>
        </w:rPr>
      </w:pPr>
      <w:r w:rsidRPr="005D407F">
        <w:rPr>
          <w:rFonts w:ascii="Garamond" w:eastAsia="Batang" w:hAnsi="Garamond"/>
          <w:b/>
          <w:bCs/>
          <w:caps/>
          <w:sz w:val="26"/>
          <w:szCs w:val="26"/>
        </w:rPr>
        <w:t>П</w:t>
      </w:r>
      <w:r w:rsidRPr="005D407F">
        <w:rPr>
          <w:rFonts w:ascii="Garamond" w:eastAsia="Batang" w:hAnsi="Garamond"/>
          <w:b/>
          <w:bCs/>
          <w:sz w:val="26"/>
          <w:szCs w:val="26"/>
        </w:rPr>
        <w:t>редложения по изменениям и дополнениям</w:t>
      </w:r>
      <w:r w:rsidRPr="005D407F">
        <w:rPr>
          <w:rFonts w:ascii="Garamond" w:eastAsia="Batang" w:hAnsi="Garamond"/>
          <w:b/>
          <w:bCs/>
          <w:caps/>
          <w:sz w:val="26"/>
          <w:szCs w:val="26"/>
        </w:rPr>
        <w:t xml:space="preserve"> </w:t>
      </w:r>
      <w:r w:rsidRPr="005D407F">
        <w:rPr>
          <w:rFonts w:ascii="Garamond" w:eastAsia="Batang" w:hAnsi="Garamond"/>
          <w:b/>
          <w:bCs/>
          <w:sz w:val="26"/>
          <w:szCs w:val="26"/>
        </w:rPr>
        <w:t>в</w:t>
      </w:r>
      <w:r w:rsidRPr="005D407F">
        <w:rPr>
          <w:rFonts w:ascii="Garamond" w:eastAsia="Batang" w:hAnsi="Garamond"/>
          <w:b/>
          <w:bCs/>
          <w:caps/>
          <w:sz w:val="26"/>
          <w:szCs w:val="26"/>
        </w:rPr>
        <w:t xml:space="preserve"> </w:t>
      </w:r>
      <w:r w:rsidRPr="005D407F">
        <w:rPr>
          <w:rFonts w:ascii="Garamond" w:eastAsia="Batang" w:hAnsi="Garamond"/>
          <w:b/>
          <w:bCs/>
          <w:sz w:val="26"/>
          <w:szCs w:val="26"/>
        </w:rPr>
        <w:t>РЕГЛАМЕНТ ФИНАНСОВЫХ РАСЧЕТОВ НА ОПТОВОМ РЫНКЕ ЭЛЕКТРОЭНЕРГИИ (</w:t>
      </w:r>
      <w:r w:rsidRPr="005D407F">
        <w:rPr>
          <w:rFonts w:ascii="Garamond" w:eastAsia="Batang" w:hAnsi="Garamond"/>
          <w:b/>
          <w:bCs/>
          <w:caps/>
          <w:sz w:val="26"/>
          <w:szCs w:val="26"/>
        </w:rPr>
        <w:t>П</w:t>
      </w:r>
      <w:r w:rsidRPr="005D407F">
        <w:rPr>
          <w:rFonts w:ascii="Garamond" w:eastAsia="Batang" w:hAnsi="Garamond"/>
          <w:b/>
          <w:bCs/>
          <w:sz w:val="26"/>
          <w:szCs w:val="26"/>
        </w:rPr>
        <w:t xml:space="preserve">риложение </w:t>
      </w:r>
      <w:r w:rsidRPr="005D407F">
        <w:rPr>
          <w:rFonts w:ascii="Garamond" w:eastAsia="Batang" w:hAnsi="Garamond"/>
          <w:b/>
          <w:bCs/>
          <w:caps/>
          <w:sz w:val="26"/>
          <w:szCs w:val="26"/>
        </w:rPr>
        <w:t xml:space="preserve">№ 16 </w:t>
      </w:r>
      <w:r w:rsidRPr="005D407F">
        <w:rPr>
          <w:rFonts w:ascii="Garamond" w:eastAsia="Batang" w:hAnsi="Garamond"/>
          <w:b/>
          <w:bCs/>
          <w:sz w:val="26"/>
          <w:szCs w:val="26"/>
        </w:rPr>
        <w:t>к Договору о присоединении к торговой системе оптового рынка</w:t>
      </w:r>
      <w:r w:rsidRPr="005D407F">
        <w:rPr>
          <w:rFonts w:ascii="Garamond" w:eastAsia="Batang" w:hAnsi="Garamond"/>
          <w:b/>
          <w:bCs/>
          <w:caps/>
          <w:sz w:val="26"/>
          <w:szCs w:val="26"/>
        </w:rPr>
        <w:t>)</w:t>
      </w:r>
    </w:p>
    <w:p w14:paraId="5FB6DD09" w14:textId="77777777" w:rsidR="005D407F" w:rsidRPr="005D407F" w:rsidRDefault="005D407F" w:rsidP="007D79DD">
      <w:pPr>
        <w:ind w:firstLine="567"/>
        <w:jc w:val="both"/>
        <w:rPr>
          <w:rFonts w:ascii="Garamond" w:eastAsia="Batang" w:hAnsi="Garamond"/>
          <w:color w:val="000000"/>
          <w:sz w:val="22"/>
          <w:szCs w:val="22"/>
          <w:lang w:eastAsia="en-US"/>
        </w:rPr>
      </w:pP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6946"/>
      </w:tblGrid>
      <w:tr w:rsidR="005D407F" w:rsidRPr="005D407F" w14:paraId="6518E05D" w14:textId="77777777" w:rsidTr="00CB00C2">
        <w:trPr>
          <w:trHeight w:val="435"/>
        </w:trPr>
        <w:tc>
          <w:tcPr>
            <w:tcW w:w="993" w:type="dxa"/>
            <w:vAlign w:val="center"/>
          </w:tcPr>
          <w:p w14:paraId="054A8195" w14:textId="77777777" w:rsidR="005D407F" w:rsidRPr="005D407F" w:rsidRDefault="005D407F" w:rsidP="007D79DD">
            <w:pPr>
              <w:widowControl w:val="0"/>
              <w:jc w:val="center"/>
              <w:rPr>
                <w:rFonts w:ascii="Garamond" w:eastAsiaTheme="minorHAnsi" w:hAnsi="Garamond" w:cs="Calibri"/>
                <w:b/>
                <w:sz w:val="22"/>
                <w:szCs w:val="22"/>
                <w:lang w:eastAsia="en-US"/>
              </w:rPr>
            </w:pPr>
            <w:r w:rsidRPr="005D407F">
              <w:rPr>
                <w:rFonts w:ascii="Garamond" w:eastAsiaTheme="minorHAnsi" w:hAnsi="Garamond" w:cs="Calibri"/>
                <w:b/>
                <w:sz w:val="22"/>
                <w:szCs w:val="22"/>
                <w:lang w:eastAsia="en-US"/>
              </w:rPr>
              <w:t>№</w:t>
            </w:r>
          </w:p>
          <w:p w14:paraId="1659F4CB" w14:textId="77777777" w:rsidR="005D407F" w:rsidRPr="005D407F" w:rsidRDefault="005D407F" w:rsidP="007D79DD">
            <w:pPr>
              <w:widowControl w:val="0"/>
              <w:ind w:left="-113" w:right="-108"/>
              <w:jc w:val="center"/>
              <w:rPr>
                <w:rFonts w:ascii="Garamond" w:eastAsiaTheme="minorHAnsi" w:hAnsi="Garamond" w:cs="Calibri"/>
                <w:b/>
                <w:sz w:val="22"/>
                <w:szCs w:val="22"/>
                <w:lang w:eastAsia="en-US"/>
              </w:rPr>
            </w:pPr>
            <w:r w:rsidRPr="005D407F">
              <w:rPr>
                <w:rFonts w:ascii="Garamond" w:eastAsiaTheme="minorHAnsi" w:hAnsi="Garamond" w:cs="Calibri"/>
                <w:b/>
                <w:sz w:val="22"/>
                <w:szCs w:val="22"/>
                <w:lang w:eastAsia="en-US"/>
              </w:rPr>
              <w:t>пункта</w:t>
            </w:r>
          </w:p>
        </w:tc>
        <w:tc>
          <w:tcPr>
            <w:tcW w:w="6804" w:type="dxa"/>
            <w:vAlign w:val="center"/>
          </w:tcPr>
          <w:p w14:paraId="1410C40D" w14:textId="77777777" w:rsidR="005D407F" w:rsidRPr="005D407F" w:rsidRDefault="005D407F" w:rsidP="007D79DD">
            <w:pPr>
              <w:widowControl w:val="0"/>
              <w:jc w:val="center"/>
              <w:rPr>
                <w:rFonts w:ascii="Garamond" w:eastAsiaTheme="minorHAnsi" w:hAnsi="Garamond" w:cs="Calibri"/>
                <w:b/>
                <w:sz w:val="22"/>
                <w:szCs w:val="22"/>
                <w:lang w:eastAsia="en-US"/>
              </w:rPr>
            </w:pPr>
            <w:r w:rsidRPr="005D407F">
              <w:rPr>
                <w:rFonts w:ascii="Garamond" w:eastAsiaTheme="minorHAnsi" w:hAnsi="Garamond" w:cs="Calibri"/>
                <w:b/>
                <w:sz w:val="22"/>
                <w:szCs w:val="22"/>
                <w:lang w:eastAsia="en-US"/>
              </w:rPr>
              <w:t xml:space="preserve">Редакция, действующая на момент </w:t>
            </w:r>
          </w:p>
          <w:p w14:paraId="623DD1F4" w14:textId="77777777" w:rsidR="005D407F" w:rsidRPr="005D407F" w:rsidRDefault="005D407F" w:rsidP="007D79DD">
            <w:pPr>
              <w:widowControl w:val="0"/>
              <w:jc w:val="center"/>
              <w:rPr>
                <w:rFonts w:ascii="Garamond" w:eastAsiaTheme="minorHAnsi" w:hAnsi="Garamond" w:cs="Calibri"/>
                <w:b/>
                <w:sz w:val="22"/>
                <w:szCs w:val="22"/>
                <w:lang w:eastAsia="en-US"/>
              </w:rPr>
            </w:pPr>
            <w:r w:rsidRPr="005D407F">
              <w:rPr>
                <w:rFonts w:ascii="Garamond" w:eastAsiaTheme="minorHAnsi" w:hAnsi="Garamond" w:cs="Calibri"/>
                <w:b/>
                <w:sz w:val="22"/>
                <w:szCs w:val="22"/>
                <w:lang w:eastAsia="en-US"/>
              </w:rPr>
              <w:t>вступления в силу изменений</w:t>
            </w:r>
          </w:p>
        </w:tc>
        <w:tc>
          <w:tcPr>
            <w:tcW w:w="6946" w:type="dxa"/>
            <w:vAlign w:val="center"/>
          </w:tcPr>
          <w:p w14:paraId="78AC766C" w14:textId="77777777" w:rsidR="005D407F" w:rsidRPr="005D407F" w:rsidRDefault="005D407F" w:rsidP="007D79DD">
            <w:pPr>
              <w:widowControl w:val="0"/>
              <w:jc w:val="center"/>
              <w:rPr>
                <w:rFonts w:ascii="Garamond" w:eastAsiaTheme="minorHAnsi" w:hAnsi="Garamond" w:cs="Calibri"/>
                <w:b/>
                <w:sz w:val="22"/>
                <w:szCs w:val="22"/>
                <w:lang w:eastAsia="en-US"/>
              </w:rPr>
            </w:pPr>
            <w:r w:rsidRPr="005D407F">
              <w:rPr>
                <w:rFonts w:ascii="Garamond" w:eastAsiaTheme="minorHAnsi" w:hAnsi="Garamond" w:cs="Calibri"/>
                <w:b/>
                <w:sz w:val="22"/>
                <w:szCs w:val="22"/>
                <w:lang w:eastAsia="en-US"/>
              </w:rPr>
              <w:t>Предлагаемая редакция</w:t>
            </w:r>
          </w:p>
          <w:p w14:paraId="0B4805F3" w14:textId="77777777" w:rsidR="005D407F" w:rsidRPr="005D407F" w:rsidRDefault="005D407F" w:rsidP="007D79DD">
            <w:pPr>
              <w:widowControl w:val="0"/>
              <w:jc w:val="center"/>
              <w:rPr>
                <w:rFonts w:ascii="Garamond" w:eastAsiaTheme="minorHAnsi" w:hAnsi="Garamond" w:cs="Calibri"/>
                <w:sz w:val="22"/>
                <w:szCs w:val="22"/>
                <w:lang w:eastAsia="en-US"/>
              </w:rPr>
            </w:pPr>
            <w:r w:rsidRPr="005D407F">
              <w:rPr>
                <w:rFonts w:ascii="Garamond" w:eastAsiaTheme="minorHAnsi" w:hAnsi="Garamond" w:cs="Calibri"/>
                <w:sz w:val="22"/>
                <w:szCs w:val="22"/>
                <w:lang w:eastAsia="en-US"/>
              </w:rPr>
              <w:t>(изменения выделены цветом)</w:t>
            </w:r>
          </w:p>
        </w:tc>
      </w:tr>
      <w:tr w:rsidR="005D407F" w:rsidRPr="007D79DD" w14:paraId="26986A9F" w14:textId="77777777" w:rsidTr="00CB00C2">
        <w:trPr>
          <w:trHeight w:val="435"/>
        </w:trPr>
        <w:tc>
          <w:tcPr>
            <w:tcW w:w="993" w:type="dxa"/>
            <w:vAlign w:val="center"/>
          </w:tcPr>
          <w:p w14:paraId="06644C9F" w14:textId="77777777" w:rsidR="005D407F" w:rsidRPr="007D79DD" w:rsidRDefault="005D407F" w:rsidP="007D79DD">
            <w:pPr>
              <w:spacing w:before="120" w:after="120"/>
              <w:jc w:val="center"/>
              <w:rPr>
                <w:rFonts w:ascii="Garamond" w:hAnsi="Garamond"/>
                <w:b/>
                <w:sz w:val="22"/>
                <w:szCs w:val="22"/>
                <w:lang w:eastAsia="en-US"/>
              </w:rPr>
            </w:pPr>
            <w:r w:rsidRPr="007D79DD">
              <w:rPr>
                <w:rFonts w:ascii="Garamond" w:hAnsi="Garamond" w:cs="Calibri"/>
                <w:b/>
                <w:sz w:val="22"/>
                <w:szCs w:val="22"/>
              </w:rPr>
              <w:t>28.1.5</w:t>
            </w:r>
          </w:p>
        </w:tc>
        <w:tc>
          <w:tcPr>
            <w:tcW w:w="6804" w:type="dxa"/>
          </w:tcPr>
          <w:p w14:paraId="50DC1467" w14:textId="77777777" w:rsidR="005D407F" w:rsidRPr="007D79DD" w:rsidRDefault="005D407F" w:rsidP="007D79DD">
            <w:pPr>
              <w:shd w:val="clear" w:color="auto" w:fill="FFFFFF"/>
              <w:spacing w:before="120" w:after="120"/>
              <w:ind w:firstLine="510"/>
              <w:jc w:val="both"/>
              <w:rPr>
                <w:rFonts w:ascii="Garamond" w:hAnsi="Garamond"/>
                <w:color w:val="000000"/>
                <w:sz w:val="22"/>
                <w:szCs w:val="22"/>
              </w:rPr>
            </w:pPr>
            <w:r w:rsidRPr="007D79DD">
              <w:rPr>
                <w:rFonts w:ascii="Garamond" w:hAnsi="Garamond"/>
                <w:color w:val="000000"/>
                <w:sz w:val="22"/>
                <w:szCs w:val="22"/>
              </w:rPr>
              <w:t>...</w:t>
            </w:r>
          </w:p>
          <w:p w14:paraId="26078671" w14:textId="77777777" w:rsidR="005D407F" w:rsidRPr="007D79DD" w:rsidRDefault="005D407F" w:rsidP="007D79DD">
            <w:pPr>
              <w:shd w:val="clear" w:color="auto" w:fill="FFFFFF"/>
              <w:spacing w:before="120" w:after="120"/>
              <w:ind w:firstLine="510"/>
              <w:jc w:val="both"/>
              <w:rPr>
                <w:rFonts w:ascii="Garamond" w:hAnsi="Garamond"/>
                <w:color w:val="000000"/>
                <w:sz w:val="22"/>
                <w:szCs w:val="22"/>
              </w:rPr>
            </w:pPr>
            <w:r w:rsidRPr="007D79DD">
              <w:rPr>
                <w:rFonts w:ascii="Garamond" w:hAnsi="Garamond"/>
                <w:color w:val="000000"/>
                <w:sz w:val="22"/>
                <w:szCs w:val="22"/>
              </w:rPr>
              <w:t>В персонифицированных итоговых реестрах финансовых обязательств/требований по договорам на модернизацию (приложение 28.7 к настоящему Регламенту) графа, содержащая информацию о величине НДС, не заполняется в отношении договоров на модернизацию,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(по форме приложения 113г к настоящему Регламенту).</w:t>
            </w:r>
          </w:p>
          <w:p w14:paraId="09BD5A6C" w14:textId="77777777" w:rsidR="005D407F" w:rsidRPr="007D79DD" w:rsidRDefault="005D407F" w:rsidP="007D79DD">
            <w:pPr>
              <w:shd w:val="clear" w:color="auto" w:fill="FFFFFF"/>
              <w:spacing w:before="120" w:after="120"/>
              <w:ind w:firstLine="510"/>
              <w:jc w:val="both"/>
              <w:rPr>
                <w:rFonts w:ascii="Garamond" w:hAnsi="Garamond"/>
                <w:color w:val="000000"/>
                <w:sz w:val="22"/>
                <w:szCs w:val="22"/>
              </w:rPr>
            </w:pPr>
            <w:r w:rsidRPr="007D79DD">
              <w:rPr>
                <w:rFonts w:ascii="Garamond" w:hAnsi="Garamond"/>
                <w:color w:val="000000"/>
                <w:sz w:val="22"/>
                <w:szCs w:val="22"/>
                <w:highlight w:val="yellow"/>
              </w:rPr>
              <w:t>В случае заключения после 1 января 2025 года договоров на модернизацию с началом действия с 01.01.2025 года, в договорах указывается информация по продавцам и данные по генерирующим объектам, актуальные по состоянию на декабрь 2024 года, с последующим уведомлением сторон об изменении договоров в соответствии с </w:t>
            </w:r>
            <w:r w:rsidRPr="007D79DD">
              <w:rPr>
                <w:rFonts w:ascii="Garamond" w:hAnsi="Garamond"/>
                <w:i/>
                <w:iCs/>
                <w:color w:val="000000"/>
                <w:sz w:val="22"/>
                <w:szCs w:val="22"/>
                <w:highlight w:val="yellow"/>
              </w:rPr>
              <w:t>Договором о присоединении к торговой системе оптового рынка</w:t>
            </w:r>
            <w:r w:rsidRPr="007D79DD">
              <w:rPr>
                <w:rFonts w:ascii="Garamond" w:hAnsi="Garamond"/>
                <w:color w:val="000000"/>
                <w:sz w:val="22"/>
                <w:szCs w:val="22"/>
                <w:highlight w:val="yellow"/>
              </w:rPr>
              <w:t>.</w:t>
            </w:r>
          </w:p>
        </w:tc>
        <w:tc>
          <w:tcPr>
            <w:tcW w:w="6946" w:type="dxa"/>
          </w:tcPr>
          <w:p w14:paraId="40428BA5" w14:textId="77777777" w:rsidR="005D407F" w:rsidRPr="007D79DD" w:rsidRDefault="005D407F" w:rsidP="007D79DD">
            <w:pPr>
              <w:shd w:val="clear" w:color="auto" w:fill="FFFFFF"/>
              <w:spacing w:before="120" w:after="120"/>
              <w:ind w:firstLine="510"/>
              <w:jc w:val="both"/>
              <w:rPr>
                <w:rFonts w:ascii="Garamond" w:hAnsi="Garamond"/>
                <w:color w:val="000000"/>
                <w:sz w:val="22"/>
                <w:szCs w:val="22"/>
              </w:rPr>
            </w:pPr>
            <w:r w:rsidRPr="007D79DD">
              <w:rPr>
                <w:rFonts w:ascii="Garamond" w:hAnsi="Garamond"/>
                <w:color w:val="000000"/>
                <w:sz w:val="22"/>
                <w:szCs w:val="22"/>
              </w:rPr>
              <w:t>...</w:t>
            </w:r>
          </w:p>
          <w:p w14:paraId="53F40B70" w14:textId="77777777" w:rsidR="005D407F" w:rsidRPr="007D79DD" w:rsidRDefault="005D407F" w:rsidP="007D79DD">
            <w:pPr>
              <w:shd w:val="clear" w:color="auto" w:fill="FFFFFF"/>
              <w:spacing w:before="120" w:after="120"/>
              <w:ind w:firstLine="510"/>
              <w:jc w:val="both"/>
              <w:rPr>
                <w:rFonts w:ascii="Garamond" w:hAnsi="Garamond"/>
                <w:color w:val="000000"/>
                <w:sz w:val="22"/>
                <w:szCs w:val="22"/>
              </w:rPr>
            </w:pPr>
            <w:r w:rsidRPr="007D79DD">
              <w:rPr>
                <w:rFonts w:ascii="Garamond" w:hAnsi="Garamond"/>
                <w:color w:val="000000"/>
                <w:sz w:val="22"/>
                <w:szCs w:val="22"/>
              </w:rPr>
              <w:t>В персонифицированных итоговых реестрах финансовых обязательств/требований по договорам на модернизацию (приложение 28.7 к настоящему Регламенту) графа, содержащая информацию о величине НДС, не заполняется в отношении договоров на модернизацию, по которым продавцом выступает участник оптового рынка, включенный в отношении расчетного периода в реестр банкротов в стадии конкурсного производства (по форме приложения 113г к настоящему Регламенту).</w:t>
            </w:r>
          </w:p>
          <w:p w14:paraId="5467A100" w14:textId="164E5B36" w:rsidR="005D407F" w:rsidRPr="007D79DD" w:rsidRDefault="005D407F" w:rsidP="007D79DD">
            <w:pPr>
              <w:spacing w:before="120" w:after="120"/>
              <w:ind w:firstLine="522"/>
              <w:jc w:val="both"/>
              <w:rPr>
                <w:rFonts w:ascii="Garamond" w:hAnsi="Garamond"/>
                <w:bCs/>
                <w:iCs/>
                <w:sz w:val="22"/>
                <w:szCs w:val="22"/>
              </w:rPr>
            </w:pPr>
            <w:r w:rsidRPr="007D79DD">
              <w:rPr>
                <w:rFonts w:ascii="Garamond" w:hAnsi="Garamond"/>
                <w:bCs/>
                <w:iCs/>
                <w:sz w:val="22"/>
                <w:szCs w:val="22"/>
                <w:highlight w:val="yellow"/>
              </w:rPr>
              <w:t>В случае заключения после 1</w:t>
            </w:r>
            <w:r w:rsidR="004D2453">
              <w:rPr>
                <w:rFonts w:ascii="Garamond" w:hAnsi="Garamond"/>
                <w:bCs/>
                <w:iCs/>
                <w:sz w:val="22"/>
                <w:szCs w:val="22"/>
                <w:highlight w:val="yellow"/>
              </w:rPr>
              <w:t>-го</w:t>
            </w:r>
            <w:r w:rsidRPr="007D79DD">
              <w:rPr>
                <w:rFonts w:ascii="Garamond" w:hAnsi="Garamond"/>
                <w:bCs/>
                <w:iCs/>
                <w:sz w:val="22"/>
                <w:szCs w:val="22"/>
                <w:highlight w:val="yellow"/>
              </w:rPr>
              <w:t xml:space="preserve"> числа расчетного месяца </w:t>
            </w:r>
            <w:r w:rsidRPr="007D79DD">
              <w:rPr>
                <w:rFonts w:ascii="Garamond" w:hAnsi="Garamond"/>
                <w:bCs/>
                <w:i/>
                <w:iCs/>
                <w:sz w:val="22"/>
                <w:szCs w:val="22"/>
                <w:highlight w:val="yellow"/>
              </w:rPr>
              <w:t>m</w:t>
            </w:r>
            <w:r w:rsidRPr="007D79DD">
              <w:rPr>
                <w:rFonts w:ascii="Garamond" w:hAnsi="Garamond"/>
                <w:bCs/>
                <w:iCs/>
                <w:sz w:val="22"/>
                <w:szCs w:val="22"/>
                <w:highlight w:val="yellow"/>
              </w:rPr>
              <w:t xml:space="preserve"> договоров на модернизацию с началом действия с 1</w:t>
            </w:r>
            <w:r w:rsidR="004D2453">
              <w:rPr>
                <w:rFonts w:ascii="Garamond" w:hAnsi="Garamond"/>
                <w:bCs/>
                <w:iCs/>
                <w:sz w:val="22"/>
                <w:szCs w:val="22"/>
                <w:highlight w:val="yellow"/>
              </w:rPr>
              <w:t>-го</w:t>
            </w:r>
            <w:r w:rsidRPr="007D79DD">
              <w:rPr>
                <w:rFonts w:ascii="Garamond" w:hAnsi="Garamond"/>
                <w:bCs/>
                <w:iCs/>
                <w:sz w:val="22"/>
                <w:szCs w:val="22"/>
                <w:highlight w:val="yellow"/>
              </w:rPr>
              <w:t xml:space="preserve"> числа расчетного месяца </w:t>
            </w:r>
            <w:r w:rsidRPr="007D79DD">
              <w:rPr>
                <w:rFonts w:ascii="Garamond" w:hAnsi="Garamond"/>
                <w:bCs/>
                <w:i/>
                <w:iCs/>
                <w:sz w:val="22"/>
                <w:szCs w:val="22"/>
                <w:highlight w:val="yellow"/>
              </w:rPr>
              <w:t>m</w:t>
            </w:r>
            <w:r w:rsidRPr="007D79DD">
              <w:rPr>
                <w:rFonts w:ascii="Garamond" w:hAnsi="Garamond"/>
                <w:bCs/>
                <w:iCs/>
                <w:sz w:val="22"/>
                <w:szCs w:val="22"/>
                <w:highlight w:val="yellow"/>
              </w:rPr>
              <w:t xml:space="preserve">, </w:t>
            </w:r>
            <w:r w:rsidRPr="007D79DD">
              <w:rPr>
                <w:rFonts w:ascii="Garamond" w:hAnsi="Garamond"/>
                <w:color w:val="000000"/>
                <w:sz w:val="22"/>
                <w:szCs w:val="22"/>
                <w:highlight w:val="yellow"/>
              </w:rPr>
              <w:t>в договорах указывается информация</w:t>
            </w:r>
            <w:r w:rsidRPr="007D79DD">
              <w:rPr>
                <w:rFonts w:ascii="Garamond" w:hAnsi="Garamond"/>
                <w:bCs/>
                <w:iCs/>
                <w:sz w:val="22"/>
                <w:szCs w:val="22"/>
                <w:highlight w:val="yellow"/>
              </w:rPr>
              <w:t xml:space="preserve"> по продавцам и данные по генерирующим объектам, актуальные по состоянию на расчетный месяц </w:t>
            </w:r>
            <w:r w:rsidRPr="007D79DD">
              <w:rPr>
                <w:rFonts w:ascii="Garamond" w:hAnsi="Garamond"/>
                <w:bCs/>
                <w:i/>
                <w:iCs/>
                <w:sz w:val="22"/>
                <w:szCs w:val="22"/>
                <w:highlight w:val="yellow"/>
              </w:rPr>
              <w:t>m</w:t>
            </w:r>
            <w:r w:rsidR="007D79DD">
              <w:rPr>
                <w:rFonts w:ascii="Garamond" w:hAnsi="Garamond"/>
                <w:bCs/>
                <w:iCs/>
                <w:sz w:val="22"/>
                <w:szCs w:val="22"/>
                <w:highlight w:val="yellow"/>
              </w:rPr>
              <w:t>–</w:t>
            </w:r>
            <w:r w:rsidRPr="007D79DD">
              <w:rPr>
                <w:rFonts w:ascii="Garamond" w:hAnsi="Garamond"/>
                <w:bCs/>
                <w:iCs/>
                <w:sz w:val="22"/>
                <w:szCs w:val="22"/>
                <w:highlight w:val="yellow"/>
              </w:rPr>
              <w:t>1, с последующим уведомлением сторон данных договоров об изменении договоров, вступивших в силу с 1</w:t>
            </w:r>
            <w:r w:rsidR="004D2453">
              <w:rPr>
                <w:rFonts w:ascii="Garamond" w:hAnsi="Garamond"/>
                <w:bCs/>
                <w:iCs/>
                <w:sz w:val="22"/>
                <w:szCs w:val="22"/>
                <w:highlight w:val="yellow"/>
              </w:rPr>
              <w:t>-го</w:t>
            </w:r>
            <w:r w:rsidRPr="007D79DD">
              <w:rPr>
                <w:rFonts w:ascii="Garamond" w:hAnsi="Garamond"/>
                <w:bCs/>
                <w:iCs/>
                <w:sz w:val="22"/>
                <w:szCs w:val="22"/>
                <w:highlight w:val="yellow"/>
              </w:rPr>
              <w:t xml:space="preserve"> числа расчетного месяца </w:t>
            </w:r>
            <w:r w:rsidRPr="007D79DD">
              <w:rPr>
                <w:rFonts w:ascii="Garamond" w:hAnsi="Garamond"/>
                <w:bCs/>
                <w:i/>
                <w:iCs/>
                <w:sz w:val="22"/>
                <w:szCs w:val="22"/>
                <w:highlight w:val="yellow"/>
              </w:rPr>
              <w:t>m,</w:t>
            </w:r>
            <w:r w:rsidRPr="007D79DD">
              <w:rPr>
                <w:rFonts w:ascii="Garamond" w:hAnsi="Garamond"/>
                <w:bCs/>
                <w:iCs/>
                <w:sz w:val="22"/>
                <w:szCs w:val="22"/>
                <w:highlight w:val="yellow"/>
              </w:rPr>
              <w:t xml:space="preserve"> в соответствии с </w:t>
            </w:r>
            <w:r w:rsidRPr="007D79DD">
              <w:rPr>
                <w:rFonts w:ascii="Garamond" w:hAnsi="Garamond"/>
                <w:bCs/>
                <w:i/>
                <w:iCs/>
                <w:sz w:val="22"/>
                <w:szCs w:val="22"/>
                <w:highlight w:val="yellow"/>
              </w:rPr>
              <w:t>Договором о присоединении к торговой системе оптового рынка</w:t>
            </w:r>
            <w:r w:rsidRPr="007D79DD">
              <w:rPr>
                <w:rFonts w:ascii="Garamond" w:hAnsi="Garamond"/>
                <w:bCs/>
                <w:iCs/>
                <w:sz w:val="22"/>
                <w:szCs w:val="22"/>
                <w:highlight w:val="yellow"/>
              </w:rPr>
              <w:t>.</w:t>
            </w:r>
          </w:p>
        </w:tc>
      </w:tr>
    </w:tbl>
    <w:p w14:paraId="6C372833" w14:textId="77777777" w:rsidR="00383EF0" w:rsidRDefault="00383EF0" w:rsidP="00B956D3">
      <w:pPr>
        <w:spacing w:after="120"/>
        <w:jc w:val="both"/>
        <w:rPr>
          <w:rFonts w:ascii="Garamond" w:hAnsi="Garamond"/>
          <w:b/>
          <w:sz w:val="26"/>
          <w:szCs w:val="26"/>
        </w:rPr>
      </w:pPr>
    </w:p>
    <w:p w14:paraId="42F871E2" w14:textId="4C3A1B53" w:rsidR="00B956D3" w:rsidRPr="00B956D3" w:rsidRDefault="00B956D3" w:rsidP="00383EF0">
      <w:pPr>
        <w:spacing w:after="120"/>
        <w:rPr>
          <w:rFonts w:ascii="Garamond" w:hAnsi="Garamond"/>
          <w:b/>
          <w:sz w:val="26"/>
          <w:szCs w:val="26"/>
        </w:rPr>
      </w:pPr>
      <w:r w:rsidRPr="00B956D3">
        <w:rPr>
          <w:rFonts w:ascii="Garamond" w:hAnsi="Garamond"/>
          <w:b/>
          <w:sz w:val="26"/>
          <w:szCs w:val="26"/>
        </w:rPr>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5035B7D4" w14:textId="77777777" w:rsidR="00B956D3" w:rsidRPr="00B956D3" w:rsidRDefault="00B956D3" w:rsidP="00B956D3">
      <w:pPr>
        <w:tabs>
          <w:tab w:val="left" w:pos="4860"/>
        </w:tabs>
        <w:spacing w:after="120"/>
        <w:jc w:val="both"/>
        <w:rPr>
          <w:rFonts w:ascii="Garamond" w:hAnsi="Garamond"/>
          <w:b/>
          <w:sz w:val="26"/>
          <w:szCs w:val="26"/>
        </w:rPr>
      </w:pPr>
    </w:p>
    <w:tbl>
      <w:tblPr>
        <w:tblStyle w:val="a5"/>
        <w:tblW w:w="15163" w:type="dxa"/>
        <w:tblLayout w:type="fixed"/>
        <w:tblLook w:val="04A0" w:firstRow="1" w:lastRow="0" w:firstColumn="1" w:lastColumn="0" w:noHBand="0" w:noVBand="1"/>
      </w:tblPr>
      <w:tblGrid>
        <w:gridCol w:w="1129"/>
        <w:gridCol w:w="7088"/>
        <w:gridCol w:w="5528"/>
        <w:gridCol w:w="1418"/>
      </w:tblGrid>
      <w:tr w:rsidR="00B956D3" w:rsidRPr="00B956D3" w14:paraId="6B1CB8C0" w14:textId="77777777" w:rsidTr="00105F19">
        <w:tc>
          <w:tcPr>
            <w:tcW w:w="1129" w:type="dxa"/>
            <w:vAlign w:val="center"/>
          </w:tcPr>
          <w:p w14:paraId="37DA19DB" w14:textId="77777777" w:rsidR="00B956D3" w:rsidRPr="00A742EE" w:rsidRDefault="00B956D3" w:rsidP="00B956D3">
            <w:pPr>
              <w:jc w:val="center"/>
              <w:rPr>
                <w:rFonts w:ascii="Garamond" w:hAnsi="Garamond"/>
                <w:b/>
                <w:sz w:val="22"/>
                <w:szCs w:val="22"/>
              </w:rPr>
            </w:pPr>
            <w:r w:rsidRPr="00A742EE">
              <w:rPr>
                <w:rFonts w:ascii="Garamond" w:hAnsi="Garamond"/>
                <w:b/>
                <w:sz w:val="22"/>
                <w:szCs w:val="22"/>
              </w:rPr>
              <w:t>№ пункта</w:t>
            </w:r>
          </w:p>
        </w:tc>
        <w:tc>
          <w:tcPr>
            <w:tcW w:w="7088" w:type="dxa"/>
          </w:tcPr>
          <w:p w14:paraId="451EB83B" w14:textId="77777777" w:rsidR="00B956D3" w:rsidRPr="00A742EE" w:rsidRDefault="00B956D3" w:rsidP="00B956D3">
            <w:pPr>
              <w:jc w:val="center"/>
              <w:rPr>
                <w:rFonts w:ascii="Garamond" w:hAnsi="Garamond"/>
                <w:b/>
                <w:sz w:val="22"/>
                <w:szCs w:val="22"/>
              </w:rPr>
            </w:pPr>
            <w:r w:rsidRPr="00A742EE">
              <w:rPr>
                <w:rFonts w:ascii="Garamond" w:hAnsi="Garamond"/>
                <w:b/>
                <w:sz w:val="22"/>
                <w:szCs w:val="22"/>
              </w:rPr>
              <w:t xml:space="preserve">Редакция, действующая на момент </w:t>
            </w:r>
          </w:p>
          <w:p w14:paraId="468E88D3" w14:textId="77777777" w:rsidR="00B956D3" w:rsidRPr="00A742EE" w:rsidRDefault="00B956D3" w:rsidP="00B956D3">
            <w:pPr>
              <w:jc w:val="center"/>
              <w:rPr>
                <w:rFonts w:ascii="Garamond" w:hAnsi="Garamond"/>
                <w:b/>
                <w:sz w:val="22"/>
                <w:szCs w:val="22"/>
              </w:rPr>
            </w:pPr>
            <w:r w:rsidRPr="00A742EE">
              <w:rPr>
                <w:rFonts w:ascii="Garamond" w:hAnsi="Garamond"/>
                <w:b/>
                <w:sz w:val="22"/>
                <w:szCs w:val="22"/>
              </w:rPr>
              <w:t>вступления в силу изменений</w:t>
            </w:r>
          </w:p>
        </w:tc>
        <w:tc>
          <w:tcPr>
            <w:tcW w:w="6946" w:type="dxa"/>
            <w:gridSpan w:val="2"/>
          </w:tcPr>
          <w:p w14:paraId="6523D4E0" w14:textId="77777777" w:rsidR="00B956D3" w:rsidRPr="00A742EE" w:rsidRDefault="00B956D3" w:rsidP="00B956D3">
            <w:pPr>
              <w:jc w:val="center"/>
              <w:rPr>
                <w:rFonts w:ascii="Garamond" w:hAnsi="Garamond"/>
                <w:b/>
                <w:sz w:val="22"/>
                <w:szCs w:val="22"/>
              </w:rPr>
            </w:pPr>
            <w:r w:rsidRPr="00A742EE">
              <w:rPr>
                <w:rFonts w:ascii="Garamond" w:hAnsi="Garamond"/>
                <w:b/>
                <w:sz w:val="22"/>
                <w:szCs w:val="22"/>
              </w:rPr>
              <w:t xml:space="preserve">Предлагаемая редакция </w:t>
            </w:r>
          </w:p>
          <w:p w14:paraId="2AAA877E" w14:textId="77777777" w:rsidR="00B956D3" w:rsidRPr="00A742EE" w:rsidRDefault="00B956D3" w:rsidP="00B956D3">
            <w:pPr>
              <w:jc w:val="center"/>
              <w:rPr>
                <w:rFonts w:ascii="Garamond" w:hAnsi="Garamond"/>
                <w:sz w:val="22"/>
                <w:szCs w:val="22"/>
              </w:rPr>
            </w:pPr>
            <w:r w:rsidRPr="00A742EE">
              <w:rPr>
                <w:rFonts w:ascii="Garamond" w:hAnsi="Garamond"/>
                <w:sz w:val="22"/>
                <w:szCs w:val="22"/>
              </w:rPr>
              <w:t>(изменения выделены цветом)</w:t>
            </w:r>
          </w:p>
        </w:tc>
      </w:tr>
      <w:tr w:rsidR="00B956D3" w:rsidRPr="00B956D3" w14:paraId="6650139B" w14:textId="77777777" w:rsidTr="00105F19">
        <w:tc>
          <w:tcPr>
            <w:tcW w:w="1129" w:type="dxa"/>
            <w:vAlign w:val="center"/>
          </w:tcPr>
          <w:p w14:paraId="47E87EA2" w14:textId="28B91B5F" w:rsidR="00B956D3" w:rsidRPr="002219AD" w:rsidRDefault="002219AD" w:rsidP="00B956D3">
            <w:pPr>
              <w:jc w:val="center"/>
              <w:rPr>
                <w:rFonts w:ascii="Garamond" w:hAnsi="Garamond"/>
                <w:b/>
                <w:sz w:val="22"/>
                <w:szCs w:val="22"/>
              </w:rPr>
            </w:pPr>
            <w:r w:rsidRPr="002219AD">
              <w:rPr>
                <w:rFonts w:ascii="Garamond" w:hAnsi="Garamond"/>
                <w:b/>
                <w:sz w:val="22"/>
                <w:szCs w:val="22"/>
              </w:rPr>
              <w:t>1.1</w:t>
            </w:r>
          </w:p>
        </w:tc>
        <w:tc>
          <w:tcPr>
            <w:tcW w:w="7088" w:type="dxa"/>
          </w:tcPr>
          <w:p w14:paraId="3D4EE172" w14:textId="77777777" w:rsidR="00B956D3" w:rsidRPr="00B956D3" w:rsidRDefault="00B956D3" w:rsidP="00B956D3">
            <w:pPr>
              <w:suppressAutoHyphens/>
              <w:spacing w:before="120" w:after="120"/>
              <w:ind w:firstLine="550"/>
              <w:jc w:val="both"/>
              <w:rPr>
                <w:rFonts w:ascii="Garamond" w:eastAsia="Batang" w:hAnsi="Garamond"/>
                <w:sz w:val="22"/>
                <w:szCs w:val="22"/>
                <w:lang w:eastAsia="ar-SA"/>
              </w:rPr>
            </w:pPr>
            <w:r w:rsidRPr="00B956D3">
              <w:rPr>
                <w:rFonts w:ascii="Garamond" w:eastAsia="Batang" w:hAnsi="Garamond"/>
                <w:sz w:val="22"/>
                <w:szCs w:val="22"/>
                <w:lang w:eastAsia="ar-SA"/>
              </w:rPr>
              <w:t>1.1.</w:t>
            </w:r>
          </w:p>
          <w:p w14:paraId="162BAF07" w14:textId="77777777" w:rsidR="00B956D3" w:rsidRPr="00B956D3" w:rsidRDefault="00B956D3" w:rsidP="00B956D3">
            <w:pPr>
              <w:suppressAutoHyphens/>
              <w:spacing w:before="120" w:after="120"/>
              <w:ind w:firstLine="550"/>
              <w:jc w:val="both"/>
              <w:rPr>
                <w:rFonts w:ascii="Garamond" w:eastAsia="Batang" w:hAnsi="Garamond"/>
                <w:sz w:val="22"/>
                <w:szCs w:val="22"/>
                <w:lang w:eastAsia="ar-SA"/>
              </w:rPr>
            </w:pPr>
            <w:r w:rsidRPr="00B956D3">
              <w:rPr>
                <w:rFonts w:ascii="Garamond" w:eastAsia="Batang" w:hAnsi="Garamond"/>
                <w:sz w:val="22"/>
                <w:szCs w:val="22"/>
                <w:lang w:eastAsia="ar-SA"/>
              </w:rPr>
              <w:t>…</w:t>
            </w:r>
          </w:p>
          <w:p w14:paraId="24E66681" w14:textId="77777777" w:rsidR="00B956D3" w:rsidRPr="00B956D3" w:rsidRDefault="00B956D3" w:rsidP="00B956D3">
            <w:pPr>
              <w:suppressAutoHyphens/>
              <w:spacing w:before="120" w:after="120"/>
              <w:ind w:firstLine="550"/>
              <w:jc w:val="both"/>
              <w:rPr>
                <w:rFonts w:ascii="Garamond" w:eastAsia="Batang" w:hAnsi="Garamond"/>
                <w:sz w:val="22"/>
                <w:szCs w:val="22"/>
                <w:lang w:eastAsia="ar-SA"/>
              </w:rPr>
            </w:pPr>
            <w:r w:rsidRPr="00B956D3">
              <w:rPr>
                <w:rFonts w:ascii="Garamond" w:eastAsia="Batang" w:hAnsi="Garamond"/>
                <w:sz w:val="22"/>
                <w:szCs w:val="22"/>
                <w:lang w:eastAsia="ar-SA"/>
              </w:rPr>
              <w:t>Настоящий Регламент регулирует также отношения между субъектами оптового рынка, КО, ЦФР и Советом рынка, связанные:</w:t>
            </w:r>
          </w:p>
          <w:p w14:paraId="35F716DD" w14:textId="77777777" w:rsidR="00B956D3" w:rsidRPr="00B956D3" w:rsidRDefault="00B956D3" w:rsidP="00B956D3">
            <w:pPr>
              <w:tabs>
                <w:tab w:val="num" w:pos="330"/>
              </w:tabs>
              <w:spacing w:before="120" w:after="120"/>
              <w:jc w:val="both"/>
              <w:rPr>
                <w:rFonts w:ascii="Garamond" w:eastAsia="Batang" w:hAnsi="Garamond"/>
                <w:sz w:val="22"/>
                <w:szCs w:val="22"/>
                <w:lang w:eastAsia="ar-SA"/>
              </w:rPr>
            </w:pPr>
            <w:r w:rsidRPr="00B956D3">
              <w:rPr>
                <w:rFonts w:ascii="Garamond" w:eastAsia="Batang" w:hAnsi="Garamond"/>
                <w:sz w:val="22"/>
                <w:szCs w:val="22"/>
                <w:lang w:eastAsia="ar-SA"/>
              </w:rPr>
              <w:t>с</w:t>
            </w:r>
            <w:r w:rsidRPr="00B956D3">
              <w:rPr>
                <w:rFonts w:ascii="Garamond" w:eastAsia="Batang" w:hAnsi="Garamond"/>
                <w:color w:val="000000"/>
                <w:sz w:val="22"/>
                <w:szCs w:val="22"/>
                <w:lang w:eastAsia="ar-SA"/>
              </w:rPr>
              <w:t xml:space="preserve">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 к </w:t>
            </w:r>
            <w:r w:rsidRPr="00B956D3">
              <w:rPr>
                <w:rFonts w:ascii="Garamond" w:eastAsia="Batang" w:hAnsi="Garamond"/>
                <w:i/>
                <w:iCs/>
                <w:sz w:val="22"/>
                <w:szCs w:val="22"/>
                <w:lang w:eastAsia="ar-SA"/>
              </w:rPr>
              <w:t xml:space="preserve">Договору о присоединении к торговой системе оптового рынка) </w:t>
            </w:r>
            <w:r w:rsidRPr="00B956D3">
              <w:rPr>
                <w:rFonts w:ascii="Garamond" w:eastAsia="Batang" w:hAnsi="Garamond"/>
                <w:iCs/>
                <w:sz w:val="22"/>
                <w:szCs w:val="22"/>
                <w:lang w:eastAsia="ar-SA"/>
              </w:rPr>
              <w:t xml:space="preserve">(далее – </w:t>
            </w:r>
            <w:r w:rsidRPr="00B956D3">
              <w:rPr>
                <w:rFonts w:ascii="Garamond" w:eastAsia="Batang" w:hAnsi="Garamond" w:cs="Garamond"/>
                <w:sz w:val="22"/>
                <w:szCs w:val="22"/>
                <w:lang w:eastAsia="ar-SA"/>
              </w:rPr>
              <w:t>Договор коммерческого представительства покупателя по ДПМ ВИЭ</w:t>
            </w:r>
            <w:r w:rsidRPr="00B956D3">
              <w:rPr>
                <w:rFonts w:ascii="Garamond" w:eastAsia="Batang" w:hAnsi="Garamond"/>
                <w:iCs/>
                <w:sz w:val="22"/>
                <w:szCs w:val="22"/>
                <w:lang w:eastAsia="ar-SA"/>
              </w:rPr>
              <w:t>)</w:t>
            </w:r>
            <w:r w:rsidRPr="00B956D3">
              <w:rPr>
                <w:rFonts w:ascii="Garamond" w:eastAsia="Batang" w:hAnsi="Garamond"/>
                <w:color w:val="000000"/>
                <w:sz w:val="22"/>
                <w:szCs w:val="22"/>
                <w:lang w:eastAsia="ar-SA"/>
              </w:rPr>
              <w:t>;</w:t>
            </w:r>
          </w:p>
          <w:p w14:paraId="6334F85F" w14:textId="7EBE7DA1" w:rsidR="00B956D3" w:rsidRDefault="00B956D3" w:rsidP="00B956D3">
            <w:pPr>
              <w:tabs>
                <w:tab w:val="num" w:pos="330"/>
              </w:tabs>
              <w:spacing w:before="120" w:after="120"/>
              <w:jc w:val="both"/>
              <w:rPr>
                <w:rFonts w:ascii="Garamond" w:eastAsia="Batang" w:hAnsi="Garamond"/>
                <w:color w:val="000000"/>
                <w:sz w:val="22"/>
                <w:szCs w:val="22"/>
                <w:lang w:eastAsia="ar-SA"/>
              </w:rPr>
            </w:pPr>
            <w:r w:rsidRPr="00B956D3">
              <w:rPr>
                <w:rFonts w:ascii="Garamond" w:eastAsia="Batang" w:hAnsi="Garamond"/>
                <w:color w:val="000000"/>
                <w:sz w:val="22"/>
                <w:szCs w:val="22"/>
                <w:lang w:eastAsia="ar-SA"/>
              </w:rPr>
              <w:t xml:space="preserve">договорами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6.2 к </w:t>
            </w:r>
            <w:r w:rsidRPr="00B956D3">
              <w:rPr>
                <w:rFonts w:ascii="Garamond" w:eastAsia="Batang" w:hAnsi="Garamond"/>
                <w:i/>
                <w:iCs/>
                <w:sz w:val="22"/>
                <w:szCs w:val="22"/>
                <w:lang w:eastAsia="ar-SA"/>
              </w:rPr>
              <w:t xml:space="preserve">Договору о присоединении к торговой системе оптового рынка) </w:t>
            </w:r>
            <w:r w:rsidRPr="00B956D3">
              <w:rPr>
                <w:rFonts w:ascii="Garamond" w:eastAsia="Batang" w:hAnsi="Garamond"/>
                <w:iCs/>
                <w:sz w:val="22"/>
                <w:szCs w:val="22"/>
                <w:lang w:eastAsia="ar-SA"/>
              </w:rPr>
              <w:t>(далее – Договор коммерческого представительства поставщика по ДПМ ВИЭ)</w:t>
            </w:r>
            <w:r w:rsidRPr="00B956D3">
              <w:rPr>
                <w:rFonts w:ascii="Garamond" w:eastAsia="Batang" w:hAnsi="Garamond"/>
                <w:color w:val="000000"/>
                <w:sz w:val="22"/>
                <w:szCs w:val="22"/>
                <w:lang w:eastAsia="ar-SA"/>
              </w:rPr>
              <w:t>;</w:t>
            </w:r>
          </w:p>
          <w:p w14:paraId="6CE68A5D" w14:textId="77777777" w:rsidR="00FF3F27" w:rsidRPr="00B956D3" w:rsidRDefault="00FF3F27" w:rsidP="00B956D3">
            <w:pPr>
              <w:tabs>
                <w:tab w:val="num" w:pos="330"/>
              </w:tabs>
              <w:spacing w:before="120" w:after="120"/>
              <w:jc w:val="both"/>
              <w:rPr>
                <w:rFonts w:ascii="Garamond" w:eastAsia="Batang" w:hAnsi="Garamond"/>
                <w:sz w:val="22"/>
                <w:szCs w:val="22"/>
                <w:lang w:eastAsia="ar-SA"/>
              </w:rPr>
            </w:pPr>
          </w:p>
          <w:p w14:paraId="0229376C" w14:textId="77777777" w:rsidR="00B956D3" w:rsidRPr="00B956D3" w:rsidRDefault="00B956D3" w:rsidP="00B956D3">
            <w:pPr>
              <w:tabs>
                <w:tab w:val="num" w:pos="330"/>
              </w:tabs>
              <w:spacing w:before="120" w:after="120"/>
              <w:jc w:val="both"/>
              <w:rPr>
                <w:rFonts w:ascii="Garamond" w:eastAsia="Batang" w:hAnsi="Garamond"/>
                <w:sz w:val="22"/>
                <w:szCs w:val="22"/>
                <w:lang w:eastAsia="ar-SA"/>
              </w:rPr>
            </w:pPr>
            <w:r w:rsidRPr="00B956D3">
              <w:rPr>
                <w:rFonts w:ascii="Garamond" w:eastAsia="Batang" w:hAnsi="Garamond"/>
                <w:color w:val="000000"/>
                <w:sz w:val="22"/>
                <w:szCs w:val="22"/>
                <w:lang w:eastAsia="ar-SA"/>
              </w:rPr>
              <w:t>договорами</w:t>
            </w:r>
            <w:r w:rsidRPr="00B956D3">
              <w:rPr>
                <w:rFonts w:ascii="Garamond" w:eastAsia="Batang" w:hAnsi="Garamond"/>
                <w:sz w:val="22"/>
                <w:szCs w:val="22"/>
                <w:lang w:eastAsia="ar-SA"/>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w:t>
            </w:r>
            <w:r w:rsidRPr="00B956D3">
              <w:rPr>
                <w:rFonts w:ascii="Garamond" w:eastAsia="Batang" w:hAnsi="Garamond"/>
                <w:sz w:val="22"/>
                <w:szCs w:val="22"/>
              </w:rPr>
              <w:t>№</w:t>
            </w:r>
            <w:r w:rsidRPr="00B956D3">
              <w:rPr>
                <w:rFonts w:ascii="Garamond" w:eastAsia="Batang" w:hAnsi="Garamond"/>
                <w:sz w:val="22"/>
                <w:szCs w:val="22"/>
                <w:lang w:eastAsia="ar-SA"/>
              </w:rPr>
              <w:t xml:space="preserve"> Д 6.1, либо Приложение </w:t>
            </w:r>
            <w:r w:rsidRPr="00B956D3">
              <w:rPr>
                <w:rFonts w:ascii="Garamond" w:eastAsia="Batang" w:hAnsi="Garamond"/>
                <w:sz w:val="22"/>
                <w:szCs w:val="22"/>
              </w:rPr>
              <w:t>№ </w:t>
            </w:r>
            <w:r w:rsidRPr="00B956D3">
              <w:rPr>
                <w:rFonts w:ascii="Garamond" w:eastAsia="Batang" w:hAnsi="Garamond"/>
                <w:sz w:val="22"/>
                <w:szCs w:val="22"/>
                <w:lang w:eastAsia="ar-SA"/>
              </w:rPr>
              <w:t xml:space="preserve">Д 6.1.2, либо Приложение </w:t>
            </w:r>
            <w:r w:rsidRPr="00B956D3">
              <w:rPr>
                <w:rFonts w:ascii="Garamond" w:eastAsia="Batang" w:hAnsi="Garamond"/>
                <w:sz w:val="22"/>
                <w:szCs w:val="22"/>
              </w:rPr>
              <w:t>№ </w:t>
            </w:r>
            <w:r w:rsidRPr="00B956D3">
              <w:rPr>
                <w:rFonts w:ascii="Garamond" w:eastAsia="Batang" w:hAnsi="Garamond"/>
                <w:sz w:val="22"/>
                <w:szCs w:val="22"/>
                <w:lang w:eastAsia="ar-SA"/>
              </w:rPr>
              <w:t xml:space="preserve">Д 6.1.3 к </w:t>
            </w:r>
            <w:r w:rsidRPr="00B956D3">
              <w:rPr>
                <w:rFonts w:ascii="Garamond" w:eastAsia="Batang" w:hAnsi="Garamond"/>
                <w:i/>
                <w:iCs/>
                <w:sz w:val="22"/>
                <w:szCs w:val="22"/>
                <w:lang w:eastAsia="ar-SA"/>
              </w:rPr>
              <w:t>Договору о присоединении к торговой системе оптового рынка</w:t>
            </w:r>
            <w:r w:rsidRPr="00B956D3">
              <w:rPr>
                <w:rFonts w:ascii="Garamond" w:eastAsia="Batang" w:hAnsi="Garamond"/>
                <w:sz w:val="22"/>
                <w:szCs w:val="22"/>
                <w:lang w:eastAsia="ar-SA"/>
              </w:rPr>
              <w:t>) (далее – ДПМ ВИЭ);</w:t>
            </w:r>
          </w:p>
          <w:p w14:paraId="023FD4B9"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w:t>
            </w:r>
          </w:p>
          <w:p w14:paraId="65D0704F" w14:textId="77777777" w:rsidR="00B956D3" w:rsidRPr="00B956D3" w:rsidRDefault="00B956D3" w:rsidP="00B956D3">
            <w:pPr>
              <w:tabs>
                <w:tab w:val="num" w:pos="330"/>
              </w:tabs>
              <w:suppressAutoHyphens/>
              <w:spacing w:before="120" w:after="120"/>
              <w:jc w:val="both"/>
              <w:rPr>
                <w:rFonts w:ascii="Garamond" w:eastAsia="Batang" w:hAnsi="Garamond"/>
                <w:sz w:val="22"/>
                <w:szCs w:val="22"/>
                <w:lang w:eastAsia="ar-SA"/>
              </w:rPr>
            </w:pPr>
            <w:r w:rsidRPr="00B956D3">
              <w:rPr>
                <w:rFonts w:ascii="Garamond" w:eastAsia="Batang" w:hAnsi="Garamond"/>
                <w:sz w:val="22"/>
                <w:szCs w:val="22"/>
                <w:lang w:eastAsia="ar-SA"/>
              </w:rPr>
              <w:t>порядком реализации права продавца мощности по ДПМ ВИЭ на замену проекта ВИЭ, предусматривающего строительство объекта ВИЭ, отобранного по результатам ОПВ, новыми проектами ВИЭ;</w:t>
            </w:r>
          </w:p>
          <w:p w14:paraId="087172E5"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w:t>
            </w:r>
          </w:p>
          <w:p w14:paraId="0351721E"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highlight w:val="yellow"/>
                <w:lang w:eastAsia="en-US"/>
              </w:rPr>
            </w:pPr>
          </w:p>
        </w:tc>
        <w:tc>
          <w:tcPr>
            <w:tcW w:w="6946" w:type="dxa"/>
            <w:gridSpan w:val="2"/>
          </w:tcPr>
          <w:p w14:paraId="6693A1D8" w14:textId="77777777" w:rsidR="00B956D3" w:rsidRPr="00B956D3" w:rsidRDefault="00B956D3" w:rsidP="00B956D3">
            <w:pPr>
              <w:suppressAutoHyphens/>
              <w:spacing w:before="120" w:after="120"/>
              <w:ind w:firstLine="550"/>
              <w:jc w:val="both"/>
              <w:rPr>
                <w:rFonts w:ascii="Garamond" w:eastAsia="Batang" w:hAnsi="Garamond"/>
                <w:sz w:val="22"/>
                <w:szCs w:val="22"/>
                <w:lang w:eastAsia="ar-SA"/>
              </w:rPr>
            </w:pPr>
            <w:r w:rsidRPr="00B956D3">
              <w:rPr>
                <w:rFonts w:ascii="Garamond" w:eastAsia="Batang" w:hAnsi="Garamond"/>
                <w:sz w:val="22"/>
                <w:szCs w:val="22"/>
                <w:lang w:eastAsia="ar-SA"/>
              </w:rPr>
              <w:t>1.1.</w:t>
            </w:r>
          </w:p>
          <w:p w14:paraId="48B4B71C" w14:textId="77777777" w:rsidR="00B956D3" w:rsidRPr="00B956D3" w:rsidRDefault="00B956D3" w:rsidP="00B956D3">
            <w:pPr>
              <w:suppressAutoHyphens/>
              <w:spacing w:before="120" w:after="120"/>
              <w:ind w:firstLine="550"/>
              <w:jc w:val="both"/>
              <w:rPr>
                <w:rFonts w:ascii="Garamond" w:eastAsia="Batang" w:hAnsi="Garamond"/>
                <w:sz w:val="22"/>
                <w:szCs w:val="22"/>
                <w:lang w:eastAsia="ar-SA"/>
              </w:rPr>
            </w:pPr>
            <w:r w:rsidRPr="00B956D3">
              <w:rPr>
                <w:rFonts w:ascii="Garamond" w:eastAsia="Batang" w:hAnsi="Garamond"/>
                <w:sz w:val="22"/>
                <w:szCs w:val="22"/>
                <w:lang w:eastAsia="ar-SA"/>
              </w:rPr>
              <w:t>…</w:t>
            </w:r>
          </w:p>
          <w:p w14:paraId="57E17D45" w14:textId="77777777" w:rsidR="00B956D3" w:rsidRPr="00B956D3" w:rsidRDefault="00B956D3" w:rsidP="00B956D3">
            <w:pPr>
              <w:suppressAutoHyphens/>
              <w:spacing w:before="120" w:after="120"/>
              <w:ind w:firstLine="550"/>
              <w:jc w:val="both"/>
              <w:rPr>
                <w:rFonts w:ascii="Garamond" w:eastAsia="Batang" w:hAnsi="Garamond"/>
                <w:sz w:val="22"/>
                <w:szCs w:val="22"/>
                <w:lang w:eastAsia="ar-SA"/>
              </w:rPr>
            </w:pPr>
            <w:r w:rsidRPr="00B956D3">
              <w:rPr>
                <w:rFonts w:ascii="Garamond" w:eastAsia="Batang" w:hAnsi="Garamond"/>
                <w:sz w:val="22"/>
                <w:szCs w:val="22"/>
                <w:lang w:eastAsia="ar-SA"/>
              </w:rPr>
              <w:t>Настоящий Регламент регулирует также отношения между субъектами оптового рынка, КО, ЦФР и Советом рынка, связанные:</w:t>
            </w:r>
          </w:p>
          <w:p w14:paraId="008FA094" w14:textId="0CC751D7" w:rsidR="00B956D3" w:rsidRPr="00B956D3" w:rsidRDefault="00B956D3" w:rsidP="00B956D3">
            <w:pPr>
              <w:tabs>
                <w:tab w:val="num" w:pos="330"/>
              </w:tabs>
              <w:spacing w:before="120" w:after="120"/>
              <w:jc w:val="both"/>
              <w:rPr>
                <w:rFonts w:ascii="Garamond" w:eastAsia="Batang" w:hAnsi="Garamond"/>
                <w:sz w:val="22"/>
                <w:szCs w:val="22"/>
                <w:lang w:eastAsia="ar-SA"/>
              </w:rPr>
            </w:pPr>
            <w:r w:rsidRPr="00B956D3">
              <w:rPr>
                <w:rFonts w:ascii="Garamond" w:eastAsia="Batang" w:hAnsi="Garamond"/>
                <w:sz w:val="22"/>
                <w:szCs w:val="22"/>
                <w:lang w:eastAsia="ar-SA"/>
              </w:rPr>
              <w:t>с</w:t>
            </w:r>
            <w:r w:rsidRPr="00B956D3">
              <w:rPr>
                <w:rFonts w:ascii="Garamond" w:eastAsia="Batang" w:hAnsi="Garamond"/>
                <w:color w:val="000000"/>
                <w:sz w:val="22"/>
                <w:szCs w:val="22"/>
                <w:lang w:eastAsia="ar-SA"/>
              </w:rPr>
              <w:t xml:space="preserve">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6.3 к </w:t>
            </w:r>
            <w:r w:rsidRPr="00B956D3">
              <w:rPr>
                <w:rFonts w:ascii="Garamond" w:eastAsia="Batang" w:hAnsi="Garamond"/>
                <w:i/>
                <w:iCs/>
                <w:sz w:val="22"/>
                <w:szCs w:val="22"/>
                <w:lang w:eastAsia="ar-SA"/>
              </w:rPr>
              <w:t xml:space="preserve">Договору о присоединении к торговой системе оптового рынка) </w:t>
            </w:r>
            <w:r w:rsidRPr="00B956D3">
              <w:rPr>
                <w:rFonts w:ascii="Garamond" w:eastAsia="Batang" w:hAnsi="Garamond"/>
                <w:iCs/>
                <w:sz w:val="22"/>
                <w:szCs w:val="22"/>
                <w:lang w:eastAsia="ar-SA"/>
              </w:rPr>
              <w:t xml:space="preserve">(далее – </w:t>
            </w:r>
            <w:r w:rsidRPr="00B956D3">
              <w:rPr>
                <w:rFonts w:ascii="Garamond" w:eastAsia="Batang" w:hAnsi="Garamond" w:cs="Garamond"/>
                <w:sz w:val="22"/>
                <w:szCs w:val="22"/>
                <w:lang w:eastAsia="ar-SA"/>
              </w:rPr>
              <w:t>Договор коммерческого представительства покупателя по ДПМ ВИЭ</w:t>
            </w:r>
            <w:r w:rsidRPr="00B956D3">
              <w:rPr>
                <w:rFonts w:ascii="Garamond" w:eastAsia="Batang" w:hAnsi="Garamond"/>
                <w:iCs/>
                <w:sz w:val="22"/>
                <w:szCs w:val="22"/>
                <w:lang w:eastAsia="ar-SA"/>
              </w:rPr>
              <w:t>)</w:t>
            </w:r>
            <w:r w:rsidRPr="00B956D3">
              <w:rPr>
                <w:rFonts w:ascii="Garamond" w:eastAsia="Batang" w:hAnsi="Garamond"/>
                <w:color w:val="000000"/>
                <w:sz w:val="22"/>
                <w:szCs w:val="22"/>
                <w:lang w:eastAsia="ar-SA"/>
              </w:rPr>
              <w:t>;</w:t>
            </w:r>
          </w:p>
          <w:p w14:paraId="210FFF72" w14:textId="77777777" w:rsidR="00B956D3" w:rsidRPr="00B956D3" w:rsidRDefault="00B956D3" w:rsidP="00B956D3">
            <w:pPr>
              <w:tabs>
                <w:tab w:val="num" w:pos="330"/>
              </w:tabs>
              <w:spacing w:before="120" w:after="120"/>
              <w:jc w:val="both"/>
              <w:rPr>
                <w:rFonts w:ascii="Garamond" w:eastAsia="Batang" w:hAnsi="Garamond"/>
                <w:sz w:val="22"/>
                <w:szCs w:val="22"/>
                <w:lang w:eastAsia="ar-SA"/>
              </w:rPr>
            </w:pPr>
            <w:r w:rsidRPr="00B956D3">
              <w:rPr>
                <w:rFonts w:ascii="Garamond" w:eastAsia="Batang" w:hAnsi="Garamond"/>
                <w:color w:val="000000"/>
                <w:sz w:val="22"/>
                <w:szCs w:val="22"/>
                <w:lang w:eastAsia="ar-SA"/>
              </w:rPr>
              <w:t xml:space="preserve">договорами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(Приложение № Д 6.2 к </w:t>
            </w:r>
            <w:r w:rsidRPr="00B956D3">
              <w:rPr>
                <w:rFonts w:ascii="Garamond" w:eastAsia="Batang" w:hAnsi="Garamond"/>
                <w:i/>
                <w:iCs/>
                <w:sz w:val="22"/>
                <w:szCs w:val="22"/>
                <w:lang w:eastAsia="ar-SA"/>
              </w:rPr>
              <w:t xml:space="preserve">Договору о присоединении к торговой системе оптового рынка) </w:t>
            </w:r>
            <w:r w:rsidRPr="00B956D3">
              <w:rPr>
                <w:rFonts w:ascii="Garamond" w:eastAsia="Batang" w:hAnsi="Garamond"/>
                <w:iCs/>
                <w:sz w:val="22"/>
                <w:szCs w:val="22"/>
                <w:lang w:eastAsia="ar-SA"/>
              </w:rPr>
              <w:t>(далее – Договор коммерческого представительства поставщика по ДПМ ВИЭ)</w:t>
            </w:r>
            <w:r w:rsidRPr="00B956D3">
              <w:rPr>
                <w:rFonts w:ascii="Garamond" w:eastAsia="Batang" w:hAnsi="Garamond"/>
                <w:iCs/>
                <w:sz w:val="22"/>
                <w:szCs w:val="22"/>
                <w:highlight w:val="yellow"/>
                <w:lang w:eastAsia="ar-SA"/>
              </w:rPr>
              <w:t xml:space="preserve"> в период до 1 июля 2026 года</w:t>
            </w:r>
            <w:r w:rsidRPr="00B956D3">
              <w:rPr>
                <w:rFonts w:ascii="Garamond" w:eastAsia="Batang" w:hAnsi="Garamond"/>
                <w:color w:val="000000"/>
                <w:sz w:val="22"/>
                <w:szCs w:val="22"/>
                <w:lang w:eastAsia="ar-SA"/>
              </w:rPr>
              <w:t>;</w:t>
            </w:r>
          </w:p>
          <w:p w14:paraId="7DC77C4C" w14:textId="77777777" w:rsidR="00B956D3" w:rsidRPr="00B956D3" w:rsidRDefault="00B956D3" w:rsidP="00B956D3">
            <w:pPr>
              <w:tabs>
                <w:tab w:val="num" w:pos="330"/>
              </w:tabs>
              <w:spacing w:before="120" w:after="120"/>
              <w:jc w:val="both"/>
              <w:rPr>
                <w:rFonts w:ascii="Garamond" w:eastAsia="Batang" w:hAnsi="Garamond"/>
                <w:sz w:val="22"/>
                <w:szCs w:val="22"/>
                <w:lang w:eastAsia="ar-SA"/>
              </w:rPr>
            </w:pPr>
            <w:r w:rsidRPr="00B956D3">
              <w:rPr>
                <w:rFonts w:ascii="Garamond" w:eastAsia="Batang" w:hAnsi="Garamond"/>
                <w:color w:val="000000"/>
                <w:sz w:val="22"/>
                <w:szCs w:val="22"/>
                <w:lang w:eastAsia="ar-SA"/>
              </w:rPr>
              <w:t>договорами</w:t>
            </w:r>
            <w:r w:rsidRPr="00B956D3">
              <w:rPr>
                <w:rFonts w:ascii="Garamond" w:eastAsia="Batang" w:hAnsi="Garamond"/>
                <w:sz w:val="22"/>
                <w:szCs w:val="22"/>
                <w:lang w:eastAsia="ar-SA"/>
              </w:rPr>
              <w:t xml:space="preserve">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заключаемыми в соответствии со стандартными формами (Приложение </w:t>
            </w:r>
            <w:r w:rsidRPr="00B956D3">
              <w:rPr>
                <w:rFonts w:ascii="Garamond" w:eastAsia="Batang" w:hAnsi="Garamond"/>
                <w:sz w:val="22"/>
                <w:szCs w:val="22"/>
              </w:rPr>
              <w:t>№</w:t>
            </w:r>
            <w:r w:rsidRPr="00B956D3">
              <w:rPr>
                <w:rFonts w:ascii="Garamond" w:eastAsia="Batang" w:hAnsi="Garamond"/>
                <w:sz w:val="22"/>
                <w:szCs w:val="22"/>
                <w:lang w:eastAsia="ar-SA"/>
              </w:rPr>
              <w:t xml:space="preserve"> Д 6.1, либо Приложение </w:t>
            </w:r>
            <w:r w:rsidRPr="00B956D3">
              <w:rPr>
                <w:rFonts w:ascii="Garamond" w:eastAsia="Batang" w:hAnsi="Garamond"/>
                <w:sz w:val="22"/>
                <w:szCs w:val="22"/>
              </w:rPr>
              <w:t>№ </w:t>
            </w:r>
            <w:r w:rsidRPr="00B956D3">
              <w:rPr>
                <w:rFonts w:ascii="Garamond" w:eastAsia="Batang" w:hAnsi="Garamond"/>
                <w:sz w:val="22"/>
                <w:szCs w:val="22"/>
                <w:lang w:eastAsia="ar-SA"/>
              </w:rPr>
              <w:t xml:space="preserve">Д 6.1.2, либо Приложение </w:t>
            </w:r>
            <w:r w:rsidRPr="00B956D3">
              <w:rPr>
                <w:rFonts w:ascii="Garamond" w:eastAsia="Batang" w:hAnsi="Garamond"/>
                <w:sz w:val="22"/>
                <w:szCs w:val="22"/>
              </w:rPr>
              <w:t>№ </w:t>
            </w:r>
            <w:r w:rsidRPr="00B956D3">
              <w:rPr>
                <w:rFonts w:ascii="Garamond" w:eastAsia="Batang" w:hAnsi="Garamond"/>
                <w:sz w:val="22"/>
                <w:szCs w:val="22"/>
                <w:lang w:eastAsia="ar-SA"/>
              </w:rPr>
              <w:t xml:space="preserve">Д 6.1.3 к </w:t>
            </w:r>
            <w:r w:rsidRPr="00B956D3">
              <w:rPr>
                <w:rFonts w:ascii="Garamond" w:eastAsia="Batang" w:hAnsi="Garamond"/>
                <w:i/>
                <w:iCs/>
                <w:sz w:val="22"/>
                <w:szCs w:val="22"/>
                <w:lang w:eastAsia="ar-SA"/>
              </w:rPr>
              <w:t>Договору о присоединении к торговой системе оптового рынка</w:t>
            </w:r>
            <w:r w:rsidRPr="00B956D3">
              <w:rPr>
                <w:rFonts w:ascii="Garamond" w:eastAsia="Batang" w:hAnsi="Garamond"/>
                <w:sz w:val="22"/>
                <w:szCs w:val="22"/>
                <w:lang w:eastAsia="ar-SA"/>
              </w:rPr>
              <w:t>) (далее – ДПМ ВИЭ);</w:t>
            </w:r>
          </w:p>
          <w:p w14:paraId="68F86AAD"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w:t>
            </w:r>
          </w:p>
          <w:p w14:paraId="1D216935" w14:textId="77777777" w:rsidR="00B956D3" w:rsidRPr="00B956D3" w:rsidRDefault="00B956D3" w:rsidP="00B956D3">
            <w:pPr>
              <w:tabs>
                <w:tab w:val="num" w:pos="330"/>
              </w:tabs>
              <w:suppressAutoHyphens/>
              <w:spacing w:before="120" w:after="120"/>
              <w:jc w:val="both"/>
              <w:rPr>
                <w:rFonts w:ascii="Garamond" w:eastAsia="Batang" w:hAnsi="Garamond"/>
                <w:sz w:val="22"/>
                <w:szCs w:val="22"/>
                <w:lang w:eastAsia="ar-SA"/>
              </w:rPr>
            </w:pPr>
            <w:r w:rsidRPr="00B956D3">
              <w:rPr>
                <w:rFonts w:ascii="Garamond" w:eastAsia="Batang" w:hAnsi="Garamond"/>
                <w:sz w:val="22"/>
                <w:szCs w:val="22"/>
                <w:lang w:eastAsia="ar-SA"/>
              </w:rPr>
              <w:t xml:space="preserve">порядком реализации </w:t>
            </w:r>
            <w:r w:rsidRPr="00B956D3">
              <w:rPr>
                <w:rFonts w:ascii="Garamond" w:eastAsia="Batang" w:hAnsi="Garamond"/>
                <w:sz w:val="22"/>
                <w:szCs w:val="22"/>
                <w:highlight w:val="yellow"/>
                <w:lang w:eastAsia="ar-SA"/>
              </w:rPr>
              <w:t>в период до 1 января 2019 года</w:t>
            </w:r>
            <w:r w:rsidRPr="00B956D3">
              <w:rPr>
                <w:rFonts w:ascii="Garamond" w:eastAsia="Batang" w:hAnsi="Garamond"/>
                <w:sz w:val="22"/>
                <w:szCs w:val="22"/>
                <w:lang w:eastAsia="ar-SA"/>
              </w:rPr>
              <w:t xml:space="preserve"> права продавца мощности по ДПМ ВИЭ на замену проекта ВИЭ, предусматривающего строительство объекта ВИЭ, отобранного по результатам ОПВ, новыми проектами ВИЭ;</w:t>
            </w:r>
          </w:p>
          <w:p w14:paraId="25CDE17C" w14:textId="77777777" w:rsidR="00B956D3" w:rsidRPr="00B956D3" w:rsidRDefault="00B956D3" w:rsidP="00B956D3">
            <w:pPr>
              <w:suppressAutoHyphens/>
              <w:spacing w:before="120" w:after="120"/>
              <w:jc w:val="both"/>
              <w:rPr>
                <w:rFonts w:ascii="Garamond" w:eastAsia="Batang" w:hAnsi="Garamond"/>
                <w:sz w:val="22"/>
                <w:szCs w:val="22"/>
                <w:lang w:eastAsia="ar-SA"/>
              </w:rPr>
            </w:pPr>
            <w:r w:rsidRPr="00B956D3">
              <w:rPr>
                <w:rFonts w:ascii="Garamond" w:eastAsia="Batang" w:hAnsi="Garamond"/>
                <w:sz w:val="22"/>
                <w:szCs w:val="22"/>
                <w:lang w:eastAsia="ar-SA"/>
              </w:rPr>
              <w:t>…</w:t>
            </w:r>
          </w:p>
        </w:tc>
      </w:tr>
      <w:tr w:rsidR="00B956D3" w:rsidRPr="00B956D3" w14:paraId="26FEE95E" w14:textId="77777777" w:rsidTr="00105F19">
        <w:tc>
          <w:tcPr>
            <w:tcW w:w="1129" w:type="dxa"/>
            <w:vAlign w:val="center"/>
          </w:tcPr>
          <w:p w14:paraId="290D1F0A" w14:textId="6593D0EF" w:rsidR="00B956D3" w:rsidRPr="00D31A7E" w:rsidRDefault="00D31A7E" w:rsidP="00B956D3">
            <w:pPr>
              <w:jc w:val="center"/>
              <w:rPr>
                <w:rFonts w:ascii="Garamond" w:hAnsi="Garamond"/>
                <w:b/>
                <w:sz w:val="22"/>
                <w:szCs w:val="22"/>
              </w:rPr>
            </w:pPr>
            <w:r w:rsidRPr="00D31A7E">
              <w:rPr>
                <w:rFonts w:ascii="Garamond" w:hAnsi="Garamond"/>
                <w:b/>
                <w:sz w:val="22"/>
                <w:szCs w:val="22"/>
              </w:rPr>
              <w:t>1.4</w:t>
            </w:r>
          </w:p>
        </w:tc>
        <w:tc>
          <w:tcPr>
            <w:tcW w:w="7088" w:type="dxa"/>
          </w:tcPr>
          <w:p w14:paraId="776C9487" w14:textId="77777777" w:rsidR="00B956D3" w:rsidRPr="00B956D3" w:rsidRDefault="00B956D3" w:rsidP="00B956D3">
            <w:pPr>
              <w:tabs>
                <w:tab w:val="left" w:pos="567"/>
              </w:tabs>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1.4. Генерирующие объекты, функционирующие на основе </w:t>
            </w:r>
            <w:r w:rsidRPr="00B956D3">
              <w:rPr>
                <w:rFonts w:ascii="Garamond" w:eastAsia="Batang" w:hAnsi="Garamond" w:cs="Garamond"/>
                <w:color w:val="000000"/>
                <w:sz w:val="22"/>
                <w:szCs w:val="22"/>
                <w:lang w:eastAsia="ar-SA"/>
              </w:rPr>
              <w:t>использования</w:t>
            </w:r>
            <w:r w:rsidRPr="00B956D3">
              <w:rPr>
                <w:rFonts w:ascii="Garamond" w:eastAsia="Batang" w:hAnsi="Garamond" w:cs="Garamond"/>
                <w:sz w:val="22"/>
                <w:szCs w:val="22"/>
                <w:lang w:eastAsia="ar-SA"/>
              </w:rPr>
              <w:t xml:space="preserve"> возобновляемых источников энергии, в настоящем Регламенте сокращенно именуются объектами ВИЭ. Год проведения ОПВ в рамках настоящего Регламента обозначается </w:t>
            </w:r>
            <w:r w:rsidRPr="00B956D3">
              <w:rPr>
                <w:rFonts w:ascii="Garamond" w:eastAsia="Batang" w:hAnsi="Garamond" w:cs="Garamond"/>
                <w:i/>
                <w:sz w:val="22"/>
                <w:szCs w:val="22"/>
                <w:lang w:eastAsia="ar-SA"/>
              </w:rPr>
              <w:t>X</w:t>
            </w:r>
            <w:r w:rsidRPr="00B956D3">
              <w:rPr>
                <w:rFonts w:ascii="Garamond" w:eastAsia="Batang" w:hAnsi="Garamond" w:cs="Garamond"/>
                <w:sz w:val="22"/>
                <w:szCs w:val="22"/>
                <w:lang w:eastAsia="ar-SA"/>
              </w:rPr>
              <w:t>.</w:t>
            </w:r>
          </w:p>
          <w:p w14:paraId="1B8AED57" w14:textId="389C60C2" w:rsidR="00B956D3" w:rsidRDefault="00B956D3" w:rsidP="00B956D3">
            <w:pPr>
              <w:tabs>
                <w:tab w:val="left" w:pos="567"/>
              </w:tabs>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настоящем Регламенте под генерирующим объектом, строительство которого предполагается по итогам отбора проектов ВИЭ, понимается как объект ВИЭ, в отношении которого подавалась (-ись) заявка (-и) на соответствующий ОПВ, так и объект ВИЭ, ДПМ ВИЭ в отношении которого заключены по результатам реализации в соответствии с</w:t>
            </w:r>
            <w:r w:rsidRPr="00B956D3">
              <w:rPr>
                <w:rFonts w:ascii="Garamond" w:eastAsia="Batang" w:hAnsi="Garamond" w:cs="Garamond"/>
                <w:sz w:val="22"/>
                <w:szCs w:val="22"/>
                <w:highlight w:val="yellow"/>
                <w:lang w:eastAsia="ar-SA"/>
              </w:rPr>
              <w:t xml:space="preserve"> разделом 9 настоящего Регламента</w:t>
            </w:r>
            <w:r w:rsidRPr="00B956D3">
              <w:rPr>
                <w:rFonts w:ascii="Garamond" w:eastAsia="Batang" w:hAnsi="Garamond" w:cs="Garamond"/>
                <w:color w:val="000000"/>
                <w:sz w:val="22"/>
                <w:szCs w:val="22"/>
                <w:lang w:eastAsia="ar-SA"/>
              </w:rPr>
              <w:t xml:space="preserve"> права поставщика мощности по ДПМ ВИЭ, </w:t>
            </w:r>
            <w:r w:rsidRPr="00B956D3">
              <w:rPr>
                <w:rFonts w:ascii="Garamond" w:eastAsia="Batang" w:hAnsi="Garamond" w:cs="Garamond"/>
                <w:color w:val="000000"/>
                <w:sz w:val="22"/>
                <w:szCs w:val="22"/>
                <w:highlight w:val="yellow"/>
                <w:lang w:eastAsia="ar-SA"/>
              </w:rPr>
              <w:t>предусмотренного пунктом 3.5 ДПМ ВИЭ</w:t>
            </w:r>
            <w:r w:rsidRPr="00B956D3">
              <w:rPr>
                <w:rFonts w:ascii="Garamond" w:eastAsia="Batang" w:hAnsi="Garamond" w:cs="Garamond"/>
                <w:sz w:val="22"/>
                <w:szCs w:val="22"/>
                <w:highlight w:val="yellow"/>
                <w:lang w:eastAsia="ar-SA"/>
              </w:rPr>
              <w:t>,</w:t>
            </w:r>
            <w:r w:rsidRPr="00B956D3">
              <w:rPr>
                <w:rFonts w:ascii="Garamond" w:eastAsia="Batang" w:hAnsi="Garamond" w:cs="Garamond"/>
                <w:sz w:val="22"/>
                <w:szCs w:val="22"/>
                <w:lang w:eastAsia="ar-SA"/>
              </w:rPr>
              <w:t xml:space="preserve"> заключенны</w:t>
            </w:r>
            <w:r w:rsidRPr="00B956D3">
              <w:rPr>
                <w:rFonts w:ascii="Garamond" w:eastAsia="Batang" w:hAnsi="Garamond" w:cs="Garamond"/>
                <w:sz w:val="22"/>
                <w:szCs w:val="22"/>
                <w:highlight w:val="yellow"/>
                <w:lang w:eastAsia="ar-SA"/>
              </w:rPr>
              <w:t>х</w:t>
            </w:r>
            <w:r w:rsidRPr="00B956D3">
              <w:rPr>
                <w:rFonts w:ascii="Garamond" w:eastAsia="Batang" w:hAnsi="Garamond" w:cs="Garamond"/>
                <w:sz w:val="22"/>
                <w:szCs w:val="22"/>
                <w:lang w:eastAsia="ar-SA"/>
              </w:rPr>
              <w:t xml:space="preserve"> в соответствии со стандартной формой, установленной Приложением № Д 6.1 к </w:t>
            </w:r>
            <w:r w:rsidRPr="00B956D3">
              <w:rPr>
                <w:rFonts w:ascii="Garamond" w:eastAsia="Batang" w:hAnsi="Garamond" w:cs="Garamond"/>
                <w:i/>
                <w:sz w:val="22"/>
                <w:szCs w:val="22"/>
                <w:lang w:eastAsia="ar-SA"/>
              </w:rPr>
              <w:t>Договору о присоединении к торговой системе оптового рынка</w:t>
            </w:r>
            <w:r w:rsidRPr="00B956D3">
              <w:rPr>
                <w:rFonts w:ascii="Garamond" w:eastAsia="Batang" w:hAnsi="Garamond" w:cs="Garamond"/>
                <w:sz w:val="22"/>
                <w:szCs w:val="22"/>
                <w:lang w:eastAsia="ar-SA"/>
              </w:rPr>
              <w:t>.</w:t>
            </w:r>
          </w:p>
          <w:p w14:paraId="6238C831" w14:textId="3764F836" w:rsidR="009E6BC4" w:rsidRDefault="009E6BC4" w:rsidP="00B956D3">
            <w:pPr>
              <w:tabs>
                <w:tab w:val="left" w:pos="567"/>
              </w:tabs>
              <w:suppressAutoHyphens/>
              <w:spacing w:before="120" w:after="120"/>
              <w:ind w:firstLine="567"/>
              <w:jc w:val="both"/>
              <w:rPr>
                <w:rFonts w:ascii="Garamond" w:eastAsia="Batang" w:hAnsi="Garamond" w:cs="Garamond"/>
                <w:sz w:val="22"/>
                <w:szCs w:val="22"/>
                <w:lang w:eastAsia="ar-SA"/>
              </w:rPr>
            </w:pPr>
          </w:p>
          <w:p w14:paraId="3793057C" w14:textId="77777777" w:rsidR="009E6BC4" w:rsidRPr="00B956D3" w:rsidRDefault="009E6BC4" w:rsidP="00B956D3">
            <w:pPr>
              <w:tabs>
                <w:tab w:val="left" w:pos="567"/>
              </w:tabs>
              <w:suppressAutoHyphens/>
              <w:spacing w:before="120" w:after="120"/>
              <w:ind w:firstLine="567"/>
              <w:jc w:val="both"/>
              <w:rPr>
                <w:rFonts w:ascii="Garamond" w:eastAsia="Batang" w:hAnsi="Garamond" w:cs="Garamond"/>
                <w:sz w:val="22"/>
                <w:szCs w:val="22"/>
                <w:lang w:eastAsia="ar-SA"/>
              </w:rPr>
            </w:pPr>
          </w:p>
          <w:p w14:paraId="3BBFE478" w14:textId="77777777" w:rsidR="00B956D3" w:rsidRPr="00B956D3" w:rsidRDefault="00B956D3" w:rsidP="00B956D3">
            <w:pPr>
              <w:tabs>
                <w:tab w:val="left" w:pos="567"/>
              </w:tabs>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Для объекта ВИЭ, ДПМ ВИЭ в отношении которого заключены по результатам реализации </w:t>
            </w:r>
            <w:r w:rsidRPr="00B956D3">
              <w:rPr>
                <w:rFonts w:ascii="Garamond" w:eastAsia="Batang" w:hAnsi="Garamond" w:cs="Garamond"/>
                <w:sz w:val="22"/>
                <w:szCs w:val="22"/>
                <w:highlight w:val="yellow"/>
                <w:lang w:eastAsia="ar-SA"/>
              </w:rPr>
              <w:t>в соответствии с разделом 9 настоящего Регламента</w:t>
            </w:r>
            <w:r w:rsidRPr="00B956D3">
              <w:rPr>
                <w:rFonts w:ascii="Garamond" w:eastAsia="Batang" w:hAnsi="Garamond" w:cs="Garamond"/>
                <w:color w:val="000000"/>
                <w:sz w:val="22"/>
                <w:szCs w:val="22"/>
                <w:lang w:eastAsia="ar-SA"/>
              </w:rPr>
              <w:t xml:space="preserve"> права </w:t>
            </w:r>
            <w:r w:rsidRPr="00B956D3">
              <w:rPr>
                <w:rFonts w:ascii="Garamond" w:eastAsia="Batang" w:hAnsi="Garamond" w:cs="Garamond"/>
                <w:sz w:val="22"/>
                <w:szCs w:val="22"/>
                <w:lang w:eastAsia="ar-SA"/>
              </w:rPr>
              <w:t>на замену первоначального проекта ВИЭ, понимается:</w:t>
            </w:r>
          </w:p>
          <w:p w14:paraId="37FB8F5F" w14:textId="08F96E89" w:rsidR="00B956D3" w:rsidRPr="009E6BC4" w:rsidRDefault="00B956D3" w:rsidP="009E6BC4">
            <w:pPr>
              <w:tabs>
                <w:tab w:val="left" w:pos="567"/>
              </w:tabs>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c>
          <w:tcPr>
            <w:tcW w:w="6946" w:type="dxa"/>
            <w:gridSpan w:val="2"/>
          </w:tcPr>
          <w:p w14:paraId="48B7F8F1" w14:textId="77777777" w:rsidR="00B956D3" w:rsidRPr="00B956D3" w:rsidRDefault="00B956D3" w:rsidP="00B956D3">
            <w:pPr>
              <w:tabs>
                <w:tab w:val="left" w:pos="567"/>
              </w:tabs>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1.4. Генерирующие объекты, функционирующие на основе </w:t>
            </w:r>
            <w:r w:rsidRPr="00B956D3">
              <w:rPr>
                <w:rFonts w:ascii="Garamond" w:eastAsia="Batang" w:hAnsi="Garamond" w:cs="Garamond"/>
                <w:color w:val="000000"/>
                <w:sz w:val="22"/>
                <w:szCs w:val="22"/>
                <w:lang w:eastAsia="ar-SA"/>
              </w:rPr>
              <w:t>использования</w:t>
            </w:r>
            <w:r w:rsidRPr="00B956D3">
              <w:rPr>
                <w:rFonts w:ascii="Garamond" w:eastAsia="Batang" w:hAnsi="Garamond" w:cs="Garamond"/>
                <w:sz w:val="22"/>
                <w:szCs w:val="22"/>
                <w:lang w:eastAsia="ar-SA"/>
              </w:rPr>
              <w:t xml:space="preserve"> возобновляемых источников энергии, в настоящем Регламенте сокращенно именуются объектами ВИЭ. Год проведения ОПВ в рамках настоящего Регламента обозначается </w:t>
            </w:r>
            <w:r w:rsidRPr="00B956D3">
              <w:rPr>
                <w:rFonts w:ascii="Garamond" w:eastAsia="Batang" w:hAnsi="Garamond" w:cs="Garamond"/>
                <w:i/>
                <w:sz w:val="22"/>
                <w:szCs w:val="22"/>
                <w:lang w:eastAsia="ar-SA"/>
              </w:rPr>
              <w:t>X</w:t>
            </w:r>
            <w:r w:rsidRPr="00B956D3">
              <w:rPr>
                <w:rFonts w:ascii="Garamond" w:eastAsia="Batang" w:hAnsi="Garamond" w:cs="Garamond"/>
                <w:sz w:val="22"/>
                <w:szCs w:val="22"/>
                <w:lang w:eastAsia="ar-SA"/>
              </w:rPr>
              <w:t>.</w:t>
            </w:r>
          </w:p>
          <w:p w14:paraId="54D60FB0" w14:textId="77777777" w:rsidR="00B956D3" w:rsidRPr="00B956D3" w:rsidRDefault="00B956D3" w:rsidP="00B956D3">
            <w:pPr>
              <w:tabs>
                <w:tab w:val="left" w:pos="567"/>
              </w:tabs>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В настоящем Регламенте под генерирующим объектом, строительство которого предполагается по итогам отбора проектов ВИЭ, понимается как объект ВИЭ, в отношении которого подавалась (-ись) заявка (-и) на соответствующий ОПВ, так и объект ВИЭ, ДПМ ВИЭ в отношении которого заключены по результатам реализации в соответствии с </w:t>
            </w:r>
            <w:r w:rsidRPr="00B956D3">
              <w:rPr>
                <w:rFonts w:ascii="Garamond" w:eastAsia="Batang" w:hAnsi="Garamond" w:cs="Garamond"/>
                <w:sz w:val="22"/>
                <w:szCs w:val="22"/>
                <w:highlight w:val="yellow"/>
                <w:lang w:eastAsia="ar-SA"/>
              </w:rPr>
              <w:t>пунктом 214 Правил оптового рынка</w:t>
            </w:r>
            <w:r w:rsidRPr="00B956D3">
              <w:rPr>
                <w:rFonts w:ascii="Garamond" w:eastAsia="Batang" w:hAnsi="Garamond" w:cs="Garamond"/>
                <w:color w:val="000000"/>
                <w:sz w:val="22"/>
                <w:szCs w:val="22"/>
                <w:lang w:eastAsia="ar-SA"/>
              </w:rPr>
              <w:t xml:space="preserve"> права поставщика мощности по ДПМ ВИЭ, </w:t>
            </w:r>
            <w:r w:rsidRPr="00B956D3">
              <w:rPr>
                <w:rFonts w:ascii="Garamond" w:eastAsia="Batang" w:hAnsi="Garamond" w:cs="Garamond"/>
                <w:sz w:val="22"/>
                <w:szCs w:val="22"/>
                <w:lang w:eastAsia="ar-SA"/>
              </w:rPr>
              <w:t>заключенны</w:t>
            </w:r>
            <w:r w:rsidRPr="00B956D3">
              <w:rPr>
                <w:rFonts w:ascii="Garamond" w:eastAsia="Batang" w:hAnsi="Garamond" w:cs="Garamond"/>
                <w:sz w:val="22"/>
                <w:szCs w:val="22"/>
                <w:highlight w:val="yellow"/>
                <w:lang w:eastAsia="ar-SA"/>
              </w:rPr>
              <w:t>м</w:t>
            </w:r>
            <w:r w:rsidRPr="00B956D3">
              <w:rPr>
                <w:rFonts w:ascii="Garamond" w:eastAsia="Batang" w:hAnsi="Garamond" w:cs="Garamond"/>
                <w:sz w:val="22"/>
                <w:szCs w:val="22"/>
                <w:lang w:eastAsia="ar-SA"/>
              </w:rPr>
              <w:t xml:space="preserve"> в соответствии со стандартной формой, установленной Приложением № Д 6.1 к </w:t>
            </w:r>
            <w:r w:rsidRPr="00B956D3">
              <w:rPr>
                <w:rFonts w:ascii="Garamond" w:eastAsia="Batang" w:hAnsi="Garamond" w:cs="Garamond"/>
                <w:i/>
                <w:sz w:val="22"/>
                <w:szCs w:val="22"/>
                <w:lang w:eastAsia="ar-SA"/>
              </w:rPr>
              <w:t>Договору о присоединении к торговой системе оптового рынка</w:t>
            </w:r>
            <w:r w:rsidRPr="00B956D3">
              <w:rPr>
                <w:rFonts w:ascii="Garamond" w:eastAsia="Batang" w:hAnsi="Garamond" w:cs="Garamond"/>
                <w:sz w:val="22"/>
                <w:szCs w:val="22"/>
                <w:highlight w:val="yellow"/>
                <w:lang w:eastAsia="ar-SA"/>
              </w:rPr>
              <w:t>, по результатам отбора проектов, проведенного не позднее 1 января 2015 года, заменить отобранный проект по строительству объекта ВИЭ новыми проектами по строительству объектов ВИЭ</w:t>
            </w:r>
            <w:r w:rsidRPr="00B956D3">
              <w:rPr>
                <w:rFonts w:ascii="Garamond" w:eastAsia="Batang" w:hAnsi="Garamond" w:cs="Garamond"/>
                <w:sz w:val="22"/>
                <w:szCs w:val="22"/>
                <w:lang w:eastAsia="ar-SA"/>
              </w:rPr>
              <w:t>.</w:t>
            </w:r>
          </w:p>
          <w:p w14:paraId="3324C07C" w14:textId="77777777" w:rsidR="00B956D3" w:rsidRPr="00B956D3" w:rsidRDefault="00B956D3" w:rsidP="00B956D3">
            <w:pPr>
              <w:tabs>
                <w:tab w:val="left" w:pos="567"/>
              </w:tabs>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Для объекта ВИЭ, ДПМ ВИЭ в отношении которого заключены по результатам реализации </w:t>
            </w:r>
            <w:r w:rsidRPr="00B956D3">
              <w:rPr>
                <w:rFonts w:ascii="Garamond" w:eastAsia="Batang" w:hAnsi="Garamond" w:cs="Garamond"/>
                <w:color w:val="000000"/>
                <w:sz w:val="22"/>
                <w:szCs w:val="22"/>
                <w:lang w:eastAsia="ar-SA"/>
              </w:rPr>
              <w:t xml:space="preserve">права </w:t>
            </w:r>
            <w:r w:rsidRPr="00B956D3">
              <w:rPr>
                <w:rFonts w:ascii="Garamond" w:eastAsia="Batang" w:hAnsi="Garamond" w:cs="Garamond"/>
                <w:sz w:val="22"/>
                <w:szCs w:val="22"/>
                <w:lang w:eastAsia="ar-SA"/>
              </w:rPr>
              <w:t>на замену первоначального проекта ВИЭ, понимается:</w:t>
            </w:r>
          </w:p>
          <w:p w14:paraId="23F91DF4" w14:textId="77777777" w:rsidR="00B956D3" w:rsidRPr="00B956D3" w:rsidRDefault="00B956D3" w:rsidP="00B956D3">
            <w:pPr>
              <w:tabs>
                <w:tab w:val="left" w:pos="567"/>
              </w:tabs>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r>
      <w:tr w:rsidR="00B956D3" w:rsidRPr="00B956D3" w14:paraId="43977E13" w14:textId="77777777" w:rsidTr="00105F19">
        <w:tc>
          <w:tcPr>
            <w:tcW w:w="1129" w:type="dxa"/>
            <w:vAlign w:val="center"/>
          </w:tcPr>
          <w:p w14:paraId="1C4B78D1" w14:textId="641DE7A5" w:rsidR="00B956D3" w:rsidRPr="00C63B5A" w:rsidRDefault="00C63B5A" w:rsidP="00B956D3">
            <w:pPr>
              <w:jc w:val="center"/>
              <w:rPr>
                <w:rFonts w:ascii="Garamond" w:hAnsi="Garamond"/>
                <w:b/>
                <w:sz w:val="22"/>
                <w:szCs w:val="22"/>
              </w:rPr>
            </w:pPr>
            <w:r w:rsidRPr="00C63B5A">
              <w:rPr>
                <w:rFonts w:ascii="Garamond" w:hAnsi="Garamond"/>
                <w:b/>
                <w:sz w:val="22"/>
                <w:szCs w:val="22"/>
              </w:rPr>
              <w:t>3.4</w:t>
            </w:r>
          </w:p>
        </w:tc>
        <w:tc>
          <w:tcPr>
            <w:tcW w:w="7088" w:type="dxa"/>
          </w:tcPr>
          <w:p w14:paraId="1666B036" w14:textId="77777777" w:rsidR="00B956D3" w:rsidRPr="00B956D3" w:rsidRDefault="00B956D3" w:rsidP="00B956D3">
            <w:pPr>
              <w:tabs>
                <w:tab w:val="num" w:pos="567"/>
              </w:tabs>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7C82C9A0" w14:textId="77777777" w:rsidR="00B956D3" w:rsidRPr="00B956D3" w:rsidRDefault="00B956D3" w:rsidP="00B956D3">
            <w:pPr>
              <w:tabs>
                <w:tab w:val="num" w:pos="567"/>
              </w:tabs>
              <w:suppressAutoHyphens/>
              <w:spacing w:before="120" w:after="120"/>
              <w:ind w:firstLine="567"/>
              <w:jc w:val="both"/>
              <w:rPr>
                <w:rFonts w:ascii="Garamond" w:eastAsia="Batang" w:hAnsi="Garamond" w:cs="Garamond"/>
                <w:i/>
                <w:sz w:val="22"/>
                <w:szCs w:val="22"/>
                <w:lang w:eastAsia="ar-SA"/>
              </w:rPr>
            </w:pPr>
            <w:r w:rsidRPr="00B956D3">
              <w:rPr>
                <w:rFonts w:ascii="Garamond" w:eastAsia="Batang" w:hAnsi="Garamond" w:cs="Garamond"/>
                <w:sz w:val="22"/>
                <w:szCs w:val="22"/>
                <w:lang w:eastAsia="ar-SA"/>
              </w:rPr>
              <w:t xml:space="preserve">В случае если поставщик мощности по ДПМ ВИЭ </w:t>
            </w:r>
            <w:r w:rsidRPr="00B956D3">
              <w:rPr>
                <w:rFonts w:ascii="Garamond" w:eastAsia="Batang" w:hAnsi="Garamond" w:cs="Garamond"/>
                <w:sz w:val="22"/>
                <w:szCs w:val="22"/>
                <w:highlight w:val="yellow"/>
                <w:lang w:eastAsia="ar-SA"/>
              </w:rPr>
              <w:t>в соответствии с разделом 9 настоящего Регламента</w:t>
            </w:r>
            <w:r w:rsidRPr="00B956D3">
              <w:rPr>
                <w:rFonts w:ascii="Garamond" w:eastAsia="Batang" w:hAnsi="Garamond" w:cs="Garamond"/>
                <w:sz w:val="22"/>
                <w:szCs w:val="22"/>
                <w:lang w:eastAsia="ar-SA"/>
              </w:rPr>
              <w:t xml:space="preserve"> использовал право на замену проекта ВИЭ в отношении объекта ВИЭ вида </w:t>
            </w:r>
            <w:r w:rsidRPr="00B956D3">
              <w:rPr>
                <w:rFonts w:ascii="Garamond" w:eastAsia="Batang" w:hAnsi="Garamond" w:cs="Garamond"/>
                <w:i/>
                <w:sz w:val="22"/>
                <w:szCs w:val="22"/>
                <w:lang w:eastAsia="ar-SA"/>
              </w:rPr>
              <w:t>T</w:t>
            </w:r>
            <w:r w:rsidRPr="00B956D3">
              <w:rPr>
                <w:rFonts w:ascii="Garamond" w:eastAsia="Batang" w:hAnsi="Garamond" w:cs="Garamond"/>
                <w:sz w:val="22"/>
                <w:szCs w:val="22"/>
                <w:lang w:eastAsia="ar-SA"/>
              </w:rPr>
              <w:t xml:space="preserve">, в отношении которого в заявке, в соответствии с которой был отобран данный объект ВИЭ, в качестве планового года начала поставки мощности был указан год </w:t>
            </w:r>
            <w:r w:rsidRPr="00B956D3">
              <w:rPr>
                <w:rFonts w:ascii="Garamond" w:eastAsia="Batang" w:hAnsi="Garamond" w:cs="Garamond"/>
                <w:i/>
                <w:sz w:val="22"/>
                <w:szCs w:val="22"/>
                <w:lang w:eastAsia="ar-SA"/>
              </w:rPr>
              <w:t>X+k</w:t>
            </w:r>
            <w:r w:rsidRPr="00B956D3">
              <w:rPr>
                <w:rFonts w:ascii="Garamond" w:eastAsia="Batang" w:hAnsi="Garamond" w:cs="Garamond"/>
                <w:sz w:val="22"/>
                <w:szCs w:val="22"/>
                <w:lang w:eastAsia="ar-SA"/>
              </w:rPr>
              <w:t xml:space="preserve">, объем установленной мощности объектов ВИЭ вида </w:t>
            </w:r>
            <w:r w:rsidRPr="00B956D3">
              <w:rPr>
                <w:rFonts w:ascii="Garamond" w:eastAsia="Batang" w:hAnsi="Garamond" w:cs="Garamond"/>
                <w:i/>
                <w:sz w:val="22"/>
                <w:szCs w:val="22"/>
                <w:lang w:eastAsia="ar-SA"/>
              </w:rPr>
              <w:t>T</w:t>
            </w:r>
            <w:r w:rsidRPr="00B956D3">
              <w:rPr>
                <w:rFonts w:ascii="Garamond" w:eastAsia="Batang" w:hAnsi="Garamond" w:cs="Garamond"/>
                <w:sz w:val="22"/>
                <w:szCs w:val="22"/>
                <w:lang w:eastAsia="ar-SA"/>
              </w:rPr>
              <w:t xml:space="preserve">, ввод которых был запланирован на год </w:t>
            </w:r>
            <w:r w:rsidRPr="00B956D3">
              <w:rPr>
                <w:rFonts w:ascii="Garamond" w:eastAsia="Batang" w:hAnsi="Garamond" w:cs="Garamond"/>
                <w:i/>
                <w:sz w:val="22"/>
                <w:szCs w:val="22"/>
                <w:lang w:eastAsia="ar-SA"/>
              </w:rPr>
              <w:t xml:space="preserve">X+k, </w:t>
            </w:r>
            <w:r w:rsidRPr="00B956D3">
              <w:rPr>
                <w:rFonts w:ascii="Garamond" w:eastAsia="Batang" w:hAnsi="Garamond" w:cs="Garamond"/>
                <w:sz w:val="22"/>
                <w:szCs w:val="22"/>
                <w:lang w:eastAsia="ar-SA"/>
              </w:rPr>
              <w:t xml:space="preserve">увеличивается на величину суммарной установленной мощности объектов ВИЭ вида </w:t>
            </w:r>
            <w:r w:rsidRPr="00B956D3">
              <w:rPr>
                <w:rFonts w:ascii="Garamond" w:eastAsia="Batang" w:hAnsi="Garamond" w:cs="Garamond"/>
                <w:i/>
                <w:sz w:val="22"/>
                <w:szCs w:val="22"/>
                <w:lang w:eastAsia="ar-SA"/>
              </w:rPr>
              <w:t>T</w:t>
            </w:r>
            <w:r w:rsidRPr="00B956D3">
              <w:rPr>
                <w:rFonts w:ascii="Garamond" w:eastAsia="Batang" w:hAnsi="Garamond" w:cs="Garamond"/>
                <w:sz w:val="22"/>
                <w:szCs w:val="22"/>
                <w:lang w:eastAsia="ar-SA"/>
              </w:rPr>
              <w:t xml:space="preserve">, строительство которых предусмотрено проектами ВИЭ, заменившими первоначальный проект ВИЭ, заключенные 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B956D3">
              <w:rPr>
                <w:rFonts w:ascii="Garamond" w:eastAsia="Batang" w:hAnsi="Garamond" w:cs="Garamond"/>
                <w:i/>
                <w:sz w:val="22"/>
                <w:szCs w:val="22"/>
                <w:lang w:eastAsia="ar-SA"/>
              </w:rPr>
              <w:t>X.</w:t>
            </w:r>
          </w:p>
          <w:p w14:paraId="407E004D" w14:textId="77777777" w:rsidR="00B956D3" w:rsidRPr="00B956D3" w:rsidRDefault="00B956D3" w:rsidP="00B956D3">
            <w:pPr>
              <w:tabs>
                <w:tab w:val="num" w:pos="567"/>
              </w:tabs>
              <w:suppressAutoHyphens/>
              <w:spacing w:before="120" w:after="120"/>
              <w:ind w:firstLine="567"/>
              <w:jc w:val="both"/>
            </w:pPr>
            <w:r w:rsidRPr="00B956D3">
              <w:rPr>
                <w:rFonts w:ascii="Garamond" w:eastAsia="Batang" w:hAnsi="Garamond" w:cs="Garamond"/>
                <w:sz w:val="22"/>
                <w:szCs w:val="22"/>
                <w:lang w:eastAsia="ar-SA"/>
              </w:rPr>
              <w:t>…</w:t>
            </w:r>
          </w:p>
        </w:tc>
        <w:tc>
          <w:tcPr>
            <w:tcW w:w="6946" w:type="dxa"/>
            <w:gridSpan w:val="2"/>
          </w:tcPr>
          <w:p w14:paraId="3CDE6982" w14:textId="77777777" w:rsidR="00B956D3" w:rsidRPr="00B956D3" w:rsidRDefault="00B956D3" w:rsidP="00B956D3">
            <w:pPr>
              <w:tabs>
                <w:tab w:val="num" w:pos="567"/>
              </w:tabs>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3B826A68" w14:textId="77777777" w:rsidR="00B956D3" w:rsidRPr="00B956D3" w:rsidRDefault="00B956D3" w:rsidP="00B956D3">
            <w:pPr>
              <w:tabs>
                <w:tab w:val="num" w:pos="567"/>
              </w:tabs>
              <w:suppressAutoHyphens/>
              <w:spacing w:before="120" w:after="120"/>
              <w:ind w:firstLine="567"/>
              <w:jc w:val="both"/>
              <w:rPr>
                <w:rFonts w:ascii="Garamond" w:eastAsia="Batang" w:hAnsi="Garamond" w:cs="Garamond"/>
                <w:i/>
                <w:sz w:val="22"/>
                <w:szCs w:val="22"/>
                <w:lang w:eastAsia="ar-SA"/>
              </w:rPr>
            </w:pPr>
            <w:r w:rsidRPr="00B956D3">
              <w:rPr>
                <w:rFonts w:ascii="Garamond" w:eastAsia="Batang" w:hAnsi="Garamond" w:cs="Garamond"/>
                <w:sz w:val="22"/>
                <w:szCs w:val="22"/>
                <w:lang w:eastAsia="ar-SA"/>
              </w:rPr>
              <w:t xml:space="preserve">В случае если поставщик мощности по ДПМ ВИЭ использовал право на замену проекта ВИЭ в отношении объекта ВИЭ вида </w:t>
            </w:r>
            <w:r w:rsidRPr="00B956D3">
              <w:rPr>
                <w:rFonts w:ascii="Garamond" w:eastAsia="Batang" w:hAnsi="Garamond" w:cs="Garamond"/>
                <w:i/>
                <w:sz w:val="22"/>
                <w:szCs w:val="22"/>
                <w:lang w:eastAsia="ar-SA"/>
              </w:rPr>
              <w:t>T</w:t>
            </w:r>
            <w:r w:rsidRPr="00B956D3">
              <w:rPr>
                <w:rFonts w:ascii="Garamond" w:eastAsia="Batang" w:hAnsi="Garamond" w:cs="Garamond"/>
                <w:sz w:val="22"/>
                <w:szCs w:val="22"/>
                <w:lang w:eastAsia="ar-SA"/>
              </w:rPr>
              <w:t xml:space="preserve">, в отношении которого в заявке, в соответствии с которой был отобран данный объект ВИЭ, в качестве планового года начала поставки мощности был указан год </w:t>
            </w:r>
            <w:r w:rsidRPr="00B956D3">
              <w:rPr>
                <w:rFonts w:ascii="Garamond" w:eastAsia="Batang" w:hAnsi="Garamond" w:cs="Garamond"/>
                <w:i/>
                <w:sz w:val="22"/>
                <w:szCs w:val="22"/>
                <w:lang w:eastAsia="ar-SA"/>
              </w:rPr>
              <w:t>X+k</w:t>
            </w:r>
            <w:r w:rsidRPr="00B956D3">
              <w:rPr>
                <w:rFonts w:ascii="Garamond" w:eastAsia="Batang" w:hAnsi="Garamond" w:cs="Garamond"/>
                <w:sz w:val="22"/>
                <w:szCs w:val="22"/>
                <w:lang w:eastAsia="ar-SA"/>
              </w:rPr>
              <w:t xml:space="preserve">, объем установленной мощности объектов ВИЭ вида </w:t>
            </w:r>
            <w:r w:rsidRPr="00B956D3">
              <w:rPr>
                <w:rFonts w:ascii="Garamond" w:eastAsia="Batang" w:hAnsi="Garamond" w:cs="Garamond"/>
                <w:i/>
                <w:sz w:val="22"/>
                <w:szCs w:val="22"/>
                <w:lang w:eastAsia="ar-SA"/>
              </w:rPr>
              <w:t>T</w:t>
            </w:r>
            <w:r w:rsidRPr="00B956D3">
              <w:rPr>
                <w:rFonts w:ascii="Garamond" w:eastAsia="Batang" w:hAnsi="Garamond" w:cs="Garamond"/>
                <w:sz w:val="22"/>
                <w:szCs w:val="22"/>
                <w:lang w:eastAsia="ar-SA"/>
              </w:rPr>
              <w:t xml:space="preserve">, ввод которых был запланирован на год </w:t>
            </w:r>
            <w:r w:rsidRPr="00B956D3">
              <w:rPr>
                <w:rFonts w:ascii="Garamond" w:eastAsia="Batang" w:hAnsi="Garamond" w:cs="Garamond"/>
                <w:i/>
                <w:sz w:val="22"/>
                <w:szCs w:val="22"/>
                <w:lang w:eastAsia="ar-SA"/>
              </w:rPr>
              <w:t xml:space="preserve">X+k, </w:t>
            </w:r>
            <w:r w:rsidRPr="00B956D3">
              <w:rPr>
                <w:rFonts w:ascii="Garamond" w:eastAsia="Batang" w:hAnsi="Garamond" w:cs="Garamond"/>
                <w:sz w:val="22"/>
                <w:szCs w:val="22"/>
                <w:lang w:eastAsia="ar-SA"/>
              </w:rPr>
              <w:t xml:space="preserve">увеличивается на величину суммарной установленной мощности объектов ВИЭ вида </w:t>
            </w:r>
            <w:r w:rsidRPr="00B956D3">
              <w:rPr>
                <w:rFonts w:ascii="Garamond" w:eastAsia="Batang" w:hAnsi="Garamond" w:cs="Garamond"/>
                <w:i/>
                <w:sz w:val="22"/>
                <w:szCs w:val="22"/>
                <w:lang w:eastAsia="ar-SA"/>
              </w:rPr>
              <w:t>T</w:t>
            </w:r>
            <w:r w:rsidRPr="00B956D3">
              <w:rPr>
                <w:rFonts w:ascii="Garamond" w:eastAsia="Batang" w:hAnsi="Garamond" w:cs="Garamond"/>
                <w:sz w:val="22"/>
                <w:szCs w:val="22"/>
                <w:lang w:eastAsia="ar-SA"/>
              </w:rPr>
              <w:t xml:space="preserve">, строительство которых предусмотрено проектами ВИЭ, заменившими первоначальный проект ВИЭ, заключенные в отношении которых ДПМ ВИЭ действуют на 1 (первое) число месяца, в котором осуществляется предусмотренная пунктом 3.1 настоящего Регламента публикация информации для проведения отбора в году </w:t>
            </w:r>
            <w:r w:rsidRPr="00B956D3">
              <w:rPr>
                <w:rFonts w:ascii="Garamond" w:eastAsia="Batang" w:hAnsi="Garamond" w:cs="Garamond"/>
                <w:i/>
                <w:sz w:val="22"/>
                <w:szCs w:val="22"/>
                <w:lang w:eastAsia="ar-SA"/>
              </w:rPr>
              <w:t>X.</w:t>
            </w:r>
          </w:p>
          <w:p w14:paraId="1538EAE1"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0"/>
                <w:lang w:eastAsia="en-US"/>
              </w:rPr>
            </w:pPr>
            <w:r w:rsidRPr="00B956D3">
              <w:rPr>
                <w:rFonts w:ascii="Garamond" w:eastAsia="Batang" w:hAnsi="Garamond" w:cs="Garamond"/>
                <w:sz w:val="22"/>
                <w:szCs w:val="22"/>
                <w:lang w:val="en-GB" w:eastAsia="ar-SA"/>
              </w:rPr>
              <w:t>…</w:t>
            </w:r>
          </w:p>
        </w:tc>
      </w:tr>
      <w:tr w:rsidR="00B956D3" w:rsidRPr="00B956D3" w14:paraId="4832AC8C" w14:textId="77777777" w:rsidTr="00105F19">
        <w:tc>
          <w:tcPr>
            <w:tcW w:w="1129" w:type="dxa"/>
            <w:vAlign w:val="center"/>
          </w:tcPr>
          <w:p w14:paraId="25CC6B8E" w14:textId="0F7C7D9F" w:rsidR="00B956D3" w:rsidRPr="00C63B5A" w:rsidRDefault="00C63B5A" w:rsidP="00B956D3">
            <w:pPr>
              <w:jc w:val="center"/>
              <w:rPr>
                <w:rFonts w:ascii="Garamond" w:hAnsi="Garamond"/>
                <w:b/>
                <w:sz w:val="22"/>
                <w:szCs w:val="22"/>
              </w:rPr>
            </w:pPr>
            <w:r w:rsidRPr="00C63B5A">
              <w:rPr>
                <w:rFonts w:ascii="Garamond" w:hAnsi="Garamond"/>
                <w:b/>
                <w:sz w:val="22"/>
                <w:szCs w:val="22"/>
              </w:rPr>
              <w:t>4.2.2</w:t>
            </w:r>
          </w:p>
        </w:tc>
        <w:tc>
          <w:tcPr>
            <w:tcW w:w="7088" w:type="dxa"/>
          </w:tcPr>
          <w:p w14:paraId="2E46F975" w14:textId="77777777" w:rsidR="00B956D3" w:rsidRPr="00B956D3" w:rsidRDefault="00B956D3" w:rsidP="00B956D3">
            <w:pPr>
              <w:overflowPunct w:val="0"/>
              <w:autoSpaceDE w:val="0"/>
              <w:autoSpaceDN w:val="0"/>
              <w:adjustRightInd w:val="0"/>
              <w:spacing w:after="60"/>
              <w:ind w:firstLine="506"/>
              <w:contextualSpacing/>
              <w:jc w:val="both"/>
              <w:rPr>
                <w:rFonts w:ascii="Garamond" w:hAnsi="Garamond"/>
                <w:sz w:val="22"/>
                <w:szCs w:val="20"/>
                <w:lang w:eastAsia="en-US"/>
              </w:rPr>
            </w:pPr>
            <w:r w:rsidRPr="00B956D3">
              <w:rPr>
                <w:rFonts w:ascii="Garamond" w:hAnsi="Garamond"/>
                <w:sz w:val="22"/>
                <w:szCs w:val="20"/>
                <w:lang w:eastAsia="en-US"/>
              </w:rPr>
              <w:t>4.2.2. В целях проведения ОПВ после 1 января 2021 года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4.2.4 настоящего Регламента порядке в Перечень принятых заявок в случае ее соответствия следующим требованиям:</w:t>
            </w:r>
          </w:p>
          <w:p w14:paraId="73DCD34B"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0"/>
                <w:lang w:eastAsia="en-US"/>
              </w:rPr>
            </w:pPr>
            <w:r w:rsidRPr="00B956D3">
              <w:rPr>
                <w:rFonts w:ascii="Garamond" w:hAnsi="Garamond"/>
                <w:sz w:val="22"/>
                <w:szCs w:val="20"/>
                <w:lang w:eastAsia="en-US"/>
              </w:rPr>
              <w:t>…</w:t>
            </w:r>
          </w:p>
          <w:p w14:paraId="79A2E39F"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0"/>
                <w:lang w:eastAsia="en-US"/>
              </w:rPr>
            </w:pPr>
          </w:p>
          <w:p w14:paraId="790342DE" w14:textId="77777777" w:rsidR="00B956D3" w:rsidRPr="00B956D3" w:rsidRDefault="00B956D3" w:rsidP="00B956D3">
            <w:pPr>
              <w:overflowPunct w:val="0"/>
              <w:autoSpaceDE w:val="0"/>
              <w:autoSpaceDN w:val="0"/>
              <w:adjustRightInd w:val="0"/>
              <w:spacing w:before="180" w:after="60"/>
              <w:ind w:firstLine="506"/>
              <w:contextualSpacing/>
              <w:jc w:val="both"/>
              <w:rPr>
                <w:rFonts w:ascii="Garamond" w:hAnsi="Garamond"/>
                <w:sz w:val="22"/>
                <w:szCs w:val="20"/>
                <w:lang w:eastAsia="en-US"/>
              </w:rPr>
            </w:pPr>
            <w:r w:rsidRPr="00B956D3">
              <w:rPr>
                <w:rFonts w:ascii="Garamond" w:hAnsi="Garamond"/>
                <w:sz w:val="22"/>
                <w:szCs w:val="20"/>
                <w:lang w:eastAsia="en-US"/>
              </w:rPr>
              <w:t xml:space="preserve">10) участник ОПВ, полное наименование которого указано в заявке в соответствии с подпунктом 1 пункта 4.1.4 настоящего Регламента, по состоянию на дату начала срока подачи заявок заключил все необходимые для участия в ОПВ договоры (соглашения), предусмотренные </w:t>
            </w:r>
            <w:r w:rsidRPr="00B956D3">
              <w:rPr>
                <w:rFonts w:ascii="Garamond" w:hAnsi="Garamond"/>
                <w:i/>
                <w:sz w:val="22"/>
                <w:szCs w:val="20"/>
                <w:lang w:eastAsia="en-US"/>
              </w:rPr>
              <w:t>Договором о присоединении к торговой системе оптового рынка</w:t>
            </w:r>
            <w:r w:rsidRPr="00B956D3">
              <w:rPr>
                <w:rFonts w:ascii="Garamond" w:hAnsi="Garamond"/>
                <w:sz w:val="22"/>
                <w:szCs w:val="20"/>
                <w:lang w:eastAsia="en-US"/>
              </w:rPr>
              <w:t>, а также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359F791" w14:textId="3A7ED6F6" w:rsidR="00B956D3" w:rsidRPr="00C70876" w:rsidRDefault="00B956D3" w:rsidP="00C70876">
            <w:pPr>
              <w:overflowPunct w:val="0"/>
              <w:autoSpaceDE w:val="0"/>
              <w:autoSpaceDN w:val="0"/>
              <w:adjustRightInd w:val="0"/>
              <w:spacing w:before="180" w:after="60"/>
              <w:ind w:firstLine="506"/>
              <w:contextualSpacing/>
              <w:jc w:val="both"/>
              <w:rPr>
                <w:rFonts w:ascii="Garamond" w:hAnsi="Garamond"/>
                <w:sz w:val="22"/>
                <w:szCs w:val="20"/>
                <w:lang w:eastAsia="en-US"/>
              </w:rPr>
            </w:pPr>
            <w:r w:rsidRPr="00B956D3">
              <w:rPr>
                <w:rFonts w:ascii="Garamond" w:hAnsi="Garamond"/>
                <w:sz w:val="22"/>
                <w:szCs w:val="20"/>
                <w:lang w:eastAsia="en-US"/>
              </w:rPr>
              <w:t>…</w:t>
            </w:r>
          </w:p>
        </w:tc>
        <w:tc>
          <w:tcPr>
            <w:tcW w:w="6946" w:type="dxa"/>
            <w:gridSpan w:val="2"/>
          </w:tcPr>
          <w:p w14:paraId="2D7B1E4A" w14:textId="77777777" w:rsidR="00B956D3" w:rsidRPr="00B956D3" w:rsidRDefault="00B956D3" w:rsidP="00B956D3">
            <w:pPr>
              <w:overflowPunct w:val="0"/>
              <w:autoSpaceDE w:val="0"/>
              <w:autoSpaceDN w:val="0"/>
              <w:adjustRightInd w:val="0"/>
              <w:spacing w:before="180" w:after="60"/>
              <w:ind w:firstLine="612"/>
              <w:contextualSpacing/>
              <w:jc w:val="both"/>
              <w:rPr>
                <w:rFonts w:ascii="Garamond" w:hAnsi="Garamond"/>
                <w:sz w:val="22"/>
                <w:szCs w:val="20"/>
                <w:lang w:eastAsia="en-US"/>
              </w:rPr>
            </w:pPr>
            <w:r w:rsidRPr="00B956D3">
              <w:rPr>
                <w:rFonts w:ascii="Garamond" w:hAnsi="Garamond"/>
                <w:sz w:val="22"/>
                <w:szCs w:val="20"/>
                <w:lang w:eastAsia="en-US"/>
              </w:rPr>
              <w:t>4.2.2. В целях проведения ОПВ после 1 января 2021 года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4.2.4 настоящего Регламента порядке в Перечень принятых заявок в случае ее соответствия следующим требованиям:</w:t>
            </w:r>
          </w:p>
          <w:p w14:paraId="6745C197"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0"/>
                <w:lang w:eastAsia="en-US"/>
              </w:rPr>
            </w:pPr>
            <w:r w:rsidRPr="00B956D3">
              <w:rPr>
                <w:rFonts w:ascii="Garamond" w:hAnsi="Garamond"/>
                <w:sz w:val="22"/>
                <w:szCs w:val="20"/>
                <w:lang w:eastAsia="en-US"/>
              </w:rPr>
              <w:t>…</w:t>
            </w:r>
          </w:p>
          <w:p w14:paraId="7A20AD58"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0"/>
                <w:lang w:eastAsia="en-US"/>
              </w:rPr>
            </w:pPr>
          </w:p>
          <w:p w14:paraId="52A713F6" w14:textId="71210B43" w:rsidR="00B956D3" w:rsidRPr="00B956D3" w:rsidRDefault="00B956D3" w:rsidP="00B956D3">
            <w:pPr>
              <w:overflowPunct w:val="0"/>
              <w:autoSpaceDE w:val="0"/>
              <w:autoSpaceDN w:val="0"/>
              <w:adjustRightInd w:val="0"/>
              <w:spacing w:before="180" w:after="60"/>
              <w:ind w:firstLine="612"/>
              <w:contextualSpacing/>
              <w:jc w:val="both"/>
              <w:rPr>
                <w:rFonts w:ascii="Garamond" w:hAnsi="Garamond"/>
                <w:sz w:val="22"/>
                <w:szCs w:val="20"/>
                <w:lang w:eastAsia="en-US"/>
              </w:rPr>
            </w:pPr>
            <w:r w:rsidRPr="00B956D3">
              <w:rPr>
                <w:rFonts w:ascii="Garamond" w:hAnsi="Garamond"/>
                <w:sz w:val="22"/>
                <w:szCs w:val="20"/>
                <w:lang w:eastAsia="en-US"/>
              </w:rPr>
              <w:t xml:space="preserve">10) участник ОПВ, полное наименование которого указано в заявке в соответствии с подпунктом 1 пункта 4.1.4 настоящего Регламента, по состоянию на дату начала срока подачи заявок заключил все необходимые для участия в ОПВ договоры (соглашения), предусмотренные </w:t>
            </w:r>
            <w:r w:rsidRPr="00B956D3">
              <w:rPr>
                <w:rFonts w:ascii="Garamond" w:hAnsi="Garamond"/>
                <w:i/>
                <w:sz w:val="22"/>
                <w:szCs w:val="20"/>
                <w:lang w:eastAsia="en-US"/>
              </w:rPr>
              <w:t>Договором о присоединении к торговой системе оптового рынка</w:t>
            </w:r>
            <w:r w:rsidRPr="00B956D3">
              <w:rPr>
                <w:rFonts w:ascii="Garamond" w:hAnsi="Garamond"/>
                <w:sz w:val="22"/>
                <w:szCs w:val="20"/>
                <w:lang w:eastAsia="en-US"/>
              </w:rPr>
              <w:t xml:space="preserve">, а также </w:t>
            </w:r>
            <w:r w:rsidRPr="00B956D3">
              <w:rPr>
                <w:rFonts w:ascii="Garamond" w:hAnsi="Garamond"/>
                <w:sz w:val="22"/>
                <w:szCs w:val="20"/>
                <w:highlight w:val="yellow"/>
                <w:lang w:eastAsia="en-US"/>
              </w:rPr>
              <w:t xml:space="preserve">для ОПВ, проводимых до 1 июля </w:t>
            </w:r>
            <w:r w:rsidR="008B2FE1" w:rsidRPr="00B956D3">
              <w:rPr>
                <w:rFonts w:ascii="Garamond" w:hAnsi="Garamond"/>
                <w:sz w:val="22"/>
                <w:szCs w:val="20"/>
                <w:highlight w:val="yellow"/>
                <w:lang w:eastAsia="en-US"/>
              </w:rPr>
              <w:t>202</w:t>
            </w:r>
            <w:r w:rsidR="008B2FE1">
              <w:rPr>
                <w:rFonts w:ascii="Garamond" w:hAnsi="Garamond"/>
                <w:sz w:val="22"/>
                <w:szCs w:val="20"/>
                <w:highlight w:val="yellow"/>
                <w:lang w:eastAsia="en-US"/>
              </w:rPr>
              <w:t>6</w:t>
            </w:r>
            <w:r w:rsidR="00C63B5A">
              <w:rPr>
                <w:rFonts w:ascii="Garamond" w:hAnsi="Garamond"/>
                <w:sz w:val="22"/>
                <w:szCs w:val="20"/>
                <w:highlight w:val="yellow"/>
                <w:lang w:eastAsia="en-US"/>
              </w:rPr>
              <w:t xml:space="preserve"> </w:t>
            </w:r>
            <w:r w:rsidRPr="00B956D3">
              <w:rPr>
                <w:rFonts w:ascii="Garamond" w:hAnsi="Garamond"/>
                <w:sz w:val="22"/>
                <w:szCs w:val="20"/>
                <w:highlight w:val="yellow"/>
                <w:lang w:eastAsia="en-US"/>
              </w:rPr>
              <w:t>года,</w:t>
            </w:r>
            <w:r w:rsidRPr="00B956D3">
              <w:rPr>
                <w:rFonts w:ascii="Garamond" w:hAnsi="Garamond"/>
                <w:sz w:val="22"/>
                <w:szCs w:val="20"/>
                <w:lang w:eastAsia="en-US"/>
              </w:rPr>
              <w:t xml:space="preserve">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EB59C1B" w14:textId="77777777" w:rsidR="00B956D3" w:rsidRPr="00B956D3" w:rsidRDefault="00B956D3" w:rsidP="00B956D3">
            <w:pPr>
              <w:overflowPunct w:val="0"/>
              <w:autoSpaceDE w:val="0"/>
              <w:autoSpaceDN w:val="0"/>
              <w:adjustRightInd w:val="0"/>
              <w:spacing w:before="180" w:after="60"/>
              <w:ind w:firstLine="470"/>
              <w:contextualSpacing/>
              <w:jc w:val="both"/>
              <w:rPr>
                <w:rFonts w:ascii="Garamond" w:hAnsi="Garamond"/>
                <w:sz w:val="22"/>
                <w:szCs w:val="20"/>
                <w:lang w:eastAsia="en-US"/>
              </w:rPr>
            </w:pPr>
            <w:r w:rsidRPr="00B956D3">
              <w:rPr>
                <w:rFonts w:ascii="Garamond" w:hAnsi="Garamond"/>
                <w:sz w:val="22"/>
                <w:szCs w:val="20"/>
                <w:lang w:eastAsia="en-US"/>
              </w:rPr>
              <w:t>…</w:t>
            </w:r>
          </w:p>
        </w:tc>
      </w:tr>
      <w:tr w:rsidR="00B956D3" w:rsidRPr="00B956D3" w14:paraId="6D3E1EB8" w14:textId="77777777" w:rsidTr="00105F19">
        <w:tc>
          <w:tcPr>
            <w:tcW w:w="1129" w:type="dxa"/>
            <w:vAlign w:val="center"/>
          </w:tcPr>
          <w:p w14:paraId="5B1250B2" w14:textId="1A215593" w:rsidR="00B956D3" w:rsidRPr="00C70876" w:rsidRDefault="00C70876" w:rsidP="00B956D3">
            <w:pPr>
              <w:jc w:val="center"/>
              <w:rPr>
                <w:rFonts w:ascii="Garamond" w:hAnsi="Garamond"/>
                <w:b/>
                <w:sz w:val="22"/>
                <w:szCs w:val="22"/>
              </w:rPr>
            </w:pPr>
            <w:r w:rsidRPr="00C70876">
              <w:rPr>
                <w:rFonts w:ascii="Garamond" w:hAnsi="Garamond"/>
                <w:b/>
                <w:sz w:val="22"/>
                <w:szCs w:val="22"/>
              </w:rPr>
              <w:t>6.1</w:t>
            </w:r>
          </w:p>
        </w:tc>
        <w:tc>
          <w:tcPr>
            <w:tcW w:w="7088" w:type="dxa"/>
          </w:tcPr>
          <w:p w14:paraId="68AEB4B2"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6.1.</w:t>
            </w:r>
            <w:r w:rsidRPr="00B956D3">
              <w:rPr>
                <w:rFonts w:ascii="Garamond" w:eastAsia="Batang" w:hAnsi="Garamond" w:cs="Garamond"/>
                <w:i/>
                <w:sz w:val="22"/>
                <w:szCs w:val="22"/>
                <w:highlight w:val="yellow"/>
                <w:lang w:eastAsia="ar-SA"/>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B956D3">
              <w:rPr>
                <w:rFonts w:ascii="Garamond" w:eastAsia="Batang" w:hAnsi="Garamond" w:cs="Garamond"/>
                <w:sz w:val="22"/>
                <w:szCs w:val="22"/>
                <w:highlight w:val="yellow"/>
                <w:lang w:eastAsia="ar-SA"/>
              </w:rPr>
              <w:t xml:space="preserve">, заключается в соответствии со стандартной формой (Приложение № Д 6.3 к </w:t>
            </w:r>
            <w:r w:rsidRPr="00B956D3">
              <w:rPr>
                <w:rFonts w:ascii="Garamond" w:eastAsia="Batang" w:hAnsi="Garamond" w:cs="Garamond"/>
                <w:i/>
                <w:sz w:val="22"/>
                <w:szCs w:val="22"/>
                <w:highlight w:val="yellow"/>
                <w:lang w:eastAsia="ar-SA"/>
              </w:rPr>
              <w:t>Договору о присоединении к торговой системе оптового рынка</w:t>
            </w:r>
            <w:r w:rsidRPr="00B956D3">
              <w:rPr>
                <w:rFonts w:ascii="Garamond" w:eastAsia="Batang" w:hAnsi="Garamond" w:cs="Garamond"/>
                <w:sz w:val="22"/>
                <w:szCs w:val="22"/>
                <w:highlight w:val="yellow"/>
                <w:lang w:eastAsia="ar-SA"/>
              </w:rPr>
              <w:t>).</w:t>
            </w:r>
          </w:p>
          <w:p w14:paraId="1157106C"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lang w:eastAsia="en-US"/>
              </w:rPr>
            </w:pPr>
          </w:p>
        </w:tc>
        <w:tc>
          <w:tcPr>
            <w:tcW w:w="6946" w:type="dxa"/>
            <w:gridSpan w:val="2"/>
          </w:tcPr>
          <w:p w14:paraId="541DA718" w14:textId="77777777" w:rsidR="00B956D3" w:rsidRPr="00B956D3" w:rsidRDefault="00B956D3" w:rsidP="00B956D3">
            <w:pPr>
              <w:suppressAutoHyphens/>
              <w:spacing w:before="120" w:after="120"/>
              <w:ind w:firstLine="567"/>
              <w:jc w:val="both"/>
              <w:rPr>
                <w:rFonts w:ascii="Garamond" w:eastAsia="Batang" w:hAnsi="Garamond" w:cs="Garamond"/>
                <w:sz w:val="22"/>
                <w:szCs w:val="22"/>
                <w:highlight w:val="yellow"/>
                <w:lang w:eastAsia="ar-SA"/>
              </w:rPr>
            </w:pPr>
            <w:r w:rsidRPr="00B956D3">
              <w:rPr>
                <w:rFonts w:ascii="Garamond" w:eastAsia="Batang" w:hAnsi="Garamond" w:cs="Garamond"/>
                <w:sz w:val="22"/>
                <w:szCs w:val="22"/>
                <w:highlight w:val="yellow"/>
                <w:lang w:eastAsia="ar-SA"/>
              </w:rPr>
              <w:t xml:space="preserve">6.1. До 1 июля 2026 года ДПМ ВИЭ заключаются ЦФР на основании договоров коммерческого представительства покупателя и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10A035D6" w14:textId="77777777" w:rsidR="00B956D3" w:rsidRPr="00B956D3" w:rsidRDefault="00B956D3" w:rsidP="00B956D3">
            <w:pPr>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 xml:space="preserve">После 1 июля 2026 года ДПМ ВИЭ заключаются КО на основании </w:t>
            </w:r>
            <w:r w:rsidRPr="00B956D3">
              <w:rPr>
                <w:rFonts w:ascii="Garamond" w:eastAsia="Batang" w:hAnsi="Garamond" w:cs="Garamond"/>
                <w:i/>
                <w:sz w:val="22"/>
                <w:szCs w:val="22"/>
                <w:highlight w:val="yellow"/>
                <w:lang w:eastAsia="ar-SA"/>
              </w:rPr>
              <w:t>Регламента коммерческого представительства на оптовом рынке</w:t>
            </w:r>
            <w:r w:rsidRPr="00B956D3">
              <w:rPr>
                <w:rFonts w:ascii="Garamond" w:eastAsia="Batang" w:hAnsi="Garamond" w:cs="Garamond"/>
                <w:sz w:val="22"/>
                <w:szCs w:val="22"/>
                <w:highlight w:val="yellow"/>
                <w:lang w:eastAsia="ar-SA"/>
              </w:rPr>
              <w:t xml:space="preserve"> (Приложение № 31 к </w:t>
            </w:r>
            <w:r w:rsidRPr="00B956D3">
              <w:rPr>
                <w:rFonts w:ascii="Garamond" w:eastAsia="Batang" w:hAnsi="Garamond" w:cs="Garamond"/>
                <w:i/>
                <w:sz w:val="22"/>
                <w:szCs w:val="22"/>
                <w:highlight w:val="yellow"/>
                <w:lang w:eastAsia="ar-SA"/>
              </w:rPr>
              <w:t>Договору о присоединении к торговой системе оптового рынка</w:t>
            </w:r>
            <w:r w:rsidRPr="00B956D3">
              <w:rPr>
                <w:rFonts w:ascii="Garamond" w:eastAsia="Batang" w:hAnsi="Garamond" w:cs="Garamond"/>
                <w:sz w:val="22"/>
                <w:szCs w:val="22"/>
                <w:highlight w:val="yellow"/>
                <w:lang w:eastAsia="ar-SA"/>
              </w:rPr>
              <w:t>).</w:t>
            </w:r>
          </w:p>
        </w:tc>
      </w:tr>
      <w:tr w:rsidR="00B956D3" w:rsidRPr="00B956D3" w14:paraId="0BF83771" w14:textId="77777777" w:rsidTr="00105F19">
        <w:tc>
          <w:tcPr>
            <w:tcW w:w="1129" w:type="dxa"/>
            <w:vAlign w:val="center"/>
          </w:tcPr>
          <w:p w14:paraId="7D486C86" w14:textId="44310017" w:rsidR="00B956D3" w:rsidRPr="00C70876" w:rsidRDefault="00C70876" w:rsidP="00B956D3">
            <w:pPr>
              <w:jc w:val="center"/>
              <w:rPr>
                <w:rFonts w:ascii="Garamond" w:hAnsi="Garamond"/>
                <w:b/>
                <w:sz w:val="22"/>
                <w:szCs w:val="22"/>
              </w:rPr>
            </w:pPr>
            <w:r w:rsidRPr="00C70876">
              <w:rPr>
                <w:rFonts w:ascii="Garamond" w:hAnsi="Garamond"/>
                <w:b/>
                <w:sz w:val="22"/>
                <w:szCs w:val="22"/>
              </w:rPr>
              <w:t>6.2</w:t>
            </w:r>
          </w:p>
        </w:tc>
        <w:tc>
          <w:tcPr>
            <w:tcW w:w="7088" w:type="dxa"/>
          </w:tcPr>
          <w:p w14:paraId="5E784724"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i/>
                <w:sz w:val="22"/>
                <w:szCs w:val="22"/>
                <w:highlight w:val="yellow"/>
                <w:lang w:eastAsia="ar-SA"/>
              </w:rPr>
              <w:t>6.2.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B956D3">
              <w:rPr>
                <w:rFonts w:ascii="Garamond" w:eastAsia="Batang" w:hAnsi="Garamond" w:cs="Garamond"/>
                <w:sz w:val="22"/>
                <w:szCs w:val="22"/>
                <w:highlight w:val="yellow"/>
                <w:lang w:eastAsia="ar-SA"/>
              </w:rPr>
              <w:t xml:space="preserve">, заключается в соответствии со стандартной формой (Приложение № Д 6.2 к </w:t>
            </w:r>
            <w:r w:rsidRPr="00B956D3">
              <w:rPr>
                <w:rFonts w:ascii="Garamond" w:eastAsia="Batang" w:hAnsi="Garamond" w:cs="Garamond"/>
                <w:i/>
                <w:sz w:val="22"/>
                <w:szCs w:val="22"/>
                <w:highlight w:val="yellow"/>
                <w:lang w:eastAsia="ar-SA"/>
              </w:rPr>
              <w:t>Договору о присоединении к торговой системе оптового рынка</w:t>
            </w:r>
            <w:r w:rsidRPr="00B956D3">
              <w:rPr>
                <w:rFonts w:ascii="Garamond" w:eastAsia="Batang" w:hAnsi="Garamond" w:cs="Garamond"/>
                <w:sz w:val="22"/>
                <w:szCs w:val="22"/>
                <w:highlight w:val="yellow"/>
                <w:lang w:eastAsia="ar-SA"/>
              </w:rPr>
              <w:t>).</w:t>
            </w:r>
          </w:p>
        </w:tc>
        <w:tc>
          <w:tcPr>
            <w:tcW w:w="6946" w:type="dxa"/>
            <w:gridSpan w:val="2"/>
          </w:tcPr>
          <w:p w14:paraId="474E10A9" w14:textId="77777777" w:rsidR="00B956D3" w:rsidRPr="0021118A" w:rsidRDefault="00B956D3" w:rsidP="00B956D3">
            <w:pPr>
              <w:overflowPunct w:val="0"/>
              <w:autoSpaceDE w:val="0"/>
              <w:autoSpaceDN w:val="0"/>
              <w:adjustRightInd w:val="0"/>
              <w:spacing w:before="180" w:after="60"/>
              <w:contextualSpacing/>
              <w:jc w:val="both"/>
              <w:rPr>
                <w:rFonts w:ascii="Garamond" w:eastAsia="Batang" w:hAnsi="Garamond" w:cs="Garamond"/>
                <w:b/>
                <w:sz w:val="22"/>
                <w:szCs w:val="22"/>
                <w:lang w:eastAsia="ar-SA"/>
              </w:rPr>
            </w:pPr>
            <w:r w:rsidRPr="0021118A">
              <w:rPr>
                <w:rFonts w:ascii="Garamond" w:eastAsia="Batang" w:hAnsi="Garamond" w:cs="Garamond"/>
                <w:b/>
                <w:sz w:val="22"/>
                <w:szCs w:val="22"/>
                <w:lang w:eastAsia="ar-SA"/>
              </w:rPr>
              <w:t>Исключить с дальнейшим изменением нумерации</w:t>
            </w:r>
          </w:p>
          <w:p w14:paraId="18E20268" w14:textId="77777777" w:rsidR="00B956D3" w:rsidRPr="0021118A" w:rsidRDefault="00B956D3" w:rsidP="00B956D3">
            <w:pPr>
              <w:suppressAutoHyphens/>
              <w:spacing w:before="120" w:after="120"/>
              <w:jc w:val="both"/>
              <w:rPr>
                <w:rFonts w:ascii="Garamond" w:eastAsia="Batang" w:hAnsi="Garamond" w:cs="Garamond"/>
                <w:b/>
                <w:sz w:val="22"/>
                <w:szCs w:val="22"/>
                <w:lang w:eastAsia="ar-SA"/>
              </w:rPr>
            </w:pPr>
          </w:p>
          <w:p w14:paraId="31830F8C" w14:textId="77777777" w:rsidR="00B956D3" w:rsidRPr="0021118A"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p>
        </w:tc>
      </w:tr>
      <w:tr w:rsidR="00B956D3" w:rsidRPr="00B956D3" w14:paraId="16D91306" w14:textId="77777777" w:rsidTr="00105F19">
        <w:tc>
          <w:tcPr>
            <w:tcW w:w="1129" w:type="dxa"/>
            <w:vAlign w:val="center"/>
          </w:tcPr>
          <w:p w14:paraId="4C73ABC3" w14:textId="31B06D07" w:rsidR="00B956D3" w:rsidRPr="005905CE" w:rsidRDefault="005905CE" w:rsidP="00B956D3">
            <w:pPr>
              <w:jc w:val="center"/>
              <w:rPr>
                <w:rFonts w:ascii="Garamond" w:hAnsi="Garamond"/>
                <w:b/>
                <w:sz w:val="22"/>
                <w:szCs w:val="22"/>
              </w:rPr>
            </w:pPr>
            <w:r w:rsidRPr="005905CE">
              <w:rPr>
                <w:rFonts w:ascii="Garamond" w:hAnsi="Garamond"/>
                <w:b/>
                <w:sz w:val="22"/>
                <w:szCs w:val="22"/>
              </w:rPr>
              <w:t>6.2.1</w:t>
            </w:r>
          </w:p>
        </w:tc>
        <w:tc>
          <w:tcPr>
            <w:tcW w:w="7088" w:type="dxa"/>
          </w:tcPr>
          <w:p w14:paraId="0C913D25"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6.2.1. Для участника оптового рынка, за которым зарегистрирована хотя бы одна ГТП генерации (в том числе условная) в отношении генерирующего объекта, строительство которого предполагается по итогам отбора проектов ВИЭ, Договор коммерческого представительства поставщика по ДПМ ВИЭ является обязательным.</w:t>
            </w:r>
          </w:p>
        </w:tc>
        <w:tc>
          <w:tcPr>
            <w:tcW w:w="6946" w:type="dxa"/>
            <w:gridSpan w:val="2"/>
          </w:tcPr>
          <w:p w14:paraId="3AE37E19" w14:textId="77777777" w:rsidR="00B956D3" w:rsidRPr="0021118A" w:rsidRDefault="00B956D3" w:rsidP="00B956D3">
            <w:pPr>
              <w:suppressAutoHyphens/>
              <w:spacing w:before="120" w:after="120"/>
              <w:jc w:val="both"/>
              <w:rPr>
                <w:rFonts w:ascii="Garamond" w:eastAsia="Batang" w:hAnsi="Garamond" w:cs="Garamond"/>
                <w:b/>
                <w:sz w:val="22"/>
                <w:szCs w:val="22"/>
                <w:lang w:eastAsia="ar-SA"/>
              </w:rPr>
            </w:pPr>
            <w:r w:rsidRPr="0021118A">
              <w:rPr>
                <w:rFonts w:ascii="Garamond" w:eastAsia="Batang" w:hAnsi="Garamond" w:cs="Garamond"/>
                <w:b/>
                <w:sz w:val="22"/>
                <w:szCs w:val="22"/>
                <w:lang w:eastAsia="ar-SA"/>
              </w:rPr>
              <w:t>Исключить</w:t>
            </w:r>
          </w:p>
          <w:p w14:paraId="44694DC3" w14:textId="77777777" w:rsidR="00B956D3" w:rsidRPr="0021118A" w:rsidRDefault="00B956D3" w:rsidP="00B956D3">
            <w:pPr>
              <w:suppressAutoHyphens/>
              <w:spacing w:before="120" w:after="120"/>
              <w:jc w:val="both"/>
              <w:rPr>
                <w:b/>
                <w:szCs w:val="22"/>
              </w:rPr>
            </w:pPr>
          </w:p>
        </w:tc>
      </w:tr>
      <w:tr w:rsidR="00B956D3" w:rsidRPr="00B956D3" w14:paraId="17DA1B61" w14:textId="77777777" w:rsidTr="00105F19">
        <w:tc>
          <w:tcPr>
            <w:tcW w:w="1129" w:type="dxa"/>
            <w:vAlign w:val="center"/>
          </w:tcPr>
          <w:p w14:paraId="20BB9736" w14:textId="145BB778" w:rsidR="00B956D3" w:rsidRPr="00AC0BAF" w:rsidRDefault="00AC0BAF" w:rsidP="00B956D3">
            <w:pPr>
              <w:jc w:val="center"/>
              <w:rPr>
                <w:rFonts w:ascii="Garamond" w:hAnsi="Garamond"/>
                <w:b/>
                <w:sz w:val="22"/>
                <w:szCs w:val="22"/>
              </w:rPr>
            </w:pPr>
            <w:r w:rsidRPr="00AC0BAF">
              <w:rPr>
                <w:rFonts w:ascii="Garamond" w:hAnsi="Garamond"/>
                <w:b/>
                <w:sz w:val="22"/>
                <w:szCs w:val="22"/>
              </w:rPr>
              <w:t>6.2.2</w:t>
            </w:r>
          </w:p>
        </w:tc>
        <w:tc>
          <w:tcPr>
            <w:tcW w:w="7088" w:type="dxa"/>
          </w:tcPr>
          <w:p w14:paraId="57A4B7C6"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6.2.2. В случае расторжения Договора коммерческого представительства поставщика по ДПМ ВИЭ участник оптового рынка теряет право на участие в торговле электрической энергией и (или) мощностью на оптовом рынке с использованием зарегистрированных ГТП генерации (в том числе условных) в отношении генерирующих объектов, строительство которых предполагается по итогам отбора проектов ВИЭ.</w:t>
            </w:r>
          </w:p>
        </w:tc>
        <w:tc>
          <w:tcPr>
            <w:tcW w:w="6946" w:type="dxa"/>
            <w:gridSpan w:val="2"/>
          </w:tcPr>
          <w:p w14:paraId="652B19DE" w14:textId="77777777" w:rsidR="00B956D3" w:rsidRPr="0021118A" w:rsidRDefault="00B956D3" w:rsidP="00B956D3">
            <w:pPr>
              <w:suppressAutoHyphens/>
              <w:spacing w:before="120" w:after="120"/>
              <w:jc w:val="both"/>
              <w:rPr>
                <w:rFonts w:ascii="Garamond" w:eastAsia="Batang" w:hAnsi="Garamond" w:cs="Garamond"/>
                <w:b/>
                <w:sz w:val="22"/>
                <w:szCs w:val="22"/>
                <w:lang w:eastAsia="ar-SA"/>
              </w:rPr>
            </w:pPr>
            <w:r w:rsidRPr="0021118A">
              <w:rPr>
                <w:rFonts w:ascii="Garamond" w:eastAsia="Batang" w:hAnsi="Garamond" w:cs="Garamond"/>
                <w:b/>
                <w:sz w:val="22"/>
                <w:szCs w:val="22"/>
                <w:lang w:eastAsia="ar-SA"/>
              </w:rPr>
              <w:t>Исключить</w:t>
            </w:r>
          </w:p>
          <w:p w14:paraId="418C4BEA" w14:textId="77777777" w:rsidR="00B956D3" w:rsidRPr="0021118A" w:rsidRDefault="00B956D3" w:rsidP="00B956D3">
            <w:pPr>
              <w:suppressAutoHyphens/>
              <w:spacing w:before="120" w:after="120"/>
              <w:jc w:val="both"/>
              <w:rPr>
                <w:rFonts w:ascii="Garamond" w:eastAsia="Batang" w:hAnsi="Garamond" w:cs="Garamond"/>
                <w:b/>
                <w:sz w:val="22"/>
                <w:szCs w:val="22"/>
                <w:lang w:eastAsia="ar-SA"/>
              </w:rPr>
            </w:pPr>
          </w:p>
          <w:p w14:paraId="3E4929EC" w14:textId="77777777" w:rsidR="00B956D3" w:rsidRPr="0021118A"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p>
        </w:tc>
      </w:tr>
      <w:tr w:rsidR="00B956D3" w:rsidRPr="00B956D3" w14:paraId="57CA2EAA" w14:textId="77777777" w:rsidTr="00105F19">
        <w:tc>
          <w:tcPr>
            <w:tcW w:w="1129" w:type="dxa"/>
            <w:vAlign w:val="center"/>
          </w:tcPr>
          <w:p w14:paraId="25590725" w14:textId="75796FB3" w:rsidR="00B956D3" w:rsidRPr="00AC0BAF" w:rsidRDefault="00AC0BAF" w:rsidP="00B956D3">
            <w:pPr>
              <w:jc w:val="center"/>
              <w:rPr>
                <w:rFonts w:ascii="Garamond" w:hAnsi="Garamond"/>
                <w:b/>
                <w:sz w:val="22"/>
                <w:szCs w:val="22"/>
              </w:rPr>
            </w:pPr>
            <w:r w:rsidRPr="00AC0BAF">
              <w:rPr>
                <w:rFonts w:ascii="Garamond" w:hAnsi="Garamond"/>
                <w:b/>
                <w:sz w:val="22"/>
                <w:szCs w:val="22"/>
              </w:rPr>
              <w:t>6.2.3</w:t>
            </w:r>
          </w:p>
        </w:tc>
        <w:tc>
          <w:tcPr>
            <w:tcW w:w="7088" w:type="dxa"/>
          </w:tcPr>
          <w:p w14:paraId="6373E50A"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6.2.3. Для заключения Договора коммерческого представительства поставщика по ДПМ ВИЭ субъект оптового рынка уведомляет в письменной форме ЦФР о намерении заключить указанный договор.</w:t>
            </w:r>
          </w:p>
        </w:tc>
        <w:tc>
          <w:tcPr>
            <w:tcW w:w="6946" w:type="dxa"/>
            <w:gridSpan w:val="2"/>
          </w:tcPr>
          <w:p w14:paraId="70269F39" w14:textId="77777777" w:rsidR="00B956D3" w:rsidRPr="0021118A" w:rsidRDefault="00B956D3" w:rsidP="00B956D3">
            <w:pPr>
              <w:suppressAutoHyphens/>
              <w:spacing w:before="120" w:after="120"/>
              <w:jc w:val="both"/>
              <w:rPr>
                <w:rFonts w:ascii="Garamond" w:hAnsi="Garamond"/>
                <w:b/>
                <w:sz w:val="22"/>
                <w:szCs w:val="22"/>
                <w:lang w:eastAsia="en-US"/>
              </w:rPr>
            </w:pPr>
            <w:r w:rsidRPr="0021118A">
              <w:rPr>
                <w:rFonts w:ascii="Garamond" w:hAnsi="Garamond"/>
                <w:b/>
                <w:sz w:val="22"/>
                <w:szCs w:val="22"/>
                <w:lang w:eastAsia="en-US"/>
              </w:rPr>
              <w:t>Исключить</w:t>
            </w:r>
          </w:p>
          <w:p w14:paraId="14B751CF" w14:textId="77777777" w:rsidR="00B956D3" w:rsidRPr="0021118A" w:rsidRDefault="00B956D3" w:rsidP="00B956D3">
            <w:pPr>
              <w:suppressAutoHyphens/>
              <w:spacing w:before="120" w:after="120"/>
              <w:jc w:val="both"/>
              <w:rPr>
                <w:rFonts w:ascii="Garamond" w:hAnsi="Garamond"/>
                <w:b/>
                <w:sz w:val="22"/>
                <w:szCs w:val="22"/>
                <w:lang w:eastAsia="en-US"/>
              </w:rPr>
            </w:pPr>
          </w:p>
        </w:tc>
      </w:tr>
      <w:tr w:rsidR="00B956D3" w:rsidRPr="00B956D3" w14:paraId="1323B73D" w14:textId="77777777" w:rsidTr="00105F19">
        <w:tc>
          <w:tcPr>
            <w:tcW w:w="1129" w:type="dxa"/>
            <w:vAlign w:val="center"/>
          </w:tcPr>
          <w:p w14:paraId="026D2001" w14:textId="0DF166D9" w:rsidR="00B956D3" w:rsidRPr="00AC0BAF" w:rsidRDefault="00AC0BAF" w:rsidP="00B956D3">
            <w:pPr>
              <w:jc w:val="center"/>
              <w:rPr>
                <w:rFonts w:ascii="Garamond" w:hAnsi="Garamond"/>
                <w:b/>
                <w:sz w:val="22"/>
                <w:szCs w:val="22"/>
              </w:rPr>
            </w:pPr>
            <w:r w:rsidRPr="00AC0BAF">
              <w:rPr>
                <w:rFonts w:ascii="Garamond" w:hAnsi="Garamond"/>
                <w:b/>
                <w:sz w:val="22"/>
                <w:szCs w:val="22"/>
              </w:rPr>
              <w:t>6.2.4</w:t>
            </w:r>
          </w:p>
        </w:tc>
        <w:tc>
          <w:tcPr>
            <w:tcW w:w="7088" w:type="dxa"/>
          </w:tcPr>
          <w:p w14:paraId="2F717D96" w14:textId="77777777" w:rsidR="00B956D3" w:rsidRPr="00B956D3" w:rsidRDefault="00B956D3" w:rsidP="00B956D3">
            <w:pPr>
              <w:overflowPunct w:val="0"/>
              <w:autoSpaceDE w:val="0"/>
              <w:autoSpaceDN w:val="0"/>
              <w:adjustRightInd w:val="0"/>
              <w:spacing w:before="180" w:after="60"/>
              <w:ind w:firstLine="506"/>
              <w:contextualSpacing/>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6.2.4. Субъект оптового рынка заключает один Договор коммерческого представительства поставщика по ДПМ ВИЭ, независимо от количества ГТП генерации (в том числе условных), зарегистрированных в отношении генерирующих объектов, строительство которых предполагается по итогам отбора проектов ВИЭ, и независимо от того, находятся ли указанные ГТП генерации в одной или в двух ценовых зонах оптового рынка.</w:t>
            </w:r>
          </w:p>
        </w:tc>
        <w:tc>
          <w:tcPr>
            <w:tcW w:w="6946" w:type="dxa"/>
            <w:gridSpan w:val="2"/>
          </w:tcPr>
          <w:p w14:paraId="2FEBB851" w14:textId="77777777" w:rsidR="00B956D3" w:rsidRPr="0021118A" w:rsidRDefault="00B956D3" w:rsidP="00B956D3">
            <w:pPr>
              <w:suppressAutoHyphens/>
              <w:spacing w:before="120" w:after="120"/>
              <w:jc w:val="both"/>
              <w:rPr>
                <w:rFonts w:ascii="Garamond" w:eastAsia="Batang" w:hAnsi="Garamond" w:cs="Garamond"/>
                <w:b/>
                <w:sz w:val="22"/>
                <w:szCs w:val="22"/>
                <w:lang w:eastAsia="ar-SA"/>
              </w:rPr>
            </w:pPr>
            <w:r w:rsidRPr="0021118A">
              <w:rPr>
                <w:rFonts w:ascii="Garamond" w:eastAsia="Batang" w:hAnsi="Garamond" w:cs="Garamond"/>
                <w:b/>
                <w:sz w:val="22"/>
                <w:szCs w:val="22"/>
                <w:lang w:eastAsia="ar-SA"/>
              </w:rPr>
              <w:t>Исключить</w:t>
            </w:r>
          </w:p>
          <w:p w14:paraId="010AB739" w14:textId="77777777" w:rsidR="00B956D3" w:rsidRPr="0021118A" w:rsidRDefault="00B956D3" w:rsidP="00B956D3">
            <w:pPr>
              <w:suppressAutoHyphens/>
              <w:spacing w:before="120" w:after="120"/>
              <w:jc w:val="both"/>
              <w:rPr>
                <w:b/>
                <w:szCs w:val="22"/>
              </w:rPr>
            </w:pPr>
          </w:p>
        </w:tc>
      </w:tr>
      <w:tr w:rsidR="00B956D3" w:rsidRPr="00B956D3" w14:paraId="384475A1" w14:textId="77777777" w:rsidTr="00105F19">
        <w:tc>
          <w:tcPr>
            <w:tcW w:w="1129" w:type="dxa"/>
            <w:vAlign w:val="center"/>
          </w:tcPr>
          <w:p w14:paraId="5C39551C" w14:textId="170A5A7F" w:rsidR="00B956D3" w:rsidRPr="00AC0BAF" w:rsidRDefault="00AC0BAF" w:rsidP="00B956D3">
            <w:pPr>
              <w:jc w:val="center"/>
              <w:rPr>
                <w:rFonts w:ascii="Garamond" w:hAnsi="Garamond"/>
                <w:b/>
                <w:sz w:val="22"/>
                <w:szCs w:val="22"/>
              </w:rPr>
            </w:pPr>
            <w:r w:rsidRPr="00AC0BAF">
              <w:rPr>
                <w:rFonts w:ascii="Garamond" w:hAnsi="Garamond"/>
                <w:b/>
                <w:sz w:val="22"/>
                <w:szCs w:val="22"/>
              </w:rPr>
              <w:t>6.2.5</w:t>
            </w:r>
          </w:p>
        </w:tc>
        <w:tc>
          <w:tcPr>
            <w:tcW w:w="7088" w:type="dxa"/>
          </w:tcPr>
          <w:p w14:paraId="1E82F01F"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 xml:space="preserve">6.2.5. ЦФР ежегодно </w:t>
            </w:r>
            <w:r w:rsidRPr="00B956D3">
              <w:rPr>
                <w:rFonts w:ascii="Garamond" w:eastAsia="Batang" w:hAnsi="Garamond"/>
                <w:sz w:val="22"/>
                <w:szCs w:val="22"/>
                <w:highlight w:val="yellow"/>
              </w:rPr>
              <w:t>(за исключением 2022 года)</w:t>
            </w:r>
            <w:r w:rsidRPr="00B956D3">
              <w:rPr>
                <w:rFonts w:ascii="Garamond" w:eastAsia="Batang" w:hAnsi="Garamond" w:cs="Garamond"/>
                <w:sz w:val="22"/>
                <w:szCs w:val="22"/>
                <w:highlight w:val="yellow"/>
                <w:lang w:eastAsia="ar-SA"/>
              </w:rPr>
              <w:t>, не позднее рабочего дня, предшествующего дате начала срока подачи заявок на соответствующий ОПВ (единый для ценовых зон или дополнительный), направляет в КО реестр заключенных договоров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Реестр заключенных договоров направляется в письменном виде по форме приложения 4.2 к настоящему Регламенту.</w:t>
            </w:r>
          </w:p>
        </w:tc>
        <w:tc>
          <w:tcPr>
            <w:tcW w:w="6946" w:type="dxa"/>
            <w:gridSpan w:val="2"/>
          </w:tcPr>
          <w:p w14:paraId="2042A86F" w14:textId="77777777" w:rsidR="00B956D3" w:rsidRPr="0021118A"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21118A">
              <w:rPr>
                <w:rFonts w:ascii="Garamond" w:hAnsi="Garamond"/>
                <w:b/>
                <w:sz w:val="22"/>
                <w:szCs w:val="22"/>
                <w:lang w:eastAsia="en-US"/>
              </w:rPr>
              <w:t>Исключить</w:t>
            </w:r>
          </w:p>
        </w:tc>
      </w:tr>
      <w:tr w:rsidR="00233F01" w:rsidRPr="00B956D3" w14:paraId="2477FD70" w14:textId="77777777" w:rsidTr="00105F19">
        <w:tc>
          <w:tcPr>
            <w:tcW w:w="1129" w:type="dxa"/>
            <w:vAlign w:val="center"/>
          </w:tcPr>
          <w:p w14:paraId="7AB145D7" w14:textId="7B4CC004" w:rsidR="00233F01" w:rsidRPr="003A5B15" w:rsidRDefault="00233F01" w:rsidP="00B956D3">
            <w:pPr>
              <w:jc w:val="center"/>
              <w:rPr>
                <w:rFonts w:ascii="Garamond" w:hAnsi="Garamond"/>
                <w:b/>
                <w:sz w:val="22"/>
                <w:szCs w:val="22"/>
              </w:rPr>
            </w:pPr>
            <w:r w:rsidRPr="003A5B15">
              <w:rPr>
                <w:rFonts w:ascii="Garamond" w:hAnsi="Garamond"/>
                <w:b/>
                <w:sz w:val="22"/>
                <w:szCs w:val="22"/>
              </w:rPr>
              <w:t>6.3.3</w:t>
            </w:r>
          </w:p>
        </w:tc>
        <w:tc>
          <w:tcPr>
            <w:tcW w:w="7088" w:type="dxa"/>
          </w:tcPr>
          <w:p w14:paraId="5B5239A6" w14:textId="2419077E" w:rsidR="00233F01" w:rsidRPr="00233F01" w:rsidRDefault="00233F01" w:rsidP="00233F01">
            <w:pPr>
              <w:shd w:val="clear" w:color="auto" w:fill="FFFFFF"/>
              <w:jc w:val="both"/>
              <w:rPr>
                <w:rFonts w:ascii="Garamond" w:hAnsi="Garamond"/>
                <w:color w:val="000000"/>
                <w:spacing w:val="4"/>
                <w:sz w:val="22"/>
                <w:szCs w:val="22"/>
              </w:rPr>
            </w:pPr>
            <w:r w:rsidRPr="00A57AF8">
              <w:rPr>
                <w:rFonts w:ascii="Garamond" w:hAnsi="Garamond"/>
                <w:color w:val="000000"/>
                <w:spacing w:val="4"/>
                <w:sz w:val="22"/>
                <w:szCs w:val="22"/>
                <w:highlight w:val="yellow"/>
              </w:rPr>
              <w:t>6.3.3.</w:t>
            </w:r>
            <w:r>
              <w:rPr>
                <w:rFonts w:ascii="Garamond" w:hAnsi="Garamond"/>
                <w:color w:val="000000"/>
                <w:spacing w:val="4"/>
                <w:sz w:val="22"/>
                <w:szCs w:val="22"/>
              </w:rPr>
              <w:t xml:space="preserve"> </w:t>
            </w:r>
            <w:r w:rsidRPr="00233F01">
              <w:rPr>
                <w:rFonts w:ascii="Garamond" w:hAnsi="Garamond"/>
                <w:color w:val="000000"/>
                <w:spacing w:val="4"/>
                <w:sz w:val="22"/>
                <w:szCs w:val="22"/>
              </w:rPr>
              <w:t>КО направляет ЦФР в электронном виде с ЭП не позднее 3 (третьего) рабочего дня расчетного месяца (в отношении расчетного месяца ноября 2022 года – не позднее 7-го числа расчетного месяца):</w:t>
            </w:r>
          </w:p>
          <w:p w14:paraId="7C7A6B65" w14:textId="44B3FD9B" w:rsidR="00233F01" w:rsidRDefault="00233F01" w:rsidP="00A57AF8">
            <w:pPr>
              <w:shd w:val="clear" w:color="auto" w:fill="FFFFFF"/>
              <w:ind w:left="457" w:hanging="283"/>
              <w:jc w:val="both"/>
              <w:rPr>
                <w:rFonts w:ascii="Garamond" w:hAnsi="Garamond"/>
                <w:color w:val="000000"/>
                <w:spacing w:val="4"/>
                <w:sz w:val="22"/>
                <w:szCs w:val="22"/>
              </w:rPr>
            </w:pPr>
            <w:r>
              <w:rPr>
                <w:rFonts w:ascii="Garamond" w:hAnsi="Garamond"/>
                <w:color w:val="000000"/>
                <w:spacing w:val="4"/>
                <w:sz w:val="22"/>
                <w:szCs w:val="22"/>
              </w:rPr>
              <w:t xml:space="preserve"> – </w:t>
            </w:r>
            <w:r w:rsidRPr="00233F01">
              <w:rPr>
                <w:rFonts w:ascii="Garamond" w:hAnsi="Garamond"/>
                <w:color w:val="000000"/>
                <w:spacing w:val="4"/>
                <w:sz w:val="22"/>
                <w:szCs w:val="22"/>
              </w:rPr>
              <w:t>реестр прекращенных ДПМ ВИЭ/ДПМ ТБО с указанием в реестре ДПМ ВИЭ, прекращенных с 1-го числа расчетного месяца (по форме приложения 10 к настоящему Регламенту) (в том числе расторгнутых в случае реализации продавцом по ДПМ ВИЭ права на замену проектов ВИЭ в соответствии с разделом 9 настоящего Регламента); </w:t>
            </w:r>
          </w:p>
          <w:p w14:paraId="7DD13C91" w14:textId="7282DBD8" w:rsidR="00233F01" w:rsidRPr="00A57AF8" w:rsidRDefault="00233F01" w:rsidP="00A57AF8">
            <w:pPr>
              <w:shd w:val="clear" w:color="auto" w:fill="FFFFFF"/>
              <w:ind w:left="457" w:hanging="283"/>
              <w:jc w:val="both"/>
              <w:rPr>
                <w:rFonts w:ascii="Garamond" w:hAnsi="Garamond"/>
                <w:color w:val="000000"/>
                <w:spacing w:val="4"/>
                <w:sz w:val="22"/>
                <w:szCs w:val="22"/>
              </w:rPr>
            </w:pPr>
            <w:r>
              <w:rPr>
                <w:rFonts w:ascii="Garamond" w:hAnsi="Garamond"/>
                <w:color w:val="000000"/>
                <w:spacing w:val="4"/>
                <w:sz w:val="22"/>
                <w:szCs w:val="22"/>
              </w:rPr>
              <w:t>...</w:t>
            </w:r>
          </w:p>
        </w:tc>
        <w:tc>
          <w:tcPr>
            <w:tcW w:w="6946" w:type="dxa"/>
            <w:gridSpan w:val="2"/>
          </w:tcPr>
          <w:p w14:paraId="4C93E0B8" w14:textId="1244734B" w:rsidR="00233F01" w:rsidRPr="00233F01" w:rsidRDefault="00233F01" w:rsidP="00233F01">
            <w:pPr>
              <w:shd w:val="clear" w:color="auto" w:fill="FFFFFF"/>
              <w:jc w:val="both"/>
              <w:rPr>
                <w:rFonts w:ascii="Garamond" w:hAnsi="Garamond"/>
                <w:color w:val="000000"/>
                <w:spacing w:val="4"/>
                <w:sz w:val="22"/>
                <w:szCs w:val="22"/>
              </w:rPr>
            </w:pPr>
            <w:r w:rsidRPr="00D942A5">
              <w:rPr>
                <w:rFonts w:ascii="Garamond" w:hAnsi="Garamond"/>
                <w:color w:val="000000"/>
                <w:spacing w:val="4"/>
                <w:sz w:val="22"/>
                <w:szCs w:val="22"/>
                <w:highlight w:val="yellow"/>
              </w:rPr>
              <w:t>6.</w:t>
            </w:r>
            <w:r>
              <w:rPr>
                <w:rFonts w:ascii="Garamond" w:hAnsi="Garamond"/>
                <w:color w:val="000000"/>
                <w:spacing w:val="4"/>
                <w:sz w:val="22"/>
                <w:szCs w:val="22"/>
                <w:highlight w:val="yellow"/>
              </w:rPr>
              <w:t>2</w:t>
            </w:r>
            <w:r w:rsidRPr="00D942A5">
              <w:rPr>
                <w:rFonts w:ascii="Garamond" w:hAnsi="Garamond"/>
                <w:color w:val="000000"/>
                <w:spacing w:val="4"/>
                <w:sz w:val="22"/>
                <w:szCs w:val="22"/>
                <w:highlight w:val="yellow"/>
              </w:rPr>
              <w:t>.3.</w:t>
            </w:r>
            <w:r>
              <w:rPr>
                <w:rFonts w:ascii="Garamond" w:hAnsi="Garamond"/>
                <w:color w:val="000000"/>
                <w:spacing w:val="4"/>
                <w:sz w:val="22"/>
                <w:szCs w:val="22"/>
              </w:rPr>
              <w:t xml:space="preserve"> </w:t>
            </w:r>
            <w:r w:rsidRPr="00233F01">
              <w:rPr>
                <w:rFonts w:ascii="Garamond" w:hAnsi="Garamond"/>
                <w:color w:val="000000"/>
                <w:spacing w:val="4"/>
                <w:sz w:val="22"/>
                <w:szCs w:val="22"/>
              </w:rPr>
              <w:t>КО направляет ЦФР в электронном виде с ЭП не позднее 3 (третьего) рабочего дня расчетного месяца (в отношении расчетного месяца ноября 2022 года – не позднее 7-го числа расчетного месяца):</w:t>
            </w:r>
          </w:p>
          <w:p w14:paraId="6020E2B6" w14:textId="63E60F0B" w:rsidR="00233F01" w:rsidRDefault="00233F01" w:rsidP="00233F01">
            <w:pPr>
              <w:shd w:val="clear" w:color="auto" w:fill="FFFFFF"/>
              <w:ind w:left="457" w:hanging="283"/>
              <w:jc w:val="both"/>
              <w:rPr>
                <w:rFonts w:ascii="Garamond" w:hAnsi="Garamond"/>
                <w:color w:val="000000"/>
                <w:spacing w:val="4"/>
                <w:sz w:val="22"/>
                <w:szCs w:val="22"/>
              </w:rPr>
            </w:pPr>
            <w:r>
              <w:rPr>
                <w:rFonts w:ascii="Garamond" w:hAnsi="Garamond"/>
                <w:color w:val="000000"/>
                <w:spacing w:val="4"/>
                <w:sz w:val="22"/>
                <w:szCs w:val="22"/>
              </w:rPr>
              <w:t xml:space="preserve"> – </w:t>
            </w:r>
            <w:r w:rsidRPr="00233F01">
              <w:rPr>
                <w:rFonts w:ascii="Garamond" w:hAnsi="Garamond"/>
                <w:color w:val="000000"/>
                <w:spacing w:val="4"/>
                <w:sz w:val="22"/>
                <w:szCs w:val="22"/>
              </w:rPr>
              <w:t>реестр прекращенных ДПМ ВИЭ/ДПМ ТБО с указанием в реестре ДПМ ВИЭ, прекращенных с 1-го числа расчетного месяца (по форме приложения 10 к настоящему Регламенту) (в том числе расторгнутых в случае реализации продавцом по ДПМ ВИЭ права на замену проектов ВИЭ в соответствии с разделом 9 настоящего Регламента)</w:t>
            </w:r>
            <w:r>
              <w:rPr>
                <w:rFonts w:ascii="Garamond" w:hAnsi="Garamond"/>
                <w:color w:val="000000"/>
                <w:spacing w:val="4"/>
                <w:sz w:val="22"/>
                <w:szCs w:val="22"/>
              </w:rPr>
              <w:t xml:space="preserve"> </w:t>
            </w:r>
            <w:r w:rsidRPr="00D942A5">
              <w:rPr>
                <w:rFonts w:ascii="Garamond" w:eastAsia="Batang" w:hAnsi="Garamond" w:cs="Garamond"/>
                <w:sz w:val="22"/>
                <w:szCs w:val="22"/>
                <w:highlight w:val="yellow"/>
                <w:lang w:eastAsia="ar-SA"/>
              </w:rPr>
              <w:t xml:space="preserve">(с 1 июля 2026 года информация о </w:t>
            </w:r>
            <w:r w:rsidRPr="00233F01">
              <w:rPr>
                <w:rFonts w:ascii="Garamond" w:eastAsia="Batang" w:hAnsi="Garamond" w:cs="Garamond"/>
                <w:sz w:val="22"/>
                <w:szCs w:val="22"/>
                <w:highlight w:val="yellow"/>
                <w:lang w:eastAsia="ar-SA"/>
              </w:rPr>
              <w:t>Договор</w:t>
            </w:r>
            <w:r>
              <w:rPr>
                <w:rFonts w:ascii="Garamond" w:eastAsia="Batang" w:hAnsi="Garamond" w:cs="Garamond"/>
                <w:sz w:val="22"/>
                <w:szCs w:val="22"/>
                <w:highlight w:val="yellow"/>
                <w:lang w:eastAsia="ar-SA"/>
              </w:rPr>
              <w:t>ах</w:t>
            </w:r>
            <w:r w:rsidRPr="00233F01">
              <w:rPr>
                <w:rFonts w:ascii="Garamond" w:eastAsia="Batang" w:hAnsi="Garamond" w:cs="Garamond"/>
                <w:sz w:val="22"/>
                <w:szCs w:val="22"/>
                <w:highlight w:val="yellow"/>
                <w:lang w:eastAsia="ar-SA"/>
              </w:rPr>
              <w:t xml:space="preserve"> коммерческого представительства поставщика и покупателя по ДПМ ВИЭ</w:t>
            </w:r>
            <w:r w:rsidRPr="00D942A5">
              <w:rPr>
                <w:rFonts w:ascii="Garamond" w:eastAsia="Batang" w:hAnsi="Garamond" w:cs="Garamond"/>
                <w:sz w:val="22"/>
                <w:szCs w:val="22"/>
                <w:highlight w:val="yellow"/>
                <w:lang w:eastAsia="ar-SA"/>
              </w:rPr>
              <w:t xml:space="preserve"> не заполняется)</w:t>
            </w:r>
            <w:r w:rsidRPr="00233F01">
              <w:rPr>
                <w:rFonts w:ascii="Garamond" w:hAnsi="Garamond"/>
                <w:color w:val="000000"/>
                <w:spacing w:val="4"/>
                <w:sz w:val="22"/>
                <w:szCs w:val="22"/>
              </w:rPr>
              <w:t>; </w:t>
            </w:r>
          </w:p>
          <w:p w14:paraId="5F0D836E" w14:textId="68A64139" w:rsidR="00233F01" w:rsidRPr="00B956D3" w:rsidRDefault="00233F01" w:rsidP="00233F01">
            <w:pPr>
              <w:suppressAutoHyphens/>
              <w:spacing w:before="120" w:after="120"/>
              <w:ind w:firstLine="506"/>
              <w:jc w:val="both"/>
              <w:rPr>
                <w:rFonts w:ascii="Garamond" w:eastAsia="Batang" w:hAnsi="Garamond"/>
                <w:sz w:val="22"/>
                <w:szCs w:val="22"/>
                <w:highlight w:val="yellow"/>
              </w:rPr>
            </w:pPr>
            <w:r>
              <w:rPr>
                <w:rFonts w:ascii="Garamond" w:hAnsi="Garamond"/>
                <w:color w:val="000000"/>
                <w:spacing w:val="4"/>
                <w:sz w:val="22"/>
                <w:szCs w:val="22"/>
              </w:rPr>
              <w:t>...</w:t>
            </w:r>
          </w:p>
        </w:tc>
      </w:tr>
      <w:tr w:rsidR="00B956D3" w:rsidRPr="00B956D3" w14:paraId="17B89D9C" w14:textId="77777777" w:rsidTr="00105F19">
        <w:tc>
          <w:tcPr>
            <w:tcW w:w="1129" w:type="dxa"/>
            <w:vAlign w:val="center"/>
          </w:tcPr>
          <w:p w14:paraId="35616A05" w14:textId="3D3D6E85" w:rsidR="00B956D3" w:rsidRPr="003A5B15" w:rsidRDefault="003A5B15" w:rsidP="00B956D3">
            <w:pPr>
              <w:jc w:val="center"/>
              <w:rPr>
                <w:rFonts w:ascii="Garamond" w:hAnsi="Garamond"/>
                <w:b/>
                <w:sz w:val="22"/>
                <w:szCs w:val="22"/>
              </w:rPr>
            </w:pPr>
            <w:r w:rsidRPr="003A5B15">
              <w:rPr>
                <w:rFonts w:ascii="Garamond" w:hAnsi="Garamond"/>
                <w:b/>
                <w:sz w:val="22"/>
                <w:szCs w:val="22"/>
              </w:rPr>
              <w:t>6.3.4</w:t>
            </w:r>
          </w:p>
        </w:tc>
        <w:tc>
          <w:tcPr>
            <w:tcW w:w="7088" w:type="dxa"/>
          </w:tcPr>
          <w:p w14:paraId="752D150F" w14:textId="77777777" w:rsidR="00B956D3" w:rsidRPr="00B956D3" w:rsidRDefault="00B956D3" w:rsidP="00B956D3">
            <w:pPr>
              <w:suppressAutoHyphens/>
              <w:spacing w:before="120" w:after="120"/>
              <w:ind w:firstLine="506"/>
              <w:jc w:val="both"/>
              <w:rPr>
                <w:rFonts w:ascii="Garamond" w:eastAsia="Batang" w:hAnsi="Garamond"/>
                <w:sz w:val="22"/>
                <w:szCs w:val="22"/>
              </w:rPr>
            </w:pPr>
            <w:r w:rsidRPr="00B956D3">
              <w:rPr>
                <w:rFonts w:ascii="Garamond" w:eastAsia="Batang" w:hAnsi="Garamond"/>
                <w:sz w:val="22"/>
                <w:szCs w:val="22"/>
                <w:highlight w:val="yellow"/>
              </w:rPr>
              <w:t>6.3.4.</w:t>
            </w:r>
            <w:r w:rsidRPr="00B956D3">
              <w:rPr>
                <w:rFonts w:ascii="Garamond" w:eastAsia="Batang" w:hAnsi="Garamond"/>
                <w:sz w:val="22"/>
                <w:szCs w:val="22"/>
              </w:rPr>
              <w:t xml:space="preserve"> КО направляет ЦФР в электронном виде с ЭП не позднее 5 (пятого) рабочего дня с даты подписания соответствующих договоров (соглашений):</w:t>
            </w:r>
          </w:p>
          <w:p w14:paraId="5D8DD915" w14:textId="654A0142" w:rsidR="00B956D3" w:rsidRDefault="00B956D3" w:rsidP="00B956D3">
            <w:pPr>
              <w:numPr>
                <w:ilvl w:val="0"/>
                <w:numId w:val="47"/>
              </w:numPr>
              <w:tabs>
                <w:tab w:val="num" w:pos="0"/>
              </w:tabs>
              <w:suppressAutoHyphens/>
              <w:spacing w:before="120" w:after="120"/>
              <w:ind w:left="0"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реестр заключенных ДПМ ВИЭ / ДПМ ТБО по форме приложения 8 к настоящему Регламенту;</w:t>
            </w:r>
          </w:p>
          <w:p w14:paraId="631F3D3E" w14:textId="77777777" w:rsidR="00640FF1" w:rsidRPr="00B956D3" w:rsidRDefault="00640FF1" w:rsidP="00B956D3">
            <w:pPr>
              <w:numPr>
                <w:ilvl w:val="0"/>
                <w:numId w:val="47"/>
              </w:numPr>
              <w:tabs>
                <w:tab w:val="num" w:pos="0"/>
              </w:tabs>
              <w:suppressAutoHyphens/>
              <w:spacing w:before="120" w:after="120"/>
              <w:ind w:left="0" w:firstLine="506"/>
              <w:jc w:val="both"/>
              <w:rPr>
                <w:rFonts w:ascii="Garamond" w:eastAsia="Batang" w:hAnsi="Garamond" w:cs="Garamond"/>
                <w:sz w:val="22"/>
                <w:szCs w:val="22"/>
                <w:lang w:eastAsia="ar-SA"/>
              </w:rPr>
            </w:pPr>
          </w:p>
          <w:p w14:paraId="25CDE58E" w14:textId="77777777" w:rsidR="00B956D3" w:rsidRPr="00B956D3" w:rsidRDefault="00B956D3" w:rsidP="00B956D3">
            <w:pPr>
              <w:numPr>
                <w:ilvl w:val="0"/>
                <w:numId w:val="47"/>
              </w:numPr>
              <w:tabs>
                <w:tab w:val="num" w:pos="0"/>
              </w:tabs>
              <w:suppressAutoHyphens/>
              <w:spacing w:before="120" w:after="120"/>
              <w:ind w:left="0"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реестр новых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11 к настоящему Регламенту);</w:t>
            </w:r>
          </w:p>
          <w:p w14:paraId="66EC33C7" w14:textId="407D6A36" w:rsidR="00B956D3" w:rsidRDefault="00B956D3" w:rsidP="00B956D3">
            <w:pPr>
              <w:numPr>
                <w:ilvl w:val="0"/>
                <w:numId w:val="47"/>
              </w:numPr>
              <w:tabs>
                <w:tab w:val="num" w:pos="0"/>
              </w:tabs>
              <w:suppressAutoHyphens/>
              <w:spacing w:before="120" w:after="120"/>
              <w:ind w:left="0"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реестр новых дополнительных соглашений к ДПМ ВИЭ (по форме приложения 9 к настоящему Регламенту);</w:t>
            </w:r>
          </w:p>
          <w:p w14:paraId="266068AB" w14:textId="5B9C33CC" w:rsidR="00640FF1" w:rsidRDefault="00640FF1" w:rsidP="00640FF1">
            <w:pPr>
              <w:suppressAutoHyphens/>
              <w:spacing w:before="120" w:after="120"/>
              <w:jc w:val="both"/>
              <w:rPr>
                <w:rFonts w:ascii="Garamond" w:eastAsia="Batang" w:hAnsi="Garamond" w:cs="Garamond"/>
                <w:sz w:val="22"/>
                <w:szCs w:val="22"/>
                <w:lang w:eastAsia="ar-SA"/>
              </w:rPr>
            </w:pPr>
          </w:p>
          <w:p w14:paraId="127C047C" w14:textId="77777777" w:rsidR="00640FF1" w:rsidRPr="00B956D3" w:rsidRDefault="00640FF1" w:rsidP="00640FF1">
            <w:pPr>
              <w:suppressAutoHyphens/>
              <w:spacing w:before="120" w:after="120"/>
              <w:jc w:val="both"/>
              <w:rPr>
                <w:rFonts w:ascii="Garamond" w:eastAsia="Batang" w:hAnsi="Garamond" w:cs="Garamond"/>
                <w:sz w:val="22"/>
                <w:szCs w:val="22"/>
                <w:lang w:eastAsia="ar-SA"/>
              </w:rPr>
            </w:pPr>
          </w:p>
          <w:p w14:paraId="0E8B462B" w14:textId="77777777" w:rsidR="00B956D3" w:rsidRPr="00B956D3" w:rsidRDefault="00B956D3" w:rsidP="00B956D3">
            <w:pPr>
              <w:numPr>
                <w:ilvl w:val="0"/>
                <w:numId w:val="47"/>
              </w:numPr>
              <w:tabs>
                <w:tab w:val="num" w:pos="0"/>
              </w:tabs>
              <w:suppressAutoHyphens/>
              <w:spacing w:before="120" w:after="120"/>
              <w:ind w:left="0"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реестр новых дополнительных соглашений к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12 к настоящему Регламенту).</w:t>
            </w:r>
          </w:p>
          <w:p w14:paraId="100F902E"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lang w:eastAsia="en-US"/>
              </w:rPr>
            </w:pPr>
          </w:p>
        </w:tc>
        <w:tc>
          <w:tcPr>
            <w:tcW w:w="6946" w:type="dxa"/>
            <w:gridSpan w:val="2"/>
          </w:tcPr>
          <w:p w14:paraId="401ADCCC" w14:textId="77777777" w:rsidR="00B956D3" w:rsidRPr="00B956D3" w:rsidRDefault="00B956D3" w:rsidP="00B956D3">
            <w:pPr>
              <w:suppressAutoHyphens/>
              <w:spacing w:before="120" w:after="120"/>
              <w:ind w:firstLine="506"/>
              <w:jc w:val="both"/>
              <w:rPr>
                <w:rFonts w:ascii="Garamond" w:eastAsia="Batang" w:hAnsi="Garamond"/>
                <w:sz w:val="22"/>
                <w:szCs w:val="22"/>
              </w:rPr>
            </w:pPr>
            <w:r w:rsidRPr="00B956D3">
              <w:rPr>
                <w:rFonts w:ascii="Garamond" w:eastAsia="Batang" w:hAnsi="Garamond"/>
                <w:sz w:val="22"/>
                <w:szCs w:val="22"/>
                <w:highlight w:val="yellow"/>
              </w:rPr>
              <w:t>6.2.4.</w:t>
            </w:r>
            <w:r w:rsidRPr="00B956D3">
              <w:rPr>
                <w:rFonts w:ascii="Garamond" w:eastAsia="Batang" w:hAnsi="Garamond"/>
                <w:sz w:val="22"/>
                <w:szCs w:val="22"/>
              </w:rPr>
              <w:t xml:space="preserve"> КО направляет ЦФР в электронном виде с ЭП не позднее 5 (пятого) рабочего дня с даты подписания соответствующих договоров (соглашений):</w:t>
            </w:r>
          </w:p>
          <w:p w14:paraId="61955EC4" w14:textId="160A57DA" w:rsidR="00B956D3" w:rsidRPr="00B956D3" w:rsidRDefault="00B956D3" w:rsidP="00B956D3">
            <w:pPr>
              <w:numPr>
                <w:ilvl w:val="0"/>
                <w:numId w:val="47"/>
              </w:numPr>
              <w:tabs>
                <w:tab w:val="num" w:pos="0"/>
              </w:tabs>
              <w:suppressAutoHyphens/>
              <w:spacing w:before="120" w:after="120"/>
              <w:ind w:left="0"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реестр заключенных ДПМ ВИЭ / ДПМ ТБО по форме приложения 8 к настоящему Регламенту</w:t>
            </w:r>
            <w:r w:rsidR="00233F01">
              <w:rPr>
                <w:rFonts w:ascii="Garamond" w:eastAsia="Batang" w:hAnsi="Garamond" w:cs="Garamond"/>
                <w:sz w:val="22"/>
                <w:szCs w:val="22"/>
                <w:lang w:eastAsia="ar-SA"/>
              </w:rPr>
              <w:t xml:space="preserve"> </w:t>
            </w:r>
            <w:r w:rsidR="00233F01" w:rsidRPr="00A57AF8">
              <w:rPr>
                <w:rFonts w:ascii="Garamond" w:eastAsia="Batang" w:hAnsi="Garamond" w:cs="Garamond"/>
                <w:sz w:val="22"/>
                <w:szCs w:val="22"/>
                <w:highlight w:val="yellow"/>
                <w:lang w:eastAsia="ar-SA"/>
              </w:rPr>
              <w:t xml:space="preserve">(с 1 июля 2026 года информация о </w:t>
            </w:r>
            <w:r w:rsidR="00233F01" w:rsidRPr="00233F01">
              <w:rPr>
                <w:rFonts w:ascii="Garamond" w:eastAsia="Batang" w:hAnsi="Garamond" w:cs="Garamond"/>
                <w:sz w:val="22"/>
                <w:szCs w:val="22"/>
                <w:highlight w:val="yellow"/>
                <w:lang w:eastAsia="ar-SA"/>
              </w:rPr>
              <w:t>Договор</w:t>
            </w:r>
            <w:r w:rsidR="00233F01">
              <w:rPr>
                <w:rFonts w:ascii="Garamond" w:eastAsia="Batang" w:hAnsi="Garamond" w:cs="Garamond"/>
                <w:sz w:val="22"/>
                <w:szCs w:val="22"/>
                <w:highlight w:val="yellow"/>
                <w:lang w:eastAsia="ar-SA"/>
              </w:rPr>
              <w:t>ах</w:t>
            </w:r>
            <w:r w:rsidR="00233F01" w:rsidRPr="00233F01">
              <w:rPr>
                <w:rFonts w:ascii="Garamond" w:eastAsia="Batang" w:hAnsi="Garamond" w:cs="Garamond"/>
                <w:sz w:val="22"/>
                <w:szCs w:val="22"/>
                <w:highlight w:val="yellow"/>
                <w:lang w:eastAsia="ar-SA"/>
              </w:rPr>
              <w:t xml:space="preserve"> коммерческого представительства поставщика и покупателя по ДПМ ВИЭ</w:t>
            </w:r>
            <w:r w:rsidR="00233F01" w:rsidRPr="00A57AF8">
              <w:rPr>
                <w:rFonts w:ascii="Garamond" w:eastAsia="Batang" w:hAnsi="Garamond" w:cs="Garamond"/>
                <w:sz w:val="22"/>
                <w:szCs w:val="22"/>
                <w:highlight w:val="yellow"/>
                <w:lang w:eastAsia="ar-SA"/>
              </w:rPr>
              <w:t xml:space="preserve"> не заполняется)</w:t>
            </w:r>
            <w:r w:rsidRPr="00B956D3">
              <w:rPr>
                <w:rFonts w:ascii="Garamond" w:eastAsia="Batang" w:hAnsi="Garamond" w:cs="Garamond"/>
                <w:sz w:val="22"/>
                <w:szCs w:val="22"/>
                <w:lang w:eastAsia="ar-SA"/>
              </w:rPr>
              <w:t>;</w:t>
            </w:r>
          </w:p>
          <w:p w14:paraId="3A616B2E" w14:textId="77777777" w:rsidR="00B956D3" w:rsidRPr="00B956D3" w:rsidRDefault="00B956D3" w:rsidP="00B956D3">
            <w:pPr>
              <w:numPr>
                <w:ilvl w:val="0"/>
                <w:numId w:val="47"/>
              </w:numPr>
              <w:tabs>
                <w:tab w:val="num" w:pos="0"/>
              </w:tabs>
              <w:suppressAutoHyphens/>
              <w:spacing w:before="120" w:after="120"/>
              <w:ind w:left="0"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реестр новых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11 к настоящему Регламенту);</w:t>
            </w:r>
          </w:p>
          <w:p w14:paraId="4659A5B8" w14:textId="03910E81" w:rsidR="00B956D3" w:rsidRPr="00B956D3" w:rsidRDefault="00B956D3" w:rsidP="00B956D3">
            <w:pPr>
              <w:numPr>
                <w:ilvl w:val="0"/>
                <w:numId w:val="47"/>
              </w:numPr>
              <w:tabs>
                <w:tab w:val="num" w:pos="0"/>
              </w:tabs>
              <w:suppressAutoHyphens/>
              <w:spacing w:before="120" w:after="120"/>
              <w:ind w:left="0"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реестр новых дополнительных соглашений к ДПМ ВИЭ (по форме приложения 9 к настоящему Регламенту)</w:t>
            </w:r>
            <w:r w:rsidR="00233F01" w:rsidRPr="00640FF1">
              <w:rPr>
                <w:rFonts w:ascii="Garamond" w:eastAsia="Batang" w:hAnsi="Garamond" w:cs="Garamond"/>
                <w:sz w:val="22"/>
                <w:szCs w:val="22"/>
                <w:lang w:eastAsia="ar-SA"/>
              </w:rPr>
              <w:t xml:space="preserve"> </w:t>
            </w:r>
            <w:r w:rsidR="00233F01" w:rsidRPr="00D942A5">
              <w:rPr>
                <w:rFonts w:ascii="Garamond" w:eastAsia="Batang" w:hAnsi="Garamond" w:cs="Garamond"/>
                <w:sz w:val="22"/>
                <w:szCs w:val="22"/>
                <w:highlight w:val="yellow"/>
                <w:lang w:eastAsia="ar-SA"/>
              </w:rPr>
              <w:t xml:space="preserve">(с 1 июля 2026 года информация о </w:t>
            </w:r>
            <w:r w:rsidR="00233F01" w:rsidRPr="00233F01">
              <w:rPr>
                <w:rFonts w:ascii="Garamond" w:eastAsia="Batang" w:hAnsi="Garamond" w:cs="Garamond"/>
                <w:sz w:val="22"/>
                <w:szCs w:val="22"/>
                <w:highlight w:val="yellow"/>
                <w:lang w:eastAsia="ar-SA"/>
              </w:rPr>
              <w:t>Договор</w:t>
            </w:r>
            <w:r w:rsidR="00233F01">
              <w:rPr>
                <w:rFonts w:ascii="Garamond" w:eastAsia="Batang" w:hAnsi="Garamond" w:cs="Garamond"/>
                <w:sz w:val="22"/>
                <w:szCs w:val="22"/>
                <w:highlight w:val="yellow"/>
                <w:lang w:eastAsia="ar-SA"/>
              </w:rPr>
              <w:t>ах</w:t>
            </w:r>
            <w:r w:rsidR="00233F01" w:rsidRPr="00233F01">
              <w:rPr>
                <w:rFonts w:ascii="Garamond" w:eastAsia="Batang" w:hAnsi="Garamond" w:cs="Garamond"/>
                <w:sz w:val="22"/>
                <w:szCs w:val="22"/>
                <w:highlight w:val="yellow"/>
                <w:lang w:eastAsia="ar-SA"/>
              </w:rPr>
              <w:t xml:space="preserve"> коммерческого представительства поставщика и покупателя</w:t>
            </w:r>
            <w:r w:rsidR="00233F01" w:rsidRPr="00D942A5">
              <w:rPr>
                <w:rFonts w:ascii="Garamond" w:eastAsia="Batang" w:hAnsi="Garamond" w:cs="Garamond"/>
                <w:sz w:val="22"/>
                <w:szCs w:val="22"/>
                <w:highlight w:val="yellow"/>
                <w:lang w:eastAsia="ar-SA"/>
              </w:rPr>
              <w:t xml:space="preserve"> по ДПМ ВИЭ не заполняется)</w:t>
            </w:r>
            <w:r w:rsidRPr="00B956D3">
              <w:rPr>
                <w:rFonts w:ascii="Garamond" w:eastAsia="Batang" w:hAnsi="Garamond" w:cs="Garamond"/>
                <w:sz w:val="22"/>
                <w:szCs w:val="22"/>
                <w:lang w:eastAsia="ar-SA"/>
              </w:rPr>
              <w:t>;</w:t>
            </w:r>
          </w:p>
          <w:p w14:paraId="78374DCB" w14:textId="77777777" w:rsidR="00B956D3" w:rsidRPr="00B956D3" w:rsidRDefault="00B956D3" w:rsidP="00B956D3">
            <w:pPr>
              <w:numPr>
                <w:ilvl w:val="0"/>
                <w:numId w:val="47"/>
              </w:numPr>
              <w:tabs>
                <w:tab w:val="num" w:pos="0"/>
              </w:tabs>
              <w:suppressAutoHyphens/>
              <w:spacing w:before="120" w:after="120"/>
              <w:ind w:left="0"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реестр новых дополнительных соглашений к договорам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12 к настоящему Регламенту).</w:t>
            </w:r>
          </w:p>
          <w:p w14:paraId="7CB06FA9" w14:textId="7D240EBB" w:rsidR="00B956D3" w:rsidRPr="00B956D3" w:rsidRDefault="00B956D3" w:rsidP="00B956D3">
            <w:pPr>
              <w:overflowPunct w:val="0"/>
              <w:autoSpaceDE w:val="0"/>
              <w:autoSpaceDN w:val="0"/>
              <w:adjustRightInd w:val="0"/>
              <w:spacing w:before="180" w:after="60"/>
              <w:ind w:firstLine="470"/>
              <w:contextualSpacing/>
              <w:jc w:val="both"/>
              <w:rPr>
                <w:rFonts w:ascii="Garamond" w:eastAsia="Batang" w:hAnsi="Garamond"/>
                <w:sz w:val="22"/>
                <w:szCs w:val="22"/>
                <w:lang w:eastAsia="en-US"/>
              </w:rPr>
            </w:pPr>
            <w:r w:rsidRPr="00B956D3">
              <w:rPr>
                <w:rFonts w:ascii="Garamond" w:eastAsia="Batang" w:hAnsi="Garamond"/>
                <w:sz w:val="22"/>
                <w:szCs w:val="22"/>
                <w:highlight w:val="yellow"/>
                <w:lang w:eastAsia="en-US"/>
              </w:rPr>
              <w:t xml:space="preserve">КО направляет ЦФР в электронном виде с ЭП не позднее 10 числа расчетного месяца </w:t>
            </w:r>
            <w:r w:rsidR="00290C89">
              <w:rPr>
                <w:rFonts w:ascii="Garamond" w:eastAsia="Batang" w:hAnsi="Garamond"/>
                <w:sz w:val="22"/>
                <w:szCs w:val="22"/>
                <w:highlight w:val="yellow"/>
                <w:lang w:eastAsia="en-US"/>
              </w:rPr>
              <w:t>реестр объектов ДПМ ВИЭ/</w:t>
            </w:r>
            <w:r w:rsidRPr="00B956D3">
              <w:rPr>
                <w:rFonts w:ascii="Garamond" w:eastAsia="Batang" w:hAnsi="Garamond"/>
                <w:sz w:val="22"/>
                <w:szCs w:val="22"/>
                <w:highlight w:val="yellow"/>
                <w:lang w:eastAsia="en-US"/>
              </w:rPr>
              <w:t>ДПМ ТБО (по форме приложения 8.1 к настоящему Регламенту), содержащий информацию о генерирующих объектах, в отношении которых по состоянию на 1-е число расч</w:t>
            </w:r>
            <w:r w:rsidR="00290C89">
              <w:rPr>
                <w:rFonts w:ascii="Garamond" w:eastAsia="Batang" w:hAnsi="Garamond"/>
                <w:sz w:val="22"/>
                <w:szCs w:val="22"/>
                <w:highlight w:val="yellow"/>
                <w:lang w:eastAsia="en-US"/>
              </w:rPr>
              <w:t>етного месяца заключены ДПМ ВИЭ/</w:t>
            </w:r>
            <w:r w:rsidRPr="00B956D3">
              <w:rPr>
                <w:rFonts w:ascii="Garamond" w:eastAsia="Batang" w:hAnsi="Garamond"/>
                <w:sz w:val="22"/>
                <w:szCs w:val="22"/>
                <w:highlight w:val="yellow"/>
                <w:lang w:eastAsia="en-US"/>
              </w:rPr>
              <w:t>ДПМ ТБО.</w:t>
            </w:r>
          </w:p>
        </w:tc>
      </w:tr>
      <w:tr w:rsidR="00B956D3" w:rsidRPr="00B956D3" w14:paraId="6B24EE67" w14:textId="77777777" w:rsidTr="00105F19">
        <w:tc>
          <w:tcPr>
            <w:tcW w:w="1129" w:type="dxa"/>
            <w:vAlign w:val="center"/>
          </w:tcPr>
          <w:p w14:paraId="20831CDA" w14:textId="54B55ADC" w:rsidR="00B956D3" w:rsidRPr="003A5B15" w:rsidRDefault="003A5B15" w:rsidP="00B956D3">
            <w:pPr>
              <w:jc w:val="center"/>
              <w:rPr>
                <w:rFonts w:ascii="Garamond" w:hAnsi="Garamond"/>
                <w:b/>
                <w:sz w:val="22"/>
                <w:szCs w:val="22"/>
              </w:rPr>
            </w:pPr>
            <w:r w:rsidRPr="003A5B15">
              <w:rPr>
                <w:rFonts w:ascii="Garamond" w:hAnsi="Garamond"/>
                <w:b/>
                <w:sz w:val="22"/>
                <w:szCs w:val="22"/>
              </w:rPr>
              <w:t>6.4.9</w:t>
            </w:r>
          </w:p>
        </w:tc>
        <w:tc>
          <w:tcPr>
            <w:tcW w:w="7088" w:type="dxa"/>
          </w:tcPr>
          <w:p w14:paraId="60F68CFE" w14:textId="77777777" w:rsidR="00B956D3" w:rsidRPr="00B956D3" w:rsidRDefault="00B956D3" w:rsidP="00B956D3">
            <w:pPr>
              <w:suppressAutoHyphens/>
              <w:spacing w:before="120" w:after="120"/>
              <w:ind w:firstLine="506"/>
              <w:jc w:val="both"/>
              <w:rPr>
                <w:rFonts w:ascii="Garamond" w:eastAsia="Batang" w:hAnsi="Garamond"/>
                <w:sz w:val="22"/>
                <w:szCs w:val="22"/>
              </w:rPr>
            </w:pPr>
            <w:r w:rsidRPr="00B956D3">
              <w:rPr>
                <w:rFonts w:ascii="Garamond" w:eastAsia="Batang" w:hAnsi="Garamond"/>
                <w:sz w:val="22"/>
                <w:szCs w:val="22"/>
                <w:highlight w:val="yellow"/>
              </w:rPr>
              <w:t>6.4.9.</w:t>
            </w:r>
            <w:r w:rsidRPr="00B956D3">
              <w:rPr>
                <w:rFonts w:ascii="Garamond" w:eastAsia="Batang" w:hAnsi="Garamond"/>
                <w:sz w:val="22"/>
                <w:szCs w:val="22"/>
              </w:rPr>
              <w:t xml:space="preserve"> В случае изъявления поручителем намерения внести в заключенный договор коммерческого представительства для целей заключения договоров поручительства </w:t>
            </w:r>
            <w:r w:rsidRPr="00B956D3">
              <w:rPr>
                <w:rFonts w:ascii="Garamond" w:eastAsia="Batang" w:hAnsi="Garamond" w:cs="Garamond"/>
                <w:sz w:val="22"/>
                <w:szCs w:val="22"/>
                <w:lang w:eastAsia="ar-SA"/>
              </w:rPr>
              <w:t>по ДПМ ВИЭ</w:t>
            </w:r>
            <w:r w:rsidRPr="00B956D3">
              <w:rPr>
                <w:rFonts w:ascii="Garamond" w:eastAsia="Batang" w:hAnsi="Garamond"/>
                <w:sz w:val="22"/>
                <w:szCs w:val="22"/>
              </w:rPr>
              <w:t xml:space="preserve"> изменения, касающиеся месторасположения объекта генерации в части субъекта Российской Федерации, выраженного путем направления в ЦФР соответствующего уведомления, поручитель предоставляет в ЦФР одновременно с указанным уведомлением документы, предусмотренные пунктом 6.4.5 настоящего Регламента.</w:t>
            </w:r>
          </w:p>
          <w:p w14:paraId="6D8BD625"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sz w:val="22"/>
                <w:szCs w:val="22"/>
              </w:rPr>
              <w:t>…</w:t>
            </w:r>
          </w:p>
          <w:p w14:paraId="28A33C88" w14:textId="77777777" w:rsidR="00B956D3" w:rsidRPr="00B956D3" w:rsidRDefault="00B956D3" w:rsidP="00B956D3">
            <w:pPr>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 ЦФР получено от поставщика по ДПМ ВИЭ, заключенным в отношении объекта генерации, идентификационный параметр «Субъект Российской Федерации» которого подлежит изменению в заключенном договоре коммерческого представительства для целей заключения договоров поручительства, уведомление об изменении местонахождения данного объекта генерации в части субъекта Российской Федерации, соответствующее требованиям ДПМ ВИЭ и </w:t>
            </w:r>
            <w:r w:rsidRPr="00B956D3">
              <w:rPr>
                <w:rFonts w:ascii="Garamond" w:eastAsia="Batang" w:hAnsi="Garamond" w:cs="Garamond"/>
                <w:sz w:val="22"/>
                <w:szCs w:val="22"/>
                <w:highlight w:val="yellow"/>
                <w:lang w:eastAsia="ar-SA"/>
              </w:rPr>
              <w:t>договора коммерческого представительства поставщика для целей заключения ДПМ ВИЭ</w:t>
            </w:r>
            <w:r w:rsidRPr="00B956D3">
              <w:rPr>
                <w:rFonts w:ascii="Garamond" w:eastAsia="Batang" w:hAnsi="Garamond" w:cs="Garamond"/>
                <w:sz w:val="22"/>
                <w:szCs w:val="22"/>
                <w:lang w:eastAsia="ar-SA"/>
              </w:rPr>
              <w:t>.</w:t>
            </w:r>
          </w:p>
          <w:p w14:paraId="1956073F" w14:textId="77777777" w:rsidR="00B956D3" w:rsidRPr="00B956D3" w:rsidRDefault="00B956D3" w:rsidP="00B956D3">
            <w:pPr>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sz w:val="22"/>
                <w:szCs w:val="22"/>
              </w:rPr>
              <w:t xml:space="preserve">Положения настоящего пункта применяются только в отношении договоров коммерческого представительства для целей заключения договоров поручительства по ДПМ ВИЭ, заключенных в соответствии со стандартной формой, установленной Приложением № Д 6.8 к </w:t>
            </w:r>
            <w:r w:rsidRPr="00B956D3">
              <w:rPr>
                <w:rFonts w:ascii="Garamond" w:eastAsia="Batang" w:hAnsi="Garamond"/>
                <w:i/>
                <w:sz w:val="22"/>
                <w:szCs w:val="22"/>
              </w:rPr>
              <w:t>Договору о присоединении к торговой системе оптового рынка</w:t>
            </w:r>
            <w:r w:rsidRPr="00B956D3">
              <w:rPr>
                <w:rFonts w:ascii="Garamond" w:eastAsia="Batang" w:hAnsi="Garamond"/>
                <w:sz w:val="22"/>
                <w:szCs w:val="22"/>
              </w:rPr>
              <w:t>.</w:t>
            </w:r>
          </w:p>
        </w:tc>
        <w:tc>
          <w:tcPr>
            <w:tcW w:w="6946" w:type="dxa"/>
            <w:gridSpan w:val="2"/>
          </w:tcPr>
          <w:p w14:paraId="1460CD90"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sz w:val="22"/>
                <w:szCs w:val="22"/>
                <w:highlight w:val="yellow"/>
              </w:rPr>
              <w:t>6.3.9.</w:t>
            </w:r>
            <w:r w:rsidRPr="00B956D3">
              <w:rPr>
                <w:rFonts w:ascii="Garamond" w:eastAsia="Batang" w:hAnsi="Garamond"/>
                <w:sz w:val="22"/>
                <w:szCs w:val="22"/>
              </w:rPr>
              <w:t xml:space="preserve"> В случае изъявления поручителем намерения внести в заключенный договор коммерческого представительства для целей заключения договоров поручительства </w:t>
            </w:r>
            <w:r w:rsidRPr="00B956D3">
              <w:rPr>
                <w:rFonts w:ascii="Garamond" w:eastAsia="Batang" w:hAnsi="Garamond" w:cs="Garamond"/>
                <w:sz w:val="22"/>
                <w:szCs w:val="22"/>
                <w:lang w:eastAsia="ar-SA"/>
              </w:rPr>
              <w:t>по ДПМ ВИЭ</w:t>
            </w:r>
            <w:r w:rsidRPr="00B956D3">
              <w:rPr>
                <w:rFonts w:ascii="Garamond" w:eastAsia="Batang" w:hAnsi="Garamond"/>
                <w:sz w:val="22"/>
                <w:szCs w:val="22"/>
              </w:rPr>
              <w:t xml:space="preserve"> изменения, касающиеся месторасположения объекта генерации в части субъекта Российской Федерации, выраженного путем направления в ЦФР соответствующего уведомления, поручитель предоставляет в ЦФР одновременно с указанным уведомлением документы, предусмотренные пунктом 6.4.5 настоящего Регламента.</w:t>
            </w:r>
          </w:p>
          <w:p w14:paraId="60BAC056" w14:textId="77777777" w:rsidR="00B956D3" w:rsidRPr="00B956D3" w:rsidRDefault="00B956D3" w:rsidP="00B956D3">
            <w:pPr>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777197D4" w14:textId="77777777" w:rsidR="00B956D3" w:rsidRPr="00B956D3" w:rsidRDefault="00B956D3" w:rsidP="00B956D3">
            <w:pPr>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 ЦФР получено от поставщика по ДПМ ВИЭ, заключенным в отношении объекта генерации, идентификационный параметр «Субъект Российской Федерации» которого подлежит изменению в заключенном договоре коммерческого представительства для целей заключения договоров поручительства, уведомление об изменении местонахождения данного объекта генерации в части субъекта Российской Федерации, соответствующее требованиям ДПМ ВИЭ и </w:t>
            </w:r>
            <w:r w:rsidRPr="00B956D3">
              <w:rPr>
                <w:rFonts w:ascii="Garamond" w:eastAsia="Batang" w:hAnsi="Garamond" w:cs="Garamond"/>
                <w:i/>
                <w:sz w:val="22"/>
                <w:szCs w:val="22"/>
                <w:highlight w:val="yellow"/>
                <w:lang w:eastAsia="ar-SA"/>
              </w:rPr>
              <w:t>Регламента коммерческого представительства на оптовом рынке</w:t>
            </w:r>
            <w:r w:rsidRPr="00B956D3">
              <w:rPr>
                <w:rFonts w:ascii="Garamond" w:eastAsia="Batang" w:hAnsi="Garamond" w:cs="Garamond"/>
                <w:sz w:val="22"/>
                <w:szCs w:val="22"/>
                <w:highlight w:val="yellow"/>
                <w:lang w:eastAsia="ar-SA"/>
              </w:rPr>
              <w:t xml:space="preserve"> (Приложение № 31 к </w:t>
            </w:r>
            <w:r w:rsidRPr="00B956D3">
              <w:rPr>
                <w:rFonts w:ascii="Garamond" w:eastAsia="Batang" w:hAnsi="Garamond" w:cs="Garamond"/>
                <w:i/>
                <w:sz w:val="22"/>
                <w:szCs w:val="22"/>
                <w:highlight w:val="yellow"/>
                <w:lang w:eastAsia="ar-SA"/>
              </w:rPr>
              <w:t>Договору о присоединении к торговой системе оптового рынка</w:t>
            </w:r>
            <w:r w:rsidRPr="00B956D3">
              <w:rPr>
                <w:rFonts w:ascii="Garamond" w:eastAsia="Batang" w:hAnsi="Garamond" w:cs="Garamond"/>
                <w:sz w:val="22"/>
                <w:szCs w:val="22"/>
                <w:highlight w:val="yellow"/>
                <w:lang w:eastAsia="ar-SA"/>
              </w:rPr>
              <w:t>)</w:t>
            </w:r>
            <w:r w:rsidRPr="00B956D3">
              <w:rPr>
                <w:rFonts w:ascii="Garamond" w:eastAsia="Batang" w:hAnsi="Garamond" w:cs="Garamond"/>
                <w:sz w:val="22"/>
                <w:szCs w:val="22"/>
                <w:lang w:eastAsia="ar-SA"/>
              </w:rPr>
              <w:t>.</w:t>
            </w:r>
          </w:p>
          <w:p w14:paraId="5BDA9221" w14:textId="77777777" w:rsidR="00B956D3" w:rsidRPr="00B956D3" w:rsidRDefault="00B956D3" w:rsidP="00B956D3">
            <w:pPr>
              <w:suppressAutoHyphens/>
              <w:spacing w:before="120" w:after="120"/>
              <w:ind w:firstLine="567"/>
              <w:jc w:val="both"/>
              <w:rPr>
                <w:rFonts w:ascii="Garamond" w:eastAsia="Batang" w:hAnsi="Garamond" w:cs="Garamond"/>
                <w:sz w:val="22"/>
                <w:szCs w:val="22"/>
                <w:lang w:eastAsia="ar-SA"/>
              </w:rPr>
            </w:pPr>
            <w:r w:rsidRPr="00B956D3">
              <w:rPr>
                <w:rFonts w:ascii="Garamond" w:eastAsia="Batang" w:hAnsi="Garamond"/>
                <w:sz w:val="22"/>
                <w:szCs w:val="22"/>
              </w:rPr>
              <w:t xml:space="preserve">Положения настоящего пункта применяются только в отношении договоров коммерческого представительства для целей заключения договоров поручительства по ДПМ ВИЭ, заключенных в соответствии со стандартной формой, установленной Приложением № Д 6.8 к </w:t>
            </w:r>
            <w:r w:rsidRPr="00B956D3">
              <w:rPr>
                <w:rFonts w:ascii="Garamond" w:eastAsia="Batang" w:hAnsi="Garamond"/>
                <w:i/>
                <w:sz w:val="22"/>
                <w:szCs w:val="22"/>
              </w:rPr>
              <w:t>Договору о присоединении к торговой системе оптового рынка</w:t>
            </w:r>
            <w:r w:rsidRPr="00B956D3">
              <w:rPr>
                <w:rFonts w:ascii="Garamond" w:eastAsia="Batang" w:hAnsi="Garamond"/>
                <w:sz w:val="22"/>
                <w:szCs w:val="22"/>
              </w:rPr>
              <w:t>.</w:t>
            </w:r>
          </w:p>
        </w:tc>
      </w:tr>
      <w:tr w:rsidR="00522D09" w:rsidRPr="00B956D3" w14:paraId="20D0A1D4" w14:textId="77777777" w:rsidTr="00105F19">
        <w:tc>
          <w:tcPr>
            <w:tcW w:w="1129" w:type="dxa"/>
            <w:vAlign w:val="center"/>
          </w:tcPr>
          <w:p w14:paraId="393E9AA5" w14:textId="6A52CAEA" w:rsidR="00522D09" w:rsidRPr="003A5B15" w:rsidRDefault="00522D09" w:rsidP="00B956D3">
            <w:pPr>
              <w:jc w:val="center"/>
              <w:rPr>
                <w:rFonts w:ascii="Garamond" w:hAnsi="Garamond"/>
                <w:b/>
                <w:sz w:val="22"/>
                <w:szCs w:val="22"/>
              </w:rPr>
            </w:pPr>
            <w:r w:rsidRPr="003A5B15">
              <w:rPr>
                <w:rFonts w:ascii="Garamond" w:hAnsi="Garamond"/>
                <w:b/>
                <w:sz w:val="22"/>
                <w:szCs w:val="22"/>
              </w:rPr>
              <w:t>6.9</w:t>
            </w:r>
          </w:p>
        </w:tc>
        <w:tc>
          <w:tcPr>
            <w:tcW w:w="7088" w:type="dxa"/>
          </w:tcPr>
          <w:p w14:paraId="31BF8269" w14:textId="0BF37F19" w:rsidR="00522D09" w:rsidRPr="00B956D3" w:rsidRDefault="00522D09" w:rsidP="00B956D3">
            <w:pPr>
              <w:suppressAutoHyphens/>
              <w:spacing w:before="120" w:after="120"/>
              <w:ind w:firstLine="506"/>
              <w:jc w:val="both"/>
              <w:rPr>
                <w:rFonts w:ascii="Garamond" w:eastAsia="Batang" w:hAnsi="Garamond"/>
                <w:sz w:val="22"/>
                <w:szCs w:val="22"/>
                <w:highlight w:val="yellow"/>
              </w:rPr>
            </w:pPr>
            <w:r>
              <w:rPr>
                <w:rFonts w:ascii="Garamond" w:hAnsi="Garamond"/>
                <w:color w:val="000000"/>
                <w:spacing w:val="4"/>
                <w:sz w:val="22"/>
                <w:szCs w:val="22"/>
                <w:shd w:val="clear" w:color="auto" w:fill="FFFFFF"/>
              </w:rPr>
              <w:t>Совет рынка в течение 3 рабочих дней с даты получения копии протокола (выписки из протокола)</w:t>
            </w:r>
            <w:r w:rsidR="00A12453">
              <w:rPr>
                <w:rFonts w:ascii="Garamond" w:hAnsi="Garamond"/>
                <w:color w:val="000000"/>
                <w:spacing w:val="4"/>
                <w:sz w:val="22"/>
                <w:szCs w:val="22"/>
                <w:shd w:val="clear" w:color="auto" w:fill="FFFFFF"/>
              </w:rPr>
              <w:t xml:space="preserve"> </w:t>
            </w:r>
            <w:r>
              <w:rPr>
                <w:rFonts w:ascii="Garamond" w:hAnsi="Garamond"/>
                <w:color w:val="000000"/>
                <w:spacing w:val="4"/>
                <w:sz w:val="22"/>
                <w:szCs w:val="22"/>
                <w:shd w:val="clear" w:color="auto" w:fill="FFFFFF"/>
              </w:rPr>
              <w:t xml:space="preserve">Правительственной комиссией по вопросам развития электроэнергетики, содержащего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направляет ее копию в </w:t>
            </w:r>
            <w:r w:rsidRPr="00A57AF8">
              <w:rPr>
                <w:rFonts w:ascii="Garamond" w:hAnsi="Garamond"/>
                <w:color w:val="000000"/>
                <w:spacing w:val="4"/>
                <w:sz w:val="22"/>
                <w:szCs w:val="22"/>
                <w:highlight w:val="yellow"/>
                <w:shd w:val="clear" w:color="auto" w:fill="FFFFFF"/>
              </w:rPr>
              <w:t>ЦФР</w:t>
            </w:r>
            <w:r>
              <w:rPr>
                <w:rFonts w:ascii="Garamond" w:hAnsi="Garamond"/>
                <w:color w:val="000000"/>
                <w:spacing w:val="4"/>
                <w:sz w:val="22"/>
                <w:szCs w:val="22"/>
                <w:shd w:val="clear" w:color="auto" w:fill="FFFFFF"/>
              </w:rPr>
              <w:t xml:space="preserve"> на бумажном носителе.</w:t>
            </w:r>
          </w:p>
        </w:tc>
        <w:tc>
          <w:tcPr>
            <w:tcW w:w="6946" w:type="dxa"/>
            <w:gridSpan w:val="2"/>
          </w:tcPr>
          <w:p w14:paraId="1AFAC126" w14:textId="479210C9" w:rsidR="00522D09" w:rsidRPr="00B956D3" w:rsidRDefault="00522D09" w:rsidP="00522D09">
            <w:pPr>
              <w:suppressAutoHyphens/>
              <w:spacing w:before="120" w:after="120"/>
              <w:ind w:firstLine="506"/>
              <w:jc w:val="both"/>
              <w:rPr>
                <w:rFonts w:ascii="Garamond" w:eastAsia="Batang" w:hAnsi="Garamond"/>
                <w:sz w:val="22"/>
                <w:szCs w:val="22"/>
                <w:highlight w:val="yellow"/>
              </w:rPr>
            </w:pPr>
            <w:r>
              <w:rPr>
                <w:rFonts w:ascii="Garamond" w:hAnsi="Garamond"/>
                <w:color w:val="000000"/>
                <w:spacing w:val="4"/>
                <w:sz w:val="22"/>
                <w:szCs w:val="22"/>
                <w:shd w:val="clear" w:color="auto" w:fill="FFFFFF"/>
              </w:rPr>
              <w:t>Совет рынка в течение 3 рабочих дней с даты получения копии протокола (выписки из протокола)</w:t>
            </w:r>
            <w:r w:rsidR="00A12453">
              <w:rPr>
                <w:rFonts w:ascii="Garamond" w:hAnsi="Garamond"/>
                <w:color w:val="000000"/>
                <w:spacing w:val="4"/>
                <w:sz w:val="22"/>
                <w:szCs w:val="22"/>
                <w:shd w:val="clear" w:color="auto" w:fill="FFFFFF"/>
              </w:rPr>
              <w:t xml:space="preserve"> </w:t>
            </w:r>
            <w:r>
              <w:rPr>
                <w:rFonts w:ascii="Garamond" w:hAnsi="Garamond"/>
                <w:color w:val="000000"/>
                <w:spacing w:val="4"/>
                <w:sz w:val="22"/>
                <w:szCs w:val="22"/>
                <w:shd w:val="clear" w:color="auto" w:fill="FFFFFF"/>
              </w:rPr>
              <w:t xml:space="preserve">Правительственной комиссией по вопросам развития электроэнергетики, содержащего перечень генерирующих объектов, функционирующих на основе использования возобновляемых источников энергии, в отношении которых принято решение о целесообразности переноса сроков поставки мощности и (или) о целесообразности предоставления поставщикам мощности права отказа от исполнения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перечень Правительственной комиссии), направляет ее копию в </w:t>
            </w:r>
            <w:r w:rsidRPr="00A57AF8">
              <w:rPr>
                <w:rFonts w:ascii="Garamond" w:hAnsi="Garamond"/>
                <w:color w:val="000000"/>
                <w:spacing w:val="4"/>
                <w:sz w:val="22"/>
                <w:szCs w:val="22"/>
                <w:highlight w:val="yellow"/>
                <w:shd w:val="clear" w:color="auto" w:fill="FFFFFF"/>
              </w:rPr>
              <w:t>КО</w:t>
            </w:r>
            <w:r>
              <w:rPr>
                <w:rFonts w:ascii="Garamond" w:hAnsi="Garamond"/>
                <w:color w:val="000000"/>
                <w:spacing w:val="4"/>
                <w:sz w:val="22"/>
                <w:szCs w:val="22"/>
                <w:shd w:val="clear" w:color="auto" w:fill="FFFFFF"/>
              </w:rPr>
              <w:t xml:space="preserve"> на бумажном носителе.</w:t>
            </w:r>
          </w:p>
        </w:tc>
      </w:tr>
      <w:tr w:rsidR="00B956D3" w:rsidRPr="00B956D3" w14:paraId="4A900897" w14:textId="77777777" w:rsidTr="00105F19">
        <w:tc>
          <w:tcPr>
            <w:tcW w:w="1129" w:type="dxa"/>
            <w:vAlign w:val="center"/>
          </w:tcPr>
          <w:p w14:paraId="02DACD46" w14:textId="52DBAAD3" w:rsidR="00B956D3" w:rsidRPr="003A5B15" w:rsidRDefault="003A5B15" w:rsidP="00B956D3">
            <w:pPr>
              <w:jc w:val="center"/>
              <w:rPr>
                <w:rFonts w:ascii="Garamond" w:hAnsi="Garamond"/>
                <w:b/>
                <w:sz w:val="22"/>
                <w:szCs w:val="22"/>
              </w:rPr>
            </w:pPr>
            <w:r w:rsidRPr="003A5B15">
              <w:rPr>
                <w:rFonts w:ascii="Garamond" w:hAnsi="Garamond"/>
                <w:b/>
                <w:sz w:val="22"/>
                <w:szCs w:val="22"/>
              </w:rPr>
              <w:t>7.2</w:t>
            </w:r>
          </w:p>
        </w:tc>
        <w:tc>
          <w:tcPr>
            <w:tcW w:w="7088" w:type="dxa"/>
          </w:tcPr>
          <w:p w14:paraId="1F01A09E"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bookmarkStart w:id="0" w:name="_Toc384981249"/>
            <w:bookmarkStart w:id="1" w:name="_Toc414965127"/>
            <w:bookmarkStart w:id="2" w:name="_Toc431289224"/>
            <w:bookmarkStart w:id="3" w:name="_Toc435788864"/>
            <w:bookmarkStart w:id="4" w:name="_Toc435789747"/>
            <w:bookmarkStart w:id="5" w:name="_Toc492303457"/>
            <w:bookmarkStart w:id="6" w:name="_Toc512334620"/>
            <w:r w:rsidRPr="00B956D3">
              <w:rPr>
                <w:rFonts w:ascii="Garamond" w:eastAsia="Batang" w:hAnsi="Garamond" w:cs="Garamond"/>
                <w:sz w:val="22"/>
                <w:szCs w:val="22"/>
                <w:lang w:eastAsia="ar-SA"/>
              </w:rPr>
              <w:t xml:space="preserve">7.2. Участник оптового рынка, не находящийся в состоянии реорганизации, ликвидации или банкротства,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вправе обеспечивать исполнение своих обязательств, возникающих по результатам ОПВ, проводимых до 1 января 2020 года (включая обязательства по ДПМ ВИЭ, заключаемым в отношении новых проектов ВИЭ </w:t>
            </w:r>
            <w:r w:rsidRPr="00B956D3">
              <w:rPr>
                <w:rFonts w:ascii="Garamond" w:eastAsia="Batang" w:hAnsi="Garamond" w:cs="Garamond"/>
                <w:sz w:val="22"/>
                <w:szCs w:val="22"/>
                <w:highlight w:val="yellow"/>
                <w:lang w:eastAsia="ar-SA"/>
              </w:rPr>
              <w:t>в соответствии с разделом 9 настоящего Регламента</w:t>
            </w:r>
            <w:r w:rsidRPr="00B956D3">
              <w:rPr>
                <w:rFonts w:ascii="Garamond" w:eastAsia="Batang" w:hAnsi="Garamond" w:cs="Garamond"/>
                <w:sz w:val="22"/>
                <w:szCs w:val="22"/>
                <w:lang w:eastAsia="ar-SA"/>
              </w:rPr>
              <w:t>), неустойкой по соответствующим ДПМ ВИЭ (далее – неустойка по договорам ДПМ ВИЭ).</w:t>
            </w:r>
            <w:bookmarkEnd w:id="0"/>
            <w:bookmarkEnd w:id="1"/>
            <w:bookmarkEnd w:id="2"/>
            <w:bookmarkEnd w:id="3"/>
            <w:bookmarkEnd w:id="4"/>
            <w:bookmarkEnd w:id="5"/>
            <w:bookmarkEnd w:id="6"/>
          </w:p>
        </w:tc>
        <w:tc>
          <w:tcPr>
            <w:tcW w:w="6946" w:type="dxa"/>
            <w:gridSpan w:val="2"/>
          </w:tcPr>
          <w:p w14:paraId="1C7B8AFF" w14:textId="77777777" w:rsidR="00B956D3" w:rsidRPr="00B956D3" w:rsidRDefault="00B956D3" w:rsidP="00B956D3">
            <w:pPr>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7.2. Участник оптового рынка, не находящийся в состоянии реорганизации, ликвидации или банкротства, в отношении которого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в соответствии с реестром субъектов оптового рынка превышает 2500 МВт, вправе обеспечивать исполнение своих обязательств, возникающих по результатам ОПВ, проводимых до 1 января 2020 года (включая обязательства по ДПМ ВИЭ, заключаемым в отношении новых проектов ВИЭ), неустойкой по соответствующим ДПМ ВИЭ (далее – неустойка по договорам ДПМ ВИЭ).</w:t>
            </w:r>
          </w:p>
        </w:tc>
      </w:tr>
      <w:tr w:rsidR="00B956D3" w:rsidRPr="00B956D3" w14:paraId="0CE0CD45" w14:textId="77777777" w:rsidTr="00105F19">
        <w:tc>
          <w:tcPr>
            <w:tcW w:w="1129" w:type="dxa"/>
            <w:vAlign w:val="center"/>
          </w:tcPr>
          <w:p w14:paraId="12A66C4A" w14:textId="466F5345" w:rsidR="00B956D3" w:rsidRPr="003A5B15" w:rsidRDefault="003A5B15" w:rsidP="00B956D3">
            <w:pPr>
              <w:jc w:val="center"/>
              <w:rPr>
                <w:rFonts w:ascii="Garamond" w:hAnsi="Garamond"/>
                <w:b/>
                <w:sz w:val="22"/>
                <w:szCs w:val="22"/>
              </w:rPr>
            </w:pPr>
            <w:r w:rsidRPr="003A5B15">
              <w:rPr>
                <w:rFonts w:ascii="Garamond" w:hAnsi="Garamond"/>
                <w:b/>
                <w:sz w:val="22"/>
                <w:szCs w:val="22"/>
              </w:rPr>
              <w:t>7.6</w:t>
            </w:r>
          </w:p>
        </w:tc>
        <w:tc>
          <w:tcPr>
            <w:tcW w:w="7088" w:type="dxa"/>
          </w:tcPr>
          <w:p w14:paraId="159507C9"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bookmarkStart w:id="7" w:name="_Toc384981251"/>
            <w:bookmarkStart w:id="8" w:name="_Toc414965129"/>
            <w:bookmarkStart w:id="9" w:name="_Toc431289226"/>
            <w:bookmarkStart w:id="10" w:name="_Toc435788866"/>
            <w:bookmarkStart w:id="11" w:name="_Toc435789749"/>
            <w:bookmarkStart w:id="12" w:name="_Toc492303459"/>
            <w:bookmarkStart w:id="13" w:name="_Toc512334622"/>
            <w:r w:rsidRPr="00B956D3">
              <w:rPr>
                <w:rFonts w:ascii="Garamond" w:eastAsia="Batang" w:hAnsi="Garamond" w:cs="Garamond"/>
                <w:sz w:val="22"/>
                <w:szCs w:val="22"/>
                <w:lang w:eastAsia="ar-SA"/>
              </w:rPr>
              <w:t xml:space="preserve">7.6. Участник ОПВ вправе обеспечивать исполнение своих обязательств, возникающих по результатам ОПВ (в том числе обязательств по ДПМ ВИЭ, заключаемых в отношении нового проекта ВИЭ </w:t>
            </w:r>
            <w:r w:rsidRPr="00B956D3">
              <w:rPr>
                <w:rFonts w:ascii="Garamond" w:eastAsia="Batang" w:hAnsi="Garamond" w:cs="Garamond"/>
                <w:sz w:val="22"/>
                <w:szCs w:val="22"/>
                <w:highlight w:val="yellow"/>
                <w:lang w:eastAsia="ar-SA"/>
              </w:rPr>
              <w:t>в соответствии с разделом 9 настоящего Регламента</w:t>
            </w:r>
            <w:r w:rsidRPr="00B956D3">
              <w:rPr>
                <w:rFonts w:ascii="Garamond" w:eastAsia="Batang" w:hAnsi="Garamond" w:cs="Garamond"/>
                <w:sz w:val="22"/>
                <w:szCs w:val="22"/>
                <w:lang w:eastAsia="ar-SA"/>
              </w:rPr>
              <w:t xml:space="preserve">), штрафом по соответствующим ДПМ ВИЭ, оплата которого осуществляется по аккредитиву в соответствии с ДПМ ВИЭ, Договором о присоединении и </w:t>
            </w:r>
            <w:r w:rsidRPr="00B956D3">
              <w:rPr>
                <w:rFonts w:ascii="Garamond" w:eastAsia="Batang" w:hAnsi="Garamond" w:cs="Garamond"/>
                <w:color w:val="000000"/>
                <w:sz w:val="22"/>
                <w:szCs w:val="22"/>
                <w:lang w:eastAsia="ar-SA"/>
              </w:rPr>
              <w:t>Соглашением об оплате штрафов по ДПМ ВИЭ по аккредитиву</w:t>
            </w:r>
            <w:r w:rsidRPr="00B956D3">
              <w:rPr>
                <w:rFonts w:ascii="Garamond" w:eastAsia="Batang" w:hAnsi="Garamond" w:cs="Garamond"/>
                <w:sz w:val="22"/>
                <w:szCs w:val="22"/>
                <w:lang w:eastAsia="ar-SA"/>
              </w:rPr>
              <w:t>. При этом:</w:t>
            </w:r>
            <w:bookmarkEnd w:id="7"/>
            <w:bookmarkEnd w:id="8"/>
            <w:bookmarkEnd w:id="9"/>
            <w:bookmarkEnd w:id="10"/>
            <w:bookmarkEnd w:id="11"/>
            <w:bookmarkEnd w:id="12"/>
            <w:bookmarkEnd w:id="13"/>
          </w:p>
          <w:p w14:paraId="115866A4"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07665309"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для ОПВ, проводимых до 1 января 2021 года, не менее:</w:t>
            </w:r>
          </w:p>
          <w:p w14:paraId="7B8C2F3F" w14:textId="77777777" w:rsidR="00B956D3" w:rsidRPr="00B956D3" w:rsidRDefault="00B956D3" w:rsidP="00B956D3">
            <w:pPr>
              <w:numPr>
                <w:ilvl w:val="0"/>
                <w:numId w:val="48"/>
              </w:numPr>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14:paraId="4BFD7FD1" w14:textId="77777777" w:rsidR="00B956D3" w:rsidRPr="00B956D3" w:rsidRDefault="00B956D3" w:rsidP="00B956D3">
            <w:pPr>
              <w:numPr>
                <w:ilvl w:val="0"/>
                <w:numId w:val="48"/>
              </w:numPr>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5 % от произведения 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 </w:t>
            </w:r>
            <w:r w:rsidRPr="00B956D3">
              <w:rPr>
                <w:rFonts w:ascii="Garamond" w:eastAsia="Batang" w:hAnsi="Garamond" w:cs="Garamond"/>
                <w:sz w:val="22"/>
                <w:szCs w:val="22"/>
                <w:highlight w:val="yellow"/>
                <w:lang w:eastAsia="ar-SA"/>
              </w:rPr>
              <w:t>согласно разделу 9 настоящего Регламента</w:t>
            </w:r>
            <w:r w:rsidRPr="00B956D3">
              <w:rPr>
                <w:rFonts w:ascii="Garamond" w:eastAsia="Batang" w:hAnsi="Garamond" w:cs="Garamond"/>
                <w:sz w:val="22"/>
                <w:szCs w:val="22"/>
                <w:lang w:eastAsia="ar-SA"/>
              </w:rPr>
              <w:t>;</w:t>
            </w:r>
          </w:p>
          <w:p w14:paraId="571D5F8C" w14:textId="77777777" w:rsidR="00B956D3" w:rsidRPr="00B956D3" w:rsidRDefault="00B956D3" w:rsidP="00B956D3">
            <w:pPr>
              <w:numPr>
                <w:ilvl w:val="0"/>
                <w:numId w:val="48"/>
              </w:numPr>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в отношении данного объекта ВИЭ, при проведении ОПВ, по итогам которого был отобран проект по строительству данного объекта ВИЭ, – при предоставлении обеспечения после проведения ОПВ, по итогам которого был отобран проект по строительству данного объекта ВИЭ, в случае если исполнение обязательств по новым проектам ВИЭ будет обеспечиваться предоставленным в отношении первоначального проекта ВИЭ аккредитивом;</w:t>
            </w:r>
          </w:p>
          <w:p w14:paraId="1CE769E9"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74D6C045"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ab/>
              <w:t xml:space="preserve">в качестве плательщика по аккредитиву указан участник ОПВ, подавший соответствующую заявку (поставщик по ДПМ ВИЭ, заключенным в отношении объекта ВИЭ, предусмотренного первоначальным проектом ВИЭ </w:t>
            </w:r>
            <w:r w:rsidRPr="00B956D3">
              <w:rPr>
                <w:rFonts w:ascii="Garamond" w:eastAsia="Batang" w:hAnsi="Garamond" w:cs="Garamond"/>
                <w:sz w:val="22"/>
                <w:szCs w:val="22"/>
                <w:highlight w:val="yellow"/>
                <w:lang w:eastAsia="ar-SA"/>
              </w:rPr>
              <w:t>согласно разделу 9 настоящего Регламента</w:t>
            </w:r>
            <w:r w:rsidRPr="00B956D3">
              <w:rPr>
                <w:rFonts w:ascii="Garamond" w:eastAsia="Batang" w:hAnsi="Garamond" w:cs="Garamond"/>
                <w:sz w:val="22"/>
                <w:szCs w:val="22"/>
                <w:lang w:eastAsia="ar-SA"/>
              </w:rPr>
              <w:t xml:space="preserve">, – при предоставлении обеспечения исполнения обязательств по ДПМ ВИЭ, заключаемым в отношении объектов ВИЭ, предусмотренных новыми проектами ВИЭ </w:t>
            </w:r>
            <w:r w:rsidRPr="00B956D3">
              <w:rPr>
                <w:rFonts w:ascii="Garamond" w:eastAsia="Batang" w:hAnsi="Garamond" w:cs="Garamond"/>
                <w:sz w:val="22"/>
                <w:szCs w:val="22"/>
                <w:highlight w:val="yellow"/>
                <w:lang w:eastAsia="ar-SA"/>
              </w:rPr>
              <w:t>согласно разделу 9 настоящего Регламента</w:t>
            </w:r>
            <w:r w:rsidRPr="00B956D3">
              <w:rPr>
                <w:rFonts w:ascii="Garamond" w:eastAsia="Batang" w:hAnsi="Garamond" w:cs="Garamond"/>
                <w:sz w:val="22"/>
                <w:szCs w:val="22"/>
                <w:lang w:eastAsia="ar-SA"/>
              </w:rPr>
              <w:t>) (с указанием соответствующего ИНН);</w:t>
            </w:r>
          </w:p>
          <w:p w14:paraId="6D9B12D8"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ab/>
              <w:t>в качестве</w:t>
            </w:r>
            <w:r w:rsidRPr="00B956D3">
              <w:rPr>
                <w:rFonts w:ascii="Garamond" w:eastAsia="Batang" w:hAnsi="Garamond" w:cs="Garamond"/>
                <w:bCs/>
                <w:sz w:val="22"/>
                <w:szCs w:val="22"/>
                <w:lang w:eastAsia="ar-SA"/>
              </w:rPr>
              <w:t xml:space="preserve"> получателя средств по аккредитиву</w:t>
            </w:r>
            <w:r w:rsidRPr="00B956D3">
              <w:rPr>
                <w:rFonts w:ascii="Garamond" w:eastAsia="Batang" w:hAnsi="Garamond" w:cs="Garamond"/>
                <w:sz w:val="22"/>
                <w:szCs w:val="22"/>
                <w:lang w:eastAsia="ar-SA"/>
              </w:rPr>
              <w:t xml:space="preserve"> указан ЦФР (указаны соответствующие ИНН и номер расчетного счета, опубликованные на официальном сайте ЦФР);</w:t>
            </w:r>
          </w:p>
          <w:p w14:paraId="712EEB5E"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c>
          <w:tcPr>
            <w:tcW w:w="6946" w:type="dxa"/>
            <w:gridSpan w:val="2"/>
          </w:tcPr>
          <w:p w14:paraId="30085B94"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7.6. Участник ОПВ вправе обеспечивать исполнение своих обязательств, возникающих по результатам ОПВ (в том числе обязательств по ДПМ ВИЭ, заключаемых в отношении нового проекта ВИЭ), штрафом по соответствующим ДПМ ВИЭ, оплата которого осуществляется по аккредитиву в соответствии с ДПМ ВИЭ, Договором о присоединении и </w:t>
            </w:r>
            <w:r w:rsidRPr="00B956D3">
              <w:rPr>
                <w:rFonts w:ascii="Garamond" w:eastAsia="Batang" w:hAnsi="Garamond" w:cs="Garamond"/>
                <w:color w:val="000000"/>
                <w:sz w:val="22"/>
                <w:szCs w:val="22"/>
                <w:lang w:eastAsia="ar-SA"/>
              </w:rPr>
              <w:t>Соглашением об оплате штрафов по ДПМ ВИЭ по аккредитиву</w:t>
            </w:r>
            <w:r w:rsidRPr="00B956D3">
              <w:rPr>
                <w:rFonts w:ascii="Garamond" w:eastAsia="Batang" w:hAnsi="Garamond" w:cs="Garamond"/>
                <w:sz w:val="22"/>
                <w:szCs w:val="22"/>
                <w:lang w:eastAsia="ar-SA"/>
              </w:rPr>
              <w:t>. При этом:</w:t>
            </w:r>
          </w:p>
          <w:p w14:paraId="4BADFBEE"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6CA6B805"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для ОПВ, проводимых до 1 января 2021 года, не менее:</w:t>
            </w:r>
          </w:p>
          <w:p w14:paraId="52EE7A7F" w14:textId="77777777" w:rsidR="00B956D3" w:rsidRPr="00B956D3" w:rsidRDefault="00B956D3" w:rsidP="00B956D3">
            <w:pPr>
              <w:numPr>
                <w:ilvl w:val="0"/>
                <w:numId w:val="48"/>
              </w:numPr>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определенной в соответствии с приложением 17 к настоящему Регламенту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11 пункта 4.1.3 настоящего Регламента, – при предоставлении обеспечения до начала ОПВ;</w:t>
            </w:r>
          </w:p>
          <w:p w14:paraId="21DE3C85" w14:textId="77777777" w:rsidR="00B956D3" w:rsidRPr="00B956D3" w:rsidRDefault="00B956D3" w:rsidP="00B956D3">
            <w:pPr>
              <w:numPr>
                <w:ilvl w:val="0"/>
                <w:numId w:val="48"/>
              </w:numPr>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5 % от произведения объема установленной мощности нового проекта ВИЭ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поданной в отношении первоначального проекта ВИЭ, при проведении ОПВ, по итогам которого первоначальный проект ВИЭ был отобран, – при предоставлении обеспечения исполнения обязательств по ДПМ ВИЭ, заключаемым в отношении объекта ВИЭ, предусмотренного новым проектом ВИЭ;</w:t>
            </w:r>
          </w:p>
          <w:p w14:paraId="65C480BF" w14:textId="77777777" w:rsidR="00B956D3" w:rsidRPr="00B956D3" w:rsidRDefault="00B956D3" w:rsidP="00B956D3">
            <w:pPr>
              <w:numPr>
                <w:ilvl w:val="0"/>
                <w:numId w:val="48"/>
              </w:numPr>
              <w:suppressAutoHyphens/>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5 % от произведения планового объема установленной мощности, указанного в заявке в отношении данного объекта ВИЭ в соответствии с подпунктом 6 пункта 4.1.3 настоящего Регламента, и предельной величины капитальных затрат на возведение 1 кВт установленной мощности генерирующего объекта, которая учитывалась в отношении генерирующих объектов соответствующего вида и календарного года, соответствующего плановому году начала поставки мощности, указанному в соответствии с подпунктом 11 пункта 4.1.3 настоящего Регламента в заявке в отношении данного объекта ВИЭ, при проведении ОПВ, по итогам которого был отобран проект по строительству данного объекта ВИЭ, – при предоставлении обеспечения после проведения ОПВ, по итогам которого был отобран проект по строительству данного объекта ВИЭ, в случае если исполнение обязательств по новым проектам ВИЭ будет обеспечиваться предоставленным в отношении первоначального проекта ВИЭ аккредитивом;</w:t>
            </w:r>
          </w:p>
          <w:p w14:paraId="3E8C15B3"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1F29469A"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ab/>
              <w:t>в качестве плательщика по аккредитиву указан участник ОПВ, подавший соответствующую заявку (поставщик по ДПМ ВИЭ, заключенным в отношении объекта ВИЭ, предусмотренного первоначальным проектом ВИЭ, – при предоставлении обеспечения исполнения обязательств по ДПМ ВИЭ, заключаемым в отношении объектов ВИЭ, предусмотренных новыми проектами ВИЭ) (с указанием соответствующего ИНН);</w:t>
            </w:r>
          </w:p>
          <w:p w14:paraId="0D863BDE"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ab/>
              <w:t>в качестве</w:t>
            </w:r>
            <w:r w:rsidRPr="00B956D3">
              <w:rPr>
                <w:rFonts w:ascii="Garamond" w:eastAsia="Batang" w:hAnsi="Garamond" w:cs="Garamond"/>
                <w:bCs/>
                <w:sz w:val="22"/>
                <w:szCs w:val="22"/>
                <w:lang w:eastAsia="ar-SA"/>
              </w:rPr>
              <w:t xml:space="preserve"> получателя средств по аккредитиву</w:t>
            </w:r>
            <w:r w:rsidRPr="00B956D3">
              <w:rPr>
                <w:rFonts w:ascii="Garamond" w:eastAsia="Batang" w:hAnsi="Garamond" w:cs="Garamond"/>
                <w:sz w:val="22"/>
                <w:szCs w:val="22"/>
                <w:lang w:eastAsia="ar-SA"/>
              </w:rPr>
              <w:t xml:space="preserve"> указан ЦФР (указаны соответствующие ИНН и номер расчетного счета, опубликованные на официальном сайте ЦФР);</w:t>
            </w:r>
          </w:p>
          <w:p w14:paraId="71B376C8" w14:textId="77777777" w:rsidR="00B956D3" w:rsidRPr="00B956D3" w:rsidRDefault="00B956D3" w:rsidP="00B956D3">
            <w:pPr>
              <w:suppressAutoHyphens/>
              <w:spacing w:before="120" w:after="120"/>
              <w:ind w:firstLine="50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r>
      <w:tr w:rsidR="00B956D3" w:rsidRPr="00B956D3" w14:paraId="79CD296A" w14:textId="77777777" w:rsidTr="00105F19">
        <w:tc>
          <w:tcPr>
            <w:tcW w:w="1129" w:type="dxa"/>
            <w:vAlign w:val="center"/>
          </w:tcPr>
          <w:p w14:paraId="272F9839" w14:textId="7A4E36AC" w:rsidR="00B956D3" w:rsidRPr="007E25A8" w:rsidRDefault="007E25A8" w:rsidP="00B956D3">
            <w:pPr>
              <w:jc w:val="center"/>
              <w:rPr>
                <w:rFonts w:ascii="Garamond" w:hAnsi="Garamond"/>
                <w:b/>
                <w:sz w:val="22"/>
                <w:szCs w:val="22"/>
              </w:rPr>
            </w:pPr>
            <w:r w:rsidRPr="007E25A8">
              <w:rPr>
                <w:rFonts w:ascii="Garamond" w:hAnsi="Garamond"/>
                <w:b/>
                <w:sz w:val="22"/>
                <w:szCs w:val="22"/>
              </w:rPr>
              <w:t>7.8</w:t>
            </w:r>
          </w:p>
        </w:tc>
        <w:tc>
          <w:tcPr>
            <w:tcW w:w="7088" w:type="dxa"/>
          </w:tcPr>
          <w:p w14:paraId="67EF9979"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6DDF9DD5" w14:textId="77777777" w:rsidR="00B956D3" w:rsidRPr="00B956D3" w:rsidRDefault="00B956D3" w:rsidP="00B956D3">
            <w:pPr>
              <w:tabs>
                <w:tab w:val="num" w:pos="567"/>
              </w:tab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Также продавец по ДПМ ВИЭ, заключенным в отношении генерирующего объекта гидрогенерации по итогам ОПВ, проведенных до 1 января 2021 года, обязан предоставить новое обеспечение исполнения обязательств по ДПМ ВИЭ, если в отношении обеспечения, предоставленного в соответствии с п. 7.20 настоящего Регламента в целях обеспечения исполнения обязательств продавца по ДПМ ВИЭ до истечения 39 (тридцати девяти) месяцев с даты начала поставки мощности (далее по тексту – дополнительное обеспечение на 39 месяцев), произошло какое-либо из событий, указанных в пп. 7.8.10–7.8.11 настоящего пункта. Новое обеспечение на 39 месяцев должно быть предоставлено с учетом особенностей, предусмотренных пунктом 7.11 настоящего Регламента.</w:t>
            </w:r>
          </w:p>
          <w:p w14:paraId="36B6DD48" w14:textId="77777777" w:rsidR="00B956D3" w:rsidRPr="00B956D3" w:rsidRDefault="00B956D3" w:rsidP="00B956D3">
            <w:pPr>
              <w:tabs>
                <w:tab w:val="num" w:pos="567"/>
              </w:tab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Также продавец по ДПМ ВИЭ, заключенным в отношении генерирующего объекта гидрогенерации по итогам ОПВ, проведенных до 1 января 2017 года, обязан предоставить новое обеспечение исполнения обязательств по ДПМ ВИЭ, если в отношении обеспечения, предоставленного в соответствии с п. 7.20’ настоящего Регламента в целях обеспечения исполнения обязательств продавца по ДПМ ВИЭ до истечения 51 (пятидесяти одного) месяца с даты начала поставки мощности (далее по тексту – дополнительное обеспечение на 51 месяц)), произошло какое-либо из событий, указанных в пп. 7.8.10–7.8.11 настоящего пункта. Новое обеспечение на 51 месяц должно быть предоставлено с учетом особенностей, предусмотренных пунктом 7.11 настоящего Регламента.</w:t>
            </w:r>
          </w:p>
          <w:p w14:paraId="2053D206"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Продавец по ДПМ ВИЭ, заключенным по итогам ОПВ, проведенных после 1 января 2021 года и до 1 ноября 2024 года, обязан предоставить новое обеспечение исполнения обязательств в отношении ДПМ ВИЭ, если до истечения 8 (восьми) месяцев с даты начала поставки по ДПМ ВИЭ произошло какое-либо из событий, указанных в пп. 7.8.1–7.8.12 настоящего пункта. Новое обеспечение должно быть предоставлено с учетом особенностей, предусмотренных пунктами 7.9–7.11 настоящего Регламента.</w:t>
            </w:r>
          </w:p>
          <w:p w14:paraId="4AACF2DE"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c>
          <w:tcPr>
            <w:tcW w:w="6946" w:type="dxa"/>
            <w:gridSpan w:val="2"/>
          </w:tcPr>
          <w:p w14:paraId="67EDFB73"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2FD44B96" w14:textId="77777777" w:rsidR="00B956D3" w:rsidRPr="00B956D3" w:rsidRDefault="00B956D3" w:rsidP="00B956D3">
            <w:pPr>
              <w:tabs>
                <w:tab w:val="num" w:pos="567"/>
              </w:tab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Также продавец по ДПМ ВИЭ, заключенным в отношении генерирующего объекта гидрогенерации по итогам ОПВ, проведенных до 1 января 2021 года, обязан предоставить новое обеспечение исполнения обязательств по ДПМ ВИЭ, если в отношении обеспечения, предоставленного в соответствии с п. 7.20 настоящего Регламента в целях обеспечения исполнения обязательств продавца по ДПМ ВИЭ до истечения 39 (тридцати девяти) месяцев с даты начала поставки мощности (далее по тексту – дополнительное обеспечение на 39 месяцев), произошло какое-либо из событий, указанных в пп. 7.8.10–7.8.11 настоящего пункта. Новое обеспечение на 39 месяцев должно быть предоставлено с учетом особенностей, предусмотренных пунктом 7.11 настоящего Регламента.</w:t>
            </w:r>
          </w:p>
          <w:p w14:paraId="7E64870A"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p>
          <w:p w14:paraId="719D8AC2"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p>
          <w:p w14:paraId="43E125B1"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p>
          <w:p w14:paraId="2F6FE2D3"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p>
          <w:p w14:paraId="725D853A"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p>
          <w:p w14:paraId="08CCF457"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p>
          <w:p w14:paraId="39C6613B"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p>
          <w:p w14:paraId="0A8CF40C"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Продавец по ДПМ ВИЭ, заключенным по итогам ОПВ, проведенных после 1 января 2021 года и до 1 ноября 2024 года, обязан предоставить новое обеспечение исполнения обязательств в отношении ДПМ ВИЭ, если до истечения 8 (восьми) месяцев с даты начала поставки по ДПМ ВИЭ произошло какое-либо из событий, указанных в пп. 7.8.1–7.8.12 настоящего пункта. Новое обеспечение должно быть предоставлено с учетом особенностей, предусмотренных пунктами 7.9–7.11 настоящего Регламента.</w:t>
            </w:r>
          </w:p>
          <w:p w14:paraId="5C7B1B24"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r>
      <w:tr w:rsidR="00B956D3" w:rsidRPr="00B956D3" w14:paraId="24BE2E27" w14:textId="77777777" w:rsidTr="00105F19">
        <w:tc>
          <w:tcPr>
            <w:tcW w:w="1129" w:type="dxa"/>
            <w:vAlign w:val="center"/>
          </w:tcPr>
          <w:p w14:paraId="4EBAB294" w14:textId="77777777" w:rsidR="00B956D3" w:rsidRPr="007E25A8" w:rsidRDefault="00B956D3" w:rsidP="00B956D3">
            <w:pPr>
              <w:jc w:val="center"/>
              <w:rPr>
                <w:rFonts w:ascii="Garamond" w:hAnsi="Garamond"/>
                <w:b/>
                <w:sz w:val="22"/>
                <w:szCs w:val="22"/>
              </w:rPr>
            </w:pPr>
            <w:r w:rsidRPr="007E25A8">
              <w:rPr>
                <w:rFonts w:ascii="Garamond" w:hAnsi="Garamond"/>
                <w:b/>
                <w:sz w:val="22"/>
                <w:szCs w:val="22"/>
              </w:rPr>
              <w:t>7.14.1</w:t>
            </w:r>
          </w:p>
        </w:tc>
        <w:tc>
          <w:tcPr>
            <w:tcW w:w="7088" w:type="dxa"/>
          </w:tcPr>
          <w:p w14:paraId="6B61C755" w14:textId="77777777" w:rsidR="00B956D3" w:rsidRPr="00B956D3" w:rsidRDefault="00B956D3" w:rsidP="00B956D3">
            <w:pPr>
              <w:tabs>
                <w:tab w:val="left" w:pos="851"/>
              </w:tabs>
              <w:suppressAutoHyphens/>
              <w:autoSpaceDE w:val="0"/>
              <w:autoSpaceDN w:val="0"/>
              <w:spacing w:before="120" w:after="120"/>
              <w:ind w:firstLine="599"/>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Предоставление нового обеспечения в виде поручительства участника оптового рынка – поставщика.</w:t>
            </w:r>
          </w:p>
          <w:p w14:paraId="2128F37A"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Для инициирования процедуры предоставления нового обеспечения в виде поручительства участника оптового рынка – поставщика в рамках замены обеспечения либо в рамках предоставления нового обеспечения (в соответствии с требованиями пункта 7.8 настоящего Регламента) продавцу по ДПМ ВИЭ необходимо направить в КО и ЦФР на бумажном носителе уведомление по форме:</w:t>
            </w:r>
          </w:p>
          <w:p w14:paraId="3B1162DE"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r w:rsidRPr="00B956D3">
              <w:rPr>
                <w:rFonts w:ascii="Garamond" w:eastAsia="Batang" w:hAnsi="Garamond" w:cs="Garamond"/>
                <w:sz w:val="22"/>
                <w:szCs w:val="22"/>
                <w:lang w:eastAsia="ar-SA"/>
              </w:rPr>
              <w:tab/>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14:paraId="250AA66F"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r w:rsidRPr="00B956D3">
              <w:rPr>
                <w:rFonts w:ascii="Garamond" w:eastAsia="Batang" w:hAnsi="Garamond" w:cs="Garamond"/>
                <w:sz w:val="22"/>
                <w:szCs w:val="22"/>
                <w:lang w:eastAsia="ar-SA"/>
              </w:rPr>
              <w:tab/>
              <w:t>приложения 14б к настоящему Регламенту в случае, если действующим обеспечением является поручительство участника оптового рынка – поставщика.</w:t>
            </w:r>
          </w:p>
          <w:p w14:paraId="249FA440" w14:textId="09EB9470" w:rsid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случае если продавцом по ДПМ ВИЭ направлено уведомление по форме 14б к настоящему Регламенту КО не позднее 3 (трех) рабочих дней с даты получения уведомления направляет действующему поручителю, указанному в полученном КО уведомлении, уведомление по форме 14в к настоящему Регламенту в электронном виде с применением электронной подписи.</w:t>
            </w:r>
          </w:p>
          <w:p w14:paraId="2DAA4243" w14:textId="77BCD94E"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22E984CB" w14:textId="7398122C"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2BFE0531" w14:textId="4B19EF28"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3CF8C0E0" w14:textId="2E0C2812"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2369F416" w14:textId="32C5B6A7"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65FCE328" w14:textId="31A3621B"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63F760DA" w14:textId="244B6A22"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7C335325" w14:textId="5809A681"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1B6D005F"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случае если продавцом по ДПМ ВИЭ направлено уведомление по форме 14а либо 14б к настоящему Регламенту, то:</w:t>
            </w:r>
          </w:p>
          <w:p w14:paraId="3FB3FD2D"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 – если совокупная установленная мощность по всем ГТП генерации участника оптового рынка, намеренного стать поручителем</w:t>
            </w:r>
            <w:r w:rsidRPr="00B956D3">
              <w:rPr>
                <w:rFonts w:ascii="Garamond" w:eastAsia="Batang" w:hAnsi="Garamond" w:cs="Garamond"/>
                <w:sz w:val="22"/>
                <w:szCs w:val="22"/>
                <w:highlight w:val="yellow"/>
                <w:lang w:eastAsia="ar-SA"/>
              </w:rPr>
              <w:t xml:space="preserve"> (в соответствии с информацией, указанной в уведомлении), на момент получения КО уведомления </w:t>
            </w:r>
            <w:r w:rsidRPr="00B956D3">
              <w:rPr>
                <w:rFonts w:ascii="Garamond" w:eastAsia="Batang" w:hAnsi="Garamond" w:cs="Garamond"/>
                <w:sz w:val="22"/>
                <w:szCs w:val="22"/>
                <w:lang w:eastAsia="ar-SA"/>
              </w:rPr>
              <w:t xml:space="preserve">превышает 2500 МВт, </w:t>
            </w:r>
            <w:r w:rsidRPr="00B956D3">
              <w:rPr>
                <w:rFonts w:ascii="Garamond" w:eastAsia="Batang" w:hAnsi="Garamond" w:cs="Garamond"/>
                <w:sz w:val="22"/>
                <w:szCs w:val="22"/>
                <w:highlight w:val="yellow"/>
                <w:lang w:eastAsia="ar-SA"/>
              </w:rPr>
              <w:t>КО не позднее 5 (пяти) рабочих дней с даты получения уведомления направляет на бумажном носителе в ЦФР информацию об установленной мощности по всем ГТП генерации участника оптового рынка, намеренного стать поручителем;</w:t>
            </w:r>
          </w:p>
          <w:p w14:paraId="770477D1"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 для ДПМ ВИЭ, заключенных по итогам ОПВ, проведенных после 1 января 2020 года, </w:t>
            </w:r>
            <w:r w:rsidRPr="00B956D3">
              <w:rPr>
                <w:rFonts w:ascii="Garamond" w:eastAsia="Batang" w:hAnsi="Garamond" w:cs="Garamond"/>
                <w:sz w:val="22"/>
                <w:szCs w:val="22"/>
                <w:highlight w:val="yellow"/>
                <w:lang w:eastAsia="ar-SA"/>
              </w:rPr>
              <w:t>не позднее 5 (пяти) рабочих дней с даты получения уведомления</w:t>
            </w:r>
            <w:r w:rsidRPr="00B956D3">
              <w:rPr>
                <w:rFonts w:ascii="Garamond" w:eastAsia="Batang" w:hAnsi="Garamond" w:cs="Garamond"/>
                <w:sz w:val="22"/>
                <w:szCs w:val="22"/>
                <w:lang w:eastAsia="ar-SA"/>
              </w:rPr>
              <w:t xml:space="preserve"> КО производит проверку соответствия поручителя требованиям п. 2.2.3 приложения 31 к настоящему Регламенту и направляет в ЦФР информацию о соответствии/несоответствии участника оптового рынка требованиям п. 7.14 настоящего Регламента.</w:t>
            </w:r>
          </w:p>
          <w:p w14:paraId="01759047"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по ДПМ ВИЭ необходимо направить уведомление о соответствующем намерении по форме приложения 5.4 к настоящему Регламенту в ЦФР с указанием идентификационных параметров объекта генерации ВИЭ (код ГТП генерации, вид объекта генерации, местонахождение объекта генерации (для ДПМ ВИЭ, заключенным по итогам ОПВ, проведенным до 1 января 2021 года, дополнительно указывается установленная мощность объекта генерации)), указанных в приложении 1 к ДПМ ВИЭ, с приложением комплекта документов, предусмотренного пунктом 6.4.5 настоящего Регламента.</w:t>
            </w:r>
          </w:p>
          <w:p w14:paraId="051DAF88"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ЦФР в течение 7 (семи) рабочих дней с даты наиболее поздней из даты получения от продавца по ДПМ ВИЭ уведомления о намерении заменить либо предоставить новое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предмет соответствия поручителя и предоставленных документов требованиям настоящего Регламента и в случае: </w:t>
            </w:r>
          </w:p>
          <w:p w14:paraId="5EE39825"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c>
          <w:tcPr>
            <w:tcW w:w="6946" w:type="dxa"/>
            <w:gridSpan w:val="2"/>
          </w:tcPr>
          <w:p w14:paraId="5C50B5EE" w14:textId="77777777" w:rsidR="00B956D3" w:rsidRPr="00B956D3" w:rsidRDefault="00B956D3" w:rsidP="00B956D3">
            <w:pPr>
              <w:tabs>
                <w:tab w:val="left" w:pos="851"/>
              </w:tabs>
              <w:suppressAutoHyphens/>
              <w:autoSpaceDE w:val="0"/>
              <w:autoSpaceDN w:val="0"/>
              <w:spacing w:before="120" w:after="120"/>
              <w:ind w:firstLine="532"/>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Предоставление нового обеспечения в виде поручительства участника оптового рынка – поставщика.</w:t>
            </w:r>
          </w:p>
          <w:p w14:paraId="1F605A48"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Для инициирования процедуры предоставления нового обеспечения в виде поручительства участника оптового рынка – поставщика в рамках замены обеспечения либо в рамках предоставления нового обеспечения (в соответствии с требованиями пункта 7.8 настоящего Регламента) продавцу по ДПМ ВИЭ необходимо направить в КО и ЦФР на бумажном носителе уведомление по форме:</w:t>
            </w:r>
          </w:p>
          <w:p w14:paraId="4E74486F"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r w:rsidRPr="00B956D3">
              <w:rPr>
                <w:rFonts w:ascii="Garamond" w:eastAsia="Batang" w:hAnsi="Garamond" w:cs="Garamond"/>
                <w:sz w:val="22"/>
                <w:szCs w:val="22"/>
                <w:lang w:eastAsia="ar-SA"/>
              </w:rPr>
              <w:tab/>
              <w:t xml:space="preserve">приложения 14а к настоящему Регламенту в случае, если действующим обеспечением является штраф, оплата которого производится по аккредитиву; </w:t>
            </w:r>
          </w:p>
          <w:p w14:paraId="5E0BA0B7"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r w:rsidRPr="00B956D3">
              <w:rPr>
                <w:rFonts w:ascii="Garamond" w:eastAsia="Batang" w:hAnsi="Garamond" w:cs="Garamond"/>
                <w:sz w:val="22"/>
                <w:szCs w:val="22"/>
                <w:lang w:eastAsia="ar-SA"/>
              </w:rPr>
              <w:tab/>
              <w:t>приложения 14б к настоящему Регламенту в случае, если действующим обеспечением является поручительство участника оптового рынка – поставщика.</w:t>
            </w:r>
          </w:p>
          <w:p w14:paraId="7F2176E0"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случае если продавцом по ДПМ ВИЭ направлено уведомление по форме 14б к настоящему Регламенту КО не позднее 3 (трех) рабочих дней с даты получения уведомления направляет действующему поручителю, указанному в полученном КО уведомлении, уведомление по форме 14в к настоящему Регламенту в электронном виде с применением электронной подписи.</w:t>
            </w:r>
          </w:p>
          <w:p w14:paraId="41DA6CE1"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Участнику оптового рынка – поставщику, намеренному стать поручителем по ДПМ ВИЭ (далее – поручитель), для заключения договора коммерческого представительства для целей заключения договоров поручительства по ДПМ ВИЭ необходимо направить уведомление о соответствующем намерении по форме приложения 5.4 к настоящему Регламенту в ЦФР с указанием идентификационных параметров объекта генерации ВИЭ (код ГТП генерации, вид объекта генерации, местонахождение объекта генерации (для ДПМ ВИЭ, заключенным по итогам ОПВ, проведенным до 1 января 2021 года, дополнительно указывается установленная мощность объекта генерации)), указанных в приложении 1 к ДПМ ВИЭ, с приложением комплекта документов, предусмотренного пунктом 6.4.5 настоящего Регламента.</w:t>
            </w:r>
          </w:p>
          <w:p w14:paraId="738FD72A"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случае если продавцом по ДПМ ВИЭ направлено уведомление по форме 14а либо 14б к настоящему Регламенту, то:</w:t>
            </w:r>
          </w:p>
          <w:p w14:paraId="703E67E2" w14:textId="121AA2A2" w:rsid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 – </w:t>
            </w:r>
            <w:r w:rsidRPr="00B956D3">
              <w:rPr>
                <w:rFonts w:ascii="Garamond" w:eastAsia="Batang" w:hAnsi="Garamond" w:cs="Garamond"/>
                <w:sz w:val="22"/>
                <w:szCs w:val="22"/>
                <w:highlight w:val="yellow"/>
                <w:lang w:eastAsia="ar-SA"/>
              </w:rPr>
              <w:t>для ДПМ ВИЭ, заключенных по итогам ОПВ, проведенных до 1 января 2020 года,</w:t>
            </w:r>
            <w:r w:rsidRPr="00B956D3">
              <w:rPr>
                <w:rFonts w:ascii="Garamond" w:eastAsia="Batang" w:hAnsi="Garamond" w:cs="Garamond"/>
                <w:sz w:val="22"/>
                <w:szCs w:val="22"/>
                <w:lang w:eastAsia="ar-SA"/>
              </w:rPr>
              <w:t xml:space="preserve"> если совокупная установленная мощность по всем ГТП генерации участника оптового рынка, намеренного стать поручителем</w:t>
            </w:r>
            <w:r w:rsidRPr="00B956D3">
              <w:rPr>
                <w:rFonts w:ascii="Garamond" w:eastAsia="Batang" w:hAnsi="Garamond" w:cs="Garamond"/>
                <w:sz w:val="22"/>
                <w:szCs w:val="22"/>
                <w:highlight w:val="yellow"/>
                <w:lang w:eastAsia="ar-SA"/>
              </w:rPr>
              <w:t xml:space="preserve">, </w:t>
            </w:r>
            <w:r w:rsidRPr="00B956D3">
              <w:rPr>
                <w:rFonts w:ascii="Garamond" w:hAnsi="Garamond"/>
                <w:sz w:val="22"/>
                <w:szCs w:val="22"/>
                <w:highlight w:val="yellow"/>
              </w:rPr>
              <w:t>по которым получено право на участие в торговле электрической энергией и мощностью на оптовом рынке (на 1-е число месяца</w:t>
            </w:r>
            <w:r w:rsidR="00EB15F7">
              <w:rPr>
                <w:rFonts w:ascii="Garamond" w:hAnsi="Garamond"/>
                <w:sz w:val="22"/>
                <w:szCs w:val="22"/>
                <w:highlight w:val="yellow"/>
              </w:rPr>
              <w:t>,</w:t>
            </w:r>
            <w:r w:rsidRPr="00B956D3">
              <w:rPr>
                <w:rFonts w:ascii="Garamond" w:hAnsi="Garamond"/>
                <w:sz w:val="22"/>
                <w:szCs w:val="22"/>
                <w:highlight w:val="yellow"/>
              </w:rPr>
              <w:t xml:space="preserve"> в котором направлено уведомление по форме приложения 5.4</w:t>
            </w:r>
            <w:r w:rsidR="00EB15F7">
              <w:rPr>
                <w:rFonts w:ascii="Garamond" w:hAnsi="Garamond"/>
                <w:sz w:val="22"/>
                <w:szCs w:val="22"/>
                <w:highlight w:val="yellow"/>
              </w:rPr>
              <w:t xml:space="preserve"> к настоящему Регламенту</w:t>
            </w:r>
            <w:r w:rsidRPr="00B956D3">
              <w:rPr>
                <w:rFonts w:ascii="Garamond" w:hAnsi="Garamond"/>
                <w:sz w:val="22"/>
                <w:szCs w:val="22"/>
                <w:highlight w:val="yellow"/>
              </w:rPr>
              <w:t>),</w:t>
            </w:r>
            <w:r w:rsidR="00EB15F7">
              <w:rPr>
                <w:rFonts w:ascii="Garamond" w:eastAsia="Batang" w:hAnsi="Garamond" w:cs="Garamond"/>
                <w:sz w:val="22"/>
                <w:szCs w:val="22"/>
                <w:lang w:eastAsia="ar-SA"/>
              </w:rPr>
              <w:t xml:space="preserve"> превышает 2500 МВт</w:t>
            </w:r>
            <w:r w:rsidR="006079B3">
              <w:rPr>
                <w:rFonts w:ascii="Garamond" w:eastAsia="Batang" w:hAnsi="Garamond" w:cs="Garamond"/>
                <w:sz w:val="22"/>
                <w:szCs w:val="22"/>
                <w:lang w:eastAsia="ar-SA"/>
              </w:rPr>
              <w:t>;</w:t>
            </w:r>
          </w:p>
          <w:p w14:paraId="22DDE93C" w14:textId="16BDF9D8" w:rsidR="006079B3" w:rsidRPr="00B956D3" w:rsidRDefault="006079B3" w:rsidP="00B956D3">
            <w:pPr>
              <w:tabs>
                <w:tab w:val="num" w:pos="567"/>
              </w:tabs>
              <w:suppressAutoHyphens/>
              <w:spacing w:before="120" w:after="120"/>
              <w:ind w:firstLine="550"/>
              <w:jc w:val="both"/>
              <w:rPr>
                <w:rFonts w:ascii="Garamond" w:eastAsia="Batang" w:hAnsi="Garamond" w:cs="Garamond"/>
                <w:sz w:val="22"/>
                <w:szCs w:val="22"/>
                <w:lang w:eastAsia="ar-SA"/>
              </w:rPr>
            </w:pPr>
            <w:r w:rsidRPr="006079B3">
              <w:rPr>
                <w:rFonts w:ascii="Garamond" w:eastAsia="Batang" w:hAnsi="Garamond" w:cs="Garamond"/>
                <w:sz w:val="22"/>
                <w:szCs w:val="22"/>
                <w:highlight w:val="yellow"/>
                <w:lang w:eastAsia="ar-SA"/>
              </w:rPr>
              <w:t>либо:</w:t>
            </w:r>
            <w:bookmarkStart w:id="14" w:name="_GoBack"/>
            <w:bookmarkEnd w:id="14"/>
          </w:p>
          <w:p w14:paraId="77C1B942" w14:textId="48433FD3" w:rsid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для ДПМ ВИЭ, заключенных по итогам ОПВ, проведенных после 1 января 2020 года, КО производит проверку соответствия поручителя требованиям п. 2.2.3 приложения 31 к настоящему Регламенту и</w:t>
            </w:r>
            <w:r w:rsidR="00EB15F7">
              <w:rPr>
                <w:rFonts w:ascii="Garamond" w:eastAsia="Batang" w:hAnsi="Garamond" w:cs="Garamond"/>
                <w:sz w:val="22"/>
                <w:szCs w:val="22"/>
                <w:lang w:eastAsia="ar-SA"/>
              </w:rPr>
              <w:t xml:space="preserve"> </w:t>
            </w:r>
            <w:r w:rsidRPr="00B956D3">
              <w:rPr>
                <w:rFonts w:ascii="Garamond" w:hAnsi="Garamond"/>
                <w:sz w:val="22"/>
                <w:szCs w:val="22"/>
                <w:highlight w:val="yellow"/>
              </w:rPr>
              <w:t>в течение 5 (пяти) рабочих дней с момента получения от участника оптового рынка уведомления о намерении заключить договор коммерческого представительства для целей заключения договоров поручительства по ДПМ ВИЭ</w:t>
            </w:r>
            <w:r w:rsidRPr="00B956D3">
              <w:rPr>
                <w:rFonts w:ascii="Garamond" w:hAnsi="Garamond"/>
                <w:sz w:val="22"/>
                <w:szCs w:val="22"/>
              </w:rPr>
              <w:t xml:space="preserve"> </w:t>
            </w:r>
            <w:r w:rsidRPr="00B956D3">
              <w:rPr>
                <w:rFonts w:ascii="Garamond" w:eastAsia="Batang" w:hAnsi="Garamond" w:cs="Garamond"/>
                <w:sz w:val="22"/>
                <w:szCs w:val="22"/>
                <w:lang w:eastAsia="ar-SA"/>
              </w:rPr>
              <w:t>направляет в ЦФР информацию о соответствии/несоответствии участника оптового рынка требованиям п. 7.14 настоящего Регламента.</w:t>
            </w:r>
          </w:p>
          <w:p w14:paraId="52ADF02D" w14:textId="75E3DFF0"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4212E21D" w14:textId="697949F9"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6D17D4AF" w14:textId="464727BF"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32CCB310" w14:textId="1CF9E335" w:rsidR="00FF38D4"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24232AFC" w14:textId="77777777" w:rsidR="00FF38D4" w:rsidRPr="00B956D3" w:rsidRDefault="00FF38D4" w:rsidP="00B956D3">
            <w:pPr>
              <w:tabs>
                <w:tab w:val="num" w:pos="567"/>
              </w:tabs>
              <w:suppressAutoHyphens/>
              <w:spacing w:before="120" w:after="120"/>
              <w:ind w:firstLine="550"/>
              <w:jc w:val="both"/>
              <w:rPr>
                <w:rFonts w:ascii="Garamond" w:eastAsia="Batang" w:hAnsi="Garamond" w:cs="Garamond"/>
                <w:sz w:val="22"/>
                <w:szCs w:val="22"/>
                <w:lang w:eastAsia="ar-SA"/>
              </w:rPr>
            </w:pPr>
          </w:p>
          <w:p w14:paraId="5DED1368"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ЦФР в течение 7 (семи) рабочих дней с даты наиболее поздней из даты получения от продавца по ДПМ ВИЭ уведомления о намерении заменить либо предоставить новое обеспечение (по форме приложения 14а либо 14б настоящего Регламента) и даты получения от участника оптового рынка – поставщика уведомления о намерении стать поручителем по соответствующему ДПМ ВИЭ (с приложением комплекта документов, предусмотренного п. 6.4.5 настоящего Регламента) рассматривает поступившее от поручителя вышеуказанное уведомление и комплект документов на предмет соответствия поручителя и предоставленных документов требованиям настоящего Регламента и в случае: </w:t>
            </w:r>
          </w:p>
          <w:p w14:paraId="6B0E757D" w14:textId="77777777" w:rsidR="00B956D3" w:rsidRPr="00B956D3" w:rsidRDefault="00B956D3" w:rsidP="00B956D3">
            <w:pPr>
              <w:tabs>
                <w:tab w:val="num" w:pos="567"/>
              </w:tabs>
              <w:suppressAutoHyphens/>
              <w:spacing w:before="120" w:after="120"/>
              <w:ind w:firstLine="55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r>
      <w:tr w:rsidR="00B956D3" w:rsidRPr="00B956D3" w14:paraId="5A7E7607" w14:textId="77777777" w:rsidTr="00105F19">
        <w:tc>
          <w:tcPr>
            <w:tcW w:w="1129" w:type="dxa"/>
            <w:vAlign w:val="center"/>
          </w:tcPr>
          <w:p w14:paraId="2EFD5DD1" w14:textId="558F7F53" w:rsidR="00B956D3" w:rsidRPr="00BE0860" w:rsidRDefault="00BE0860" w:rsidP="00B956D3">
            <w:pPr>
              <w:jc w:val="center"/>
              <w:rPr>
                <w:rFonts w:ascii="Garamond" w:hAnsi="Garamond"/>
                <w:b/>
                <w:sz w:val="22"/>
                <w:szCs w:val="22"/>
              </w:rPr>
            </w:pPr>
            <w:r w:rsidRPr="00BE0860">
              <w:rPr>
                <w:rFonts w:ascii="Garamond" w:hAnsi="Garamond"/>
                <w:b/>
                <w:sz w:val="22"/>
                <w:szCs w:val="22"/>
              </w:rPr>
              <w:t>7.16</w:t>
            </w:r>
          </w:p>
        </w:tc>
        <w:tc>
          <w:tcPr>
            <w:tcW w:w="7088" w:type="dxa"/>
          </w:tcPr>
          <w:p w14:paraId="4904F7FD" w14:textId="77777777" w:rsidR="00B956D3" w:rsidRPr="00B956D3" w:rsidRDefault="00B956D3" w:rsidP="00B956D3">
            <w:pPr>
              <w:tabs>
                <w:tab w:val="left" w:pos="567"/>
              </w:tabs>
              <w:suppressAutoHyphens/>
              <w:autoSpaceDE w:val="0"/>
              <w:autoSpaceDN w:val="0"/>
              <w:spacing w:before="120" w:after="120"/>
              <w:ind w:right="2"/>
              <w:jc w:val="both"/>
              <w:rPr>
                <w:rFonts w:ascii="Garamond" w:eastAsia="Batang" w:hAnsi="Garamond" w:cs="Garamond"/>
                <w:bCs/>
                <w:color w:val="000000"/>
                <w:sz w:val="22"/>
                <w:szCs w:val="22"/>
                <w:lang w:eastAsia="ar-SA"/>
              </w:rPr>
            </w:pPr>
            <w:r w:rsidRPr="00B956D3">
              <w:rPr>
                <w:rFonts w:ascii="Garamond" w:eastAsia="Batang" w:hAnsi="Garamond" w:cs="Garamond"/>
                <w:bCs/>
                <w:color w:val="000000"/>
                <w:sz w:val="22"/>
                <w:szCs w:val="22"/>
                <w:lang w:eastAsia="ar-SA"/>
              </w:rPr>
              <w:t xml:space="preserve">7.16. Требования к обеспечению исполнения обязательств по ДПМ ВИЭ и порядок его предоставления при изменении даты начала поставки на более позднюю дату </w:t>
            </w:r>
          </w:p>
          <w:p w14:paraId="5EAA6F50" w14:textId="77777777" w:rsidR="00B956D3" w:rsidRPr="00B956D3" w:rsidRDefault="00B956D3" w:rsidP="00B956D3">
            <w:pPr>
              <w:tabs>
                <w:tab w:val="left" w:pos="567"/>
              </w:tabs>
              <w:suppressAutoHyphens/>
              <w:autoSpaceDE w:val="0"/>
              <w:autoSpaceDN w:val="0"/>
              <w:spacing w:before="120" w:after="120"/>
              <w:ind w:firstLine="663"/>
              <w:jc w:val="both"/>
              <w:rPr>
                <w:rFonts w:ascii="Garamond" w:eastAsia="Batang" w:hAnsi="Garamond" w:cs="Garamond"/>
                <w:color w:val="000000"/>
                <w:sz w:val="22"/>
                <w:szCs w:val="22"/>
                <w:lang w:eastAsia="ar-SA"/>
              </w:rPr>
            </w:pPr>
            <w:r w:rsidRPr="00B956D3">
              <w:rPr>
                <w:rFonts w:ascii="Garamond" w:eastAsia="Batang" w:hAnsi="Garamond" w:cs="Garamond"/>
                <w:bCs/>
                <w:color w:val="000000"/>
                <w:sz w:val="22"/>
                <w:szCs w:val="22"/>
                <w:lang w:eastAsia="ar-SA"/>
              </w:rPr>
              <w:t xml:space="preserve">В целях выполнения предусмотренных ДПМ ВИЭ </w:t>
            </w:r>
            <w:r w:rsidRPr="00B956D3">
              <w:rPr>
                <w:rFonts w:ascii="Garamond" w:eastAsia="Batang" w:hAnsi="Garamond" w:cs="Garamond"/>
                <w:bCs/>
                <w:color w:val="000000"/>
                <w:sz w:val="22"/>
                <w:szCs w:val="22"/>
                <w:highlight w:val="yellow"/>
                <w:lang w:eastAsia="ar-SA"/>
              </w:rPr>
              <w:t xml:space="preserve">и </w:t>
            </w:r>
            <w:r w:rsidRPr="00B956D3">
              <w:rPr>
                <w:rFonts w:ascii="Garamond" w:eastAsia="Batang" w:hAnsi="Garamond" w:cs="Garamond"/>
                <w:color w:val="000000"/>
                <w:sz w:val="22"/>
                <w:szCs w:val="22"/>
                <w:highlight w:val="yellow"/>
                <w:lang w:eastAsia="ar-SA"/>
              </w:rPr>
              <w:t>договором коммерческого представительства поставщика по ДПМ</w:t>
            </w:r>
            <w:r w:rsidRPr="00B956D3">
              <w:rPr>
                <w:rFonts w:ascii="Garamond" w:eastAsia="Batang" w:hAnsi="Garamond" w:cs="Garamond"/>
                <w:color w:val="000000"/>
                <w:sz w:val="22"/>
                <w:szCs w:val="22"/>
                <w:lang w:eastAsia="ar-SA"/>
              </w:rPr>
              <w:t xml:space="preserve"> </w:t>
            </w:r>
            <w:r w:rsidRPr="00B956D3">
              <w:rPr>
                <w:rFonts w:ascii="Garamond" w:eastAsia="Batang" w:hAnsi="Garamond" w:cs="Garamond"/>
                <w:color w:val="000000"/>
                <w:sz w:val="22"/>
                <w:szCs w:val="22"/>
                <w:highlight w:val="yellow"/>
                <w:lang w:eastAsia="ar-SA"/>
              </w:rPr>
              <w:t>ВИЭ</w:t>
            </w:r>
            <w:r w:rsidRPr="00B956D3">
              <w:rPr>
                <w:rFonts w:ascii="Garamond" w:eastAsia="Batang" w:hAnsi="Garamond" w:cs="Garamond"/>
                <w:color w:val="000000"/>
                <w:sz w:val="22"/>
                <w:szCs w:val="22"/>
                <w:lang w:eastAsia="ar-SA"/>
              </w:rPr>
              <w:t xml:space="preserve"> </w:t>
            </w:r>
            <w:r w:rsidRPr="00B956D3">
              <w:rPr>
                <w:rFonts w:ascii="Garamond" w:eastAsia="Batang" w:hAnsi="Garamond" w:cs="Garamond"/>
                <w:bCs/>
                <w:color w:val="000000"/>
                <w:sz w:val="22"/>
                <w:szCs w:val="22"/>
                <w:lang w:eastAsia="ar-SA"/>
              </w:rPr>
              <w:t xml:space="preserve">условий для изменения даты начала поставки мощности объекта генерации, в отношении которого заключены ДПМ ВИЭ, на более позднюю дату, </w:t>
            </w:r>
            <w:r w:rsidRPr="00B956D3">
              <w:rPr>
                <w:rFonts w:ascii="Garamond" w:eastAsia="Batang" w:hAnsi="Garamond" w:cs="Garamond"/>
                <w:color w:val="000000"/>
                <w:spacing w:val="4"/>
                <w:sz w:val="22"/>
                <w:szCs w:val="22"/>
                <w:lang w:eastAsia="ar-SA"/>
              </w:rPr>
              <w:t>а также в случае реализации поставщиком мощности по ДПМ ВИЭ права на изменение дат начала и окончания поставки мощности в соответствии с пунктом 214</w:t>
            </w:r>
            <w:r w:rsidRPr="00B956D3">
              <w:rPr>
                <w:rFonts w:ascii="Garamond" w:eastAsia="Batang" w:hAnsi="Garamond" w:cs="Garamond"/>
                <w:color w:val="000000"/>
                <w:spacing w:val="4"/>
                <w:sz w:val="22"/>
                <w:szCs w:val="22"/>
                <w:vertAlign w:val="superscript"/>
                <w:lang w:eastAsia="ar-SA"/>
              </w:rPr>
              <w:t>3</w:t>
            </w:r>
            <w:r w:rsidRPr="00B956D3">
              <w:rPr>
                <w:rFonts w:ascii="Garamond" w:eastAsia="Batang" w:hAnsi="Garamond" w:cs="Garamond"/>
                <w:color w:val="000000"/>
                <w:spacing w:val="4"/>
                <w:sz w:val="22"/>
                <w:szCs w:val="22"/>
                <w:lang w:eastAsia="ar-SA"/>
              </w:rPr>
              <w:t xml:space="preserve"> Правил оптового рынка, </w:t>
            </w:r>
            <w:r w:rsidRPr="00B956D3">
              <w:rPr>
                <w:rFonts w:ascii="Garamond" w:eastAsia="Batang" w:hAnsi="Garamond" w:cs="Garamond"/>
                <w:color w:val="000000"/>
                <w:spacing w:val="4"/>
                <w:sz w:val="22"/>
                <w:szCs w:val="22"/>
                <w:shd w:val="clear" w:color="auto" w:fill="FFFFFF"/>
                <w:lang w:eastAsia="ar-SA"/>
              </w:rPr>
              <w:t xml:space="preserve">продавец по таким ДПМ ВИЭ обязан в порядке и сроки, предусмотренные настоящим разделом, предоставить </w:t>
            </w:r>
            <w:r w:rsidRPr="00B956D3">
              <w:rPr>
                <w:rFonts w:ascii="Garamond" w:eastAsia="Batang" w:hAnsi="Garamond" w:cs="Garamond"/>
                <w:bCs/>
                <w:color w:val="000000"/>
                <w:sz w:val="22"/>
                <w:szCs w:val="22"/>
                <w:lang w:eastAsia="ar-SA"/>
              </w:rPr>
              <w:t xml:space="preserve">обеспечение исполнения обязательств по указанным ДПМ ВИЭ, которое должно соответствовать требованиям, предусмотренным настоящим </w:t>
            </w:r>
            <w:r w:rsidRPr="00B956D3">
              <w:rPr>
                <w:rFonts w:ascii="Garamond" w:eastAsia="Batang" w:hAnsi="Garamond" w:cs="Garamond"/>
                <w:color w:val="000000"/>
                <w:sz w:val="22"/>
                <w:szCs w:val="22"/>
                <w:lang w:eastAsia="ar-SA"/>
              </w:rPr>
              <w:t>Регламентом, с учетом указанных в настоящем разделе особенностей.</w:t>
            </w:r>
          </w:p>
          <w:p w14:paraId="4B7D3810"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w:t>
            </w:r>
          </w:p>
        </w:tc>
        <w:tc>
          <w:tcPr>
            <w:tcW w:w="6946" w:type="dxa"/>
            <w:gridSpan w:val="2"/>
          </w:tcPr>
          <w:p w14:paraId="1DDC9C26" w14:textId="77777777" w:rsidR="00B956D3" w:rsidRPr="00B956D3" w:rsidRDefault="00B956D3" w:rsidP="00B956D3">
            <w:pPr>
              <w:tabs>
                <w:tab w:val="left" w:pos="567"/>
              </w:tabs>
              <w:suppressAutoHyphens/>
              <w:autoSpaceDE w:val="0"/>
              <w:autoSpaceDN w:val="0"/>
              <w:spacing w:before="120" w:after="120"/>
              <w:ind w:right="2"/>
              <w:jc w:val="both"/>
              <w:rPr>
                <w:rFonts w:ascii="Garamond" w:eastAsia="Batang" w:hAnsi="Garamond" w:cs="Garamond"/>
                <w:bCs/>
                <w:color w:val="000000"/>
                <w:sz w:val="22"/>
                <w:szCs w:val="22"/>
                <w:lang w:eastAsia="ar-SA"/>
              </w:rPr>
            </w:pPr>
            <w:r w:rsidRPr="00B956D3">
              <w:rPr>
                <w:rFonts w:ascii="Garamond" w:eastAsia="Batang" w:hAnsi="Garamond" w:cs="Garamond"/>
                <w:bCs/>
                <w:color w:val="000000"/>
                <w:sz w:val="22"/>
                <w:szCs w:val="22"/>
                <w:lang w:eastAsia="ar-SA"/>
              </w:rPr>
              <w:t xml:space="preserve">7.16. Требования к обеспечению исполнения обязательств по ДПМ ВИЭ и порядок его предоставления при изменении даты начала поставки на более позднюю дату </w:t>
            </w:r>
          </w:p>
          <w:p w14:paraId="335F2B95" w14:textId="15FDA170" w:rsidR="00B956D3" w:rsidRPr="00B956D3" w:rsidRDefault="00B956D3" w:rsidP="00B956D3">
            <w:pPr>
              <w:tabs>
                <w:tab w:val="left" w:pos="567"/>
              </w:tabs>
              <w:suppressAutoHyphens/>
              <w:autoSpaceDE w:val="0"/>
              <w:autoSpaceDN w:val="0"/>
              <w:spacing w:before="120" w:after="120"/>
              <w:ind w:firstLine="663"/>
              <w:jc w:val="both"/>
              <w:rPr>
                <w:rFonts w:ascii="Garamond" w:eastAsia="Batang" w:hAnsi="Garamond" w:cs="Garamond"/>
                <w:color w:val="000000"/>
                <w:sz w:val="22"/>
                <w:szCs w:val="22"/>
                <w:lang w:eastAsia="ar-SA"/>
              </w:rPr>
            </w:pPr>
            <w:r w:rsidRPr="00B956D3">
              <w:rPr>
                <w:rFonts w:ascii="Garamond" w:eastAsia="Batang" w:hAnsi="Garamond" w:cs="Garamond"/>
                <w:bCs/>
                <w:color w:val="000000"/>
                <w:sz w:val="22"/>
                <w:szCs w:val="22"/>
                <w:lang w:eastAsia="ar-SA"/>
              </w:rPr>
              <w:t xml:space="preserve">В целях выполнения предусмотренных ДПМ ВИЭ </w:t>
            </w:r>
            <w:r w:rsidRPr="00B956D3">
              <w:rPr>
                <w:rFonts w:ascii="Garamond" w:eastAsia="Batang" w:hAnsi="Garamond" w:cs="Garamond"/>
                <w:bCs/>
                <w:color w:val="000000"/>
                <w:sz w:val="22"/>
                <w:szCs w:val="22"/>
                <w:highlight w:val="yellow"/>
                <w:lang w:eastAsia="ar-SA"/>
              </w:rPr>
              <w:t xml:space="preserve">и </w:t>
            </w:r>
            <w:r w:rsidRPr="00B956D3">
              <w:rPr>
                <w:rFonts w:ascii="Garamond" w:eastAsia="Batang" w:hAnsi="Garamond" w:cs="Garamond"/>
                <w:bCs/>
                <w:i/>
                <w:color w:val="000000"/>
                <w:sz w:val="22"/>
                <w:szCs w:val="22"/>
                <w:highlight w:val="yellow"/>
                <w:lang w:eastAsia="ar-SA"/>
              </w:rPr>
              <w:t>Регламентом коммерческого представительства на оптовом рынке</w:t>
            </w:r>
            <w:r w:rsidRPr="00B956D3">
              <w:rPr>
                <w:rFonts w:ascii="Garamond" w:eastAsia="Batang" w:hAnsi="Garamond" w:cs="Garamond"/>
                <w:bCs/>
                <w:color w:val="000000"/>
                <w:sz w:val="22"/>
                <w:szCs w:val="22"/>
                <w:highlight w:val="yellow"/>
                <w:lang w:eastAsia="ar-SA"/>
              </w:rPr>
              <w:t xml:space="preserve"> (Приложение № 31 к </w:t>
            </w:r>
            <w:r w:rsidRPr="00B956D3">
              <w:rPr>
                <w:rFonts w:ascii="Garamond" w:eastAsia="Batang" w:hAnsi="Garamond" w:cs="Garamond"/>
                <w:bCs/>
                <w:i/>
                <w:color w:val="000000"/>
                <w:sz w:val="22"/>
                <w:szCs w:val="22"/>
                <w:highlight w:val="yellow"/>
                <w:lang w:eastAsia="ar-SA"/>
              </w:rPr>
              <w:t>Договору о присоединении к торговой системе оптового рынка</w:t>
            </w:r>
            <w:r w:rsidRPr="00B956D3">
              <w:rPr>
                <w:rFonts w:ascii="Garamond" w:eastAsia="Batang" w:hAnsi="Garamond" w:cs="Garamond"/>
                <w:bCs/>
                <w:color w:val="000000"/>
                <w:sz w:val="22"/>
                <w:szCs w:val="22"/>
                <w:highlight w:val="yellow"/>
                <w:lang w:eastAsia="ar-SA"/>
              </w:rPr>
              <w:t>)</w:t>
            </w:r>
            <w:r w:rsidR="00E4116D">
              <w:rPr>
                <w:rFonts w:ascii="Garamond" w:eastAsia="Batang" w:hAnsi="Garamond" w:cs="Garamond"/>
                <w:bCs/>
                <w:color w:val="000000"/>
                <w:sz w:val="22"/>
                <w:szCs w:val="22"/>
                <w:lang w:eastAsia="ar-SA"/>
              </w:rPr>
              <w:t xml:space="preserve"> </w:t>
            </w:r>
            <w:r w:rsidRPr="00B956D3">
              <w:rPr>
                <w:rFonts w:ascii="Garamond" w:eastAsia="Batang" w:hAnsi="Garamond" w:cs="Garamond"/>
                <w:bCs/>
                <w:color w:val="000000"/>
                <w:sz w:val="22"/>
                <w:szCs w:val="22"/>
                <w:lang w:eastAsia="ar-SA"/>
              </w:rPr>
              <w:t xml:space="preserve">условий для изменения даты начала поставки мощности объекта генерации, в отношении которого заключены ДПМ ВИЭ, на более позднюю дату, </w:t>
            </w:r>
            <w:r w:rsidRPr="00B956D3">
              <w:rPr>
                <w:rFonts w:ascii="Garamond" w:eastAsia="Batang" w:hAnsi="Garamond" w:cs="Garamond"/>
                <w:color w:val="000000"/>
                <w:spacing w:val="4"/>
                <w:sz w:val="22"/>
                <w:szCs w:val="22"/>
                <w:lang w:eastAsia="ar-SA"/>
              </w:rPr>
              <w:t>а также в случае реализации поставщиком мощности по ДПМ ВИЭ права на изменение дат начала и окончания поставки мощности в соответствии с пунктом 214</w:t>
            </w:r>
            <w:r w:rsidRPr="00B956D3">
              <w:rPr>
                <w:rFonts w:ascii="Garamond" w:eastAsia="Batang" w:hAnsi="Garamond" w:cs="Garamond"/>
                <w:color w:val="000000"/>
                <w:spacing w:val="4"/>
                <w:sz w:val="22"/>
                <w:szCs w:val="22"/>
                <w:vertAlign w:val="superscript"/>
                <w:lang w:eastAsia="ar-SA"/>
              </w:rPr>
              <w:t>3</w:t>
            </w:r>
            <w:r w:rsidRPr="00B956D3">
              <w:rPr>
                <w:rFonts w:ascii="Garamond" w:eastAsia="Batang" w:hAnsi="Garamond" w:cs="Garamond"/>
                <w:color w:val="000000"/>
                <w:spacing w:val="4"/>
                <w:sz w:val="22"/>
                <w:szCs w:val="22"/>
                <w:lang w:eastAsia="ar-SA"/>
              </w:rPr>
              <w:t xml:space="preserve"> Правил оптового рынка, </w:t>
            </w:r>
            <w:r w:rsidRPr="00B956D3">
              <w:rPr>
                <w:rFonts w:ascii="Garamond" w:eastAsia="Batang" w:hAnsi="Garamond" w:cs="Garamond"/>
                <w:color w:val="000000"/>
                <w:spacing w:val="4"/>
                <w:sz w:val="22"/>
                <w:szCs w:val="22"/>
                <w:shd w:val="clear" w:color="auto" w:fill="FFFFFF"/>
                <w:lang w:eastAsia="ar-SA"/>
              </w:rPr>
              <w:t xml:space="preserve">продавец по таким ДПМ ВИЭ обязан в порядке и сроки, предусмотренные настоящим разделом, предоставить </w:t>
            </w:r>
            <w:r w:rsidRPr="00B956D3">
              <w:rPr>
                <w:rFonts w:ascii="Garamond" w:eastAsia="Batang" w:hAnsi="Garamond" w:cs="Garamond"/>
                <w:bCs/>
                <w:color w:val="000000"/>
                <w:sz w:val="22"/>
                <w:szCs w:val="22"/>
                <w:lang w:eastAsia="ar-SA"/>
              </w:rPr>
              <w:t xml:space="preserve">обеспечение исполнения обязательств по указанным ДПМ ВИЭ, которое должно соответствовать требованиям, предусмотренным настоящим </w:t>
            </w:r>
            <w:r w:rsidRPr="00B956D3">
              <w:rPr>
                <w:rFonts w:ascii="Garamond" w:eastAsia="Batang" w:hAnsi="Garamond" w:cs="Garamond"/>
                <w:color w:val="000000"/>
                <w:sz w:val="22"/>
                <w:szCs w:val="22"/>
                <w:lang w:eastAsia="ar-SA"/>
              </w:rPr>
              <w:t>Регламентом, с учетом указанных в настоящем разделе особенностей.</w:t>
            </w:r>
          </w:p>
          <w:p w14:paraId="6517BB6F" w14:textId="77777777" w:rsidR="00B956D3" w:rsidRPr="00B956D3" w:rsidRDefault="00B956D3" w:rsidP="00B956D3">
            <w:pPr>
              <w:tabs>
                <w:tab w:val="left" w:pos="567"/>
              </w:tabs>
              <w:suppressAutoHyphens/>
              <w:autoSpaceDE w:val="0"/>
              <w:autoSpaceDN w:val="0"/>
              <w:spacing w:before="120" w:after="120"/>
              <w:ind w:right="2"/>
              <w:jc w:val="both"/>
              <w:rPr>
                <w:szCs w:val="22"/>
              </w:rPr>
            </w:pPr>
            <w:r w:rsidRPr="00B956D3">
              <w:rPr>
                <w:rFonts w:ascii="Garamond" w:eastAsia="Batang" w:hAnsi="Garamond" w:cs="Garamond"/>
                <w:color w:val="000000"/>
                <w:sz w:val="22"/>
                <w:szCs w:val="22"/>
                <w:lang w:eastAsia="ar-SA"/>
              </w:rPr>
              <w:t>…</w:t>
            </w:r>
          </w:p>
        </w:tc>
      </w:tr>
      <w:tr w:rsidR="00B956D3" w:rsidRPr="00B956D3" w14:paraId="2CD379C4" w14:textId="77777777" w:rsidTr="00105F19">
        <w:tc>
          <w:tcPr>
            <w:tcW w:w="1129" w:type="dxa"/>
            <w:vAlign w:val="center"/>
          </w:tcPr>
          <w:p w14:paraId="4082C92D" w14:textId="77777777" w:rsidR="00B956D3" w:rsidRPr="00B960FB" w:rsidRDefault="00B956D3" w:rsidP="00B956D3">
            <w:pPr>
              <w:jc w:val="center"/>
              <w:rPr>
                <w:rFonts w:ascii="Garamond" w:hAnsi="Garamond"/>
                <w:b/>
                <w:sz w:val="22"/>
                <w:szCs w:val="22"/>
              </w:rPr>
            </w:pPr>
            <w:r w:rsidRPr="00B960FB">
              <w:rPr>
                <w:rFonts w:ascii="Garamond" w:hAnsi="Garamond"/>
                <w:b/>
                <w:sz w:val="22"/>
                <w:szCs w:val="22"/>
              </w:rPr>
              <w:t>7.17.1</w:t>
            </w:r>
          </w:p>
        </w:tc>
        <w:tc>
          <w:tcPr>
            <w:tcW w:w="7088" w:type="dxa"/>
          </w:tcPr>
          <w:p w14:paraId="746CACFE" w14:textId="77777777" w:rsidR="00B956D3" w:rsidRPr="00B956D3" w:rsidRDefault="00B956D3" w:rsidP="00B956D3">
            <w:pPr>
              <w:suppressAutoHyphens/>
              <w:autoSpaceDE w:val="0"/>
              <w:autoSpaceDN w:val="0"/>
              <w:spacing w:before="120" w:after="120"/>
              <w:ind w:right="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w:t>
            </w:r>
          </w:p>
          <w:p w14:paraId="083590D3" w14:textId="77777777" w:rsidR="00B956D3" w:rsidRPr="00B956D3" w:rsidRDefault="00B956D3" w:rsidP="00B956D3">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Участнику оптового рынка – поставщику мощности, намеренному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w:t>
            </w:r>
            <w:r w:rsidRPr="00B956D3">
              <w:rPr>
                <w:rFonts w:ascii="Garamond" w:eastAsia="Batang" w:hAnsi="Garamond" w:cs="Garamond"/>
                <w:sz w:val="22"/>
                <w:szCs w:val="22"/>
                <w:lang w:eastAsia="ar-SA"/>
              </w:rPr>
              <w:t xml:space="preserve">и КО </w:t>
            </w:r>
            <w:r w:rsidRPr="00B956D3">
              <w:rPr>
                <w:rFonts w:ascii="Garamond" w:eastAsia="Batang" w:hAnsi="Garamond" w:cs="Garamond"/>
                <w:color w:val="000000"/>
                <w:sz w:val="22"/>
                <w:szCs w:val="22"/>
                <w:lang w:eastAsia="ar-SA"/>
              </w:rPr>
              <w:t>уведомление о таком намерении с указанием идентификационных параметров объекта генерации (код ГТП генерации, вид объекта генерации, местонахождение объекта генерации, установленная мощность объекта генерации) и с приложением комплекта документов, предусмотренного пунктом 6.4.5 настоящего Регламента.</w:t>
            </w:r>
          </w:p>
          <w:p w14:paraId="0A01AE92" w14:textId="77777777" w:rsidR="00B956D3" w:rsidRPr="00B956D3" w:rsidRDefault="00B956D3" w:rsidP="00B956D3">
            <w:pPr>
              <w:suppressAutoHyphens/>
              <w:autoSpaceDE w:val="0"/>
              <w:autoSpaceDN w:val="0"/>
              <w:spacing w:before="120" w:after="120"/>
              <w:ind w:right="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w:t>
            </w:r>
          </w:p>
        </w:tc>
        <w:tc>
          <w:tcPr>
            <w:tcW w:w="6946" w:type="dxa"/>
            <w:gridSpan w:val="2"/>
          </w:tcPr>
          <w:p w14:paraId="7D92C830" w14:textId="77777777" w:rsidR="00B956D3" w:rsidRPr="00B956D3" w:rsidRDefault="00B956D3" w:rsidP="00B956D3">
            <w:pPr>
              <w:suppressAutoHyphens/>
              <w:autoSpaceDE w:val="0"/>
              <w:autoSpaceDN w:val="0"/>
              <w:spacing w:before="120" w:after="120"/>
              <w:ind w:right="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w:t>
            </w:r>
          </w:p>
          <w:p w14:paraId="0316DFA3" w14:textId="77777777" w:rsidR="00B956D3" w:rsidRPr="00B956D3" w:rsidRDefault="00B956D3" w:rsidP="00B956D3">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Участнику оптового рынка – поставщику мощности, намеренному выступить поручителем по ДПМ ВИЭ в целях обеспечения исполнения обязательств Должника по ДПМ ВИЭ до истечения 27 (двадцати семи) месяцев с даты начала поставки мощности по указанным договорам, в целях заключения договора коммерческого представительства для целей заключения договоров поручительства необходимо не ранее 1-го числа девятого месяца с даты начала поставки по ДПМ ВИЭ, но не позднее чем за 7 (семь) рабочих дней до окончания 11 (одиннадцатого) месяца с даты начала поставки по ДПМ ВИЭ предоставить в ЦФР </w:t>
            </w:r>
            <w:r w:rsidRPr="00B956D3">
              <w:rPr>
                <w:rFonts w:ascii="Garamond" w:eastAsia="Batang" w:hAnsi="Garamond" w:cs="Garamond"/>
                <w:sz w:val="22"/>
                <w:szCs w:val="22"/>
                <w:lang w:eastAsia="ar-SA"/>
              </w:rPr>
              <w:t xml:space="preserve">и КО </w:t>
            </w:r>
            <w:r w:rsidRPr="00B956D3">
              <w:rPr>
                <w:rFonts w:ascii="Garamond" w:eastAsia="Batang" w:hAnsi="Garamond" w:cs="Garamond"/>
                <w:color w:val="000000"/>
                <w:sz w:val="22"/>
                <w:szCs w:val="22"/>
                <w:lang w:eastAsia="ar-SA"/>
              </w:rPr>
              <w:t xml:space="preserve">уведомление о таком намерении </w:t>
            </w:r>
            <w:r w:rsidRPr="00B956D3">
              <w:rPr>
                <w:rFonts w:ascii="Garamond" w:eastAsia="Batang" w:hAnsi="Garamond" w:cs="Garamond"/>
                <w:color w:val="000000"/>
                <w:sz w:val="22"/>
                <w:szCs w:val="22"/>
                <w:highlight w:val="yellow"/>
                <w:lang w:eastAsia="ar-SA"/>
              </w:rPr>
              <w:t>по форме приложения 5.4 к настоящему Регламенту</w:t>
            </w:r>
            <w:r w:rsidRPr="00B956D3">
              <w:rPr>
                <w:rFonts w:ascii="Garamond" w:eastAsia="Batang" w:hAnsi="Garamond" w:cs="Garamond"/>
                <w:color w:val="000000"/>
                <w:sz w:val="22"/>
                <w:szCs w:val="22"/>
                <w:lang w:eastAsia="ar-SA"/>
              </w:rPr>
              <w:t xml:space="preserve"> с указанием идентификационных параметров объекта генерации (код ГТП генерации, вид объекта генерации, местонахождение объекта генерации, установленная мощность объекта генерации) и с приложением комплекта документов, предусмотренного пунктом 6.4.5 настоящего Регламента.</w:t>
            </w:r>
          </w:p>
          <w:p w14:paraId="1F8E2FFB" w14:textId="77777777" w:rsidR="00B956D3" w:rsidRPr="00B956D3" w:rsidRDefault="00B956D3" w:rsidP="00B956D3">
            <w:pPr>
              <w:suppressAutoHyphens/>
              <w:autoSpaceDE w:val="0"/>
              <w:autoSpaceDN w:val="0"/>
              <w:spacing w:before="120" w:after="120"/>
              <w:ind w:right="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w:t>
            </w:r>
          </w:p>
        </w:tc>
      </w:tr>
      <w:tr w:rsidR="00B956D3" w:rsidRPr="00B956D3" w14:paraId="67CC9D89" w14:textId="77777777" w:rsidTr="00105F19">
        <w:tc>
          <w:tcPr>
            <w:tcW w:w="1129" w:type="dxa"/>
            <w:vAlign w:val="center"/>
          </w:tcPr>
          <w:p w14:paraId="47F32CEB" w14:textId="7F0079FD" w:rsidR="00B956D3" w:rsidRPr="00B960FB" w:rsidRDefault="00B960FB" w:rsidP="00B956D3">
            <w:pPr>
              <w:jc w:val="center"/>
              <w:rPr>
                <w:rFonts w:ascii="Garamond" w:hAnsi="Garamond"/>
                <w:b/>
                <w:sz w:val="22"/>
                <w:szCs w:val="22"/>
              </w:rPr>
            </w:pPr>
            <w:r w:rsidRPr="00B960FB">
              <w:rPr>
                <w:rFonts w:ascii="Garamond" w:hAnsi="Garamond"/>
                <w:b/>
                <w:sz w:val="22"/>
                <w:szCs w:val="22"/>
              </w:rPr>
              <w:t>7.17.5</w:t>
            </w:r>
          </w:p>
        </w:tc>
        <w:tc>
          <w:tcPr>
            <w:tcW w:w="7088" w:type="dxa"/>
          </w:tcPr>
          <w:p w14:paraId="570F0F9B" w14:textId="77777777" w:rsidR="00B956D3" w:rsidRPr="00B956D3" w:rsidRDefault="00B956D3" w:rsidP="00B956D3">
            <w:pPr>
              <w:suppressAutoHyphens/>
              <w:autoSpaceDE w:val="0"/>
              <w:autoSpaceDN w:val="0"/>
              <w:spacing w:before="120" w:after="120"/>
              <w:ind w:right="2"/>
              <w:jc w:val="both"/>
              <w:rPr>
                <w:rFonts w:ascii="Garamond" w:eastAsia="Batang" w:hAnsi="Garamond" w:cs="Garamond"/>
                <w:sz w:val="22"/>
                <w:szCs w:val="22"/>
                <w:lang w:eastAsia="ar-SA"/>
              </w:rPr>
            </w:pPr>
            <w:r w:rsidRPr="00B956D3">
              <w:rPr>
                <w:rFonts w:ascii="Garamond" w:eastAsia="Batang" w:hAnsi="Garamond" w:cs="Garamond"/>
                <w:color w:val="000000"/>
                <w:sz w:val="22"/>
                <w:szCs w:val="22"/>
                <w:lang w:eastAsia="ar-SA"/>
              </w:rPr>
              <w:t xml:space="preserve">7.17.5. КО не позднее первого рабочего дня 12-го (двенадцатого) месяца </w:t>
            </w:r>
            <w:r w:rsidRPr="00B956D3">
              <w:rPr>
                <w:rFonts w:ascii="Garamond" w:eastAsia="Batang" w:hAnsi="Garamond" w:cs="Garamond"/>
                <w:sz w:val="22"/>
                <w:szCs w:val="22"/>
                <w:lang w:eastAsia="ar-SA"/>
              </w:rPr>
              <w:t xml:space="preserve">с даты начала поставки мощности определяет выполнение требований к дополнительному обеспечению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w:t>
            </w:r>
            <w:r w:rsidRPr="00B956D3">
              <w:rPr>
                <w:rFonts w:ascii="Garamond" w:eastAsia="Batang" w:hAnsi="Garamond" w:cs="Garamond"/>
                <w:color w:val="000000"/>
                <w:sz w:val="22"/>
                <w:szCs w:val="22"/>
                <w:lang w:eastAsia="ar-SA"/>
              </w:rPr>
              <w:t xml:space="preserve">предусмотренных ДПМ ВИЭ </w:t>
            </w:r>
            <w:r w:rsidRPr="00B956D3">
              <w:rPr>
                <w:rFonts w:ascii="Garamond" w:eastAsia="Batang" w:hAnsi="Garamond" w:cs="Garamond"/>
                <w:color w:val="000000"/>
                <w:sz w:val="22"/>
                <w:szCs w:val="22"/>
                <w:highlight w:val="yellow"/>
                <w:lang w:eastAsia="ar-SA"/>
              </w:rPr>
              <w:t>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B956D3">
              <w:rPr>
                <w:rFonts w:ascii="Garamond" w:eastAsia="Batang" w:hAnsi="Garamond" w:cs="Garamond"/>
                <w:sz w:val="22"/>
                <w:szCs w:val="22"/>
                <w:lang w:eastAsia="ar-SA"/>
              </w:rPr>
              <w:t xml:space="preserve">. </w:t>
            </w:r>
          </w:p>
          <w:p w14:paraId="77D69E26"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w:t>
            </w:r>
          </w:p>
        </w:tc>
        <w:tc>
          <w:tcPr>
            <w:tcW w:w="6946" w:type="dxa"/>
            <w:gridSpan w:val="2"/>
          </w:tcPr>
          <w:p w14:paraId="7F7E06C5" w14:textId="77777777" w:rsidR="00B956D3" w:rsidRPr="00B956D3" w:rsidRDefault="00B956D3" w:rsidP="00B956D3">
            <w:pPr>
              <w:suppressAutoHyphens/>
              <w:autoSpaceDE w:val="0"/>
              <w:autoSpaceDN w:val="0"/>
              <w:spacing w:before="120" w:after="120"/>
              <w:ind w:right="2"/>
              <w:jc w:val="both"/>
              <w:rPr>
                <w:rFonts w:ascii="Garamond" w:eastAsia="Batang" w:hAnsi="Garamond" w:cs="Garamond"/>
                <w:sz w:val="22"/>
                <w:szCs w:val="22"/>
                <w:lang w:eastAsia="ar-SA"/>
              </w:rPr>
            </w:pPr>
            <w:r w:rsidRPr="00B956D3">
              <w:rPr>
                <w:rFonts w:ascii="Garamond" w:eastAsia="Batang" w:hAnsi="Garamond" w:cs="Garamond"/>
                <w:color w:val="000000"/>
                <w:sz w:val="22"/>
                <w:szCs w:val="22"/>
                <w:lang w:eastAsia="ar-SA"/>
              </w:rPr>
              <w:t xml:space="preserve">7.17.5. КО не позднее первого рабочего дня 12-го (двенадцатого) месяца </w:t>
            </w:r>
            <w:r w:rsidRPr="00B956D3">
              <w:rPr>
                <w:rFonts w:ascii="Garamond" w:eastAsia="Batang" w:hAnsi="Garamond" w:cs="Garamond"/>
                <w:sz w:val="22"/>
                <w:szCs w:val="22"/>
                <w:lang w:eastAsia="ar-SA"/>
              </w:rPr>
              <w:t xml:space="preserve">с даты начала поставки мощности определяет выполнение требований к дополнительному обеспечению исполнения обязательств в целях обеспечения исполнения обязательств продавца по ДПМ ВИЭ до истечения 27 (двадцати семи) месяцев с даты начала поставки мощности, </w:t>
            </w:r>
            <w:r w:rsidRPr="00B956D3">
              <w:rPr>
                <w:rFonts w:ascii="Garamond" w:eastAsia="Batang" w:hAnsi="Garamond" w:cs="Garamond"/>
                <w:color w:val="000000"/>
                <w:sz w:val="22"/>
                <w:szCs w:val="22"/>
                <w:lang w:eastAsia="ar-SA"/>
              </w:rPr>
              <w:t xml:space="preserve">предусмотренных ДПМ ВИЭ </w:t>
            </w:r>
            <w:r w:rsidRPr="00B956D3">
              <w:rPr>
                <w:rFonts w:ascii="Garamond" w:eastAsia="Batang" w:hAnsi="Garamond" w:cs="Garamond"/>
                <w:color w:val="000000"/>
                <w:sz w:val="22"/>
                <w:szCs w:val="22"/>
                <w:highlight w:val="yellow"/>
                <w:lang w:eastAsia="ar-SA"/>
              </w:rPr>
              <w:t>и настоящим Регламентом</w:t>
            </w:r>
            <w:r w:rsidRPr="00B956D3">
              <w:rPr>
                <w:rFonts w:ascii="Garamond" w:eastAsia="Batang" w:hAnsi="Garamond" w:cs="Garamond"/>
                <w:sz w:val="22"/>
                <w:szCs w:val="22"/>
                <w:lang w:eastAsia="ar-SA"/>
              </w:rPr>
              <w:t xml:space="preserve">. </w:t>
            </w:r>
          </w:p>
          <w:p w14:paraId="20D6B438"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w:t>
            </w:r>
          </w:p>
        </w:tc>
      </w:tr>
      <w:tr w:rsidR="00B956D3" w:rsidRPr="00B956D3" w14:paraId="21F5C143" w14:textId="77777777" w:rsidTr="00105F19">
        <w:tc>
          <w:tcPr>
            <w:tcW w:w="1129" w:type="dxa"/>
            <w:vAlign w:val="center"/>
          </w:tcPr>
          <w:p w14:paraId="2FC47EC4" w14:textId="106192EC" w:rsidR="00B956D3" w:rsidRPr="00320B75" w:rsidRDefault="00B956D3" w:rsidP="00320B75">
            <w:pPr>
              <w:jc w:val="center"/>
              <w:rPr>
                <w:rFonts w:ascii="Garamond" w:hAnsi="Garamond"/>
                <w:b/>
                <w:sz w:val="22"/>
                <w:szCs w:val="22"/>
              </w:rPr>
            </w:pPr>
            <w:r w:rsidRPr="00320B75">
              <w:rPr>
                <w:rFonts w:ascii="Garamond" w:hAnsi="Garamond"/>
                <w:b/>
                <w:sz w:val="22"/>
                <w:szCs w:val="22"/>
              </w:rPr>
              <w:t>7.18.5</w:t>
            </w:r>
          </w:p>
        </w:tc>
        <w:tc>
          <w:tcPr>
            <w:tcW w:w="7088" w:type="dxa"/>
          </w:tcPr>
          <w:p w14:paraId="203FF18F" w14:textId="77777777" w:rsidR="00B956D3" w:rsidRPr="00B956D3" w:rsidRDefault="00B956D3" w:rsidP="00B956D3">
            <w:pPr>
              <w:widowControl w:val="0"/>
              <w:autoSpaceDE w:val="0"/>
              <w:autoSpaceDN w:val="0"/>
              <w:spacing w:before="120" w:after="120"/>
              <w:ind w:right="2"/>
              <w:jc w:val="both"/>
              <w:rPr>
                <w:rFonts w:ascii="Garamond" w:eastAsia="Batang" w:hAnsi="Garamond" w:cs="Garamond"/>
                <w:sz w:val="22"/>
                <w:szCs w:val="22"/>
                <w:lang w:eastAsia="ar-SA"/>
              </w:rPr>
            </w:pPr>
            <w:r w:rsidRPr="00B956D3">
              <w:rPr>
                <w:rFonts w:ascii="Garamond" w:eastAsia="Batang" w:hAnsi="Garamond" w:cs="Garamond"/>
                <w:color w:val="000000"/>
                <w:sz w:val="22"/>
                <w:szCs w:val="22"/>
                <w:lang w:eastAsia="ar-SA"/>
              </w:rPr>
              <w:t xml:space="preserve">7.18.5. КО не позднее первого рабочего дня 8-го (восьмого) месяца </w:t>
            </w:r>
            <w:r w:rsidRPr="00B956D3">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Pr="00B956D3">
              <w:rPr>
                <w:rFonts w:ascii="Garamond" w:eastAsia="Batang" w:hAnsi="Garamond" w:cs="Garamond"/>
                <w:color w:val="000000"/>
                <w:sz w:val="22"/>
                <w:szCs w:val="22"/>
                <w:lang w:eastAsia="ar-SA"/>
              </w:rPr>
              <w:t xml:space="preserve">предусмотренных ДПМ ВИЭ </w:t>
            </w:r>
            <w:r w:rsidRPr="00B956D3">
              <w:rPr>
                <w:rFonts w:ascii="Garamond" w:eastAsia="Batang" w:hAnsi="Garamond" w:cs="Garamond"/>
                <w:color w:val="000000"/>
                <w:sz w:val="22"/>
                <w:szCs w:val="22"/>
                <w:highlight w:val="yellow"/>
                <w:lang w:eastAsia="ar-SA"/>
              </w:rPr>
              <w:t>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B956D3">
              <w:rPr>
                <w:rFonts w:ascii="Garamond" w:eastAsia="Batang" w:hAnsi="Garamond" w:cs="Garamond"/>
                <w:sz w:val="22"/>
                <w:szCs w:val="22"/>
                <w:lang w:eastAsia="ar-SA"/>
              </w:rPr>
              <w:t>.</w:t>
            </w:r>
          </w:p>
          <w:p w14:paraId="5022B1F2" w14:textId="77777777" w:rsidR="00B956D3" w:rsidRPr="00B956D3" w:rsidRDefault="00B956D3" w:rsidP="00B956D3">
            <w:pPr>
              <w:widowControl w:val="0"/>
              <w:spacing w:before="120" w:after="120"/>
              <w:ind w:right="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КО не позднее первого рабочего дня 16-го (шестнадцатого) месяца с даты начала поставки мощности определяет выполнение требований к повторному дополнительному обеспечению, предусмотренных ДПМ ВИЭ </w:t>
            </w:r>
            <w:r w:rsidRPr="00B956D3">
              <w:rPr>
                <w:rFonts w:ascii="Garamond" w:eastAsia="Batang" w:hAnsi="Garamond" w:cs="Garamond"/>
                <w:color w:val="000000"/>
                <w:sz w:val="22"/>
                <w:szCs w:val="22"/>
                <w:highlight w:val="yellow"/>
                <w:lang w:eastAsia="ar-SA"/>
              </w:rPr>
              <w:t>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B956D3">
              <w:rPr>
                <w:rFonts w:ascii="Garamond" w:eastAsia="Batang" w:hAnsi="Garamond" w:cs="Garamond"/>
                <w:color w:val="000000"/>
                <w:sz w:val="22"/>
                <w:szCs w:val="22"/>
                <w:lang w:eastAsia="ar-SA"/>
              </w:rPr>
              <w:t>.</w:t>
            </w:r>
          </w:p>
          <w:p w14:paraId="5E117731" w14:textId="66C5B559" w:rsidR="00B956D3" w:rsidRPr="00B956D3" w:rsidRDefault="00B956D3" w:rsidP="0010728D">
            <w:pPr>
              <w:tabs>
                <w:tab w:val="left" w:pos="2116"/>
              </w:tabs>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w:t>
            </w:r>
            <w:r w:rsidR="0010728D">
              <w:rPr>
                <w:rFonts w:ascii="Garamond" w:hAnsi="Garamond"/>
                <w:sz w:val="22"/>
                <w:szCs w:val="22"/>
                <w:lang w:eastAsia="en-US"/>
              </w:rPr>
              <w:tab/>
            </w:r>
          </w:p>
        </w:tc>
        <w:tc>
          <w:tcPr>
            <w:tcW w:w="6946" w:type="dxa"/>
            <w:gridSpan w:val="2"/>
          </w:tcPr>
          <w:p w14:paraId="5F166A51" w14:textId="77777777" w:rsidR="00B956D3" w:rsidRPr="00B956D3" w:rsidRDefault="00B956D3" w:rsidP="00B956D3">
            <w:pPr>
              <w:widowControl w:val="0"/>
              <w:autoSpaceDE w:val="0"/>
              <w:autoSpaceDN w:val="0"/>
              <w:spacing w:before="120" w:after="120"/>
              <w:ind w:right="2"/>
              <w:jc w:val="both"/>
              <w:rPr>
                <w:rFonts w:ascii="Garamond" w:eastAsia="Batang" w:hAnsi="Garamond" w:cs="Garamond"/>
                <w:sz w:val="22"/>
                <w:szCs w:val="22"/>
                <w:lang w:eastAsia="ar-SA"/>
              </w:rPr>
            </w:pPr>
            <w:r w:rsidRPr="00B956D3">
              <w:rPr>
                <w:rFonts w:ascii="Garamond" w:eastAsia="Batang" w:hAnsi="Garamond" w:cs="Garamond"/>
                <w:color w:val="000000"/>
                <w:sz w:val="22"/>
                <w:szCs w:val="22"/>
                <w:lang w:eastAsia="ar-SA"/>
              </w:rPr>
              <w:t xml:space="preserve">7.18.5. КО не позднее первого рабочего дня 8-го (восьмого) месяца </w:t>
            </w:r>
            <w:r w:rsidRPr="00B956D3">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Pr="00B956D3">
              <w:rPr>
                <w:rFonts w:ascii="Garamond" w:eastAsia="Batang" w:hAnsi="Garamond" w:cs="Garamond"/>
                <w:color w:val="000000"/>
                <w:sz w:val="22"/>
                <w:szCs w:val="22"/>
                <w:lang w:eastAsia="ar-SA"/>
              </w:rPr>
              <w:t xml:space="preserve">предусмотренных ДПМ ВИЭ </w:t>
            </w:r>
            <w:r w:rsidRPr="00B956D3">
              <w:rPr>
                <w:rFonts w:ascii="Garamond" w:eastAsia="Batang" w:hAnsi="Garamond" w:cs="Garamond"/>
                <w:color w:val="000000"/>
                <w:sz w:val="22"/>
                <w:szCs w:val="22"/>
                <w:highlight w:val="yellow"/>
                <w:lang w:eastAsia="ar-SA"/>
              </w:rPr>
              <w:t>и настоящим Регламентом</w:t>
            </w:r>
            <w:r w:rsidRPr="00B956D3">
              <w:rPr>
                <w:rFonts w:ascii="Garamond" w:eastAsia="Batang" w:hAnsi="Garamond" w:cs="Garamond"/>
                <w:sz w:val="22"/>
                <w:szCs w:val="22"/>
                <w:lang w:eastAsia="ar-SA"/>
              </w:rPr>
              <w:t>.</w:t>
            </w:r>
          </w:p>
          <w:p w14:paraId="79F98541" w14:textId="77777777" w:rsidR="00B956D3" w:rsidRPr="00B956D3" w:rsidRDefault="00B956D3" w:rsidP="00B956D3">
            <w:pPr>
              <w:widowControl w:val="0"/>
              <w:spacing w:before="120" w:after="120"/>
              <w:ind w:right="2"/>
              <w:jc w:val="both"/>
              <w:rPr>
                <w:rFonts w:ascii="Garamond" w:eastAsia="Batang" w:hAnsi="Garamond" w:cs="Garamond"/>
                <w:color w:val="000000"/>
                <w:sz w:val="22"/>
                <w:szCs w:val="22"/>
                <w:lang w:eastAsia="ar-SA"/>
              </w:rPr>
            </w:pPr>
          </w:p>
          <w:p w14:paraId="747A1B07" w14:textId="77777777" w:rsidR="00B956D3" w:rsidRPr="00B956D3" w:rsidRDefault="00B956D3" w:rsidP="00B956D3">
            <w:pPr>
              <w:widowControl w:val="0"/>
              <w:spacing w:before="120" w:after="120"/>
              <w:ind w:right="2"/>
              <w:jc w:val="both"/>
              <w:rPr>
                <w:rFonts w:ascii="Garamond" w:eastAsia="Batang" w:hAnsi="Garamond" w:cs="Garamond"/>
                <w:color w:val="000000"/>
                <w:sz w:val="22"/>
                <w:szCs w:val="22"/>
                <w:lang w:eastAsia="ar-SA"/>
              </w:rPr>
            </w:pPr>
          </w:p>
          <w:p w14:paraId="0B6BC4AC" w14:textId="77777777" w:rsidR="00B956D3" w:rsidRPr="00B956D3" w:rsidRDefault="00B956D3" w:rsidP="00B956D3">
            <w:pPr>
              <w:widowControl w:val="0"/>
              <w:spacing w:before="120" w:after="120"/>
              <w:ind w:right="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КО не позднее первого рабочего дня 16-го (шестнадцатого) месяца с даты начала поставки мощности определяет выполнение требований к повторному дополнительному обеспечению, предусмотренных ДПМ ВИЭ </w:t>
            </w:r>
            <w:r w:rsidRPr="00B956D3">
              <w:rPr>
                <w:rFonts w:ascii="Garamond" w:eastAsia="Batang" w:hAnsi="Garamond" w:cs="Garamond"/>
                <w:color w:val="000000"/>
                <w:sz w:val="22"/>
                <w:szCs w:val="22"/>
                <w:highlight w:val="yellow"/>
                <w:lang w:eastAsia="ar-SA"/>
              </w:rPr>
              <w:t>и настоящим Регламентом</w:t>
            </w:r>
            <w:r w:rsidRPr="00B956D3">
              <w:rPr>
                <w:rFonts w:ascii="Garamond" w:eastAsia="Batang" w:hAnsi="Garamond" w:cs="Garamond"/>
                <w:color w:val="000000"/>
                <w:sz w:val="22"/>
                <w:szCs w:val="22"/>
                <w:lang w:eastAsia="ar-SA"/>
              </w:rPr>
              <w:t>.</w:t>
            </w:r>
          </w:p>
          <w:p w14:paraId="4064A7F7" w14:textId="77777777" w:rsidR="00B956D3" w:rsidRPr="00B956D3" w:rsidRDefault="00B956D3" w:rsidP="00B956D3">
            <w:pPr>
              <w:widowControl w:val="0"/>
              <w:autoSpaceDE w:val="0"/>
              <w:autoSpaceDN w:val="0"/>
              <w:spacing w:before="120" w:after="120"/>
              <w:ind w:right="2" w:firstLine="662"/>
              <w:jc w:val="both"/>
              <w:rPr>
                <w:rFonts w:ascii="Garamond" w:eastAsia="Batang" w:hAnsi="Garamond" w:cs="Garamond"/>
                <w:sz w:val="22"/>
                <w:szCs w:val="22"/>
                <w:lang w:eastAsia="ar-SA"/>
              </w:rPr>
            </w:pPr>
          </w:p>
          <w:p w14:paraId="708C9262" w14:textId="77777777" w:rsidR="00B956D3" w:rsidRPr="00B956D3" w:rsidRDefault="00B956D3" w:rsidP="00B956D3">
            <w:pPr>
              <w:widowControl w:val="0"/>
              <w:autoSpaceDE w:val="0"/>
              <w:autoSpaceDN w:val="0"/>
              <w:spacing w:before="120" w:after="120"/>
              <w:ind w:right="2" w:firstLine="662"/>
              <w:jc w:val="both"/>
              <w:rPr>
                <w:rFonts w:ascii="Garamond" w:eastAsia="Batang" w:hAnsi="Garamond" w:cs="Garamond"/>
                <w:sz w:val="22"/>
                <w:szCs w:val="22"/>
                <w:lang w:eastAsia="ar-SA"/>
              </w:rPr>
            </w:pPr>
          </w:p>
          <w:p w14:paraId="5BD8A9C5" w14:textId="77777777" w:rsidR="00B956D3" w:rsidRPr="00B956D3" w:rsidRDefault="00B956D3" w:rsidP="00B956D3">
            <w:pPr>
              <w:widowControl w:val="0"/>
              <w:autoSpaceDE w:val="0"/>
              <w:autoSpaceDN w:val="0"/>
              <w:spacing w:before="120" w:after="120"/>
              <w:ind w:right="2"/>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r>
      <w:tr w:rsidR="00B956D3" w:rsidRPr="00B956D3" w14:paraId="31427367" w14:textId="77777777" w:rsidTr="00105F19">
        <w:tc>
          <w:tcPr>
            <w:tcW w:w="1129" w:type="dxa"/>
            <w:vAlign w:val="center"/>
          </w:tcPr>
          <w:p w14:paraId="6C03E0E2" w14:textId="3BE8A14B" w:rsidR="00B956D3" w:rsidRPr="00DD2BE7" w:rsidRDefault="00DD2BE7" w:rsidP="00B956D3">
            <w:pPr>
              <w:jc w:val="center"/>
              <w:rPr>
                <w:rFonts w:ascii="Garamond" w:hAnsi="Garamond"/>
                <w:b/>
                <w:sz w:val="22"/>
                <w:szCs w:val="22"/>
              </w:rPr>
            </w:pPr>
            <w:r w:rsidRPr="00DD2BE7">
              <w:rPr>
                <w:rFonts w:ascii="Garamond" w:hAnsi="Garamond"/>
                <w:b/>
                <w:sz w:val="22"/>
                <w:szCs w:val="22"/>
              </w:rPr>
              <w:t>7.19.5</w:t>
            </w:r>
          </w:p>
        </w:tc>
        <w:tc>
          <w:tcPr>
            <w:tcW w:w="7088" w:type="dxa"/>
          </w:tcPr>
          <w:p w14:paraId="6BD72B1F" w14:textId="77777777" w:rsidR="00B956D3" w:rsidRPr="00B956D3" w:rsidRDefault="00B956D3" w:rsidP="00B956D3">
            <w:pPr>
              <w:widowControl w:val="0"/>
              <w:suppressAutoHyphens/>
              <w:autoSpaceDE w:val="0"/>
              <w:autoSpaceDN w:val="0"/>
              <w:spacing w:before="120" w:after="120"/>
              <w:ind w:right="2"/>
              <w:jc w:val="both"/>
              <w:rPr>
                <w:rFonts w:ascii="Garamond" w:eastAsia="Batang" w:hAnsi="Garamond" w:cs="Garamond"/>
                <w:sz w:val="22"/>
                <w:szCs w:val="22"/>
                <w:lang w:eastAsia="ar-SA"/>
              </w:rPr>
            </w:pPr>
            <w:r w:rsidRPr="00B956D3">
              <w:rPr>
                <w:rFonts w:ascii="Garamond" w:eastAsia="Batang" w:hAnsi="Garamond" w:cs="Garamond"/>
                <w:color w:val="000000"/>
                <w:sz w:val="22"/>
                <w:szCs w:val="22"/>
                <w:lang w:eastAsia="ar-SA"/>
              </w:rPr>
              <w:t xml:space="preserve">7.19.5. КО не позднее первого рабочего дня 6 (шестого) месяца </w:t>
            </w:r>
            <w:r w:rsidRPr="00B956D3">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Pr="00B956D3">
              <w:rPr>
                <w:rFonts w:ascii="Garamond" w:eastAsia="Batang" w:hAnsi="Garamond" w:cs="Garamond"/>
                <w:color w:val="000000"/>
                <w:sz w:val="22"/>
                <w:szCs w:val="22"/>
                <w:lang w:eastAsia="ar-SA"/>
              </w:rPr>
              <w:t xml:space="preserve">предусмотренных ДПМ ВИЭ </w:t>
            </w:r>
            <w:r w:rsidRPr="00B956D3">
              <w:rPr>
                <w:rFonts w:ascii="Garamond" w:eastAsia="Batang" w:hAnsi="Garamond" w:cs="Garamond"/>
                <w:color w:val="000000"/>
                <w:sz w:val="22"/>
                <w:szCs w:val="22"/>
                <w:highlight w:val="yellow"/>
                <w:lang w:eastAsia="ar-SA"/>
              </w:rPr>
              <w:t>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B956D3">
              <w:rPr>
                <w:rFonts w:ascii="Garamond" w:eastAsia="Batang" w:hAnsi="Garamond" w:cs="Garamond"/>
                <w:sz w:val="22"/>
                <w:szCs w:val="22"/>
                <w:lang w:eastAsia="ar-SA"/>
              </w:rPr>
              <w:t>.</w:t>
            </w:r>
          </w:p>
          <w:p w14:paraId="389E2931" w14:textId="77777777" w:rsidR="00B956D3" w:rsidRPr="00B956D3" w:rsidRDefault="00B956D3" w:rsidP="00B956D3">
            <w:pPr>
              <w:widowControl w:val="0"/>
              <w:suppressAutoHyphens/>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КО не позднее первого рабочего дня 12 (двенадцатого) месяца с даты начала поставки мощности определяет выполнение требований к повторному дополнительному обеспечению, предусмотренных ДПМ ВИЭ </w:t>
            </w:r>
            <w:r w:rsidRPr="00B956D3">
              <w:rPr>
                <w:rFonts w:ascii="Garamond" w:eastAsia="Batang" w:hAnsi="Garamond" w:cs="Garamond"/>
                <w:color w:val="000000"/>
                <w:sz w:val="22"/>
                <w:szCs w:val="22"/>
                <w:highlight w:val="yellow"/>
                <w:lang w:eastAsia="ar-SA"/>
              </w:rPr>
              <w:t>и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B956D3">
              <w:rPr>
                <w:rFonts w:ascii="Garamond" w:eastAsia="Batang" w:hAnsi="Garamond" w:cs="Garamond"/>
                <w:color w:val="000000"/>
                <w:sz w:val="22"/>
                <w:szCs w:val="22"/>
                <w:lang w:eastAsia="ar-SA"/>
              </w:rPr>
              <w:t>.</w:t>
            </w:r>
          </w:p>
          <w:p w14:paraId="269F0A0E" w14:textId="77777777" w:rsidR="00B956D3" w:rsidRPr="00B956D3" w:rsidRDefault="00B956D3" w:rsidP="00B956D3">
            <w:pPr>
              <w:widowControl w:val="0"/>
              <w:suppressAutoHyphens/>
              <w:autoSpaceDE w:val="0"/>
              <w:autoSpaceDN w:val="0"/>
              <w:spacing w:before="120" w:after="120"/>
              <w:ind w:right="2" w:firstLine="662"/>
              <w:jc w:val="both"/>
              <w:rPr>
                <w:szCs w:val="22"/>
              </w:rPr>
            </w:pPr>
            <w:r w:rsidRPr="00B956D3">
              <w:rPr>
                <w:rFonts w:ascii="Garamond" w:eastAsia="Batang" w:hAnsi="Garamond" w:cs="Garamond"/>
                <w:color w:val="000000"/>
                <w:sz w:val="22"/>
                <w:szCs w:val="22"/>
                <w:lang w:eastAsia="ar-SA"/>
              </w:rPr>
              <w:t>…</w:t>
            </w:r>
          </w:p>
        </w:tc>
        <w:tc>
          <w:tcPr>
            <w:tcW w:w="6946" w:type="dxa"/>
            <w:gridSpan w:val="2"/>
          </w:tcPr>
          <w:p w14:paraId="3E5178FA" w14:textId="77777777" w:rsidR="00B956D3" w:rsidRPr="00B956D3" w:rsidRDefault="00B956D3" w:rsidP="00B956D3">
            <w:pPr>
              <w:widowControl w:val="0"/>
              <w:suppressAutoHyphens/>
              <w:autoSpaceDE w:val="0"/>
              <w:autoSpaceDN w:val="0"/>
              <w:spacing w:before="120" w:after="120"/>
              <w:ind w:right="2"/>
              <w:jc w:val="both"/>
              <w:rPr>
                <w:rFonts w:ascii="Garamond" w:eastAsia="Batang" w:hAnsi="Garamond" w:cs="Garamond"/>
                <w:sz w:val="22"/>
                <w:szCs w:val="22"/>
                <w:lang w:eastAsia="ar-SA"/>
              </w:rPr>
            </w:pPr>
            <w:r w:rsidRPr="00B956D3">
              <w:rPr>
                <w:rFonts w:ascii="Garamond" w:eastAsia="Batang" w:hAnsi="Garamond" w:cs="Garamond"/>
                <w:color w:val="000000"/>
                <w:sz w:val="22"/>
                <w:szCs w:val="22"/>
                <w:lang w:eastAsia="ar-SA"/>
              </w:rPr>
              <w:t xml:space="preserve">7.19.5. КО не позднее первого рабочего дня 6 (шестого) месяца </w:t>
            </w:r>
            <w:r w:rsidRPr="00B956D3">
              <w:rPr>
                <w:rFonts w:ascii="Garamond" w:eastAsia="Batang" w:hAnsi="Garamond" w:cs="Garamond"/>
                <w:sz w:val="22"/>
                <w:szCs w:val="22"/>
                <w:lang w:eastAsia="ar-SA"/>
              </w:rPr>
              <w:t xml:space="preserve">с даты начала поставки мощности определяет выполнение требований к первоначальному дополнительному обеспечению, </w:t>
            </w:r>
            <w:r w:rsidRPr="00B956D3">
              <w:rPr>
                <w:rFonts w:ascii="Garamond" w:eastAsia="Batang" w:hAnsi="Garamond" w:cs="Garamond"/>
                <w:color w:val="000000"/>
                <w:sz w:val="22"/>
                <w:szCs w:val="22"/>
                <w:lang w:eastAsia="ar-SA"/>
              </w:rPr>
              <w:t xml:space="preserve">предусмотренных ДПМ ВИЭ </w:t>
            </w:r>
            <w:r w:rsidRPr="00B956D3">
              <w:rPr>
                <w:rFonts w:ascii="Garamond" w:eastAsia="Batang" w:hAnsi="Garamond" w:cs="Garamond"/>
                <w:color w:val="000000"/>
                <w:sz w:val="22"/>
                <w:szCs w:val="22"/>
                <w:highlight w:val="yellow"/>
                <w:lang w:eastAsia="ar-SA"/>
              </w:rPr>
              <w:t>и настоящим Регламентом</w:t>
            </w:r>
            <w:r w:rsidRPr="00B956D3">
              <w:rPr>
                <w:rFonts w:ascii="Garamond" w:eastAsia="Batang" w:hAnsi="Garamond" w:cs="Garamond"/>
                <w:sz w:val="22"/>
                <w:szCs w:val="22"/>
                <w:lang w:eastAsia="ar-SA"/>
              </w:rPr>
              <w:t>.</w:t>
            </w:r>
          </w:p>
          <w:p w14:paraId="569AEA02" w14:textId="77777777" w:rsidR="00B956D3" w:rsidRPr="00B956D3" w:rsidRDefault="00B956D3" w:rsidP="00B956D3">
            <w:pPr>
              <w:widowControl w:val="0"/>
              <w:suppressAutoHyphens/>
              <w:autoSpaceDE w:val="0"/>
              <w:autoSpaceDN w:val="0"/>
              <w:spacing w:before="120" w:after="120"/>
              <w:ind w:right="2"/>
              <w:jc w:val="both"/>
              <w:rPr>
                <w:rFonts w:ascii="Garamond" w:eastAsia="Batang" w:hAnsi="Garamond" w:cs="Garamond"/>
                <w:sz w:val="22"/>
                <w:szCs w:val="22"/>
                <w:lang w:eastAsia="ar-SA"/>
              </w:rPr>
            </w:pPr>
          </w:p>
          <w:p w14:paraId="10102ABE" w14:textId="77777777" w:rsidR="00B956D3" w:rsidRPr="00B956D3" w:rsidRDefault="00B956D3" w:rsidP="00B956D3">
            <w:pPr>
              <w:widowControl w:val="0"/>
              <w:suppressAutoHyphens/>
              <w:autoSpaceDE w:val="0"/>
              <w:autoSpaceDN w:val="0"/>
              <w:spacing w:before="120" w:after="120"/>
              <w:ind w:right="2"/>
              <w:jc w:val="both"/>
              <w:rPr>
                <w:rFonts w:ascii="Garamond" w:eastAsia="Batang" w:hAnsi="Garamond" w:cs="Garamond"/>
                <w:sz w:val="22"/>
                <w:szCs w:val="22"/>
                <w:lang w:eastAsia="ar-SA"/>
              </w:rPr>
            </w:pPr>
          </w:p>
          <w:p w14:paraId="57447099" w14:textId="77777777" w:rsidR="00B956D3" w:rsidRPr="00B956D3" w:rsidRDefault="00B956D3" w:rsidP="00B956D3">
            <w:pPr>
              <w:widowControl w:val="0"/>
              <w:suppressAutoHyphens/>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КО не позднее первого рабочего дня 12 (двенадцатого) месяца с даты начала поставки мощности определяет выполнение требований к повторному дополнительному обеспечению, предусмотренных ДПМ ВИЭ </w:t>
            </w:r>
            <w:r w:rsidRPr="00B956D3">
              <w:rPr>
                <w:rFonts w:ascii="Garamond" w:eastAsia="Batang" w:hAnsi="Garamond" w:cs="Garamond"/>
                <w:color w:val="000000"/>
                <w:sz w:val="22"/>
                <w:szCs w:val="22"/>
                <w:highlight w:val="yellow"/>
                <w:lang w:eastAsia="ar-SA"/>
              </w:rPr>
              <w:t>и настоящим Регламентом</w:t>
            </w:r>
            <w:r w:rsidRPr="00B956D3">
              <w:rPr>
                <w:rFonts w:ascii="Garamond" w:eastAsia="Batang" w:hAnsi="Garamond" w:cs="Garamond"/>
                <w:color w:val="000000"/>
                <w:sz w:val="22"/>
                <w:szCs w:val="22"/>
                <w:lang w:eastAsia="ar-SA"/>
              </w:rPr>
              <w:t>.</w:t>
            </w:r>
          </w:p>
          <w:p w14:paraId="77A0728C" w14:textId="77777777" w:rsidR="00B956D3" w:rsidRPr="00B956D3" w:rsidRDefault="00B956D3" w:rsidP="00B956D3">
            <w:pPr>
              <w:widowControl w:val="0"/>
              <w:suppressAutoHyphens/>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w:t>
            </w:r>
          </w:p>
          <w:p w14:paraId="61576450" w14:textId="77777777" w:rsidR="00B956D3" w:rsidRPr="00B956D3" w:rsidRDefault="00B956D3" w:rsidP="00B956D3">
            <w:pPr>
              <w:widowControl w:val="0"/>
              <w:suppressAutoHyphens/>
              <w:spacing w:before="120" w:after="120"/>
              <w:ind w:right="2" w:firstLine="662"/>
              <w:jc w:val="both"/>
              <w:rPr>
                <w:rFonts w:ascii="Garamond" w:eastAsia="Batang" w:hAnsi="Garamond" w:cs="Garamond"/>
                <w:color w:val="000000"/>
                <w:sz w:val="22"/>
                <w:szCs w:val="22"/>
                <w:lang w:eastAsia="ar-SA"/>
              </w:rPr>
            </w:pPr>
          </w:p>
          <w:p w14:paraId="70B029DA" w14:textId="77777777" w:rsidR="00B956D3" w:rsidRPr="00B956D3" w:rsidRDefault="00B956D3" w:rsidP="00B956D3">
            <w:pPr>
              <w:widowControl w:val="0"/>
              <w:suppressAutoHyphens/>
              <w:autoSpaceDE w:val="0"/>
              <w:autoSpaceDN w:val="0"/>
              <w:spacing w:before="120" w:after="120"/>
              <w:ind w:right="2" w:firstLine="662"/>
              <w:jc w:val="both"/>
              <w:rPr>
                <w:szCs w:val="22"/>
              </w:rPr>
            </w:pPr>
          </w:p>
        </w:tc>
      </w:tr>
      <w:tr w:rsidR="00B956D3" w:rsidRPr="00B956D3" w14:paraId="2D25B0D1" w14:textId="77777777" w:rsidTr="00D03185">
        <w:tc>
          <w:tcPr>
            <w:tcW w:w="1129" w:type="dxa"/>
            <w:vAlign w:val="center"/>
          </w:tcPr>
          <w:p w14:paraId="5D51FCC6" w14:textId="77777777" w:rsidR="00B956D3" w:rsidRPr="00B55F6D" w:rsidRDefault="00B956D3" w:rsidP="00B956D3">
            <w:pPr>
              <w:jc w:val="center"/>
              <w:rPr>
                <w:rFonts w:ascii="Garamond" w:hAnsi="Garamond"/>
                <w:b/>
                <w:sz w:val="22"/>
                <w:szCs w:val="22"/>
                <w:lang w:val="en-US"/>
              </w:rPr>
            </w:pPr>
            <w:r w:rsidRPr="00B55F6D">
              <w:rPr>
                <w:rFonts w:ascii="Garamond" w:hAnsi="Garamond"/>
                <w:b/>
                <w:sz w:val="22"/>
                <w:szCs w:val="22"/>
              </w:rPr>
              <w:t>7.20</w:t>
            </w:r>
            <w:r w:rsidRPr="00B55F6D">
              <w:rPr>
                <w:rFonts w:ascii="Garamond" w:hAnsi="Garamond"/>
                <w:b/>
                <w:sz w:val="22"/>
                <w:szCs w:val="22"/>
                <w:lang w:val="en-US"/>
              </w:rPr>
              <w:t>’</w:t>
            </w:r>
          </w:p>
        </w:tc>
        <w:tc>
          <w:tcPr>
            <w:tcW w:w="12616" w:type="dxa"/>
            <w:gridSpan w:val="2"/>
          </w:tcPr>
          <w:p w14:paraId="2D5B2746" w14:textId="77777777" w:rsidR="00B956D3" w:rsidRPr="002749B8" w:rsidRDefault="00B956D3" w:rsidP="00B956D3">
            <w:pPr>
              <w:spacing w:before="120" w:after="120"/>
              <w:jc w:val="both"/>
              <w:rPr>
                <w:rFonts w:ascii="Garamond" w:eastAsia="Batang" w:hAnsi="Garamond" w:cs="Garamond"/>
                <w:b/>
                <w:sz w:val="22"/>
                <w:szCs w:val="22"/>
                <w:lang w:eastAsia="ar-SA"/>
              </w:rPr>
            </w:pPr>
            <w:r w:rsidRPr="002749B8">
              <w:rPr>
                <w:rFonts w:ascii="Garamond" w:eastAsia="Batang" w:hAnsi="Garamond" w:cs="Garamond"/>
                <w:b/>
                <w:color w:val="000000"/>
                <w:sz w:val="22"/>
                <w:szCs w:val="22"/>
                <w:lang w:eastAsia="ar-SA"/>
              </w:rPr>
              <w:t xml:space="preserve">7.20’. </w:t>
            </w:r>
            <w:r w:rsidRPr="002749B8">
              <w:rPr>
                <w:rFonts w:ascii="Garamond" w:eastAsia="Batang" w:hAnsi="Garamond" w:cs="Garamond"/>
                <w:b/>
                <w:sz w:val="22"/>
                <w:szCs w:val="22"/>
                <w:lang w:eastAsia="ar-SA"/>
              </w:rPr>
              <w:t>Требования к обеспечению исполнения обязательств по ДПМ ВИЭ, заключенным в отношении генерирующего объекта гидрогенерации по итогам ОПВ, проведенного не позднее 1 января 2017 года, в целях обеспечения исполнения обязательств по ДПМ ВИЭ до истечения 51 (пятидесяти одного) месяца с даты начала поставки мощности и порядок его предоставления</w:t>
            </w:r>
          </w:p>
          <w:p w14:paraId="1CFE7F20" w14:textId="547CB60C" w:rsidR="00B956D3" w:rsidRPr="00B956D3" w:rsidRDefault="00B956D3" w:rsidP="00B956D3">
            <w:pPr>
              <w:tabs>
                <w:tab w:val="left" w:pos="567"/>
                <w:tab w:val="left" w:pos="12496"/>
              </w:tabs>
              <w:suppressAutoHyphens/>
              <w:autoSpaceDE w:val="0"/>
              <w:autoSpaceDN w:val="0"/>
              <w:spacing w:before="120" w:after="120"/>
              <w:ind w:right="-2" w:firstLine="601"/>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Начиная с </w:t>
            </w:r>
            <w:r w:rsidRPr="00B956D3">
              <w:rPr>
                <w:rFonts w:ascii="Garamond" w:eastAsia="Batang" w:hAnsi="Garamond" w:cs="Garamond"/>
                <w:color w:val="000000"/>
                <w:sz w:val="22"/>
                <w:szCs w:val="22"/>
                <w:lang w:eastAsia="ar-SA"/>
              </w:rPr>
              <w:t xml:space="preserve">даты вступления в силу постановления Правительства Российской Федерации </w:t>
            </w:r>
            <w:r w:rsidRPr="00B956D3">
              <w:rPr>
                <w:rFonts w:ascii="Garamond" w:eastAsia="Batang" w:hAnsi="Garamond" w:cs="Garamond"/>
                <w:sz w:val="22"/>
                <w:szCs w:val="22"/>
                <w:lang w:eastAsia="ar-SA"/>
              </w:rPr>
              <w:t>от 20.05.2022 № 912</w:t>
            </w:r>
            <w:r w:rsidRPr="00B956D3">
              <w:rPr>
                <w:rFonts w:ascii="Garamond" w:eastAsia="Batang" w:hAnsi="Garamond" w:cs="Garamond"/>
                <w:color w:val="000000"/>
                <w:sz w:val="22"/>
                <w:szCs w:val="22"/>
                <w:lang w:eastAsia="ar-SA"/>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 и не позднее 60 (шестидесяти) календарных дней, следующих за днем вступления в силу указанного Постановления, поставщик мощности </w:t>
            </w:r>
            <w:r w:rsidRPr="00B956D3">
              <w:rPr>
                <w:rFonts w:ascii="Garamond" w:eastAsia="Batang" w:hAnsi="Garamond" w:cs="Garamond"/>
                <w:sz w:val="22"/>
                <w:szCs w:val="22"/>
                <w:lang w:eastAsia="ar-SA"/>
              </w:rPr>
              <w:t>по ДПМ ВИЭ, заключенным в отношении генерирующего объекта гидрогенерации по итогам ОПВ, проведенного не позднее 1 января 2017 года, выполнивший требования п. 7.20 по предоставлению обеспечения по ДПМ ВИЭ в целях исполнения обязательств по ДПМ ВИЭ до истечения 39 месяцев с даты начала поставки мощности,</w:t>
            </w:r>
            <w:r w:rsidR="00A12453">
              <w:rPr>
                <w:rFonts w:ascii="Garamond" w:eastAsia="Batang" w:hAnsi="Garamond" w:cs="Garamond"/>
                <w:sz w:val="22"/>
                <w:szCs w:val="22"/>
                <w:lang w:eastAsia="ar-SA"/>
              </w:rPr>
              <w:t xml:space="preserve"> </w:t>
            </w:r>
            <w:r w:rsidRPr="00B956D3">
              <w:rPr>
                <w:rFonts w:ascii="Garamond" w:eastAsia="Batang" w:hAnsi="Garamond" w:cs="Garamond"/>
                <w:sz w:val="22"/>
                <w:szCs w:val="22"/>
                <w:lang w:eastAsia="ar-SA"/>
              </w:rPr>
              <w:t>обязан</w:t>
            </w:r>
            <w:r w:rsidRPr="00B956D3">
              <w:rPr>
                <w:rFonts w:ascii="Garamond" w:eastAsia="Batang" w:hAnsi="Garamond" w:cs="Garamond"/>
                <w:color w:val="000000"/>
                <w:sz w:val="22"/>
                <w:szCs w:val="22"/>
                <w:lang w:eastAsia="ar-SA"/>
              </w:rPr>
              <w:t xml:space="preserve"> в порядке и сроки, предусмотренные настоящим разделом, предоставить дополнительное обеспечение на 51 (пятьдесят одни) месяц, чтобы он </w:t>
            </w:r>
            <w:r w:rsidRPr="00B956D3">
              <w:rPr>
                <w:rFonts w:ascii="Garamond" w:eastAsia="Batang" w:hAnsi="Garamond" w:cs="Garamond"/>
                <w:sz w:val="22"/>
                <w:szCs w:val="22"/>
                <w:lang w:eastAsia="ar-SA"/>
              </w:rPr>
              <w:t>не был признан отказавшимся от исполнения ДПМ ВИЭ.</w:t>
            </w:r>
          </w:p>
          <w:p w14:paraId="6A5FA82B" w14:textId="77777777" w:rsidR="00B956D3" w:rsidRPr="00B956D3" w:rsidRDefault="00B956D3" w:rsidP="00B956D3">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В случае если ранее предоставленным обеспечением исполнения обязательств по ДПМ ВИЭ является штраф, оплата которого осуществляется по аккредитиву, и в соответствии с </w:t>
            </w:r>
            <w:r w:rsidRPr="00B956D3">
              <w:rPr>
                <w:rFonts w:ascii="Garamond" w:eastAsia="Batang" w:hAnsi="Garamond" w:cs="Garamond"/>
                <w:i/>
                <w:sz w:val="22"/>
                <w:szCs w:val="22"/>
                <w:lang w:eastAsia="ar-SA"/>
              </w:rPr>
              <w:t>Регламентом финансовых расчетов на оптовом рынке электроэнергии</w:t>
            </w:r>
            <w:r w:rsidRPr="00B956D3">
              <w:rPr>
                <w:rFonts w:ascii="Garamond" w:eastAsia="Batang" w:hAnsi="Garamond" w:cs="Garamond"/>
                <w:sz w:val="22"/>
                <w:szCs w:val="22"/>
                <w:lang w:eastAsia="ar-SA"/>
              </w:rPr>
              <w:t xml:space="preserve"> (Приложение № 16 к </w:t>
            </w:r>
            <w:r w:rsidRPr="00B956D3">
              <w:rPr>
                <w:rFonts w:ascii="Garamond" w:eastAsia="Batang" w:hAnsi="Garamond" w:cs="Garamond"/>
                <w:i/>
                <w:sz w:val="22"/>
                <w:szCs w:val="22"/>
                <w:lang w:eastAsia="ar-SA"/>
              </w:rPr>
              <w:t>Договору о присоединении к торговой системе оптового рынка</w:t>
            </w:r>
            <w:r w:rsidRPr="00B956D3">
              <w:rPr>
                <w:rFonts w:ascii="Garamond" w:eastAsia="Batang" w:hAnsi="Garamond" w:cs="Garamond"/>
                <w:sz w:val="22"/>
                <w:szCs w:val="22"/>
                <w:lang w:eastAsia="ar-SA"/>
              </w:rPr>
              <w:t xml:space="preserve">) на дату предоставления поставщиком мощности уведомления о намерении предоставить дополнительное обеспечение на 51 (пятьдесят один) месяц ЦФР определено, что аккредитив, ранее предоставленный поставщиком мощности по ДПМ ВИЭ, не использован в полном объеме, то предоставляемым обеспечением исполнения обязательств по ДПМ ВИЭ до истечения 51 (пятидесяти одного) месяца может являться только штраф, оплата которого осуществляется по аккредитиву. Указанные требования могут считаться выполненными только в случае внесения в ранее предоставленный аккредитив всех изменений, необходимых для его соответствия требованиям настоящего пункта Регламента. </w:t>
            </w:r>
          </w:p>
          <w:p w14:paraId="72C366A4" w14:textId="77777777" w:rsidR="00B956D3" w:rsidRPr="00B956D3" w:rsidRDefault="00B956D3" w:rsidP="00B956D3">
            <w:pPr>
              <w:tabs>
                <w:tab w:val="left" w:pos="567"/>
              </w:tabs>
              <w:suppressAutoHyphens/>
              <w:autoSpaceDE w:val="0"/>
              <w:autoSpaceDN w:val="0"/>
              <w:spacing w:before="120" w:after="120"/>
              <w:ind w:right="2" w:firstLine="662"/>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Обеспечение исполнения обязательств по ДПМ ВИЭ, предоставленное в виде штрафа, оплата которого осуществляется по аккредитиву, одновременно должно соответствовать следующим требованиям:</w:t>
            </w:r>
          </w:p>
          <w:p w14:paraId="4D45866E" w14:textId="77777777" w:rsidR="00B956D3" w:rsidRPr="00B956D3" w:rsidRDefault="00B956D3" w:rsidP="00B956D3">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а) аккредитив соответствует требованиям пункта 7.14 настоящего Регламента (за исключением требований пункта в части суммы аккредитива и срока его действия);</w:t>
            </w:r>
          </w:p>
          <w:p w14:paraId="7F4316AE" w14:textId="77777777" w:rsidR="00B956D3" w:rsidRPr="00B956D3" w:rsidRDefault="00B956D3" w:rsidP="00B956D3">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б) сумма аккредитива должна быть не менее чем 5 % от произведения </w:t>
            </w:r>
            <w:r w:rsidRPr="00B956D3">
              <w:rPr>
                <w:rFonts w:ascii="Garamond" w:eastAsia="Batang" w:hAnsi="Garamond" w:cs="Garamond"/>
                <w:sz w:val="22"/>
                <w:szCs w:val="22"/>
                <w:lang w:eastAsia="ar-SA"/>
              </w:rPr>
              <w:t xml:space="preserve">предельной величины капитальных затрат на 1 кВт установленной мощности, учтенной в соответствии с </w:t>
            </w:r>
            <w:r w:rsidRPr="00B956D3">
              <w:rPr>
                <w:rFonts w:ascii="Garamond" w:eastAsia="Batang" w:hAnsi="Garamond" w:cs="Garamond"/>
                <w:i/>
                <w:sz w:val="22"/>
                <w:szCs w:val="22"/>
                <w:lang w:eastAsia="ar-SA"/>
              </w:rPr>
              <w:t>Договором о присоединении к торговой системе оптового рынка</w:t>
            </w:r>
            <w:r w:rsidRPr="00B956D3">
              <w:rPr>
                <w:rFonts w:ascii="Garamond" w:eastAsia="Batang" w:hAnsi="Garamond" w:cs="Garamond"/>
                <w:sz w:val="22"/>
                <w:szCs w:val="22"/>
                <w:lang w:eastAsia="ar-SA"/>
              </w:rPr>
              <w:t xml:space="preserve"> при отборе на ОПВ соответствующего объекта генерации, и </w:t>
            </w:r>
            <w:r w:rsidRPr="00B956D3">
              <w:rPr>
                <w:rFonts w:ascii="Garamond" w:eastAsia="Batang" w:hAnsi="Garamond" w:cs="Garamond"/>
                <w:color w:val="000000"/>
                <w:sz w:val="22"/>
                <w:szCs w:val="22"/>
                <w:lang w:eastAsia="ar-SA"/>
              </w:rPr>
              <w:t>объема установленной мощности такого объекта генерации, указанного в приложении 1 к ДПМ ВИЭ (выраженного в кВт);</w:t>
            </w:r>
          </w:p>
          <w:p w14:paraId="4BCA008E" w14:textId="77777777" w:rsidR="00B956D3" w:rsidRPr="00B956D3" w:rsidRDefault="00B956D3" w:rsidP="00B956D3">
            <w:pPr>
              <w:tabs>
                <w:tab w:val="left" w:pos="567"/>
              </w:tabs>
              <w:suppressAutoHyphens/>
              <w:autoSpaceDE w:val="0"/>
              <w:autoSpaceDN w:val="0"/>
              <w:spacing w:before="120" w:after="120"/>
              <w:ind w:right="2" w:firstLine="662"/>
              <w:jc w:val="both"/>
              <w:rPr>
                <w:rFonts w:ascii="Garamond" w:eastAsia="Batang" w:hAnsi="Garamond" w:cs="Garamond"/>
                <w:bCs/>
                <w:color w:val="000000"/>
                <w:sz w:val="22"/>
                <w:szCs w:val="22"/>
                <w:lang w:eastAsia="ar-SA"/>
              </w:rPr>
            </w:pPr>
            <w:r w:rsidRPr="00B956D3">
              <w:rPr>
                <w:rFonts w:ascii="Garamond" w:eastAsia="Batang" w:hAnsi="Garamond" w:cs="Garamond"/>
                <w:color w:val="000000"/>
                <w:sz w:val="22"/>
                <w:szCs w:val="22"/>
                <w:lang w:eastAsia="ar-SA"/>
              </w:rPr>
              <w:t xml:space="preserve">в) срок действия измененного аккредитива должен быть </w:t>
            </w:r>
            <w:r w:rsidRPr="00B956D3">
              <w:rPr>
                <w:rFonts w:ascii="Garamond" w:eastAsia="Batang" w:hAnsi="Garamond" w:cs="Garamond"/>
                <w:bCs/>
                <w:color w:val="000000"/>
                <w:sz w:val="22"/>
                <w:szCs w:val="22"/>
                <w:lang w:eastAsia="ar-SA"/>
              </w:rPr>
              <w:t>не менее 51 (пятидесяти одного) месяца с даты начала поставки мощности объекта генерации, в отношении которого подписано Соглашение об оплате штрафов по ДПМ ВИЭ по аккредитиву, либо 51 (пятидесяти одного) месяца с измененной даты начала поставки мощности, если дата начала поставки мощности в соответствующих ДПМ ВИЭ изменена на более позднюю дату.</w:t>
            </w:r>
          </w:p>
          <w:p w14:paraId="1F841E6E" w14:textId="77777777" w:rsidR="00B956D3" w:rsidRPr="00B956D3" w:rsidRDefault="00B956D3" w:rsidP="00B956D3">
            <w:pPr>
              <w:tabs>
                <w:tab w:val="left" w:pos="567"/>
              </w:tabs>
              <w:suppressAutoHyphens/>
              <w:autoSpaceDE w:val="0"/>
              <w:autoSpaceDN w:val="0"/>
              <w:spacing w:before="120" w:after="120"/>
              <w:ind w:right="2" w:firstLine="601"/>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В целях внесения изменений в аккредитив 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внесения изменений в аккредитив (по форме приложения 14г к настоящему Регламенту).</w:t>
            </w:r>
          </w:p>
          <w:p w14:paraId="2A902972" w14:textId="77777777" w:rsidR="00B956D3" w:rsidRPr="00B956D3" w:rsidRDefault="00B956D3" w:rsidP="00B956D3">
            <w:pPr>
              <w:tabs>
                <w:tab w:val="left" w:pos="567"/>
              </w:tabs>
              <w:suppressAutoHyphens/>
              <w:autoSpaceDE w:val="0"/>
              <w:autoSpaceDN w:val="0"/>
              <w:spacing w:before="120" w:after="120"/>
              <w:ind w:right="2" w:firstLine="601"/>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Уведомление о намерении продавца по ДПМ ВИЭ предоставить дополнительное обеспечение исполнения обязательств по ДПМ ВИЭ и уведомление о внесении изменений в аккредитив от исполняющего банка должны быть предоставлены в ЦФР не позднее 60 (шестидесяти) календарных дней, следующих за днем вступления в силу постановления Правительства Российской Федерации </w:t>
            </w:r>
            <w:r w:rsidRPr="00B956D3">
              <w:rPr>
                <w:rFonts w:ascii="Garamond" w:eastAsia="Batang" w:hAnsi="Garamond" w:cs="Garamond"/>
                <w:sz w:val="22"/>
                <w:szCs w:val="22"/>
                <w:lang w:eastAsia="ar-SA"/>
              </w:rPr>
              <w:t>от 20.05.2022 № 912</w:t>
            </w:r>
            <w:r w:rsidRPr="00B956D3">
              <w:rPr>
                <w:rFonts w:ascii="Garamond" w:eastAsia="Batang" w:hAnsi="Garamond" w:cs="Garamond"/>
                <w:color w:val="000000"/>
                <w:sz w:val="22"/>
                <w:szCs w:val="22"/>
                <w:lang w:eastAsia="ar-SA"/>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p>
          <w:p w14:paraId="7792B8D4" w14:textId="77777777" w:rsidR="00B956D3" w:rsidRPr="00B956D3" w:rsidRDefault="00B956D3" w:rsidP="00B956D3">
            <w:pPr>
              <w:tabs>
                <w:tab w:val="left" w:pos="567"/>
              </w:tabs>
              <w:suppressAutoHyphens/>
              <w:autoSpaceDE w:val="0"/>
              <w:autoSpaceDN w:val="0"/>
              <w:spacing w:before="120" w:after="120"/>
              <w:ind w:right="2" w:firstLine="601"/>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При предоставлении вышеуказанных уведомлений в предусмотренный срок ЦФР в течение 7 (семи) рабочих дней с даты, следующей за наиболее поздней из дат уведомления о внесении изменений в аккредитив и получения от продавца по ДПМ ВИЭ уведомления о намерении предоставить дополнительное обеспечение исполнения обязательств по ДПМ ВИЭ, при соответствии аккредитива с учетом изменений требованиям настоящего пункта,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на бумажном носителе информацию о сроке, на который был увеличен срок действия аккредитива.</w:t>
            </w:r>
          </w:p>
          <w:p w14:paraId="52C9829E" w14:textId="77777777" w:rsidR="00B956D3" w:rsidRPr="00B956D3" w:rsidRDefault="00B956D3" w:rsidP="00B956D3">
            <w:pPr>
              <w:tabs>
                <w:tab w:val="left" w:pos="567"/>
              </w:tabs>
              <w:suppressAutoHyphens/>
              <w:autoSpaceDE w:val="0"/>
              <w:autoSpaceDN w:val="0"/>
              <w:spacing w:before="120" w:after="120"/>
              <w:ind w:right="2" w:firstLine="601"/>
              <w:jc w:val="both"/>
              <w:rPr>
                <w:rFonts w:ascii="Garamond" w:eastAsia="Batang" w:hAnsi="Garamond" w:cs="Garamond"/>
                <w:sz w:val="22"/>
                <w:szCs w:val="22"/>
                <w:lang w:eastAsia="ar-SA"/>
              </w:rPr>
            </w:pPr>
            <w:r w:rsidRPr="00B956D3">
              <w:rPr>
                <w:rFonts w:ascii="Garamond" w:eastAsia="Batang" w:hAnsi="Garamond" w:cs="Garamond"/>
                <w:color w:val="000000"/>
                <w:sz w:val="22"/>
                <w:szCs w:val="22"/>
                <w:lang w:eastAsia="ar-SA"/>
              </w:rPr>
              <w:t xml:space="preserve">В случае если денежные средства аккредитива, ранее предоставленного в рамках </w:t>
            </w:r>
            <w:r w:rsidRPr="00B956D3">
              <w:rPr>
                <w:rFonts w:ascii="Garamond" w:eastAsia="Batang" w:hAnsi="Garamond" w:cs="Garamond"/>
                <w:sz w:val="22"/>
                <w:szCs w:val="22"/>
                <w:lang w:eastAsia="ar-SA"/>
              </w:rPr>
              <w:t xml:space="preserve">Соглашения о порядке расчетов, связанных с уплатой штрафа по ДПМ ВИЭ, были полностью использованы для оплаты штрафов по соответствующим ДПМ ВИЭ либо данный аккредитив перестал соответствовать требованиям настоящего раздела Регламента, то в целях предоставления дополнительного </w:t>
            </w:r>
            <w:r w:rsidRPr="00B956D3">
              <w:rPr>
                <w:rFonts w:ascii="Garamond" w:eastAsia="Batang" w:hAnsi="Garamond" w:cs="Garamond"/>
                <w:bCs/>
                <w:sz w:val="22"/>
                <w:szCs w:val="22"/>
                <w:lang w:eastAsia="ar-SA"/>
              </w:rPr>
              <w:t>обеспечения на 51 (пятьдесят один) месяц продавец по ДПМ ВИЭ</w:t>
            </w:r>
            <w:r w:rsidRPr="00B956D3">
              <w:rPr>
                <w:rFonts w:ascii="Garamond" w:eastAsia="Batang" w:hAnsi="Garamond" w:cs="Garamond"/>
                <w:sz w:val="22"/>
                <w:szCs w:val="22"/>
                <w:lang w:eastAsia="ar-SA"/>
              </w:rPr>
              <w:t xml:space="preserve"> вправе предоставить ЦФР новый аккредитив, соответствующий требованиям настоящего раздела Регламента, одновременно соответствующий следующим особенностям:</w:t>
            </w:r>
          </w:p>
          <w:p w14:paraId="17A4CCEE" w14:textId="77777777" w:rsidR="00B956D3" w:rsidRPr="00B956D3" w:rsidRDefault="00B956D3" w:rsidP="00B956D3">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bCs/>
                <w:color w:val="000000"/>
                <w:sz w:val="22"/>
                <w:szCs w:val="22"/>
                <w:lang w:eastAsia="ar-SA"/>
              </w:rPr>
              <w:t xml:space="preserve">а) срок </w:t>
            </w:r>
            <w:r w:rsidRPr="00B956D3">
              <w:rPr>
                <w:rFonts w:ascii="Garamond" w:eastAsia="Batang" w:hAnsi="Garamond" w:cs="Garamond"/>
                <w:color w:val="000000"/>
                <w:sz w:val="22"/>
                <w:szCs w:val="22"/>
                <w:lang w:eastAsia="ar-SA"/>
              </w:rPr>
              <w:t>действия аккредитива должен быть</w:t>
            </w:r>
            <w:r w:rsidRPr="00B956D3">
              <w:rPr>
                <w:rFonts w:ascii="Garamond" w:eastAsia="Batang" w:hAnsi="Garamond" w:cs="Garamond"/>
                <w:bCs/>
                <w:color w:val="000000"/>
                <w:sz w:val="22"/>
                <w:szCs w:val="22"/>
                <w:lang w:eastAsia="ar-SA"/>
              </w:rPr>
              <w:t xml:space="preserve"> не менее 51 (пятидесяти одного) месяца с даты начала поставки мощности объекта генерации, в отношении которого подписано Соглашение об оплате штрафов по ДПМ ВИЭ по аккредитиву</w:t>
            </w:r>
            <w:r w:rsidRPr="00B956D3">
              <w:rPr>
                <w:rFonts w:ascii="Garamond" w:eastAsia="Batang" w:hAnsi="Garamond" w:cs="Garamond"/>
                <w:color w:val="000000"/>
                <w:sz w:val="22"/>
                <w:szCs w:val="22"/>
                <w:lang w:eastAsia="ar-SA"/>
              </w:rPr>
              <w:t>;</w:t>
            </w:r>
          </w:p>
          <w:p w14:paraId="28567EA9" w14:textId="77777777" w:rsidR="00B956D3" w:rsidRPr="00B956D3" w:rsidRDefault="00B956D3" w:rsidP="00B956D3">
            <w:pPr>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б) сумма аккредитива должна составлять не менее 5 % от произведения </w:t>
            </w:r>
            <w:r w:rsidRPr="00B956D3">
              <w:rPr>
                <w:rFonts w:ascii="Garamond" w:eastAsia="Batang" w:hAnsi="Garamond" w:cs="Garamond"/>
                <w:sz w:val="22"/>
                <w:szCs w:val="22"/>
                <w:lang w:eastAsia="ar-SA"/>
              </w:rPr>
              <w:t xml:space="preserve">предельной величины капитальных затрат на 1 кВт установленной мощности, учтенной в соответствии с </w:t>
            </w:r>
            <w:r w:rsidRPr="00B956D3">
              <w:rPr>
                <w:rFonts w:ascii="Garamond" w:eastAsia="Batang" w:hAnsi="Garamond" w:cs="Garamond"/>
                <w:i/>
                <w:sz w:val="22"/>
                <w:szCs w:val="22"/>
                <w:lang w:eastAsia="ar-SA"/>
              </w:rPr>
              <w:t>Договором о присоединении к торговой системе оптового рынка</w:t>
            </w:r>
            <w:r w:rsidRPr="00B956D3">
              <w:rPr>
                <w:rFonts w:ascii="Garamond" w:eastAsia="Batang" w:hAnsi="Garamond" w:cs="Garamond"/>
                <w:sz w:val="22"/>
                <w:szCs w:val="22"/>
                <w:lang w:eastAsia="ar-SA"/>
              </w:rPr>
              <w:t xml:space="preserve"> при отборе на ОПВ соответствующего объекта генерации, и </w:t>
            </w:r>
            <w:r w:rsidRPr="00B956D3">
              <w:rPr>
                <w:rFonts w:ascii="Garamond" w:eastAsia="Batang" w:hAnsi="Garamond" w:cs="Garamond"/>
                <w:color w:val="000000"/>
                <w:sz w:val="22"/>
                <w:szCs w:val="22"/>
                <w:lang w:eastAsia="ar-SA"/>
              </w:rPr>
              <w:t>объема установленной мощности такого объекта генерации, указанного в приложении 1 к ДПМ ВИЭ (выраженного в кВт)</w:t>
            </w:r>
            <w:r w:rsidRPr="00B956D3">
              <w:rPr>
                <w:rFonts w:ascii="Garamond" w:eastAsia="Batang" w:hAnsi="Garamond" w:cs="Garamond"/>
                <w:sz w:val="22"/>
                <w:szCs w:val="22"/>
                <w:lang w:eastAsia="ar-SA"/>
              </w:rPr>
              <w:t>.</w:t>
            </w:r>
          </w:p>
          <w:p w14:paraId="1945D5B7" w14:textId="77777777" w:rsidR="00B956D3" w:rsidRPr="00B956D3" w:rsidRDefault="00B956D3" w:rsidP="00B956D3">
            <w:pPr>
              <w:tabs>
                <w:tab w:val="left" w:pos="567"/>
              </w:tabs>
              <w:suppressAutoHyphens/>
              <w:autoSpaceDE w:val="0"/>
              <w:autoSpaceDN w:val="0"/>
              <w:spacing w:before="120" w:after="120"/>
              <w:ind w:right="2" w:firstLine="601"/>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Продавцу по ДПМ ВИЭ необходимо предоставить в ЦФР на бумажном носителе за подписью уполномоченного лица уведомление о намерении предоставить дополнительное обеспечение исполнения обязательств по ДПМ ВИЭ путем выпуска нового аккредитива (по форме приложения 14д к настоящему Регламенту).</w:t>
            </w:r>
          </w:p>
          <w:p w14:paraId="2724896D" w14:textId="77777777" w:rsidR="00B956D3" w:rsidRPr="00B956D3" w:rsidRDefault="00B956D3" w:rsidP="00B956D3">
            <w:pPr>
              <w:spacing w:before="120" w:after="120"/>
              <w:ind w:firstLine="567"/>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Уведомление о намерении продавца предоставить дополнительное обеспечение исполнения обязательств по ДПМ ВИЭ путем выпуска нового аккредитива и уведомление об открытии аккредитива от исполняющего банка, направленное через банк получателя средств по аккредитиву, должны быть предоставлены в ЦФР не позднее 60 (шестидесяти) календарных дней, следующих за днем вступления в силу постановления Правительства Российской Федерации </w:t>
            </w:r>
            <w:r w:rsidRPr="00B956D3">
              <w:rPr>
                <w:rFonts w:ascii="Garamond" w:eastAsia="Batang" w:hAnsi="Garamond" w:cs="Garamond"/>
                <w:sz w:val="22"/>
                <w:szCs w:val="22"/>
                <w:lang w:eastAsia="ar-SA"/>
              </w:rPr>
              <w:t>от 20.05.2022 № 912</w:t>
            </w:r>
            <w:r w:rsidRPr="00B956D3">
              <w:rPr>
                <w:rFonts w:ascii="Garamond" w:eastAsia="Batang" w:hAnsi="Garamond" w:cs="Garamond"/>
                <w:color w:val="000000"/>
                <w:sz w:val="22"/>
                <w:szCs w:val="22"/>
                <w:lang w:eastAsia="ar-SA"/>
              </w:rPr>
              <w:t xml:space="preserve"> «О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 тепло-, газо-, водоснабжения и водоотведения».</w:t>
            </w:r>
          </w:p>
          <w:p w14:paraId="3FB8DA10" w14:textId="77777777" w:rsidR="00B956D3" w:rsidRPr="00B956D3" w:rsidRDefault="00B956D3" w:rsidP="00B956D3">
            <w:pPr>
              <w:spacing w:before="120" w:after="120"/>
              <w:ind w:firstLine="567"/>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уведомления об открытии аккредитива от исполняющего банка, направленного через банк получателя средств по аккредитиву, и получения от продавца по ДПМ ВИЭ уведомления о намерении предоставить дополнительное обеспечение исполнения обязательств по ДПМ ВИЭ, </w:t>
            </w:r>
            <w:r w:rsidRPr="00B956D3">
              <w:rPr>
                <w:rFonts w:ascii="Garamond" w:eastAsia="Batang" w:hAnsi="Garamond" w:cs="Garamond"/>
                <w:sz w:val="22"/>
                <w:szCs w:val="22"/>
                <w:lang w:eastAsia="ar-SA"/>
              </w:rPr>
              <w:t xml:space="preserve">принимает предоставленный продавцом ДПМ ВИЭ аккредитив и </w:t>
            </w:r>
            <w:r w:rsidRPr="00B956D3">
              <w:rPr>
                <w:rFonts w:ascii="Garamond" w:eastAsia="Batang" w:hAnsi="Garamond" w:cs="Garamond"/>
                <w:color w:val="000000"/>
                <w:sz w:val="22"/>
                <w:szCs w:val="22"/>
                <w:lang w:eastAsia="ar-SA"/>
              </w:rPr>
              <w:t>на следующий рабочий день после окончания срока на проведение проверки аккредитива</w:t>
            </w:r>
            <w:r w:rsidRPr="00B956D3">
              <w:rPr>
                <w:rFonts w:ascii="Garamond" w:eastAsia="Batang" w:hAnsi="Garamond" w:cs="Garamond"/>
                <w:sz w:val="22"/>
                <w:szCs w:val="22"/>
                <w:lang w:eastAsia="ar-SA"/>
              </w:rPr>
              <w:t xml:space="preserve"> направляет КО реестр аккредитивов</w:t>
            </w:r>
            <w:r w:rsidRPr="00B956D3">
              <w:rPr>
                <w:rFonts w:ascii="Garamond" w:eastAsia="Batang" w:hAnsi="Garamond" w:cs="Garamond"/>
                <w:color w:val="000000"/>
                <w:sz w:val="22"/>
                <w:szCs w:val="22"/>
                <w:lang w:eastAsia="ar-SA"/>
              </w:rPr>
              <w:t xml:space="preserve"> с указанием аккредитива, уведомление об открытии которого получено ЦФР как получателем средств в соответствии с Соглашением о порядке расчетов, связанных с уплатой продавцом штрафов по ДПМ ВИЭ, по форме приложения 4.4 к настоящему Регламенту в электронном виде с применением электронной подписи, а также в течение 3 (трех) рабочих дней после окончания срока на проведение проверки аккредитива в виде электронного сообщения информацию в Совет рынка о принятом в рамках предоставления дополнительного обеспечения аккредитиве.</w:t>
            </w:r>
          </w:p>
          <w:p w14:paraId="31926BE2" w14:textId="77777777" w:rsidR="00B956D3" w:rsidRPr="00B956D3" w:rsidRDefault="00B956D3" w:rsidP="00B956D3">
            <w:pPr>
              <w:spacing w:before="120" w:after="120"/>
              <w:ind w:firstLine="567"/>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КО в течение 10 (десяти) рабочих дней после окончания периода, предусмотренного настоящим пунктом для внесения изменений в аккредитив, проверяет выполнение поставщиком мощности обязанности по предоставлению обеспечения исполнения обязательств по ДПМ ВИЭ, действующего до истечения 51 (пятидесяти одного) месяца с даты начала поставки мощности. Исполнением обязанности является наличие в отношении ДПМ ВИЭ у ЦФР по состоянию на последний день периода, предусмотренного настоящим пунктом для внесения изменений в аккредитив (включительно) (либо на следующий рабочий день в случае, если последний день периода приходится на выходной день), аккредитива, соответствующего требованиям настоящего пункта.</w:t>
            </w:r>
          </w:p>
          <w:p w14:paraId="59418F4C" w14:textId="77777777" w:rsidR="00B956D3" w:rsidRPr="00B956D3" w:rsidRDefault="00B956D3" w:rsidP="00B956D3">
            <w:pPr>
              <w:suppressAutoHyphens/>
              <w:autoSpaceDE w:val="0"/>
              <w:autoSpaceDN w:val="0"/>
              <w:spacing w:before="120" w:after="120"/>
              <w:ind w:right="2" w:firstLine="662"/>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Выполнение требований определяется на основании данных Реестра аккредитивов, уведомление об изменении которых получено ЦФР как получателем средств в соответствии с Соглашениями о порядке расчетов, связанных с уплатой продавцом штрафов по ДПМ ВИЭ, полученного от ЦФР в соответствии с настоящим пунктом Регламента.</w:t>
            </w:r>
          </w:p>
          <w:p w14:paraId="3984CC40" w14:textId="45DB1141" w:rsidR="00B956D3" w:rsidRPr="00AB7378" w:rsidRDefault="00B956D3" w:rsidP="00AB7378">
            <w:pPr>
              <w:spacing w:before="120" w:after="120"/>
              <w:ind w:firstLine="567"/>
              <w:jc w:val="both"/>
              <w:rPr>
                <w:rFonts w:ascii="Garamond" w:eastAsia="Batang" w:hAnsi="Garamond" w:cs="Garamond"/>
                <w:color w:val="000000"/>
                <w:sz w:val="22"/>
                <w:szCs w:val="22"/>
                <w:lang w:eastAsia="ar-SA"/>
              </w:rPr>
            </w:pPr>
            <w:r w:rsidRPr="00B956D3">
              <w:rPr>
                <w:rFonts w:ascii="Garamond" w:eastAsia="Batang" w:hAnsi="Garamond" w:cs="Garamond"/>
                <w:sz w:val="22"/>
                <w:szCs w:val="22"/>
                <w:lang w:eastAsia="ar-SA"/>
              </w:rPr>
              <w:t>КО по итогам определения выполнения вышеуказанных требований направляет на бумажном носителе участнику оптового рынка – поставщику уведомление об их выполнении с указанием расчетного месяца, в котором выполнено условие.</w:t>
            </w:r>
          </w:p>
        </w:tc>
        <w:tc>
          <w:tcPr>
            <w:tcW w:w="1418" w:type="dxa"/>
          </w:tcPr>
          <w:p w14:paraId="369C81A0" w14:textId="77777777" w:rsidR="00B956D3" w:rsidRPr="00B956D3" w:rsidRDefault="00B956D3" w:rsidP="00B956D3">
            <w:pPr>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Исключить</w:t>
            </w:r>
          </w:p>
        </w:tc>
      </w:tr>
      <w:tr w:rsidR="00B956D3" w:rsidRPr="00B956D3" w14:paraId="5C552E0E" w14:textId="77777777" w:rsidTr="00D03185">
        <w:tc>
          <w:tcPr>
            <w:tcW w:w="1129" w:type="dxa"/>
            <w:vAlign w:val="center"/>
          </w:tcPr>
          <w:p w14:paraId="19FD05AA" w14:textId="5B5BF860" w:rsidR="00B956D3" w:rsidRPr="00B656D2" w:rsidRDefault="00B656D2" w:rsidP="00B956D3">
            <w:pPr>
              <w:jc w:val="center"/>
              <w:rPr>
                <w:rFonts w:ascii="Garamond" w:hAnsi="Garamond"/>
                <w:b/>
                <w:sz w:val="22"/>
                <w:szCs w:val="22"/>
              </w:rPr>
            </w:pPr>
            <w:r w:rsidRPr="00B656D2">
              <w:rPr>
                <w:rFonts w:ascii="Garamond" w:hAnsi="Garamond"/>
                <w:b/>
                <w:sz w:val="22"/>
                <w:szCs w:val="22"/>
              </w:rPr>
              <w:t>7.21</w:t>
            </w:r>
          </w:p>
        </w:tc>
        <w:tc>
          <w:tcPr>
            <w:tcW w:w="12616" w:type="dxa"/>
            <w:gridSpan w:val="2"/>
          </w:tcPr>
          <w:p w14:paraId="1ACF0607" w14:textId="77777777" w:rsidR="00B956D3" w:rsidRPr="0009301D" w:rsidRDefault="00B956D3" w:rsidP="00B956D3">
            <w:pPr>
              <w:spacing w:before="120" w:after="120"/>
              <w:jc w:val="both"/>
              <w:rPr>
                <w:rFonts w:ascii="Garamond" w:eastAsia="Batang" w:hAnsi="Garamond" w:cs="Garamond"/>
                <w:b/>
                <w:sz w:val="22"/>
                <w:szCs w:val="22"/>
                <w:lang w:eastAsia="ar-SA"/>
              </w:rPr>
            </w:pPr>
            <w:r w:rsidRPr="0009301D">
              <w:rPr>
                <w:rFonts w:ascii="Garamond" w:eastAsia="Batang" w:hAnsi="Garamond" w:cs="Garamond"/>
                <w:b/>
                <w:sz w:val="22"/>
                <w:szCs w:val="22"/>
                <w:lang w:eastAsia="ar-SA"/>
              </w:rPr>
              <w:t>7.21. Порядок направления Заявления об изменении объемов установленной мощности объектов генерации ВИЭ и требования к обеспечению исполнения обязательств по ДПМ ВИЭ при изменении объемов установленной мощности объектов генерации ВИЭ – для ДПМ ВИЭ, заключенных по итогам ОПВ до 1 января 2021 года</w:t>
            </w:r>
          </w:p>
          <w:p w14:paraId="13270806"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Поставщик мощности по ДПМ ВИЭ, намеренный изменить объемы установленной мощности объектов генерации, в отношении которых заключены ДПМ ВИЭ, обязан не позднее чем за 15 (пятнадцать) рабочих дней до даты начала поставки по ДПМ ВИЭ предоставить ЦФР Заявление об изменении плановых объемов установленной мощности объектов генерации, в отношении которых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(далее – Заявление). Заявление предоставляется на бумажном носителе по форме, предусмотренной договором коммерческого представительства поставщика для целей заключения ДПМ ВИЭ и должно быть подписано уполномоченным лицом поставщика мощности по ДПМ ВИЭ.</w:t>
            </w:r>
          </w:p>
          <w:p w14:paraId="5B6B7A9C" w14:textId="77777777" w:rsidR="00B956D3" w:rsidRPr="00B956D3" w:rsidRDefault="00B956D3" w:rsidP="00B956D3">
            <w:pPr>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Поставщик мощности по ДПМ ВИЭ в рамках выполнения требований, предусмотренных ДПМ ВИЭ, для изменения объемов установленной мощности объектов генерации ВИЭ, в отношении которых заключены ДПМ ВИЭ, обязан не позднее чем за 15 (пятнадцать) рабочих дней до даты начала поставки по ДПМ ВИЭ направить КО Уведомление о намерении изменить плановый объем установленной мощности объектов генерации, в отношении которых заключены ДПМ ВИЭ, на бумажном носителе по форме приложения 30 к настоящему Регламенту (далее – Уведомление). В случае если Уведомление предоставлено с нарушением требования настоящего пункта и (или) не по форме приложения 30 к настоящему Регламенту, то Уведомление считается непредоставленным.</w:t>
            </w:r>
          </w:p>
          <w:p w14:paraId="454BA7DC"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КО в течение 2 (двух) рабочих дней с даты, следующей за датой получения Уведомления, направляет на бумажном носителе в ЦФР информацию:</w:t>
            </w:r>
          </w:p>
          <w:p w14:paraId="02738010" w14:textId="77777777" w:rsidR="00B956D3" w:rsidRPr="00B956D3" w:rsidRDefault="00B956D3" w:rsidP="00B956D3">
            <w:pPr>
              <w:widowControl w:val="0"/>
              <w:spacing w:before="120" w:after="120"/>
              <w:ind w:left="601"/>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о плановых показателях локализации производства генерирующего оборудования, указанных поставщиком мощности в Уведомлении объектов ВИЭ;</w:t>
            </w:r>
          </w:p>
          <w:p w14:paraId="240490D3" w14:textId="77777777" w:rsidR="00B956D3" w:rsidRPr="00B956D3" w:rsidRDefault="00B956D3" w:rsidP="00B956D3">
            <w:pPr>
              <w:spacing w:before="120" w:after="120"/>
              <w:ind w:left="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плановых величинах капитальных затрат на 1 кВт установленной мощности генерирующих объектов ВИЭ, указанных поставщиком мощности в Уведомлении.</w:t>
            </w:r>
          </w:p>
          <w:p w14:paraId="5E34AC2B"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Если в отношении объектов генерации, указанных в Уведомлении, действующим обеспечением по ДПМ ВИЭ является штраф, оплата которого осуществляется по аккредитиву, то КО в течение 2 (двух) рабочих дней с даты, следующей за датой получения Уведомления, направляет на бумажном носителе в ЦФР в отношении каждого объекта генерации, указанного в Уведомлении, величину совокупного размера обеспечения исполнения обязательств продавца мощности, определяемого в отношении ГТП генерации соответствующего объекта ВИЭ в соответствии с порядком, предусмотренным п. 26.7 </w:t>
            </w:r>
            <w:r w:rsidRPr="00B956D3">
              <w:rPr>
                <w:rFonts w:ascii="Garamond" w:eastAsia="Batang" w:hAnsi="Garamond" w:cs="Garamond"/>
                <w:i/>
                <w:sz w:val="22"/>
                <w:szCs w:val="22"/>
                <w:lang w:eastAsia="ar-SA"/>
              </w:rPr>
              <w:t>Регламента финансовых расчетов на оптовом рынке электроэнергии</w:t>
            </w:r>
            <w:r w:rsidRPr="00B956D3">
              <w:rPr>
                <w:rFonts w:ascii="Garamond" w:eastAsia="Batang" w:hAnsi="Garamond" w:cs="Garamond"/>
                <w:sz w:val="22"/>
                <w:szCs w:val="22"/>
                <w:lang w:eastAsia="ar-SA"/>
              </w:rPr>
              <w:t xml:space="preserve"> (Приложение № 16 к </w:t>
            </w:r>
            <w:r w:rsidRPr="00B956D3">
              <w:rPr>
                <w:rFonts w:ascii="Garamond" w:eastAsia="Batang" w:hAnsi="Garamond" w:cs="Garamond"/>
                <w:i/>
                <w:sz w:val="22"/>
                <w:szCs w:val="22"/>
                <w:lang w:eastAsia="ar-SA"/>
              </w:rPr>
              <w:t>Договору о присоединении к торговой системе оптового рынка</w:t>
            </w:r>
            <w:r w:rsidRPr="00B956D3">
              <w:rPr>
                <w:rFonts w:ascii="Garamond" w:eastAsia="Batang" w:hAnsi="Garamond" w:cs="Garamond"/>
                <w:sz w:val="22"/>
                <w:szCs w:val="22"/>
                <w:lang w:eastAsia="ar-SA"/>
              </w:rPr>
              <w:t>), с учетом указанного в Уведомлении измененного объема установленной мощности объектов генерации ВИЭ.</w:t>
            </w:r>
          </w:p>
          <w:p w14:paraId="25BDE356" w14:textId="77777777" w:rsidR="00B956D3" w:rsidRPr="00B956D3" w:rsidRDefault="00B956D3" w:rsidP="00B956D3">
            <w:pPr>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целях выполнения предусмотренных ДПМ ВИЭ и договором коммерческого представительства поставщика для целей заключения ДПМ ВИЭ условий для изменения объема установленной мощности объекта генерации, в отношении которого заключены ДПМ ВИЭ, обеспечение исполнения обязательств по указанному договору должно соответствовать требованиям, предусмотренным настоящим пунктом.</w:t>
            </w:r>
          </w:p>
          <w:p w14:paraId="00C71B6F" w14:textId="77777777" w:rsidR="00B956D3" w:rsidRPr="00B956D3" w:rsidRDefault="00B956D3" w:rsidP="00B956D3">
            <w:pPr>
              <w:widowControl w:val="0"/>
              <w:suppressAutoHyphens/>
              <w:spacing w:before="120" w:after="120"/>
              <w:ind w:firstLine="601"/>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случае если обеспечением исполнения обязательств по ДПМ ВИЭ является поручительство третьего лица, то:</w:t>
            </w:r>
          </w:p>
          <w:p w14:paraId="717425D9" w14:textId="77777777" w:rsidR="00B956D3" w:rsidRPr="00B956D3" w:rsidRDefault="00B956D3" w:rsidP="00B956D3">
            <w:pPr>
              <w:widowControl w:val="0"/>
              <w:suppressAutoHyphens/>
              <w:spacing w:before="120" w:after="120"/>
              <w:ind w:firstLine="601"/>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ab/>
              <w:t>– поставщик мощности по ДПМ ВИЭ вправе предоставить новое поручительство участника оптового рынка – поставщика мощности,</w:t>
            </w:r>
          </w:p>
          <w:p w14:paraId="0FDCDC57" w14:textId="77777777" w:rsidR="00B956D3" w:rsidRPr="00B956D3" w:rsidRDefault="00B956D3" w:rsidP="00B956D3">
            <w:pPr>
              <w:widowControl w:val="0"/>
              <w:suppressAutoHyphens/>
              <w:spacing w:before="120" w:after="120"/>
              <w:ind w:firstLine="601"/>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либо</w:t>
            </w:r>
          </w:p>
          <w:p w14:paraId="26FDA0D7" w14:textId="77777777" w:rsidR="00B956D3" w:rsidRPr="00B956D3" w:rsidRDefault="00B956D3" w:rsidP="00B956D3">
            <w:pPr>
              <w:widowControl w:val="0"/>
              <w:suppressAutoHyphens/>
              <w:spacing w:before="120" w:after="120"/>
              <w:ind w:firstLine="601"/>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ab/>
              <w:t>– действующий поручитель по ДПМ ВИЭ вправе внести изменения в договор коммерческого представительства для целей заключения договоров поручительства и договоры поручительства,</w:t>
            </w:r>
          </w:p>
          <w:p w14:paraId="6B102A86" w14:textId="77777777" w:rsidR="00B956D3" w:rsidRPr="00B956D3" w:rsidRDefault="00B956D3" w:rsidP="00B956D3">
            <w:pPr>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при этом предельный объем ответственности поручителя по договорам поручительства для обеспечения исполнения обязательств поставщика мощности по ДПМ ВИЭ должен составлять не менее 5 % от произведения предельной величины капитальных затрат на 1 кВт установленной мощности, учтенной в соответствии с </w:t>
            </w:r>
            <w:r w:rsidRPr="00B956D3">
              <w:rPr>
                <w:rFonts w:ascii="Garamond" w:eastAsia="Batang" w:hAnsi="Garamond" w:cs="Garamond"/>
                <w:i/>
                <w:sz w:val="22"/>
                <w:szCs w:val="22"/>
                <w:lang w:eastAsia="ar-SA"/>
              </w:rPr>
              <w:t>Договором о присоединении к торговой системе оптового рынка</w:t>
            </w:r>
            <w:r w:rsidRPr="00B956D3">
              <w:rPr>
                <w:rFonts w:ascii="Garamond" w:eastAsia="Batang" w:hAnsi="Garamond" w:cs="Garamond"/>
                <w:sz w:val="22"/>
                <w:szCs w:val="22"/>
                <w:lang w:eastAsia="ar-SA"/>
              </w:rPr>
              <w:t xml:space="preserve"> при отборе на ОПВ соответствующего объекта генерации, и измененного значения объема установленной мощности объекта генерации ВИЭ (выраженного в кВт).</w:t>
            </w:r>
          </w:p>
          <w:p w14:paraId="663C4F63"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случае если в отношении объектов ВИЭ, объем установленной мощности которых изменяется, будет предоставлено новое поручительство участника оптового рынка – поставщика мощности, то участнику оптового рынка – поставщику мощности, намеренному стать поручителем по ДПМ ВИЭ (далее – поручитель), в целях заключения договора коммерческого представительства для целей заключения договоров поручительства необходимо не позднее чем за 15 (пятнадцать) рабочих дней до даты начала поставки по ДПМ ВИЭ предоставить в ЦФР уведомление о соответствующем намерении с указанием идентификационных параметров объекта генерации ВИЭ (код ГТП генерации, вид объекта генерации, местонахождение объекта генерации, установленная мощность объекта генерации, дата начала поставки мощности), с приложением комплекта документов, предусмотренного пунктом 6.4.5 настоящего Регламента.</w:t>
            </w:r>
          </w:p>
          <w:p w14:paraId="32BE7AC8" w14:textId="77777777" w:rsidR="00B956D3" w:rsidRPr="00B956D3" w:rsidRDefault="00B956D3" w:rsidP="00B956D3">
            <w:pPr>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При соответствии поручителя требованиям пункта 7.14 настоящего Регламента, а также при представлении поручителем документов, указанных в пункте 6.4.5 настоящего Регламента, ЦФР в течение 7 (семи) рабочих дней с даты, наиболее поздней из даты предоставления поручителем документов и даты получения от продавца по ДПМ ВИЭ Заявления, рассматривает уведомление поручителя и предоставленный комплект документов на соответствие всем требованиям и в случае соответствия, </w:t>
            </w:r>
            <w:r w:rsidRPr="00B956D3">
              <w:rPr>
                <w:rFonts w:ascii="Garamond" w:eastAsia="Batang" w:hAnsi="Garamond" w:cs="Garamond"/>
                <w:bCs/>
                <w:color w:val="000000"/>
                <w:sz w:val="22"/>
                <w:szCs w:val="22"/>
                <w:lang w:eastAsia="ar-SA"/>
              </w:rPr>
              <w:t xml:space="preserve">а также подписания поручителем со своей стороны проекта договора коммерческого представительства в целях заключения договора поручительства по ДПМ ВИЭ, </w:t>
            </w:r>
            <w:r w:rsidRPr="00B956D3">
              <w:rPr>
                <w:rFonts w:ascii="Garamond" w:eastAsia="Batang" w:hAnsi="Garamond" w:cs="Garamond"/>
                <w:sz w:val="22"/>
                <w:szCs w:val="22"/>
                <w:lang w:eastAsia="ar-SA"/>
              </w:rPr>
              <w:t>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4.3 к настоящему Регламенту с указанием информации о заключенном договоре.</w:t>
            </w:r>
          </w:p>
          <w:p w14:paraId="5079211F"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При этом ЦФР подписывает договоры коммерческого представительства для целей заключения договоров поручительства с обратившимся поручителем в отношении всех объектов генерации ВИЭ, установленная мощность которых изменяется (согласно предоставленному Заявлению).</w:t>
            </w:r>
          </w:p>
          <w:p w14:paraId="51F893A1"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При несоответствии уведомления поручителя и (или) предоставленных документов требованиям настоящего Регламента, а также в случае предоставления поручителем заявления и (или) документов, предусмотренных настоящим пунктом, с нарушением установленного срока ЦФР направляет соответствующему участнику оптового рынка мотивированный отказ (на бумажном носителе).</w:t>
            </w:r>
          </w:p>
          <w:p w14:paraId="48445A82" w14:textId="77777777" w:rsidR="00B956D3" w:rsidRPr="00B956D3" w:rsidRDefault="00B956D3" w:rsidP="00B956D3">
            <w:pPr>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случае если в целях выполнения требований к обеспечению по ДПМ ВИЭ для изменения объема установленной мощности объектов генерации ДПМ ВИЭ поручитель намерен внести изменения в ранее заключенный договор коммерческого представительства для целей заключения договоров поручительства и договоры поручительства в отношении соответствующих ДПМ ВИЭ, то поручителю необходимо не позднее чем за 15 (пятнадцать) рабочих дней до даты начала поставки по ДПМ ВИЭ предоставить в ЦФР уведомление о соответствующем намерении с приложением комплекта документов, предусмотренных пунктом 6.4.5 настоящего Регламента.</w:t>
            </w:r>
          </w:p>
          <w:p w14:paraId="015110F6"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При условии соответствия поручителя требованиям пункта 7.14 настоящего Регламента, а также при представлении поручителем необходимых документов ЦФР в течение 7 (семи) рабочих дней с даты, наиболее поздней из даты предоставления поручителем документов и даты получения от продавца по ДПМ ВИЭ Заявления, проверяет соответствие уведомления поручителя и предоставленного комплекта документов требованиям настоящего Регламента и, в случае их выполнения, не позднее последнего рабочего дня срока проверки указанных документов подписывает изменения в договор коммерческого представительства для целей заключения договоров поручительства с обратившимся поручителем.</w:t>
            </w:r>
          </w:p>
          <w:p w14:paraId="1E0457C7"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При этом ЦФР подписывает изменения в договор коммерческого представительства для целей заключения договоров поручительства с обратившимся поручителем в отношении всех объектов генерации ВИЭ, установленная мощность которых изменяется (согласно предоставленному Заявлению).</w:t>
            </w:r>
          </w:p>
          <w:p w14:paraId="27A83FCB" w14:textId="77777777" w:rsidR="00B956D3" w:rsidRPr="00B956D3" w:rsidRDefault="00B956D3" w:rsidP="00B956D3">
            <w:pPr>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При несоответствии уведомления поручителя и (или) предоставленных документов требованиям настоящего Регламента и (или) направления поручителем документов, предусмотренных настоящим пунктом, с нарушением установленного срока ЦФР направляет соответствующему участнику оптового рынка мотивированный отказ (на бумажном носителе).</w:t>
            </w:r>
          </w:p>
          <w:p w14:paraId="7CA40D32" w14:textId="77777777" w:rsidR="00B956D3" w:rsidRPr="00B956D3" w:rsidRDefault="00B956D3" w:rsidP="00B956D3">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sz w:val="22"/>
                <w:szCs w:val="22"/>
                <w:lang w:eastAsia="ar-SA"/>
              </w:rPr>
              <w:t xml:space="preserve">В случае заключения в порядке, установленном настоящим пунктом, договора коммерческого представительства в целях заключения договоров поручительства для обеспечения обязательств </w:t>
            </w:r>
            <w:r w:rsidRPr="00B956D3">
              <w:rPr>
                <w:rFonts w:ascii="Garamond" w:eastAsia="Batang" w:hAnsi="Garamond" w:cs="Garamond"/>
                <w:color w:val="000000"/>
                <w:sz w:val="22"/>
                <w:szCs w:val="22"/>
                <w:lang w:eastAsia="ar-SA"/>
              </w:rPr>
              <w:t>поставщика мощности по ДПМ ВИЭ</w:t>
            </w:r>
            <w:r w:rsidRPr="00B956D3">
              <w:rPr>
                <w:rFonts w:ascii="Garamond" w:eastAsia="Batang" w:hAnsi="Garamond" w:cs="Garamond"/>
                <w:sz w:val="22"/>
                <w:szCs w:val="22"/>
                <w:lang w:eastAsia="ar-SA"/>
              </w:rPr>
              <w:t xml:space="preserve">, в целях выполнения условий для изменения объема установленной мощности объекта генерации, КО организует заключение новых </w:t>
            </w:r>
            <w:r w:rsidRPr="00B956D3">
              <w:rPr>
                <w:rFonts w:ascii="Garamond" w:eastAsia="Batang" w:hAnsi="Garamond" w:cs="Garamond"/>
                <w:color w:val="000000"/>
                <w:sz w:val="22"/>
                <w:szCs w:val="22"/>
                <w:lang w:eastAsia="ar-SA"/>
              </w:rPr>
              <w:t xml:space="preserve">договоров поручительства с соответствующим поручителем и </w:t>
            </w:r>
            <w:r w:rsidRPr="00B956D3">
              <w:rPr>
                <w:rFonts w:ascii="Garamond" w:eastAsia="Batang" w:hAnsi="Garamond" w:cs="Garamond"/>
                <w:sz w:val="22"/>
                <w:szCs w:val="22"/>
                <w:lang w:eastAsia="ar-SA"/>
              </w:rPr>
              <w:t>не позднее 5 (пяти) рабочих дней с даты подписания указанных договоров поручительства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 (по форме приложения 11 к настоящему Регламенту).</w:t>
            </w:r>
            <w:r w:rsidRPr="00B956D3">
              <w:rPr>
                <w:rFonts w:ascii="Garamond" w:eastAsia="Batang" w:hAnsi="Garamond" w:cs="Garamond"/>
                <w:color w:val="000000"/>
                <w:sz w:val="22"/>
                <w:szCs w:val="22"/>
                <w:lang w:eastAsia="ar-SA"/>
              </w:rPr>
              <w:t xml:space="preserve"> </w:t>
            </w:r>
          </w:p>
          <w:p w14:paraId="3C9B336F" w14:textId="77777777" w:rsidR="00B956D3" w:rsidRPr="00B956D3" w:rsidRDefault="00B956D3" w:rsidP="00B956D3">
            <w:pPr>
              <w:widowControl w:val="0"/>
              <w:tabs>
                <w:tab w:val="left" w:pos="567"/>
              </w:tabs>
              <w:suppressAutoHyphens/>
              <w:autoSpaceDE w:val="0"/>
              <w:autoSpaceDN w:val="0"/>
              <w:spacing w:before="120" w:after="120"/>
              <w:ind w:right="2" w:firstLine="662"/>
              <w:jc w:val="both"/>
              <w:rPr>
                <w:rFonts w:ascii="Garamond" w:eastAsia="Batang" w:hAnsi="Garamond" w:cs="Garamond"/>
                <w:color w:val="000000"/>
                <w:sz w:val="22"/>
                <w:szCs w:val="22"/>
                <w:lang w:eastAsia="ar-SA"/>
              </w:rPr>
            </w:pPr>
            <w:r w:rsidRPr="00B956D3">
              <w:rPr>
                <w:rFonts w:ascii="Garamond" w:eastAsia="Batang" w:hAnsi="Garamond" w:cs="Garamond"/>
                <w:color w:val="000000"/>
                <w:sz w:val="22"/>
                <w:szCs w:val="22"/>
                <w:lang w:eastAsia="ar-SA"/>
              </w:rPr>
              <w:t xml:space="preserve">В случае если в целях изменения </w:t>
            </w:r>
            <w:r w:rsidRPr="00B956D3">
              <w:rPr>
                <w:rFonts w:ascii="Garamond" w:eastAsia="Batang" w:hAnsi="Garamond" w:cs="Garamond"/>
                <w:sz w:val="22"/>
                <w:szCs w:val="22"/>
                <w:lang w:eastAsia="ar-SA"/>
              </w:rPr>
              <w:t xml:space="preserve">объемов установленной мощности объектов ВИЭ было предоставлено новое поручительство и расторгнуты договоры поручительства со старым поручителем, то КО </w:t>
            </w:r>
            <w:r w:rsidRPr="00B956D3">
              <w:rPr>
                <w:rFonts w:ascii="Garamond" w:eastAsia="Batang" w:hAnsi="Garamond" w:cs="Garamond"/>
                <w:color w:val="000000"/>
                <w:sz w:val="22"/>
                <w:szCs w:val="22"/>
                <w:lang w:eastAsia="ar-SA"/>
              </w:rPr>
              <w:t xml:space="preserve">в течение 5 (пяти) рабочих дней </w:t>
            </w:r>
            <w:r w:rsidRPr="00B956D3">
              <w:rPr>
                <w:rFonts w:ascii="Garamond" w:eastAsia="Batang" w:hAnsi="Garamond" w:cs="Garamond"/>
                <w:sz w:val="22"/>
                <w:szCs w:val="22"/>
                <w:lang w:eastAsia="ar-SA"/>
              </w:rPr>
              <w:t xml:space="preserve">с даты расторжения данных договоров поручительства </w:t>
            </w:r>
            <w:r w:rsidRPr="00B956D3">
              <w:rPr>
                <w:rFonts w:ascii="Garamond" w:eastAsia="Batang" w:hAnsi="Garamond" w:cs="Garamond"/>
                <w:color w:val="000000"/>
                <w:sz w:val="22"/>
                <w:szCs w:val="22"/>
                <w:lang w:eastAsia="ar-SA"/>
              </w:rPr>
              <w:t>направляет ЦФР в электронном виде с применением электронной подписи соответствующий реестр расторгнутых договоров поручительства по форме приложения 13 к настоящему Регламенту.</w:t>
            </w:r>
          </w:p>
          <w:p w14:paraId="2910F9B9"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В случае если обеспечением исполнения обязательств по ДПМ ВИЭ является штраф, оплата которого осуществляется по аккредитиву, то в аккредитив, выпущенный в рамках Соглашения об оплате штрафов по ДПМ ВИЭ по аккредитиву, заключенного в отношении объекта генерации по ДПМ ВИЭ, установленная мощность которого увеличивается (согласно Уведомлению поставщика мощности по ДПМ ВИЭ), необходимо внести изменения, предусматривающие увеличение суммы аккредитива.</w:t>
            </w:r>
          </w:p>
          <w:p w14:paraId="0B49043A" w14:textId="77777777" w:rsidR="00B956D3" w:rsidRPr="00B956D3" w:rsidRDefault="00B956D3" w:rsidP="00B956D3">
            <w:pPr>
              <w:spacing w:before="120" w:after="120"/>
              <w:ind w:firstLine="567"/>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xml:space="preserve">При этом сумма измененного аккредитива должна быть не менее 5 % от произведения предельной величины капитальных затрат на 1 кВт установленной мощности, учтенной в соответствии с </w:t>
            </w:r>
            <w:r w:rsidRPr="00B956D3">
              <w:rPr>
                <w:rFonts w:ascii="Garamond" w:eastAsia="Batang" w:hAnsi="Garamond" w:cs="Garamond"/>
                <w:i/>
                <w:sz w:val="22"/>
                <w:szCs w:val="22"/>
                <w:lang w:eastAsia="ar-SA"/>
              </w:rPr>
              <w:t>Договором о присоединении к торговой системе оптового рынка</w:t>
            </w:r>
            <w:r w:rsidRPr="00B956D3">
              <w:rPr>
                <w:rFonts w:ascii="Garamond" w:eastAsia="Batang" w:hAnsi="Garamond" w:cs="Garamond"/>
                <w:sz w:val="22"/>
                <w:szCs w:val="22"/>
                <w:lang w:eastAsia="ar-SA"/>
              </w:rPr>
              <w:t xml:space="preserve"> при отборе на ОПВ соответствующего объекта генерации, и измененного значения объема установленной мощности объекта генерации ВИЭ (выраженного в кВт).</w:t>
            </w:r>
          </w:p>
          <w:p w14:paraId="0B33ECA1"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Уведомление о внесении изменений в аккредитив должно быть предоставлено в ЦФР исполняющим банком через банк получателя средств не позднее чем за 15 (пятнадцать) рабочих дней до даты начала поставки по соответствующему ДПМ ВИЭ.</w:t>
            </w:r>
          </w:p>
          <w:p w14:paraId="6209A1DF"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При предоставлении уведомления о внесении изменений в аккредитив в вышеуказанный срок ЦФР в течение 7 (семи) рабочих дней с даты, следующей за наиболее поздней из даты предоставления Заявления, проверяет аккредитив (с учетом предполагаемых изменений) на соответствие требованиям настоящего пункта и:</w:t>
            </w:r>
          </w:p>
          <w:p w14:paraId="2693C97F"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r w:rsidRPr="00B956D3">
              <w:rPr>
                <w:rFonts w:ascii="Garamond" w:eastAsia="Batang" w:hAnsi="Garamond" w:cs="Garamond"/>
                <w:sz w:val="22"/>
                <w:szCs w:val="22"/>
                <w:lang w:eastAsia="ar-SA"/>
              </w:rPr>
              <w:tab/>
              <w:t xml:space="preserve">при соответствии аккредитива принимает изменения условий аккредитива и направляет исполняющему банку через банк получателя средств по аккредитиву согласие на изменение условий аккредитива и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 а также </w:t>
            </w:r>
            <w:r w:rsidRPr="00B956D3">
              <w:rPr>
                <w:rFonts w:ascii="Garamond" w:eastAsia="Batang" w:hAnsi="Garamond" w:cs="Garamond"/>
                <w:color w:val="000000"/>
                <w:sz w:val="22"/>
                <w:szCs w:val="22"/>
                <w:lang w:eastAsia="ar-SA"/>
              </w:rPr>
              <w:t xml:space="preserve">в виде электронного сообщения </w:t>
            </w:r>
            <w:r w:rsidRPr="00B956D3">
              <w:rPr>
                <w:rFonts w:ascii="Garamond" w:eastAsia="Batang" w:hAnsi="Garamond" w:cs="Garamond"/>
                <w:sz w:val="22"/>
                <w:szCs w:val="22"/>
                <w:lang w:eastAsia="ar-SA"/>
              </w:rPr>
              <w:t>информацию в Совет рынка о принятых в аккредитив изменениях;</w:t>
            </w:r>
          </w:p>
          <w:p w14:paraId="0EA5CCAE" w14:textId="77777777" w:rsidR="00B956D3" w:rsidRPr="00B956D3" w:rsidRDefault="00B956D3" w:rsidP="00B956D3">
            <w:pPr>
              <w:widowControl w:val="0"/>
              <w:suppressAutoHyphens/>
              <w:spacing w:before="120" w:after="120"/>
              <w:ind w:firstLine="60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r w:rsidRPr="00B956D3">
              <w:rPr>
                <w:rFonts w:ascii="Garamond" w:eastAsia="Batang" w:hAnsi="Garamond" w:cs="Garamond"/>
                <w:sz w:val="22"/>
                <w:szCs w:val="22"/>
                <w:lang w:eastAsia="ar-SA"/>
              </w:rPr>
              <w:tab/>
              <w:t>при несоответствии аккредитива (с учетом предполагаемых изменений) требованиям и (или) при нарушении срока предоставления уведомления о внесении изменений в аккредитив не принимает изменения в аккредитив и направляет исполняющему банку через банк получателя средств по аккредитиву несогласие на изменение условий аккредитива, а также продавцу по ДПМ ВИЭ мотивированный отказ в принятии изменений в аккредитив.</w:t>
            </w:r>
          </w:p>
          <w:p w14:paraId="09A9E3E4" w14:textId="77777777" w:rsidR="00B956D3" w:rsidRPr="00B956D3" w:rsidRDefault="00B956D3" w:rsidP="00B956D3">
            <w:pPr>
              <w:widowControl w:val="0"/>
              <w:suppressAutoHyphens/>
              <w:autoSpaceDE w:val="0"/>
              <w:autoSpaceDN w:val="0"/>
              <w:adjustRightInd w:val="0"/>
              <w:spacing w:before="120" w:after="120"/>
              <w:ind w:firstLine="54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Исполнением требования по предоставлению обеспечения исполнения обязательств по ДПМ ВИЭ в целях изменения объемов установленной мощности объектов генерации ВИЭ, в отношении которых заключены ДПМ ВИЭ, является:</w:t>
            </w:r>
          </w:p>
          <w:p w14:paraId="5598498A" w14:textId="77777777" w:rsidR="00B956D3" w:rsidRPr="00B956D3" w:rsidRDefault="00B956D3" w:rsidP="00B956D3">
            <w:pPr>
              <w:widowControl w:val="0"/>
              <w:suppressAutoHyphens/>
              <w:autoSpaceDE w:val="0"/>
              <w:autoSpaceDN w:val="0"/>
              <w:adjustRightInd w:val="0"/>
              <w:spacing w:before="120" w:after="120"/>
              <w:ind w:firstLine="54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в отношении ДПМ ВИЭ, исполнение обязательств которых обеспечено поручительством, – внесение изменений в заключенный договор коммерческого представительства для целей заключения договоров поручительства, касающихся объема установленной мощности объекта генерации, исполнение обязательств которого обеспечивается, либо заключение новым поручителем договора коммерческого представительства для целей заключения договоров поручительства, соответствующих требованиям настоящего пункта;</w:t>
            </w:r>
          </w:p>
          <w:p w14:paraId="4E4A1750" w14:textId="77777777" w:rsidR="00B956D3" w:rsidRPr="00B956D3" w:rsidRDefault="00B956D3" w:rsidP="00B956D3">
            <w:pPr>
              <w:widowControl w:val="0"/>
              <w:suppressAutoHyphens/>
              <w:autoSpaceDE w:val="0"/>
              <w:autoSpaceDN w:val="0"/>
              <w:adjustRightInd w:val="0"/>
              <w:spacing w:before="120" w:after="120"/>
              <w:ind w:firstLine="54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 в отношении ДПМ ВИЭ, исполнение обязательств которых обеспечено штрафом, оплата которого осуществляется по аккредитиву, – получение Поверенным в отношении аккредитива, сумма денежных средств которого должна быть увеличена, от банка получателя денежных средств по аккредитиву уведомления об изменении суммы открытого аккредитива, соответствующего требованиям настоящего пункта (в порядке и сроки, предусмотренные настоящим пунктом);</w:t>
            </w:r>
          </w:p>
          <w:p w14:paraId="0B6D2C49" w14:textId="77777777" w:rsidR="00B956D3" w:rsidRPr="00B956D3" w:rsidRDefault="00B956D3" w:rsidP="00B956D3">
            <w:pPr>
              <w:spacing w:before="120" w:after="120"/>
              <w:ind w:firstLine="567"/>
              <w:jc w:val="both"/>
              <w:rPr>
                <w:rFonts w:ascii="Garamond" w:eastAsia="Batang" w:hAnsi="Garamond" w:cs="Garamond"/>
                <w:bCs/>
                <w:sz w:val="22"/>
                <w:szCs w:val="22"/>
                <w:lang w:eastAsia="ar-SA"/>
              </w:rPr>
            </w:pPr>
            <w:r w:rsidRPr="00B956D3">
              <w:rPr>
                <w:rFonts w:ascii="Garamond" w:eastAsia="Batang" w:hAnsi="Garamond" w:cs="Garamond"/>
                <w:sz w:val="22"/>
                <w:szCs w:val="22"/>
                <w:lang w:eastAsia="ar-SA"/>
              </w:rPr>
              <w:t>– в отношении ДПМ ВИЭ, исполнение обязательств которых обеспечивается неустойкой, – получение Заявления, соответствующего требованиям настоящего пункта (в порядке и сроки, предусмотренные настоящим пунктом).</w:t>
            </w:r>
          </w:p>
        </w:tc>
        <w:tc>
          <w:tcPr>
            <w:tcW w:w="1418" w:type="dxa"/>
          </w:tcPr>
          <w:p w14:paraId="7648A649" w14:textId="77777777" w:rsidR="00B956D3" w:rsidRPr="00B956D3" w:rsidRDefault="00B956D3" w:rsidP="00B956D3">
            <w:pPr>
              <w:spacing w:before="120" w:after="120"/>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Исключить</w:t>
            </w:r>
          </w:p>
          <w:p w14:paraId="5C204072" w14:textId="77777777" w:rsidR="00B956D3" w:rsidRPr="00B956D3" w:rsidRDefault="00B956D3" w:rsidP="00B956D3">
            <w:pPr>
              <w:overflowPunct w:val="0"/>
              <w:autoSpaceDE w:val="0"/>
              <w:autoSpaceDN w:val="0"/>
              <w:adjustRightInd w:val="0"/>
              <w:spacing w:before="180" w:after="60"/>
              <w:contextualSpacing/>
              <w:jc w:val="both"/>
              <w:rPr>
                <w:rFonts w:ascii="Garamond" w:hAnsi="Garamond"/>
                <w:sz w:val="22"/>
                <w:szCs w:val="22"/>
                <w:lang w:eastAsia="en-US"/>
              </w:rPr>
            </w:pPr>
          </w:p>
        </w:tc>
      </w:tr>
      <w:tr w:rsidR="00B956D3" w:rsidRPr="00B956D3" w14:paraId="7C29F99D" w14:textId="77777777" w:rsidTr="00105F19">
        <w:tc>
          <w:tcPr>
            <w:tcW w:w="1129" w:type="dxa"/>
            <w:vAlign w:val="center"/>
          </w:tcPr>
          <w:p w14:paraId="4AD4A45B" w14:textId="327E56B6" w:rsidR="00B956D3" w:rsidRPr="00CE1DB0" w:rsidRDefault="00CE1DB0" w:rsidP="00B956D3">
            <w:pPr>
              <w:jc w:val="center"/>
              <w:rPr>
                <w:rFonts w:ascii="Garamond" w:hAnsi="Garamond"/>
                <w:b/>
                <w:sz w:val="22"/>
                <w:szCs w:val="22"/>
              </w:rPr>
            </w:pPr>
            <w:r w:rsidRPr="00CE1DB0">
              <w:rPr>
                <w:rFonts w:ascii="Garamond" w:hAnsi="Garamond"/>
                <w:b/>
                <w:sz w:val="22"/>
                <w:szCs w:val="22"/>
              </w:rPr>
              <w:t>8.3</w:t>
            </w:r>
          </w:p>
        </w:tc>
        <w:tc>
          <w:tcPr>
            <w:tcW w:w="7088" w:type="dxa"/>
          </w:tcPr>
          <w:p w14:paraId="5AB205A8" w14:textId="77777777" w:rsidR="00B956D3" w:rsidRPr="00B956D3" w:rsidRDefault="00B956D3" w:rsidP="00B956D3">
            <w:pPr>
              <w:suppressAutoHyphens/>
              <w:spacing w:before="120" w:after="120"/>
              <w:ind w:left="34" w:hanging="34"/>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8.3.</w:t>
            </w:r>
          </w:p>
          <w:p w14:paraId="7A8FEC9F" w14:textId="77777777" w:rsidR="00B956D3" w:rsidRPr="00B956D3" w:rsidRDefault="00B956D3" w:rsidP="00B956D3">
            <w:pPr>
              <w:suppressAutoHyphens/>
              <w:spacing w:before="120" w:after="120"/>
              <w:ind w:left="34" w:hanging="34"/>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7E7593DB" w14:textId="77777777" w:rsidR="00B956D3" w:rsidRPr="00B956D3" w:rsidRDefault="00B956D3" w:rsidP="00B956D3">
            <w:pPr>
              <w:suppressAutoHyphens/>
              <w:spacing w:before="120" w:after="120"/>
              <w:ind w:left="34" w:firstLine="51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Юридическое лицо, имеющее намерение приобрести права и обязанности продавца по ДПМ ВИЭ, направляет в КО и ЦФР на бумажном носителе заявление о намерении приобрести права и обязанности по ДПМ ВИЭ по форме, являющейся приложением 19 к настоящему Регламенту</w:t>
            </w:r>
            <w:r w:rsidRPr="00B956D3">
              <w:rPr>
                <w:rFonts w:ascii="Garamond" w:eastAsia="Batang" w:hAnsi="Garamond" w:cs="Garamond"/>
                <w:sz w:val="22"/>
                <w:szCs w:val="22"/>
                <w:highlight w:val="yellow"/>
                <w:lang w:eastAsia="ar-SA"/>
              </w:rPr>
              <w:t>, а также уведомляет ЦФР о намерении заключить договор коммерческого представительства поставщика для целей заключения ДПМ ВИЭ в случае, если у такого юридического лица отсутствует действующий договор коммерческого представительства поставщика для целей заключения ДПМ ВИЭ</w:t>
            </w:r>
            <w:r w:rsidRPr="00B956D3">
              <w:rPr>
                <w:rFonts w:ascii="Garamond" w:eastAsia="Batang" w:hAnsi="Garamond" w:cs="Garamond"/>
                <w:sz w:val="22"/>
                <w:szCs w:val="22"/>
                <w:lang w:eastAsia="ar-SA"/>
              </w:rPr>
              <w:t>. К заявлению должен быть приложен оригинал или надлежащим образом заверенная копия документа, подтверждающего полномочия лица на подписание указанного в настоящем абзаце заявления и (или) удостоверение приложенных к заявлению документов.</w:t>
            </w:r>
          </w:p>
          <w:p w14:paraId="7FB641C0" w14:textId="77777777" w:rsidR="00B956D3" w:rsidRPr="00B956D3" w:rsidRDefault="00B956D3" w:rsidP="00B956D3">
            <w:pPr>
              <w:suppressAutoHyphens/>
              <w:spacing w:before="120" w:after="120"/>
              <w:ind w:left="34" w:firstLine="516"/>
              <w:jc w:val="both"/>
              <w:rPr>
                <w:rFonts w:ascii="Garamond" w:eastAsia="Batang" w:hAnsi="Garamond" w:cs="Garamond"/>
                <w:sz w:val="22"/>
                <w:szCs w:val="22"/>
                <w:lang w:eastAsia="ar-SA"/>
              </w:rPr>
            </w:pPr>
            <w:r w:rsidRPr="00B956D3">
              <w:rPr>
                <w:rFonts w:ascii="Garamond" w:eastAsia="Batang" w:hAnsi="Garamond" w:cs="Garamond"/>
                <w:sz w:val="22"/>
                <w:szCs w:val="22"/>
                <w:highlight w:val="yellow"/>
                <w:lang w:eastAsia="ar-SA"/>
              </w:rPr>
              <w:t xml:space="preserve">Для юридического лица, имеющего намерение приобрести права и обязанности продавца по ДПМ ВИЭ, заключение договора коммерческого представительства поставщика для целей заключения ДПМ ВИЭ в соответствии со стандартной формой, являющейся Приложением № Д 6.2 к </w:t>
            </w:r>
            <w:r w:rsidRPr="00B956D3">
              <w:rPr>
                <w:rFonts w:ascii="Garamond" w:eastAsia="Batang" w:hAnsi="Garamond" w:cs="Garamond"/>
                <w:i/>
                <w:sz w:val="22"/>
                <w:szCs w:val="22"/>
                <w:highlight w:val="yellow"/>
                <w:lang w:eastAsia="ar-SA"/>
              </w:rPr>
              <w:t>Договору</w:t>
            </w:r>
            <w:r w:rsidRPr="00B956D3">
              <w:rPr>
                <w:rFonts w:ascii="Garamond" w:eastAsia="Batang" w:hAnsi="Garamond" w:cs="Garamond"/>
                <w:sz w:val="22"/>
                <w:szCs w:val="22"/>
                <w:highlight w:val="yellow"/>
                <w:lang w:eastAsia="ar-SA"/>
              </w:rPr>
              <w:t xml:space="preserve"> </w:t>
            </w:r>
            <w:r w:rsidRPr="00B956D3">
              <w:rPr>
                <w:rFonts w:ascii="Garamond" w:eastAsia="Batang" w:hAnsi="Garamond" w:cs="Garamond"/>
                <w:i/>
                <w:sz w:val="22"/>
                <w:szCs w:val="22"/>
                <w:highlight w:val="yellow"/>
                <w:lang w:eastAsia="ar-SA"/>
              </w:rPr>
              <w:t>о присоединении к торговой системе оптового рынка</w:t>
            </w:r>
            <w:r w:rsidRPr="00B956D3">
              <w:rPr>
                <w:rFonts w:ascii="Garamond" w:eastAsia="Batang" w:hAnsi="Garamond" w:cs="Garamond"/>
                <w:sz w:val="22"/>
                <w:szCs w:val="22"/>
                <w:highlight w:val="yellow"/>
                <w:lang w:eastAsia="ar-SA"/>
              </w:rPr>
              <w:t>, является обязательным для получения права на участие в торговле мощностью объекта генерации по ДПМ ВИЭ на оптовом рынке.</w:t>
            </w:r>
          </w:p>
        </w:tc>
        <w:tc>
          <w:tcPr>
            <w:tcW w:w="6946" w:type="dxa"/>
            <w:gridSpan w:val="2"/>
          </w:tcPr>
          <w:p w14:paraId="0E055312" w14:textId="77777777" w:rsidR="00B956D3" w:rsidRPr="00B956D3" w:rsidRDefault="00B956D3" w:rsidP="00B956D3">
            <w:pPr>
              <w:suppressAutoHyphens/>
              <w:spacing w:before="120" w:after="120"/>
              <w:ind w:left="34" w:hanging="34"/>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8.3.</w:t>
            </w:r>
          </w:p>
          <w:p w14:paraId="7D5097CD" w14:textId="77777777" w:rsidR="00B956D3" w:rsidRPr="00B956D3" w:rsidRDefault="00B956D3" w:rsidP="00B956D3">
            <w:pPr>
              <w:suppressAutoHyphens/>
              <w:spacing w:before="120" w:after="120"/>
              <w:ind w:left="34" w:hanging="34"/>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w:t>
            </w:r>
          </w:p>
          <w:p w14:paraId="17DC9181" w14:textId="77777777" w:rsidR="00B956D3" w:rsidRPr="00B956D3" w:rsidRDefault="00B956D3" w:rsidP="00B956D3">
            <w:pPr>
              <w:suppressAutoHyphens/>
              <w:spacing w:before="120" w:after="120"/>
              <w:ind w:left="34" w:firstLine="516"/>
              <w:jc w:val="both"/>
              <w:rPr>
                <w:rFonts w:ascii="Garamond" w:eastAsia="Batang" w:hAnsi="Garamond" w:cs="Garamond"/>
                <w:sz w:val="22"/>
                <w:szCs w:val="22"/>
                <w:lang w:eastAsia="ar-SA"/>
              </w:rPr>
            </w:pPr>
            <w:r w:rsidRPr="00B956D3">
              <w:rPr>
                <w:rFonts w:ascii="Garamond" w:eastAsia="Batang" w:hAnsi="Garamond" w:cs="Garamond"/>
                <w:sz w:val="22"/>
                <w:szCs w:val="22"/>
                <w:lang w:eastAsia="ar-SA"/>
              </w:rPr>
              <w:t>Юридическое лицо, имеющее намерение приобрести права и обязанности продавца по ДПМ ВИЭ, направляет в КО и ЦФР на бумажном носителе заявление о намерении приобрести права и обязанности по ДПМ ВИЭ по форме, являющейся приложением 19 к настоящему Регламенту. К заявлению должен быть приложен оригинал или надлежащим образом заверенная копия документа, подтверждающего полномочия лица на подписание указанного в настоящем абзаце заявления и (или) удостоверение приложенных к заявлению документов.</w:t>
            </w:r>
          </w:p>
          <w:p w14:paraId="03C6C96C" w14:textId="77777777" w:rsidR="00B956D3" w:rsidRPr="00B956D3" w:rsidRDefault="00B956D3" w:rsidP="00B956D3">
            <w:pPr>
              <w:suppressAutoHyphens/>
              <w:spacing w:before="120" w:after="120"/>
              <w:ind w:left="34" w:firstLine="516"/>
              <w:jc w:val="both"/>
              <w:rPr>
                <w:szCs w:val="22"/>
              </w:rPr>
            </w:pPr>
          </w:p>
        </w:tc>
      </w:tr>
      <w:tr w:rsidR="00B956D3" w:rsidRPr="00B956D3" w14:paraId="34091582" w14:textId="77777777" w:rsidTr="00105F19">
        <w:tc>
          <w:tcPr>
            <w:tcW w:w="1129" w:type="dxa"/>
            <w:vAlign w:val="center"/>
          </w:tcPr>
          <w:p w14:paraId="715A03E1" w14:textId="77777777" w:rsidR="00B956D3" w:rsidRPr="00B843D0" w:rsidRDefault="00B956D3" w:rsidP="00B956D3">
            <w:pPr>
              <w:rPr>
                <w:rFonts w:ascii="Garamond" w:hAnsi="Garamond"/>
                <w:b/>
                <w:sz w:val="22"/>
                <w:szCs w:val="22"/>
              </w:rPr>
            </w:pPr>
            <w:r w:rsidRPr="00B843D0">
              <w:rPr>
                <w:rFonts w:ascii="Garamond" w:hAnsi="Garamond"/>
                <w:b/>
                <w:sz w:val="22"/>
                <w:szCs w:val="22"/>
              </w:rPr>
              <w:t>Раздел 9</w:t>
            </w:r>
          </w:p>
        </w:tc>
        <w:tc>
          <w:tcPr>
            <w:tcW w:w="7088" w:type="dxa"/>
          </w:tcPr>
          <w:p w14:paraId="2553B4B8" w14:textId="77777777" w:rsidR="00B956D3" w:rsidRPr="00B843D0" w:rsidRDefault="00B956D3" w:rsidP="00B956D3">
            <w:pPr>
              <w:suppressAutoHyphens/>
              <w:spacing w:before="120"/>
              <w:jc w:val="center"/>
              <w:rPr>
                <w:rFonts w:ascii="Garamond" w:hAnsi="Garamond"/>
                <w:b/>
                <w:bCs/>
                <w:color w:val="000000"/>
                <w:spacing w:val="4"/>
                <w:sz w:val="22"/>
                <w:szCs w:val="22"/>
                <w:shd w:val="clear" w:color="auto" w:fill="FFFFFF"/>
              </w:rPr>
            </w:pPr>
            <w:r w:rsidRPr="00B843D0">
              <w:rPr>
                <w:rFonts w:ascii="Garamond" w:hAnsi="Garamond"/>
                <w:b/>
                <w:bCs/>
                <w:color w:val="000000"/>
                <w:spacing w:val="4"/>
                <w:sz w:val="22"/>
                <w:szCs w:val="22"/>
                <w:shd w:val="clear" w:color="auto" w:fill="FFFFFF"/>
              </w:rPr>
              <w:t>9. ЗАМЕНА ПРОЕКТА ВИЭ</w:t>
            </w:r>
          </w:p>
          <w:p w14:paraId="1748B290" w14:textId="77777777" w:rsidR="00B956D3" w:rsidRPr="00B956D3" w:rsidRDefault="00B956D3" w:rsidP="00B956D3">
            <w:pPr>
              <w:suppressAutoHyphens/>
              <w:spacing w:before="120"/>
              <w:rPr>
                <w:rFonts w:ascii="Garamond" w:hAnsi="Garamond"/>
                <w:bCs/>
                <w:color w:val="000000"/>
                <w:spacing w:val="4"/>
                <w:sz w:val="22"/>
                <w:szCs w:val="22"/>
                <w:shd w:val="clear" w:color="auto" w:fill="FFFFFF"/>
              </w:rPr>
            </w:pPr>
            <w:r w:rsidRPr="00B956D3">
              <w:rPr>
                <w:rFonts w:ascii="Garamond" w:hAnsi="Garamond"/>
                <w:bCs/>
                <w:color w:val="000000"/>
                <w:spacing w:val="4"/>
                <w:sz w:val="22"/>
                <w:szCs w:val="22"/>
                <w:shd w:val="clear" w:color="auto" w:fill="FFFFFF"/>
              </w:rPr>
              <w:t>…</w:t>
            </w:r>
          </w:p>
          <w:p w14:paraId="5AF70F3C" w14:textId="77777777" w:rsidR="00B956D3" w:rsidRPr="00B956D3" w:rsidRDefault="00B956D3" w:rsidP="00B956D3">
            <w:pPr>
              <w:suppressAutoHyphens/>
              <w:spacing w:before="120"/>
              <w:rPr>
                <w:rFonts w:ascii="Garamond" w:hAnsi="Garamond"/>
                <w:bCs/>
                <w:color w:val="000000"/>
                <w:spacing w:val="4"/>
                <w:sz w:val="22"/>
                <w:szCs w:val="22"/>
                <w:shd w:val="clear" w:color="auto" w:fill="FFFFFF"/>
              </w:rPr>
            </w:pPr>
          </w:p>
        </w:tc>
        <w:tc>
          <w:tcPr>
            <w:tcW w:w="6946" w:type="dxa"/>
            <w:gridSpan w:val="2"/>
          </w:tcPr>
          <w:p w14:paraId="5310513B" w14:textId="77777777" w:rsidR="00B956D3" w:rsidRPr="00B843D0"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B843D0">
              <w:rPr>
                <w:rFonts w:ascii="Garamond" w:hAnsi="Garamond"/>
                <w:b/>
                <w:sz w:val="22"/>
                <w:szCs w:val="22"/>
                <w:lang w:eastAsia="en-US"/>
              </w:rPr>
              <w:t>Исключить</w:t>
            </w:r>
          </w:p>
        </w:tc>
      </w:tr>
      <w:tr w:rsidR="00B956D3" w:rsidRPr="00B956D3" w14:paraId="597874E6" w14:textId="77777777" w:rsidTr="00105F19">
        <w:tc>
          <w:tcPr>
            <w:tcW w:w="1129" w:type="dxa"/>
            <w:vAlign w:val="center"/>
          </w:tcPr>
          <w:p w14:paraId="5B8AE43B" w14:textId="77777777" w:rsidR="00B956D3" w:rsidRPr="00B843D0" w:rsidRDefault="00B956D3" w:rsidP="00B956D3">
            <w:pPr>
              <w:jc w:val="center"/>
              <w:rPr>
                <w:rFonts w:ascii="Garamond" w:hAnsi="Garamond"/>
                <w:b/>
                <w:sz w:val="22"/>
                <w:szCs w:val="22"/>
              </w:rPr>
            </w:pPr>
            <w:r w:rsidRPr="00B843D0">
              <w:rPr>
                <w:rFonts w:ascii="Garamond" w:hAnsi="Garamond"/>
                <w:b/>
                <w:sz w:val="22"/>
                <w:szCs w:val="22"/>
              </w:rPr>
              <w:t>Приложение 4.6</w:t>
            </w:r>
            <w:r w:rsidRPr="00B843D0">
              <w:rPr>
                <w:rFonts w:ascii="Garamond" w:hAnsi="Garamond"/>
                <w:b/>
                <w:sz w:val="22"/>
                <w:szCs w:val="22"/>
                <w:lang w:val="en-US"/>
              </w:rPr>
              <w:t>’</w:t>
            </w:r>
          </w:p>
        </w:tc>
        <w:tc>
          <w:tcPr>
            <w:tcW w:w="7088" w:type="dxa"/>
          </w:tcPr>
          <w:p w14:paraId="7A629AA0" w14:textId="77777777" w:rsidR="00B956D3" w:rsidRPr="00F277BB" w:rsidRDefault="00B956D3" w:rsidP="00B956D3">
            <w:pPr>
              <w:keepLines/>
              <w:rPr>
                <w:rFonts w:ascii="Garamond" w:hAnsi="Garamond"/>
                <w:b/>
                <w:sz w:val="22"/>
                <w:szCs w:val="22"/>
                <w:lang w:val="x-none" w:eastAsia="x-none"/>
              </w:rPr>
            </w:pPr>
            <w:bookmarkStart w:id="15" w:name="_Toc512334712"/>
            <w:r w:rsidRPr="00F277BB">
              <w:rPr>
                <w:rFonts w:ascii="Garamond" w:hAnsi="Garamond"/>
                <w:b/>
                <w:sz w:val="22"/>
                <w:szCs w:val="22"/>
                <w:lang w:val="x-none" w:eastAsia="x-none"/>
              </w:rPr>
              <w:t>Приложение 4.6’</w:t>
            </w:r>
            <w:bookmarkEnd w:id="15"/>
          </w:p>
          <w:p w14:paraId="33D2DB3F" w14:textId="77777777" w:rsidR="00B956D3" w:rsidRPr="00F277BB" w:rsidRDefault="00B956D3" w:rsidP="00B956D3">
            <w:pPr>
              <w:keepLines/>
              <w:rPr>
                <w:rFonts w:ascii="Garamond" w:hAnsi="Garamond"/>
                <w:b/>
                <w:sz w:val="22"/>
                <w:szCs w:val="22"/>
                <w:lang w:val="x-none" w:eastAsia="x-none"/>
              </w:rPr>
            </w:pPr>
          </w:p>
          <w:p w14:paraId="3B31C1C0" w14:textId="77777777" w:rsidR="00B956D3" w:rsidRPr="00B956D3" w:rsidRDefault="00B956D3" w:rsidP="00B956D3">
            <w:pPr>
              <w:suppressAutoHyphens/>
              <w:spacing w:before="120"/>
              <w:rPr>
                <w:rFonts w:ascii="Garamond" w:eastAsia="Batang" w:hAnsi="Garamond" w:cs="Garamond"/>
                <w:bCs/>
                <w:sz w:val="22"/>
                <w:szCs w:val="22"/>
                <w:lang w:eastAsia="ar-SA"/>
              </w:rPr>
            </w:pPr>
            <w:r w:rsidRPr="00F277BB">
              <w:rPr>
                <w:rFonts w:ascii="Garamond" w:eastAsia="Batang" w:hAnsi="Garamond" w:cs="Garamond"/>
                <w:b/>
                <w:bCs/>
                <w:sz w:val="22"/>
                <w:szCs w:val="22"/>
                <w:lang w:eastAsia="ar-SA"/>
              </w:rPr>
              <w:t>Перечень условных ГТП генерации, зарегистрированных с целью замены проекта по строительству объекта генерации ВИЭ</w:t>
            </w:r>
          </w:p>
        </w:tc>
        <w:tc>
          <w:tcPr>
            <w:tcW w:w="6946" w:type="dxa"/>
            <w:gridSpan w:val="2"/>
          </w:tcPr>
          <w:p w14:paraId="7EE2AF9F" w14:textId="77777777" w:rsidR="00B956D3" w:rsidRPr="00B843D0"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B843D0">
              <w:rPr>
                <w:rFonts w:ascii="Garamond" w:hAnsi="Garamond"/>
                <w:b/>
                <w:sz w:val="22"/>
                <w:szCs w:val="22"/>
                <w:lang w:eastAsia="en-US"/>
              </w:rPr>
              <w:t>Исключить</w:t>
            </w:r>
          </w:p>
        </w:tc>
      </w:tr>
      <w:tr w:rsidR="00B956D3" w:rsidRPr="00B956D3" w14:paraId="441EF03F" w14:textId="77777777" w:rsidTr="00105F19">
        <w:tc>
          <w:tcPr>
            <w:tcW w:w="1129" w:type="dxa"/>
            <w:vAlign w:val="center"/>
          </w:tcPr>
          <w:p w14:paraId="7D298B6B" w14:textId="77777777" w:rsidR="00B956D3" w:rsidRPr="00B843D0" w:rsidRDefault="00B956D3" w:rsidP="00B956D3">
            <w:pPr>
              <w:jc w:val="center"/>
              <w:rPr>
                <w:rFonts w:ascii="Garamond" w:hAnsi="Garamond"/>
                <w:b/>
                <w:sz w:val="22"/>
                <w:szCs w:val="22"/>
                <w:lang w:val="en-US"/>
              </w:rPr>
            </w:pPr>
            <w:r w:rsidRPr="00B843D0">
              <w:rPr>
                <w:rFonts w:ascii="Garamond" w:hAnsi="Garamond"/>
                <w:b/>
                <w:sz w:val="22"/>
                <w:szCs w:val="22"/>
              </w:rPr>
              <w:t>Приложение 4.7</w:t>
            </w:r>
            <w:r w:rsidRPr="00B843D0">
              <w:rPr>
                <w:rFonts w:ascii="Garamond" w:hAnsi="Garamond"/>
                <w:b/>
                <w:sz w:val="22"/>
                <w:szCs w:val="22"/>
                <w:lang w:val="en-US"/>
              </w:rPr>
              <w:t>’</w:t>
            </w:r>
          </w:p>
        </w:tc>
        <w:tc>
          <w:tcPr>
            <w:tcW w:w="7088" w:type="dxa"/>
          </w:tcPr>
          <w:p w14:paraId="3DD68F58" w14:textId="77777777" w:rsidR="00B956D3" w:rsidRPr="00E23814" w:rsidRDefault="00B956D3" w:rsidP="00B956D3">
            <w:pPr>
              <w:keepLines/>
              <w:rPr>
                <w:rFonts w:ascii="Garamond" w:hAnsi="Garamond"/>
                <w:b/>
                <w:sz w:val="22"/>
                <w:szCs w:val="22"/>
                <w:lang w:val="x-none" w:eastAsia="x-none"/>
              </w:rPr>
            </w:pPr>
            <w:bookmarkStart w:id="16" w:name="_Toc512334714"/>
            <w:r w:rsidRPr="00E23814">
              <w:rPr>
                <w:rFonts w:ascii="Garamond" w:hAnsi="Garamond"/>
                <w:b/>
                <w:sz w:val="22"/>
                <w:szCs w:val="22"/>
                <w:lang w:val="x-none" w:eastAsia="x-none"/>
              </w:rPr>
              <w:t>Приложение 4.7’</w:t>
            </w:r>
            <w:bookmarkEnd w:id="16"/>
          </w:p>
          <w:p w14:paraId="6B45E607" w14:textId="77777777" w:rsidR="00B956D3" w:rsidRPr="00E23814" w:rsidRDefault="00B956D3" w:rsidP="00B956D3">
            <w:pPr>
              <w:keepLines/>
              <w:rPr>
                <w:rFonts w:ascii="Garamond" w:hAnsi="Garamond"/>
                <w:b/>
                <w:sz w:val="22"/>
                <w:szCs w:val="22"/>
                <w:lang w:val="x-none" w:eastAsia="x-none"/>
              </w:rPr>
            </w:pPr>
          </w:p>
          <w:p w14:paraId="71401FC9" w14:textId="090F8202" w:rsidR="00B956D3" w:rsidRPr="00E23814" w:rsidRDefault="00B956D3" w:rsidP="00E23814">
            <w:pPr>
              <w:suppressAutoHyphens/>
              <w:spacing w:before="120"/>
              <w:rPr>
                <w:rFonts w:ascii="Garamond" w:eastAsia="Batang" w:hAnsi="Garamond" w:cs="Garamond"/>
                <w:bCs/>
                <w:sz w:val="22"/>
                <w:szCs w:val="22"/>
                <w:lang w:eastAsia="ar-SA"/>
              </w:rPr>
            </w:pPr>
            <w:r w:rsidRPr="00E23814">
              <w:rPr>
                <w:rFonts w:ascii="Garamond" w:eastAsia="Batang" w:hAnsi="Garamond" w:cs="Garamond"/>
                <w:b/>
                <w:bCs/>
                <w:sz w:val="22"/>
                <w:szCs w:val="22"/>
                <w:lang w:eastAsia="ar-SA"/>
              </w:rPr>
              <w:t>Перечень новых объектов ВИЭ</w:t>
            </w:r>
          </w:p>
        </w:tc>
        <w:tc>
          <w:tcPr>
            <w:tcW w:w="6946" w:type="dxa"/>
            <w:gridSpan w:val="2"/>
          </w:tcPr>
          <w:p w14:paraId="441065D2" w14:textId="77777777" w:rsidR="00B956D3" w:rsidRPr="00B843D0"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B843D0">
              <w:rPr>
                <w:rFonts w:ascii="Garamond" w:hAnsi="Garamond"/>
                <w:b/>
                <w:sz w:val="22"/>
                <w:szCs w:val="22"/>
                <w:lang w:eastAsia="en-US"/>
              </w:rPr>
              <w:t>Исключить</w:t>
            </w:r>
          </w:p>
        </w:tc>
      </w:tr>
      <w:tr w:rsidR="00B956D3" w:rsidRPr="00B956D3" w14:paraId="7F253CDB" w14:textId="77777777" w:rsidTr="00105F19">
        <w:tc>
          <w:tcPr>
            <w:tcW w:w="1129" w:type="dxa"/>
            <w:vAlign w:val="center"/>
          </w:tcPr>
          <w:p w14:paraId="71F37B3F" w14:textId="77777777" w:rsidR="00B956D3" w:rsidRPr="00B843D0" w:rsidRDefault="00B956D3" w:rsidP="00B956D3">
            <w:pPr>
              <w:jc w:val="center"/>
              <w:rPr>
                <w:rFonts w:ascii="Garamond" w:hAnsi="Garamond"/>
                <w:b/>
                <w:sz w:val="22"/>
                <w:szCs w:val="22"/>
              </w:rPr>
            </w:pPr>
            <w:r w:rsidRPr="00B843D0">
              <w:rPr>
                <w:rFonts w:ascii="Garamond" w:hAnsi="Garamond"/>
                <w:b/>
                <w:sz w:val="22"/>
                <w:szCs w:val="22"/>
              </w:rPr>
              <w:t>Приложение 4.8</w:t>
            </w:r>
            <w:r w:rsidRPr="00B843D0">
              <w:rPr>
                <w:rFonts w:ascii="Garamond" w:hAnsi="Garamond"/>
                <w:b/>
                <w:sz w:val="22"/>
                <w:szCs w:val="22"/>
                <w:lang w:val="en-US"/>
              </w:rPr>
              <w:t>’</w:t>
            </w:r>
          </w:p>
        </w:tc>
        <w:tc>
          <w:tcPr>
            <w:tcW w:w="7088" w:type="dxa"/>
          </w:tcPr>
          <w:p w14:paraId="24CC2257" w14:textId="77777777" w:rsidR="00B956D3" w:rsidRPr="00211668" w:rsidRDefault="00B956D3" w:rsidP="00B956D3">
            <w:pPr>
              <w:keepLines/>
              <w:rPr>
                <w:rFonts w:ascii="Garamond" w:hAnsi="Garamond"/>
                <w:b/>
                <w:sz w:val="22"/>
                <w:szCs w:val="22"/>
                <w:lang w:val="x-none" w:eastAsia="x-none"/>
              </w:rPr>
            </w:pPr>
            <w:bookmarkStart w:id="17" w:name="_Toc512334716"/>
            <w:r w:rsidRPr="00211668">
              <w:rPr>
                <w:rFonts w:ascii="Garamond" w:hAnsi="Garamond"/>
                <w:b/>
                <w:sz w:val="22"/>
                <w:szCs w:val="22"/>
                <w:lang w:val="x-none" w:eastAsia="x-none"/>
              </w:rPr>
              <w:t>Приложение 4.8’</w:t>
            </w:r>
            <w:bookmarkEnd w:id="17"/>
          </w:p>
          <w:p w14:paraId="5F68A405" w14:textId="614F7098" w:rsidR="00B956D3" w:rsidRPr="00211668" w:rsidRDefault="00B956D3" w:rsidP="00211668">
            <w:pPr>
              <w:suppressAutoHyphens/>
              <w:spacing w:before="120"/>
              <w:rPr>
                <w:rFonts w:ascii="Garamond" w:eastAsia="Batang" w:hAnsi="Garamond" w:cs="Garamond"/>
                <w:b/>
                <w:sz w:val="22"/>
                <w:szCs w:val="22"/>
                <w:lang w:eastAsia="ar-SA"/>
              </w:rPr>
            </w:pPr>
            <w:r w:rsidRPr="00211668">
              <w:rPr>
                <w:rFonts w:ascii="Garamond" w:eastAsia="Batang" w:hAnsi="Garamond" w:cs="Garamond"/>
                <w:b/>
                <w:bCs/>
                <w:sz w:val="22"/>
                <w:szCs w:val="22"/>
                <w:lang w:eastAsia="ar-SA"/>
              </w:rPr>
              <w:t>Перечень новых объектов ВИЭ</w:t>
            </w:r>
          </w:p>
        </w:tc>
        <w:tc>
          <w:tcPr>
            <w:tcW w:w="6946" w:type="dxa"/>
            <w:gridSpan w:val="2"/>
          </w:tcPr>
          <w:p w14:paraId="4C694FBF" w14:textId="77777777" w:rsidR="00B956D3" w:rsidRPr="00B843D0"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B843D0">
              <w:rPr>
                <w:rFonts w:ascii="Garamond" w:hAnsi="Garamond"/>
                <w:b/>
                <w:sz w:val="22"/>
                <w:szCs w:val="22"/>
                <w:lang w:eastAsia="en-US"/>
              </w:rPr>
              <w:t>Исключить</w:t>
            </w:r>
          </w:p>
        </w:tc>
      </w:tr>
      <w:tr w:rsidR="00B956D3" w:rsidRPr="00B956D3" w14:paraId="6204D54B" w14:textId="77777777" w:rsidTr="00105F19">
        <w:tc>
          <w:tcPr>
            <w:tcW w:w="1129" w:type="dxa"/>
            <w:vAlign w:val="center"/>
          </w:tcPr>
          <w:p w14:paraId="529CA208" w14:textId="77777777" w:rsidR="00B956D3" w:rsidRPr="00B843D0" w:rsidRDefault="00B956D3" w:rsidP="00B956D3">
            <w:pPr>
              <w:jc w:val="center"/>
              <w:rPr>
                <w:rFonts w:ascii="Garamond" w:hAnsi="Garamond"/>
                <w:b/>
                <w:sz w:val="22"/>
                <w:szCs w:val="22"/>
              </w:rPr>
            </w:pPr>
            <w:r w:rsidRPr="00B843D0">
              <w:rPr>
                <w:rFonts w:ascii="Garamond" w:hAnsi="Garamond"/>
                <w:b/>
                <w:sz w:val="22"/>
                <w:szCs w:val="22"/>
              </w:rPr>
              <w:t>Приложение 5.1.2</w:t>
            </w:r>
          </w:p>
        </w:tc>
        <w:tc>
          <w:tcPr>
            <w:tcW w:w="7088" w:type="dxa"/>
          </w:tcPr>
          <w:p w14:paraId="5E00EC23" w14:textId="77777777" w:rsidR="00B956D3" w:rsidRPr="00F83637" w:rsidRDefault="00B956D3" w:rsidP="00B956D3">
            <w:pPr>
              <w:tabs>
                <w:tab w:val="left" w:pos="4434"/>
              </w:tabs>
              <w:suppressAutoHyphens/>
              <w:spacing w:before="120"/>
              <w:rPr>
                <w:rFonts w:ascii="Garamond" w:eastAsia="Batang" w:hAnsi="Garamond" w:cs="Garamond"/>
                <w:b/>
                <w:sz w:val="22"/>
                <w:szCs w:val="22"/>
                <w:lang w:eastAsia="ar-SA"/>
              </w:rPr>
            </w:pPr>
            <w:r w:rsidRPr="00F83637">
              <w:rPr>
                <w:rFonts w:ascii="Garamond" w:eastAsia="Batang" w:hAnsi="Garamond" w:cs="Garamond"/>
                <w:b/>
                <w:sz w:val="22"/>
                <w:szCs w:val="22"/>
                <w:lang w:eastAsia="ar-SA"/>
              </w:rPr>
              <w:t>Приложение 5.1.2</w:t>
            </w:r>
          </w:p>
          <w:p w14:paraId="646FF5BF" w14:textId="77777777" w:rsidR="00B956D3" w:rsidRPr="00F83637" w:rsidRDefault="00B956D3" w:rsidP="00B956D3">
            <w:pPr>
              <w:tabs>
                <w:tab w:val="left" w:pos="4434"/>
              </w:tabs>
              <w:suppressAutoHyphens/>
              <w:spacing w:before="120"/>
              <w:rPr>
                <w:rFonts w:ascii="Garamond" w:eastAsia="Batang" w:hAnsi="Garamond" w:cs="Garamond"/>
                <w:b/>
                <w:sz w:val="22"/>
                <w:szCs w:val="22"/>
                <w:lang w:eastAsia="ar-SA"/>
              </w:rPr>
            </w:pPr>
          </w:p>
          <w:p w14:paraId="363383F8" w14:textId="77777777" w:rsidR="00B956D3" w:rsidRPr="00B956D3" w:rsidRDefault="00B956D3" w:rsidP="00B956D3">
            <w:pPr>
              <w:tabs>
                <w:tab w:val="left" w:pos="4434"/>
              </w:tabs>
              <w:suppressAutoHyphens/>
              <w:spacing w:before="120"/>
              <w:rPr>
                <w:rFonts w:ascii="Garamond" w:eastAsia="Batang" w:hAnsi="Garamond" w:cs="Garamond"/>
                <w:sz w:val="22"/>
                <w:szCs w:val="22"/>
                <w:lang w:eastAsia="ar-SA"/>
              </w:rPr>
            </w:pPr>
            <w:r w:rsidRPr="00F83637">
              <w:rPr>
                <w:rFonts w:ascii="Garamond" w:eastAsia="Batang" w:hAnsi="Garamond" w:cs="Garamond"/>
                <w:b/>
                <w:sz w:val="22"/>
                <w:szCs w:val="22"/>
                <w:lang w:eastAsia="ar-SA"/>
              </w:rPr>
              <w:t>(на бланке заявителя)</w:t>
            </w:r>
            <w:r w:rsidRPr="00B956D3">
              <w:rPr>
                <w:rFonts w:ascii="Garamond" w:eastAsia="Batang" w:hAnsi="Garamond" w:cs="Garamond"/>
                <w:sz w:val="22"/>
                <w:szCs w:val="22"/>
                <w:lang w:eastAsia="ar-SA"/>
              </w:rPr>
              <w:t xml:space="preserve"> </w:t>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p>
          <w:p w14:paraId="715A83ED" w14:textId="77777777" w:rsidR="00B956D3" w:rsidRPr="00B956D3" w:rsidRDefault="00B956D3" w:rsidP="00B956D3">
            <w:pPr>
              <w:tabs>
                <w:tab w:val="left" w:pos="4001"/>
              </w:tabs>
              <w:suppressAutoHyphens/>
              <w:rPr>
                <w:rFonts w:ascii="Garamond" w:eastAsia="Batang" w:hAnsi="Garamond" w:cs="Garamond"/>
                <w:sz w:val="22"/>
                <w:szCs w:val="22"/>
                <w:lang w:eastAsia="ar-SA"/>
              </w:rPr>
            </w:pPr>
            <w:r w:rsidRPr="00B956D3">
              <w:rPr>
                <w:rFonts w:ascii="Garamond" w:eastAsia="Batang" w:hAnsi="Garamond" w:cs="Garamond"/>
                <w:sz w:val="22"/>
                <w:szCs w:val="22"/>
                <w:lang w:eastAsia="ar-SA"/>
              </w:rPr>
              <w:tab/>
              <w:t>Председателю Правления</w:t>
            </w:r>
          </w:p>
          <w:p w14:paraId="38841C33" w14:textId="77777777" w:rsidR="00B956D3" w:rsidRPr="00B956D3" w:rsidRDefault="00B956D3" w:rsidP="00B956D3">
            <w:pPr>
              <w:tabs>
                <w:tab w:val="left" w:pos="4993"/>
              </w:tabs>
              <w:suppressAutoHyphens/>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АО «АТС»</w:t>
            </w:r>
          </w:p>
          <w:p w14:paraId="3F3AA92B" w14:textId="77777777" w:rsidR="00B956D3" w:rsidRPr="00B956D3" w:rsidRDefault="00B956D3" w:rsidP="00B956D3">
            <w:pPr>
              <w:suppressAutoHyphens/>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________________________</w:t>
            </w:r>
          </w:p>
          <w:p w14:paraId="4878ABE4" w14:textId="77777777" w:rsidR="00B956D3" w:rsidRPr="00B956D3" w:rsidRDefault="00B956D3" w:rsidP="00B956D3">
            <w:pPr>
              <w:suppressAutoHyphens/>
              <w:rPr>
                <w:rFonts w:ascii="Garamond" w:eastAsia="Batang" w:hAnsi="Garamond" w:cs="Garamond"/>
                <w:sz w:val="22"/>
                <w:szCs w:val="22"/>
                <w:lang w:eastAsia="ar-SA"/>
              </w:rPr>
            </w:pPr>
          </w:p>
          <w:p w14:paraId="5867186D" w14:textId="77777777" w:rsidR="00B956D3" w:rsidRPr="00B956D3" w:rsidRDefault="00B956D3" w:rsidP="00B956D3">
            <w:pPr>
              <w:widowControl w:val="0"/>
              <w:suppressAutoHyphens/>
              <w:spacing w:after="120"/>
              <w:jc w:val="center"/>
              <w:rPr>
                <w:rFonts w:ascii="Garamond" w:eastAsia="Batang" w:hAnsi="Garamond" w:cs="Garamond"/>
                <w:sz w:val="22"/>
                <w:szCs w:val="22"/>
                <w:lang w:eastAsia="ar-SA"/>
              </w:rPr>
            </w:pPr>
            <w:r w:rsidRPr="00B956D3">
              <w:rPr>
                <w:rFonts w:ascii="Garamond" w:eastAsia="Batang" w:hAnsi="Garamond" w:cs="Garamond"/>
                <w:sz w:val="22"/>
                <w:szCs w:val="22"/>
                <w:lang w:eastAsia="ar-SA"/>
              </w:rPr>
              <w:tab/>
              <w:t xml:space="preserve">                                                Председателю Правления</w:t>
            </w:r>
          </w:p>
          <w:p w14:paraId="0620FC32" w14:textId="77777777" w:rsidR="00B956D3" w:rsidRPr="00B956D3" w:rsidRDefault="00B956D3" w:rsidP="00B956D3">
            <w:pPr>
              <w:widowControl w:val="0"/>
              <w:tabs>
                <w:tab w:val="left" w:pos="4852"/>
              </w:tabs>
              <w:suppressAutoHyphens/>
              <w:spacing w:after="120"/>
              <w:jc w:val="center"/>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 xml:space="preserve">   АО «ЦФР»</w:t>
            </w:r>
          </w:p>
          <w:p w14:paraId="3A77C189" w14:textId="77777777" w:rsidR="00B956D3" w:rsidRPr="00B956D3" w:rsidRDefault="00B956D3" w:rsidP="00B956D3">
            <w:pPr>
              <w:suppressAutoHyphens/>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 xml:space="preserve"> </w:t>
            </w:r>
            <w:r w:rsidRPr="00B956D3">
              <w:rPr>
                <w:rFonts w:ascii="Garamond" w:eastAsia="Batang" w:hAnsi="Garamond" w:cs="Garamond"/>
                <w:sz w:val="22"/>
                <w:szCs w:val="22"/>
                <w:lang w:eastAsia="ar-SA"/>
              </w:rPr>
              <w:softHyphen/>
            </w:r>
            <w:r w:rsidRPr="00B956D3">
              <w:rPr>
                <w:rFonts w:ascii="Garamond" w:eastAsia="Batang" w:hAnsi="Garamond" w:cs="Garamond"/>
                <w:sz w:val="22"/>
                <w:szCs w:val="22"/>
                <w:lang w:eastAsia="ar-SA"/>
              </w:rPr>
              <w:softHyphen/>
              <w:t>________________________</w:t>
            </w:r>
          </w:p>
          <w:p w14:paraId="1F488787" w14:textId="77777777" w:rsidR="00B956D3" w:rsidRPr="00B956D3" w:rsidRDefault="00B956D3" w:rsidP="00B956D3">
            <w:pPr>
              <w:suppressAutoHyphens/>
              <w:rPr>
                <w:rFonts w:ascii="Garamond" w:eastAsia="Batang" w:hAnsi="Garamond" w:cs="Garamond"/>
                <w:sz w:val="22"/>
                <w:szCs w:val="22"/>
                <w:lang w:eastAsia="ar-SA"/>
              </w:rPr>
            </w:pPr>
          </w:p>
          <w:p w14:paraId="3C8408F4" w14:textId="77777777" w:rsidR="00B956D3" w:rsidRPr="00F83637" w:rsidRDefault="00B956D3" w:rsidP="00B956D3">
            <w:pPr>
              <w:suppressAutoHyphens/>
              <w:autoSpaceDE w:val="0"/>
              <w:autoSpaceDN w:val="0"/>
              <w:spacing w:before="120"/>
              <w:jc w:val="center"/>
              <w:rPr>
                <w:rFonts w:ascii="Garamond" w:eastAsia="Batang" w:hAnsi="Garamond" w:cs="Garamond"/>
                <w:b/>
                <w:sz w:val="22"/>
                <w:szCs w:val="22"/>
                <w:lang w:eastAsia="ar-SA"/>
              </w:rPr>
            </w:pPr>
            <w:bookmarkStart w:id="18" w:name="_Toc512334721"/>
            <w:r w:rsidRPr="00F83637">
              <w:rPr>
                <w:rFonts w:ascii="Garamond" w:eastAsia="Batang" w:hAnsi="Garamond" w:cs="Garamond"/>
                <w:b/>
                <w:sz w:val="22"/>
                <w:szCs w:val="22"/>
                <w:lang w:eastAsia="ar-SA"/>
              </w:rPr>
              <w:t>Заявление</w:t>
            </w:r>
            <w:bookmarkEnd w:id="18"/>
          </w:p>
          <w:p w14:paraId="30585A59" w14:textId="77777777" w:rsidR="00B956D3" w:rsidRPr="00F83637" w:rsidRDefault="00B956D3" w:rsidP="00B956D3">
            <w:pPr>
              <w:suppressAutoHyphens/>
              <w:autoSpaceDE w:val="0"/>
              <w:autoSpaceDN w:val="0"/>
              <w:spacing w:before="120"/>
              <w:jc w:val="center"/>
              <w:rPr>
                <w:rFonts w:ascii="Garamond" w:eastAsia="Batang" w:hAnsi="Garamond" w:cs="Garamond"/>
                <w:b/>
                <w:sz w:val="22"/>
                <w:szCs w:val="22"/>
                <w:lang w:eastAsia="ar-SA"/>
              </w:rPr>
            </w:pPr>
            <w:bookmarkStart w:id="19" w:name="_Toc512334722"/>
            <w:r w:rsidRPr="00F83637">
              <w:rPr>
                <w:rFonts w:ascii="Garamond" w:eastAsia="Batang" w:hAnsi="Garamond" w:cs="Garamond"/>
                <w:b/>
                <w:sz w:val="22"/>
                <w:szCs w:val="22"/>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bookmarkEnd w:id="19"/>
          </w:p>
          <w:p w14:paraId="488EDCC7" w14:textId="77777777" w:rsidR="00B956D3" w:rsidRPr="00B956D3" w:rsidRDefault="00B956D3" w:rsidP="00B956D3">
            <w:pPr>
              <w:suppressAutoHyphens/>
              <w:spacing w:before="120"/>
              <w:rPr>
                <w:rFonts w:ascii="Garamond" w:eastAsia="Batang" w:hAnsi="Garamond" w:cs="Garamond"/>
                <w:bCs/>
                <w:sz w:val="22"/>
                <w:szCs w:val="22"/>
                <w:lang w:eastAsia="ar-SA"/>
              </w:rPr>
            </w:pPr>
            <w:r w:rsidRPr="00B956D3">
              <w:rPr>
                <w:rFonts w:ascii="Garamond" w:eastAsia="Batang" w:hAnsi="Garamond" w:cs="Garamond"/>
                <w:bCs/>
                <w:sz w:val="22"/>
                <w:szCs w:val="22"/>
                <w:lang w:eastAsia="ar-SA"/>
              </w:rPr>
              <w:t>...</w:t>
            </w:r>
          </w:p>
        </w:tc>
        <w:tc>
          <w:tcPr>
            <w:tcW w:w="6946" w:type="dxa"/>
            <w:gridSpan w:val="2"/>
          </w:tcPr>
          <w:p w14:paraId="2BB88CF8" w14:textId="77777777" w:rsidR="00B956D3" w:rsidRPr="00B843D0"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B843D0">
              <w:rPr>
                <w:rFonts w:ascii="Garamond" w:hAnsi="Garamond"/>
                <w:b/>
                <w:sz w:val="22"/>
                <w:szCs w:val="22"/>
                <w:lang w:eastAsia="en-US"/>
              </w:rPr>
              <w:t>Исключить</w:t>
            </w:r>
          </w:p>
        </w:tc>
      </w:tr>
      <w:tr w:rsidR="00B956D3" w:rsidRPr="00B956D3" w14:paraId="22186A5F" w14:textId="77777777" w:rsidTr="00105F19">
        <w:tc>
          <w:tcPr>
            <w:tcW w:w="1129" w:type="dxa"/>
            <w:vAlign w:val="center"/>
          </w:tcPr>
          <w:p w14:paraId="6E7777DC" w14:textId="77777777" w:rsidR="00B956D3" w:rsidRPr="00747302" w:rsidRDefault="00B956D3" w:rsidP="00B956D3">
            <w:pPr>
              <w:jc w:val="center"/>
              <w:rPr>
                <w:rFonts w:ascii="Garamond" w:hAnsi="Garamond"/>
                <w:b/>
                <w:sz w:val="22"/>
                <w:szCs w:val="22"/>
              </w:rPr>
            </w:pPr>
            <w:r w:rsidRPr="00747302">
              <w:rPr>
                <w:rFonts w:ascii="Garamond" w:hAnsi="Garamond"/>
                <w:b/>
                <w:sz w:val="22"/>
                <w:szCs w:val="22"/>
              </w:rPr>
              <w:t>Приложение 5.1.3</w:t>
            </w:r>
          </w:p>
        </w:tc>
        <w:tc>
          <w:tcPr>
            <w:tcW w:w="7088" w:type="dxa"/>
          </w:tcPr>
          <w:p w14:paraId="783E160D" w14:textId="77777777" w:rsidR="00B956D3" w:rsidRPr="00747302" w:rsidRDefault="00B956D3" w:rsidP="00B956D3">
            <w:pPr>
              <w:tabs>
                <w:tab w:val="left" w:pos="4434"/>
              </w:tabs>
              <w:suppressAutoHyphens/>
              <w:spacing w:before="120"/>
              <w:rPr>
                <w:rFonts w:ascii="Garamond" w:eastAsia="Batang" w:hAnsi="Garamond" w:cs="Garamond"/>
                <w:b/>
                <w:sz w:val="22"/>
                <w:szCs w:val="22"/>
                <w:lang w:eastAsia="ar-SA"/>
              </w:rPr>
            </w:pPr>
            <w:r w:rsidRPr="00747302">
              <w:rPr>
                <w:rFonts w:ascii="Garamond" w:eastAsia="Batang" w:hAnsi="Garamond" w:cs="Garamond"/>
                <w:b/>
                <w:sz w:val="22"/>
                <w:szCs w:val="22"/>
                <w:lang w:eastAsia="ar-SA"/>
              </w:rPr>
              <w:t>Приложение 5.1.3</w:t>
            </w:r>
          </w:p>
          <w:p w14:paraId="00E0D68E" w14:textId="77777777" w:rsidR="00B956D3" w:rsidRPr="00747302" w:rsidRDefault="00B956D3" w:rsidP="00B956D3">
            <w:pPr>
              <w:tabs>
                <w:tab w:val="left" w:pos="4434"/>
              </w:tabs>
              <w:suppressAutoHyphens/>
              <w:spacing w:before="120"/>
              <w:rPr>
                <w:rFonts w:ascii="Garamond" w:eastAsia="Batang" w:hAnsi="Garamond" w:cs="Garamond"/>
                <w:b/>
                <w:sz w:val="22"/>
                <w:szCs w:val="22"/>
                <w:lang w:eastAsia="ar-SA"/>
              </w:rPr>
            </w:pPr>
          </w:p>
          <w:p w14:paraId="4C93B35E" w14:textId="77777777" w:rsidR="00B956D3" w:rsidRPr="00B956D3" w:rsidRDefault="00B956D3" w:rsidP="00B956D3">
            <w:pPr>
              <w:tabs>
                <w:tab w:val="left" w:pos="4143"/>
              </w:tabs>
              <w:suppressAutoHyphens/>
              <w:rPr>
                <w:rFonts w:ascii="Garamond" w:eastAsia="Batang" w:hAnsi="Garamond" w:cs="Garamond"/>
                <w:sz w:val="22"/>
                <w:szCs w:val="22"/>
                <w:lang w:eastAsia="ar-SA"/>
              </w:rPr>
            </w:pPr>
            <w:r w:rsidRPr="00747302">
              <w:rPr>
                <w:rFonts w:ascii="Garamond" w:eastAsia="Batang" w:hAnsi="Garamond" w:cs="Garamond"/>
                <w:b/>
                <w:sz w:val="22"/>
                <w:szCs w:val="22"/>
                <w:lang w:eastAsia="ar-SA"/>
              </w:rPr>
              <w:t>(на бланке заявителя)</w:t>
            </w:r>
            <w:r w:rsidRPr="00B956D3">
              <w:rPr>
                <w:rFonts w:ascii="Garamond" w:eastAsia="Batang" w:hAnsi="Garamond" w:cs="Garamond"/>
                <w:sz w:val="22"/>
                <w:szCs w:val="22"/>
                <w:lang w:eastAsia="ar-SA"/>
              </w:rPr>
              <w:t xml:space="preserve"> </w:t>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Председателю Правления</w:t>
            </w:r>
          </w:p>
          <w:p w14:paraId="5954F650" w14:textId="77777777" w:rsidR="00B956D3" w:rsidRPr="00B956D3" w:rsidRDefault="00B956D3" w:rsidP="00B956D3">
            <w:pPr>
              <w:tabs>
                <w:tab w:val="left" w:pos="4993"/>
              </w:tabs>
              <w:suppressAutoHyphens/>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АО «АТС»</w:t>
            </w:r>
          </w:p>
          <w:p w14:paraId="2B7A4636" w14:textId="77777777" w:rsidR="00B956D3" w:rsidRPr="00B956D3" w:rsidRDefault="00B956D3" w:rsidP="00B956D3">
            <w:pPr>
              <w:suppressAutoHyphens/>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________________________</w:t>
            </w:r>
          </w:p>
          <w:p w14:paraId="0CE455B8" w14:textId="77777777" w:rsidR="00B956D3" w:rsidRPr="00B956D3" w:rsidRDefault="00B956D3" w:rsidP="00B956D3">
            <w:pPr>
              <w:suppressAutoHyphens/>
              <w:rPr>
                <w:rFonts w:ascii="Garamond" w:eastAsia="Batang" w:hAnsi="Garamond" w:cs="Garamond"/>
                <w:sz w:val="22"/>
                <w:szCs w:val="22"/>
                <w:lang w:eastAsia="ar-SA"/>
              </w:rPr>
            </w:pPr>
          </w:p>
          <w:p w14:paraId="2EB92DFD" w14:textId="77777777" w:rsidR="00B956D3" w:rsidRPr="00B956D3" w:rsidRDefault="00B956D3" w:rsidP="00B956D3">
            <w:pPr>
              <w:tabs>
                <w:tab w:val="left" w:pos="3624"/>
              </w:tabs>
              <w:suppressAutoHyphens/>
              <w:spacing w:after="120"/>
              <w:jc w:val="center"/>
              <w:rPr>
                <w:rFonts w:ascii="Garamond" w:eastAsia="Batang" w:hAnsi="Garamond" w:cs="Garamond"/>
                <w:sz w:val="22"/>
                <w:szCs w:val="22"/>
                <w:lang w:eastAsia="ar-SA"/>
              </w:rPr>
            </w:pPr>
            <w:r w:rsidRPr="00B956D3">
              <w:rPr>
                <w:rFonts w:ascii="Garamond" w:eastAsia="Batang" w:hAnsi="Garamond" w:cs="Garamond"/>
                <w:sz w:val="22"/>
                <w:szCs w:val="22"/>
                <w:lang w:eastAsia="ar-SA"/>
              </w:rPr>
              <w:tab/>
              <w:t>Председателю Правления</w:t>
            </w:r>
          </w:p>
          <w:p w14:paraId="11261AF4" w14:textId="77777777" w:rsidR="00B956D3" w:rsidRPr="00B956D3" w:rsidRDefault="00B956D3" w:rsidP="00B956D3">
            <w:pPr>
              <w:suppressAutoHyphens/>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 xml:space="preserve">          АО «ЦФР»</w:t>
            </w:r>
          </w:p>
          <w:p w14:paraId="7DE4C686" w14:textId="77777777" w:rsidR="00B956D3" w:rsidRPr="00B956D3" w:rsidRDefault="00B956D3" w:rsidP="00B956D3">
            <w:pPr>
              <w:suppressAutoHyphens/>
              <w:autoSpaceDE w:val="0"/>
              <w:autoSpaceDN w:val="0"/>
              <w:rPr>
                <w:rFonts w:ascii="Garamond" w:eastAsia="Batang" w:hAnsi="Garamond" w:cs="Garamond"/>
                <w:sz w:val="22"/>
                <w:szCs w:val="22"/>
                <w:lang w:eastAsia="ar-SA"/>
              </w:rPr>
            </w:pPr>
            <w:bookmarkStart w:id="20" w:name="_Toc512334723"/>
            <w:r w:rsidRPr="00B956D3">
              <w:rPr>
                <w:rFonts w:ascii="Garamond" w:eastAsia="Batang" w:hAnsi="Garamond" w:cs="Garamond"/>
                <w:sz w:val="22"/>
                <w:szCs w:val="22"/>
                <w:lang w:eastAsia="ar-SA"/>
              </w:rPr>
              <w:t>________________________</w:t>
            </w:r>
          </w:p>
          <w:p w14:paraId="4CA0F23F" w14:textId="77777777" w:rsidR="00B956D3" w:rsidRPr="00B956D3" w:rsidRDefault="00B956D3" w:rsidP="00B956D3">
            <w:pPr>
              <w:suppressAutoHyphens/>
              <w:autoSpaceDE w:val="0"/>
              <w:autoSpaceDN w:val="0"/>
              <w:jc w:val="center"/>
              <w:rPr>
                <w:rFonts w:ascii="Garamond" w:eastAsia="Batang" w:hAnsi="Garamond" w:cs="Garamond"/>
                <w:sz w:val="22"/>
                <w:szCs w:val="22"/>
                <w:lang w:eastAsia="ar-SA"/>
              </w:rPr>
            </w:pPr>
          </w:p>
          <w:p w14:paraId="557A468F" w14:textId="77777777" w:rsidR="00B956D3" w:rsidRPr="00747302" w:rsidRDefault="00B956D3" w:rsidP="00B956D3">
            <w:pPr>
              <w:suppressAutoHyphens/>
              <w:autoSpaceDE w:val="0"/>
              <w:autoSpaceDN w:val="0"/>
              <w:spacing w:before="120"/>
              <w:jc w:val="center"/>
              <w:rPr>
                <w:rFonts w:ascii="Garamond" w:eastAsia="Batang" w:hAnsi="Garamond" w:cs="Garamond"/>
                <w:b/>
                <w:sz w:val="22"/>
                <w:szCs w:val="22"/>
                <w:lang w:eastAsia="ar-SA"/>
              </w:rPr>
            </w:pPr>
            <w:r w:rsidRPr="00747302">
              <w:rPr>
                <w:rFonts w:ascii="Garamond" w:eastAsia="Batang" w:hAnsi="Garamond" w:cs="Garamond"/>
                <w:b/>
                <w:sz w:val="22"/>
                <w:szCs w:val="22"/>
                <w:lang w:eastAsia="ar-SA"/>
              </w:rPr>
              <w:t>Заявление</w:t>
            </w:r>
            <w:bookmarkEnd w:id="20"/>
          </w:p>
          <w:p w14:paraId="4EF1B676" w14:textId="77777777" w:rsidR="00B956D3" w:rsidRPr="00747302" w:rsidRDefault="00B956D3" w:rsidP="00B956D3">
            <w:pPr>
              <w:suppressAutoHyphens/>
              <w:autoSpaceDE w:val="0"/>
              <w:autoSpaceDN w:val="0"/>
              <w:spacing w:before="120"/>
              <w:jc w:val="center"/>
              <w:rPr>
                <w:rFonts w:ascii="Garamond" w:eastAsia="Batang" w:hAnsi="Garamond" w:cs="Garamond"/>
                <w:b/>
                <w:sz w:val="22"/>
                <w:szCs w:val="22"/>
                <w:lang w:eastAsia="ar-SA"/>
              </w:rPr>
            </w:pPr>
            <w:bookmarkStart w:id="21" w:name="_Toc512334724"/>
            <w:r w:rsidRPr="00747302">
              <w:rPr>
                <w:rFonts w:ascii="Garamond" w:eastAsia="Batang" w:hAnsi="Garamond" w:cs="Garamond"/>
                <w:b/>
                <w:sz w:val="22"/>
                <w:szCs w:val="22"/>
                <w:lang w:eastAsia="ar-SA"/>
              </w:rPr>
              <w:t>о заключении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bookmarkEnd w:id="21"/>
          </w:p>
          <w:p w14:paraId="29F1B6E4" w14:textId="77777777" w:rsidR="00B956D3" w:rsidRPr="00B956D3" w:rsidRDefault="00B956D3" w:rsidP="00B956D3">
            <w:pPr>
              <w:suppressAutoHyphens/>
              <w:spacing w:before="120"/>
              <w:rPr>
                <w:rFonts w:ascii="Garamond" w:eastAsia="Batang" w:hAnsi="Garamond" w:cs="Garamond"/>
                <w:bCs/>
                <w:sz w:val="22"/>
                <w:szCs w:val="22"/>
                <w:lang w:eastAsia="ar-SA"/>
              </w:rPr>
            </w:pPr>
            <w:r w:rsidRPr="00B956D3">
              <w:rPr>
                <w:rFonts w:ascii="Garamond" w:eastAsia="Batang" w:hAnsi="Garamond" w:cs="Garamond"/>
                <w:bCs/>
                <w:sz w:val="22"/>
                <w:szCs w:val="22"/>
                <w:lang w:eastAsia="ar-SA"/>
              </w:rPr>
              <w:t>...</w:t>
            </w:r>
          </w:p>
        </w:tc>
        <w:tc>
          <w:tcPr>
            <w:tcW w:w="6946" w:type="dxa"/>
            <w:gridSpan w:val="2"/>
          </w:tcPr>
          <w:p w14:paraId="3902237E" w14:textId="77777777" w:rsidR="00B956D3" w:rsidRPr="00747302"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747302">
              <w:rPr>
                <w:rFonts w:ascii="Garamond" w:hAnsi="Garamond"/>
                <w:b/>
                <w:sz w:val="22"/>
                <w:szCs w:val="22"/>
                <w:lang w:eastAsia="en-US"/>
              </w:rPr>
              <w:t>Исключить</w:t>
            </w:r>
          </w:p>
        </w:tc>
      </w:tr>
      <w:tr w:rsidR="006345C5" w:rsidRPr="00B956D3" w14:paraId="2D960BBD" w14:textId="77777777" w:rsidTr="00105F19">
        <w:tc>
          <w:tcPr>
            <w:tcW w:w="1129" w:type="dxa"/>
            <w:vAlign w:val="center"/>
          </w:tcPr>
          <w:p w14:paraId="38E7D765" w14:textId="3DAEAD90" w:rsidR="006345C5" w:rsidRPr="00747302" w:rsidRDefault="006345C5" w:rsidP="00B956D3">
            <w:pPr>
              <w:jc w:val="center"/>
              <w:rPr>
                <w:rFonts w:ascii="Garamond" w:hAnsi="Garamond"/>
                <w:b/>
                <w:sz w:val="22"/>
                <w:szCs w:val="22"/>
              </w:rPr>
            </w:pPr>
            <w:r w:rsidRPr="00747302">
              <w:rPr>
                <w:rFonts w:ascii="Garamond" w:hAnsi="Garamond"/>
                <w:b/>
                <w:sz w:val="22"/>
                <w:szCs w:val="22"/>
              </w:rPr>
              <w:t>Приложение 5.3.2</w:t>
            </w:r>
          </w:p>
        </w:tc>
        <w:tc>
          <w:tcPr>
            <w:tcW w:w="7088" w:type="dxa"/>
          </w:tcPr>
          <w:p w14:paraId="4DD6388D" w14:textId="0CD3E707" w:rsidR="006345C5" w:rsidRPr="00A40F06" w:rsidRDefault="006345C5" w:rsidP="006345C5">
            <w:pPr>
              <w:tabs>
                <w:tab w:val="left" w:pos="4434"/>
              </w:tabs>
              <w:suppressAutoHyphens/>
              <w:spacing w:before="120"/>
              <w:rPr>
                <w:rFonts w:ascii="Garamond" w:eastAsia="Batang" w:hAnsi="Garamond" w:cs="Garamond"/>
                <w:b/>
                <w:sz w:val="22"/>
                <w:szCs w:val="22"/>
                <w:lang w:eastAsia="ar-SA"/>
              </w:rPr>
            </w:pPr>
            <w:r w:rsidRPr="00A40F06">
              <w:rPr>
                <w:rFonts w:ascii="Garamond" w:eastAsia="Batang" w:hAnsi="Garamond" w:cs="Garamond"/>
                <w:b/>
                <w:sz w:val="22"/>
                <w:szCs w:val="22"/>
                <w:lang w:eastAsia="ar-SA"/>
              </w:rPr>
              <w:t>Приложение 5.3.2</w:t>
            </w:r>
          </w:p>
          <w:p w14:paraId="71E787AC" w14:textId="77777777" w:rsidR="006345C5" w:rsidRDefault="006345C5"/>
          <w:tbl>
            <w:tblPr>
              <w:tblW w:w="7222" w:type="dxa"/>
              <w:tblLayout w:type="fixed"/>
              <w:tblCellMar>
                <w:left w:w="0" w:type="dxa"/>
                <w:right w:w="0" w:type="dxa"/>
              </w:tblCellMar>
              <w:tblLook w:val="04A0" w:firstRow="1" w:lastRow="0" w:firstColumn="1" w:lastColumn="0" w:noHBand="0" w:noVBand="1"/>
            </w:tblPr>
            <w:tblGrid>
              <w:gridCol w:w="4142"/>
              <w:gridCol w:w="3080"/>
            </w:tblGrid>
            <w:tr w:rsidR="006345C5" w:rsidRPr="006345C5" w14:paraId="38AAEA93" w14:textId="77777777" w:rsidTr="00A57AF8">
              <w:tc>
                <w:tcPr>
                  <w:tcW w:w="4142" w:type="dxa"/>
                  <w:tcBorders>
                    <w:top w:val="nil"/>
                    <w:left w:val="nil"/>
                    <w:bottom w:val="nil"/>
                    <w:right w:val="nil"/>
                  </w:tcBorders>
                  <w:hideMark/>
                </w:tcPr>
                <w:p w14:paraId="4EEF382D"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b/>
                      <w:bCs/>
                      <w:sz w:val="22"/>
                      <w:szCs w:val="22"/>
                      <w:lang w:eastAsia="ar-SA"/>
                    </w:rPr>
                    <w:t>(на бланке заявителя)</w:t>
                  </w:r>
                </w:p>
              </w:tc>
              <w:tc>
                <w:tcPr>
                  <w:tcW w:w="3080" w:type="dxa"/>
                  <w:tcBorders>
                    <w:top w:val="nil"/>
                    <w:left w:val="nil"/>
                    <w:bottom w:val="nil"/>
                    <w:right w:val="nil"/>
                  </w:tcBorders>
                  <w:hideMark/>
                </w:tcPr>
                <w:p w14:paraId="4A4AF522"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 </w:t>
                  </w:r>
                </w:p>
              </w:tc>
            </w:tr>
            <w:tr w:rsidR="006345C5" w:rsidRPr="006345C5" w14:paraId="419D3C3D" w14:textId="77777777" w:rsidTr="00A57AF8">
              <w:trPr>
                <w:trHeight w:val="136"/>
              </w:trPr>
              <w:tc>
                <w:tcPr>
                  <w:tcW w:w="4142" w:type="dxa"/>
                  <w:tcBorders>
                    <w:top w:val="nil"/>
                    <w:left w:val="nil"/>
                    <w:bottom w:val="nil"/>
                    <w:right w:val="nil"/>
                  </w:tcBorders>
                  <w:hideMark/>
                </w:tcPr>
                <w:p w14:paraId="0FF5DF59"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 </w:t>
                  </w:r>
                </w:p>
              </w:tc>
              <w:tc>
                <w:tcPr>
                  <w:tcW w:w="3080" w:type="dxa"/>
                  <w:tcBorders>
                    <w:top w:val="nil"/>
                    <w:left w:val="nil"/>
                    <w:bottom w:val="nil"/>
                    <w:right w:val="nil"/>
                  </w:tcBorders>
                  <w:hideMark/>
                </w:tcPr>
                <w:p w14:paraId="668619EB"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Председателю Правления</w:t>
                  </w:r>
                </w:p>
              </w:tc>
            </w:tr>
            <w:tr w:rsidR="006345C5" w:rsidRPr="006345C5" w14:paraId="343F4645" w14:textId="77777777" w:rsidTr="00A57AF8">
              <w:tc>
                <w:tcPr>
                  <w:tcW w:w="4142" w:type="dxa"/>
                  <w:tcBorders>
                    <w:top w:val="nil"/>
                    <w:left w:val="nil"/>
                    <w:bottom w:val="nil"/>
                    <w:right w:val="nil"/>
                  </w:tcBorders>
                  <w:hideMark/>
                </w:tcPr>
                <w:p w14:paraId="481CD144"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 </w:t>
                  </w:r>
                </w:p>
              </w:tc>
              <w:tc>
                <w:tcPr>
                  <w:tcW w:w="3080" w:type="dxa"/>
                  <w:tcBorders>
                    <w:top w:val="nil"/>
                    <w:left w:val="nil"/>
                    <w:bottom w:val="nil"/>
                    <w:right w:val="nil"/>
                  </w:tcBorders>
                  <w:hideMark/>
                </w:tcPr>
                <w:p w14:paraId="14950721"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АО «АТС»</w:t>
                  </w:r>
                </w:p>
              </w:tc>
            </w:tr>
            <w:tr w:rsidR="006345C5" w:rsidRPr="006345C5" w14:paraId="7F1A50ED" w14:textId="77777777" w:rsidTr="00A57AF8">
              <w:tc>
                <w:tcPr>
                  <w:tcW w:w="4142" w:type="dxa"/>
                  <w:tcBorders>
                    <w:top w:val="nil"/>
                    <w:left w:val="nil"/>
                    <w:bottom w:val="nil"/>
                    <w:right w:val="nil"/>
                  </w:tcBorders>
                  <w:hideMark/>
                </w:tcPr>
                <w:p w14:paraId="7A779144"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 </w:t>
                  </w:r>
                </w:p>
              </w:tc>
              <w:tc>
                <w:tcPr>
                  <w:tcW w:w="3080" w:type="dxa"/>
                  <w:tcBorders>
                    <w:top w:val="nil"/>
                    <w:left w:val="nil"/>
                    <w:bottom w:val="nil"/>
                    <w:right w:val="nil"/>
                  </w:tcBorders>
                  <w:hideMark/>
                </w:tcPr>
                <w:p w14:paraId="580CD37D"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___________________</w:t>
                  </w:r>
                </w:p>
              </w:tc>
            </w:tr>
            <w:tr w:rsidR="006345C5" w:rsidRPr="006345C5" w14:paraId="07CEA08F" w14:textId="77777777" w:rsidTr="00A57AF8">
              <w:tc>
                <w:tcPr>
                  <w:tcW w:w="4142" w:type="dxa"/>
                  <w:tcBorders>
                    <w:top w:val="nil"/>
                    <w:left w:val="nil"/>
                    <w:bottom w:val="nil"/>
                    <w:right w:val="nil"/>
                  </w:tcBorders>
                  <w:hideMark/>
                </w:tcPr>
                <w:p w14:paraId="2F9F913B"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 </w:t>
                  </w:r>
                </w:p>
              </w:tc>
              <w:tc>
                <w:tcPr>
                  <w:tcW w:w="3080" w:type="dxa"/>
                  <w:tcBorders>
                    <w:top w:val="nil"/>
                    <w:left w:val="nil"/>
                    <w:bottom w:val="nil"/>
                    <w:right w:val="nil"/>
                  </w:tcBorders>
                  <w:hideMark/>
                </w:tcPr>
                <w:p w14:paraId="17934519"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Председателю Правления</w:t>
                  </w:r>
                </w:p>
              </w:tc>
            </w:tr>
            <w:tr w:rsidR="006345C5" w:rsidRPr="006345C5" w14:paraId="7337C3DC" w14:textId="77777777" w:rsidTr="00A57AF8">
              <w:tc>
                <w:tcPr>
                  <w:tcW w:w="4142" w:type="dxa"/>
                  <w:tcBorders>
                    <w:top w:val="nil"/>
                    <w:left w:val="nil"/>
                    <w:bottom w:val="nil"/>
                    <w:right w:val="nil"/>
                  </w:tcBorders>
                  <w:hideMark/>
                </w:tcPr>
                <w:p w14:paraId="1CF24493"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 </w:t>
                  </w:r>
                </w:p>
              </w:tc>
              <w:tc>
                <w:tcPr>
                  <w:tcW w:w="3080" w:type="dxa"/>
                  <w:tcBorders>
                    <w:top w:val="nil"/>
                    <w:left w:val="nil"/>
                    <w:bottom w:val="nil"/>
                    <w:right w:val="nil"/>
                  </w:tcBorders>
                  <w:hideMark/>
                </w:tcPr>
                <w:p w14:paraId="153D7ED7"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АО «ЦФР»</w:t>
                  </w:r>
                </w:p>
              </w:tc>
            </w:tr>
            <w:tr w:rsidR="006345C5" w:rsidRPr="006345C5" w14:paraId="17914CBB" w14:textId="77777777" w:rsidTr="00A57AF8">
              <w:tc>
                <w:tcPr>
                  <w:tcW w:w="4142" w:type="dxa"/>
                  <w:tcBorders>
                    <w:top w:val="nil"/>
                    <w:left w:val="nil"/>
                    <w:bottom w:val="nil"/>
                    <w:right w:val="nil"/>
                  </w:tcBorders>
                  <w:hideMark/>
                </w:tcPr>
                <w:p w14:paraId="3D61D33F" w14:textId="77777777" w:rsidR="006345C5" w:rsidRPr="006345C5" w:rsidRDefault="006345C5" w:rsidP="006345C5">
                  <w:pPr>
                    <w:tabs>
                      <w:tab w:val="left" w:pos="4434"/>
                    </w:tabs>
                    <w:suppressAutoHyphens/>
                    <w:spacing w:before="120"/>
                    <w:rPr>
                      <w:rFonts w:ascii="Garamond" w:eastAsia="Batang" w:hAnsi="Garamond" w:cs="Garamond"/>
                      <w:sz w:val="22"/>
                      <w:szCs w:val="22"/>
                      <w:lang w:eastAsia="ar-SA"/>
                    </w:rPr>
                  </w:pPr>
                  <w:r w:rsidRPr="006345C5">
                    <w:rPr>
                      <w:rFonts w:ascii="Garamond" w:eastAsia="Batang" w:hAnsi="Garamond" w:cs="Garamond"/>
                      <w:sz w:val="22"/>
                      <w:szCs w:val="22"/>
                      <w:lang w:eastAsia="ar-SA"/>
                    </w:rPr>
                    <w:t> </w:t>
                  </w:r>
                </w:p>
              </w:tc>
              <w:tc>
                <w:tcPr>
                  <w:tcW w:w="3080" w:type="dxa"/>
                  <w:tcBorders>
                    <w:top w:val="nil"/>
                    <w:left w:val="nil"/>
                    <w:bottom w:val="nil"/>
                    <w:right w:val="nil"/>
                  </w:tcBorders>
                  <w:hideMark/>
                </w:tcPr>
                <w:p w14:paraId="6CF1E955" w14:textId="77777777" w:rsidR="006345C5" w:rsidRPr="006345C5" w:rsidRDefault="006345C5" w:rsidP="00A57AF8">
                  <w:pPr>
                    <w:tabs>
                      <w:tab w:val="left" w:pos="4434"/>
                    </w:tabs>
                    <w:suppressAutoHyphens/>
                    <w:spacing w:before="120"/>
                    <w:ind w:left="-507" w:firstLine="507"/>
                    <w:rPr>
                      <w:rFonts w:ascii="Garamond" w:eastAsia="Batang" w:hAnsi="Garamond" w:cs="Garamond"/>
                      <w:sz w:val="22"/>
                      <w:szCs w:val="22"/>
                      <w:lang w:eastAsia="ar-SA"/>
                    </w:rPr>
                  </w:pPr>
                  <w:r w:rsidRPr="006345C5">
                    <w:rPr>
                      <w:rFonts w:ascii="Garamond" w:eastAsia="Batang" w:hAnsi="Garamond" w:cs="Garamond"/>
                      <w:sz w:val="22"/>
                      <w:szCs w:val="22"/>
                      <w:lang w:eastAsia="ar-SA"/>
                    </w:rPr>
                    <w:t>___________________</w:t>
                  </w:r>
                </w:p>
              </w:tc>
            </w:tr>
          </w:tbl>
          <w:p w14:paraId="3C39564F" w14:textId="77777777" w:rsidR="006345C5" w:rsidRPr="006345C5" w:rsidRDefault="006345C5" w:rsidP="00A57AF8">
            <w:pPr>
              <w:tabs>
                <w:tab w:val="left" w:pos="4434"/>
              </w:tabs>
              <w:suppressAutoHyphens/>
              <w:spacing w:before="120"/>
              <w:jc w:val="center"/>
              <w:rPr>
                <w:rFonts w:ascii="Garamond" w:eastAsia="Batang" w:hAnsi="Garamond" w:cs="Garamond"/>
                <w:sz w:val="22"/>
                <w:szCs w:val="22"/>
                <w:lang w:eastAsia="ar-SA"/>
              </w:rPr>
            </w:pPr>
            <w:r w:rsidRPr="006345C5">
              <w:rPr>
                <w:rFonts w:ascii="Garamond" w:eastAsia="Batang" w:hAnsi="Garamond" w:cs="Garamond"/>
                <w:b/>
                <w:bCs/>
                <w:sz w:val="22"/>
                <w:szCs w:val="22"/>
                <w:lang w:eastAsia="ar-SA"/>
              </w:rPr>
              <w:t>Заявление</w:t>
            </w:r>
            <w:r w:rsidRPr="006345C5">
              <w:rPr>
                <w:rFonts w:ascii="Garamond" w:eastAsia="Batang" w:hAnsi="Garamond" w:cs="Garamond"/>
                <w:sz w:val="22"/>
                <w:szCs w:val="22"/>
                <w:lang w:eastAsia="ar-SA"/>
              </w:rPr>
              <w:br/>
            </w:r>
            <w:r w:rsidRPr="006345C5">
              <w:rPr>
                <w:rFonts w:ascii="Garamond" w:eastAsia="Batang" w:hAnsi="Garamond" w:cs="Garamond"/>
                <w:b/>
                <w:bCs/>
                <w:sz w:val="22"/>
                <w:szCs w:val="22"/>
                <w:lang w:eastAsia="ar-SA"/>
              </w:rPr>
              <w:t>о заключении соглашения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в связи с заменой проекта ВИЭ</w:t>
            </w:r>
          </w:p>
          <w:p w14:paraId="313F1AE7" w14:textId="01F34979" w:rsidR="006345C5" w:rsidRPr="00B956D3" w:rsidRDefault="006345C5" w:rsidP="00B956D3">
            <w:pPr>
              <w:tabs>
                <w:tab w:val="left" w:pos="4434"/>
              </w:tabs>
              <w:suppressAutoHyphens/>
              <w:spacing w:before="120"/>
              <w:rPr>
                <w:rFonts w:ascii="Garamond" w:eastAsia="Batang" w:hAnsi="Garamond" w:cs="Garamond"/>
                <w:sz w:val="22"/>
                <w:szCs w:val="22"/>
                <w:lang w:eastAsia="ar-SA"/>
              </w:rPr>
            </w:pPr>
            <w:r>
              <w:rPr>
                <w:rFonts w:ascii="Garamond" w:eastAsia="Batang" w:hAnsi="Garamond" w:cs="Garamond"/>
                <w:sz w:val="22"/>
                <w:szCs w:val="22"/>
                <w:lang w:eastAsia="ar-SA"/>
              </w:rPr>
              <w:t>...</w:t>
            </w:r>
          </w:p>
        </w:tc>
        <w:tc>
          <w:tcPr>
            <w:tcW w:w="6946" w:type="dxa"/>
            <w:gridSpan w:val="2"/>
          </w:tcPr>
          <w:p w14:paraId="5CF7E842" w14:textId="7714294A" w:rsidR="006345C5" w:rsidRPr="00747302" w:rsidRDefault="006345C5" w:rsidP="00B956D3">
            <w:pPr>
              <w:overflowPunct w:val="0"/>
              <w:autoSpaceDE w:val="0"/>
              <w:autoSpaceDN w:val="0"/>
              <w:adjustRightInd w:val="0"/>
              <w:spacing w:before="180" w:after="60"/>
              <w:contextualSpacing/>
              <w:jc w:val="both"/>
              <w:rPr>
                <w:rFonts w:ascii="Garamond" w:hAnsi="Garamond"/>
                <w:b/>
                <w:sz w:val="22"/>
                <w:szCs w:val="22"/>
                <w:lang w:eastAsia="en-US"/>
              </w:rPr>
            </w:pPr>
            <w:r w:rsidRPr="00747302">
              <w:rPr>
                <w:rFonts w:ascii="Garamond" w:hAnsi="Garamond"/>
                <w:b/>
                <w:sz w:val="22"/>
                <w:szCs w:val="22"/>
                <w:lang w:eastAsia="en-US"/>
              </w:rPr>
              <w:t>Исключить</w:t>
            </w:r>
          </w:p>
        </w:tc>
      </w:tr>
      <w:tr w:rsidR="00B956D3" w:rsidRPr="00B956D3" w14:paraId="39C46C1C" w14:textId="77777777" w:rsidTr="00105F19">
        <w:tc>
          <w:tcPr>
            <w:tcW w:w="1129" w:type="dxa"/>
            <w:vAlign w:val="center"/>
          </w:tcPr>
          <w:p w14:paraId="1DB590EF" w14:textId="77777777" w:rsidR="00B956D3" w:rsidRPr="00747302" w:rsidRDefault="00B956D3" w:rsidP="00B956D3">
            <w:pPr>
              <w:jc w:val="center"/>
              <w:rPr>
                <w:rFonts w:ascii="Garamond" w:hAnsi="Garamond"/>
                <w:b/>
                <w:sz w:val="22"/>
                <w:szCs w:val="22"/>
              </w:rPr>
            </w:pPr>
            <w:r w:rsidRPr="00747302">
              <w:rPr>
                <w:rFonts w:ascii="Garamond" w:hAnsi="Garamond"/>
                <w:b/>
                <w:sz w:val="22"/>
                <w:szCs w:val="22"/>
              </w:rPr>
              <w:t>Приложение 14е</w:t>
            </w:r>
          </w:p>
        </w:tc>
        <w:tc>
          <w:tcPr>
            <w:tcW w:w="7088" w:type="dxa"/>
          </w:tcPr>
          <w:p w14:paraId="5985F32B" w14:textId="77777777" w:rsidR="00B956D3" w:rsidRPr="00747302" w:rsidRDefault="00B956D3" w:rsidP="00B956D3">
            <w:pPr>
              <w:keepLines/>
              <w:tabs>
                <w:tab w:val="left" w:pos="2655"/>
              </w:tabs>
              <w:rPr>
                <w:rFonts w:ascii="Garamond" w:hAnsi="Garamond"/>
                <w:b/>
                <w:sz w:val="22"/>
                <w:szCs w:val="22"/>
                <w:lang w:val="x-none" w:eastAsia="x-none"/>
              </w:rPr>
            </w:pPr>
            <w:bookmarkStart w:id="22" w:name="_Toc512334741"/>
            <w:r w:rsidRPr="00747302">
              <w:rPr>
                <w:rFonts w:ascii="Garamond" w:hAnsi="Garamond"/>
                <w:b/>
                <w:sz w:val="22"/>
                <w:szCs w:val="22"/>
                <w:lang w:val="x-none" w:eastAsia="x-none"/>
              </w:rPr>
              <w:t>Приложение 14е</w:t>
            </w:r>
            <w:bookmarkEnd w:id="22"/>
          </w:p>
          <w:p w14:paraId="02CEAA5E" w14:textId="77777777" w:rsidR="00B956D3" w:rsidRPr="00747302" w:rsidRDefault="00B956D3" w:rsidP="00B956D3">
            <w:pPr>
              <w:keepLines/>
              <w:rPr>
                <w:rFonts w:ascii="Garamond" w:hAnsi="Garamond"/>
                <w:b/>
                <w:sz w:val="22"/>
                <w:szCs w:val="22"/>
                <w:lang w:val="x-none" w:eastAsia="x-none"/>
              </w:rPr>
            </w:pPr>
          </w:p>
          <w:p w14:paraId="4D6A8149" w14:textId="77777777" w:rsidR="00B956D3" w:rsidRPr="00B956D3" w:rsidRDefault="00B956D3" w:rsidP="00B956D3">
            <w:pPr>
              <w:keepLines/>
              <w:rPr>
                <w:rFonts w:ascii="Garamond" w:hAnsi="Garamond"/>
                <w:sz w:val="22"/>
                <w:szCs w:val="22"/>
                <w:lang w:val="x-none" w:eastAsia="x-none"/>
              </w:rPr>
            </w:pPr>
            <w:bookmarkStart w:id="23" w:name="_Toc512334742"/>
            <w:r w:rsidRPr="00747302">
              <w:rPr>
                <w:rFonts w:ascii="Garamond" w:hAnsi="Garamond"/>
                <w:b/>
                <w:sz w:val="22"/>
                <w:szCs w:val="22"/>
                <w:lang w:val="x-none" w:eastAsia="x-none"/>
              </w:rPr>
              <w:t>(на бланке заявителя)</w:t>
            </w:r>
            <w:bookmarkEnd w:id="23"/>
            <w:r w:rsidRPr="00B956D3">
              <w:rPr>
                <w:rFonts w:ascii="Garamond" w:hAnsi="Garamond"/>
                <w:sz w:val="22"/>
                <w:szCs w:val="22"/>
                <w:lang w:val="x-none" w:eastAsia="x-none"/>
              </w:rPr>
              <w:t xml:space="preserve"> </w:t>
            </w:r>
            <w:r w:rsidRPr="00B956D3">
              <w:rPr>
                <w:rFonts w:ascii="Garamond" w:hAnsi="Garamond"/>
                <w:sz w:val="22"/>
                <w:szCs w:val="22"/>
                <w:lang w:val="x-none" w:eastAsia="x-none"/>
              </w:rPr>
              <w:tab/>
            </w:r>
          </w:p>
          <w:p w14:paraId="09EE9CA6" w14:textId="77777777" w:rsidR="00B956D3" w:rsidRPr="00B956D3" w:rsidRDefault="00B956D3" w:rsidP="00B956D3">
            <w:pPr>
              <w:keepLines/>
              <w:rPr>
                <w:rFonts w:ascii="Garamond" w:hAnsi="Garamond"/>
                <w:sz w:val="22"/>
                <w:szCs w:val="22"/>
                <w:lang w:val="x-none" w:eastAsia="x-none"/>
              </w:rPr>
            </w:pPr>
          </w:p>
          <w:p w14:paraId="21FC4F98" w14:textId="77777777" w:rsidR="00B956D3" w:rsidRPr="00B956D3" w:rsidRDefault="00B956D3" w:rsidP="00747302">
            <w:pPr>
              <w:suppressAutoHyphens/>
              <w:jc w:val="right"/>
              <w:rPr>
                <w:rFonts w:ascii="Garamond" w:eastAsia="Batang" w:hAnsi="Garamond" w:cs="Garamond"/>
                <w:sz w:val="22"/>
                <w:szCs w:val="22"/>
                <w:lang w:eastAsia="ar-SA"/>
              </w:rPr>
            </w:pPr>
            <w:r w:rsidRPr="00B956D3">
              <w:rPr>
                <w:rFonts w:ascii="Garamond" w:eastAsia="Batang" w:hAnsi="Garamond" w:cs="Garamond"/>
                <w:sz w:val="22"/>
                <w:szCs w:val="22"/>
                <w:lang w:eastAsia="ar-SA"/>
              </w:rPr>
              <w:t>Председателю Правления</w:t>
            </w:r>
          </w:p>
          <w:p w14:paraId="6786320A" w14:textId="77777777" w:rsidR="00B956D3" w:rsidRPr="00B956D3" w:rsidRDefault="00B956D3" w:rsidP="00747302">
            <w:pPr>
              <w:suppressAutoHyphens/>
              <w:jc w:val="right"/>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АО «АТС»</w:t>
            </w:r>
          </w:p>
          <w:p w14:paraId="223A8FD6" w14:textId="77777777" w:rsidR="00B956D3" w:rsidRPr="00B956D3" w:rsidRDefault="00B956D3" w:rsidP="00B956D3">
            <w:pPr>
              <w:suppressAutoHyphens/>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________________________</w:t>
            </w:r>
          </w:p>
          <w:p w14:paraId="3BACD54A" w14:textId="77777777" w:rsidR="00B956D3" w:rsidRPr="00B956D3" w:rsidRDefault="00B956D3" w:rsidP="00126E5E">
            <w:pPr>
              <w:suppressAutoHyphens/>
              <w:jc w:val="right"/>
              <w:rPr>
                <w:rFonts w:ascii="Garamond" w:eastAsia="Batang" w:hAnsi="Garamond" w:cs="Garamond"/>
                <w:sz w:val="22"/>
                <w:szCs w:val="22"/>
                <w:lang w:eastAsia="ar-SA"/>
              </w:rPr>
            </w:pPr>
            <w:r w:rsidRPr="00B956D3">
              <w:rPr>
                <w:rFonts w:ascii="Garamond" w:eastAsia="Batang" w:hAnsi="Garamond" w:cs="Garamond"/>
                <w:sz w:val="22"/>
                <w:szCs w:val="22"/>
                <w:lang w:eastAsia="ar-SA"/>
              </w:rPr>
              <w:t>Председателю Правления</w:t>
            </w:r>
          </w:p>
          <w:p w14:paraId="707F5BD6" w14:textId="77777777" w:rsidR="00B956D3" w:rsidRPr="00B956D3" w:rsidRDefault="00B956D3" w:rsidP="00747302">
            <w:pPr>
              <w:suppressAutoHyphens/>
              <w:jc w:val="right"/>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АО «ЦФР»</w:t>
            </w:r>
          </w:p>
          <w:p w14:paraId="60F3066B" w14:textId="77777777" w:rsidR="00B956D3" w:rsidRPr="00B956D3" w:rsidRDefault="00B956D3" w:rsidP="00B956D3">
            <w:pPr>
              <w:suppressAutoHyphens/>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_________________________</w:t>
            </w:r>
          </w:p>
          <w:p w14:paraId="664A2371" w14:textId="77777777" w:rsidR="00B956D3" w:rsidRPr="00B956D3" w:rsidRDefault="00B956D3" w:rsidP="00B956D3">
            <w:pPr>
              <w:suppressAutoHyphens/>
              <w:spacing w:before="120"/>
              <w:rPr>
                <w:rFonts w:ascii="Garamond" w:eastAsia="Batang" w:hAnsi="Garamond" w:cs="Garamond"/>
                <w:sz w:val="22"/>
                <w:szCs w:val="22"/>
                <w:lang w:eastAsia="ar-SA"/>
              </w:rPr>
            </w:pPr>
          </w:p>
          <w:p w14:paraId="453E8775" w14:textId="77777777" w:rsidR="00B956D3" w:rsidRPr="00126E5E" w:rsidRDefault="00B956D3" w:rsidP="00B956D3">
            <w:pPr>
              <w:suppressAutoHyphens/>
              <w:spacing w:before="120"/>
              <w:rPr>
                <w:rFonts w:ascii="Garamond" w:eastAsia="Batang" w:hAnsi="Garamond" w:cs="Garamond"/>
                <w:b/>
                <w:i/>
                <w:sz w:val="20"/>
                <w:szCs w:val="20"/>
                <w:lang w:eastAsia="ar-SA"/>
              </w:rPr>
            </w:pPr>
            <w:r w:rsidRPr="00126E5E">
              <w:rPr>
                <w:rFonts w:ascii="Garamond" w:eastAsia="Batang" w:hAnsi="Garamond" w:cs="Garamond"/>
                <w:b/>
                <w:i/>
                <w:sz w:val="20"/>
                <w:szCs w:val="20"/>
                <w:lang w:eastAsia="ar-SA"/>
              </w:rPr>
              <w:t xml:space="preserve">Уведомление о предоставлении обеспечения </w:t>
            </w:r>
          </w:p>
          <w:p w14:paraId="0ADF7271" w14:textId="77777777" w:rsidR="00B956D3" w:rsidRPr="00126E5E" w:rsidRDefault="00B956D3" w:rsidP="00B956D3">
            <w:pPr>
              <w:suppressAutoHyphens/>
              <w:spacing w:before="120"/>
              <w:rPr>
                <w:rFonts w:ascii="Garamond" w:eastAsia="Batang" w:hAnsi="Garamond" w:cs="Garamond"/>
                <w:b/>
                <w:i/>
                <w:sz w:val="20"/>
                <w:szCs w:val="20"/>
                <w:lang w:eastAsia="ar-SA"/>
              </w:rPr>
            </w:pPr>
            <w:r w:rsidRPr="00126E5E">
              <w:rPr>
                <w:rFonts w:ascii="Garamond" w:eastAsia="Batang" w:hAnsi="Garamond" w:cs="Garamond"/>
                <w:b/>
                <w:i/>
                <w:sz w:val="20"/>
                <w:szCs w:val="20"/>
                <w:lang w:eastAsia="ar-SA"/>
              </w:rPr>
              <w:t>в связи с заменой проекта ВИЭ</w:t>
            </w:r>
          </w:p>
          <w:p w14:paraId="393611D9" w14:textId="77777777" w:rsidR="00B956D3" w:rsidRPr="00B956D3" w:rsidRDefault="00B956D3" w:rsidP="00B956D3">
            <w:pPr>
              <w:tabs>
                <w:tab w:val="left" w:pos="567"/>
                <w:tab w:val="left" w:pos="770"/>
                <w:tab w:val="left" w:pos="1026"/>
              </w:tabs>
              <w:autoSpaceDE w:val="0"/>
              <w:autoSpaceDN w:val="0"/>
              <w:spacing w:before="120" w:after="120"/>
              <w:ind w:left="794" w:right="2"/>
              <w:rPr>
                <w:rFonts w:ascii="Garamond" w:hAnsi="Garamond"/>
                <w:sz w:val="22"/>
                <w:szCs w:val="22"/>
              </w:rPr>
            </w:pPr>
            <w:r w:rsidRPr="00B956D3">
              <w:rPr>
                <w:rFonts w:ascii="Garamond" w:hAnsi="Garamond"/>
                <w:sz w:val="22"/>
                <w:szCs w:val="22"/>
              </w:rPr>
              <w:t>…</w:t>
            </w:r>
          </w:p>
        </w:tc>
        <w:tc>
          <w:tcPr>
            <w:tcW w:w="6946" w:type="dxa"/>
            <w:gridSpan w:val="2"/>
          </w:tcPr>
          <w:p w14:paraId="6A577F88" w14:textId="77777777" w:rsidR="00B956D3" w:rsidRPr="00C50447"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C50447">
              <w:rPr>
                <w:rFonts w:ascii="Garamond" w:hAnsi="Garamond"/>
                <w:b/>
                <w:sz w:val="22"/>
                <w:szCs w:val="22"/>
                <w:lang w:eastAsia="en-US"/>
              </w:rPr>
              <w:t>Исключить</w:t>
            </w:r>
          </w:p>
        </w:tc>
      </w:tr>
      <w:tr w:rsidR="00B956D3" w:rsidRPr="00B956D3" w14:paraId="12285AC3" w14:textId="77777777" w:rsidTr="00105F19">
        <w:tc>
          <w:tcPr>
            <w:tcW w:w="1129" w:type="dxa"/>
            <w:vAlign w:val="center"/>
          </w:tcPr>
          <w:p w14:paraId="3F7430A2" w14:textId="77777777" w:rsidR="00B956D3" w:rsidRPr="00A40F06" w:rsidRDefault="00B956D3" w:rsidP="00B956D3">
            <w:pPr>
              <w:jc w:val="center"/>
              <w:rPr>
                <w:rFonts w:ascii="Garamond" w:hAnsi="Garamond"/>
                <w:b/>
                <w:sz w:val="22"/>
                <w:szCs w:val="22"/>
              </w:rPr>
            </w:pPr>
            <w:r w:rsidRPr="00A40F06">
              <w:rPr>
                <w:rFonts w:ascii="Garamond" w:hAnsi="Garamond"/>
                <w:b/>
                <w:sz w:val="22"/>
                <w:szCs w:val="22"/>
              </w:rPr>
              <w:t>Приложение 14ж</w:t>
            </w:r>
          </w:p>
        </w:tc>
        <w:tc>
          <w:tcPr>
            <w:tcW w:w="7088" w:type="dxa"/>
          </w:tcPr>
          <w:p w14:paraId="677A951C" w14:textId="77777777" w:rsidR="00B956D3" w:rsidRPr="00A40F06" w:rsidRDefault="00B956D3" w:rsidP="00B956D3">
            <w:pPr>
              <w:keepLines/>
              <w:tabs>
                <w:tab w:val="left" w:pos="2655"/>
              </w:tabs>
              <w:rPr>
                <w:rFonts w:ascii="Garamond" w:hAnsi="Garamond"/>
                <w:b/>
                <w:sz w:val="22"/>
                <w:szCs w:val="22"/>
                <w:lang w:eastAsia="x-none"/>
              </w:rPr>
            </w:pPr>
            <w:r w:rsidRPr="00A40F06">
              <w:rPr>
                <w:rFonts w:ascii="Garamond" w:hAnsi="Garamond"/>
                <w:b/>
                <w:sz w:val="22"/>
                <w:szCs w:val="22"/>
                <w:lang w:val="x-none" w:eastAsia="x-none"/>
              </w:rPr>
              <w:t>Приложение 14</w:t>
            </w:r>
            <w:r w:rsidRPr="00A40F06">
              <w:rPr>
                <w:rFonts w:ascii="Garamond" w:hAnsi="Garamond"/>
                <w:b/>
                <w:sz w:val="22"/>
                <w:szCs w:val="22"/>
                <w:lang w:eastAsia="x-none"/>
              </w:rPr>
              <w:t>ж</w:t>
            </w:r>
          </w:p>
          <w:p w14:paraId="64B74057" w14:textId="77777777" w:rsidR="00B956D3" w:rsidRPr="00A40F06" w:rsidRDefault="00B956D3" w:rsidP="00B956D3">
            <w:pPr>
              <w:keepLines/>
              <w:rPr>
                <w:rFonts w:ascii="Garamond" w:hAnsi="Garamond"/>
                <w:b/>
                <w:sz w:val="22"/>
                <w:szCs w:val="22"/>
                <w:lang w:val="x-none" w:eastAsia="x-none"/>
              </w:rPr>
            </w:pPr>
          </w:p>
          <w:p w14:paraId="652C3C65" w14:textId="77777777" w:rsidR="00B956D3" w:rsidRPr="00A40F06" w:rsidRDefault="00B956D3" w:rsidP="00B956D3">
            <w:pPr>
              <w:keepLines/>
              <w:rPr>
                <w:rFonts w:ascii="Garamond" w:hAnsi="Garamond"/>
                <w:b/>
                <w:sz w:val="22"/>
                <w:szCs w:val="22"/>
                <w:lang w:val="x-none" w:eastAsia="x-none"/>
              </w:rPr>
            </w:pPr>
            <w:r w:rsidRPr="00A40F06">
              <w:rPr>
                <w:rFonts w:ascii="Garamond" w:hAnsi="Garamond"/>
                <w:b/>
                <w:sz w:val="22"/>
                <w:szCs w:val="22"/>
                <w:lang w:val="x-none" w:eastAsia="x-none"/>
              </w:rPr>
              <w:t xml:space="preserve">(на бланке заявителя) </w:t>
            </w:r>
            <w:r w:rsidRPr="00A40F06">
              <w:rPr>
                <w:rFonts w:ascii="Garamond" w:hAnsi="Garamond"/>
                <w:b/>
                <w:sz w:val="22"/>
                <w:szCs w:val="22"/>
                <w:lang w:val="x-none" w:eastAsia="x-none"/>
              </w:rPr>
              <w:tab/>
            </w:r>
          </w:p>
          <w:p w14:paraId="6D15D305" w14:textId="77777777" w:rsidR="00B956D3" w:rsidRPr="00B956D3" w:rsidRDefault="00B956D3" w:rsidP="00B956D3">
            <w:pPr>
              <w:suppressAutoHyphens/>
              <w:spacing w:before="120"/>
              <w:rPr>
                <w:rFonts w:ascii="Garamond" w:eastAsia="Batang" w:hAnsi="Garamond" w:cs="Garamond"/>
                <w:sz w:val="22"/>
                <w:szCs w:val="22"/>
                <w:lang w:eastAsia="ar-SA"/>
              </w:rPr>
            </w:pPr>
          </w:p>
          <w:p w14:paraId="794D48F8" w14:textId="77777777" w:rsidR="00B956D3" w:rsidRPr="00B956D3" w:rsidRDefault="00B956D3" w:rsidP="00A40F06">
            <w:pPr>
              <w:suppressAutoHyphens/>
              <w:spacing w:before="120"/>
              <w:jc w:val="right"/>
              <w:rPr>
                <w:rFonts w:ascii="Garamond" w:eastAsia="Batang" w:hAnsi="Garamond" w:cs="Garamond"/>
                <w:sz w:val="22"/>
                <w:szCs w:val="22"/>
                <w:lang w:eastAsia="ar-SA"/>
              </w:rPr>
            </w:pPr>
            <w:r w:rsidRPr="00B956D3">
              <w:rPr>
                <w:rFonts w:ascii="Garamond" w:eastAsia="Batang" w:hAnsi="Garamond" w:cs="Garamond"/>
                <w:sz w:val="22"/>
                <w:szCs w:val="22"/>
                <w:lang w:eastAsia="ar-SA"/>
              </w:rPr>
              <w:t>Председателю Правления</w:t>
            </w:r>
          </w:p>
          <w:p w14:paraId="24F55080" w14:textId="77777777" w:rsidR="00B956D3" w:rsidRPr="00B956D3" w:rsidRDefault="00B956D3" w:rsidP="00A40F06">
            <w:pPr>
              <w:suppressAutoHyphens/>
              <w:spacing w:before="120"/>
              <w:jc w:val="right"/>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АО «ЦФР»</w:t>
            </w:r>
          </w:p>
          <w:p w14:paraId="721E0275" w14:textId="77777777" w:rsidR="00B956D3" w:rsidRPr="00B956D3" w:rsidRDefault="00B956D3" w:rsidP="00B956D3">
            <w:pPr>
              <w:suppressAutoHyphens/>
              <w:spacing w:before="120"/>
              <w:rPr>
                <w:rFonts w:ascii="Garamond" w:eastAsia="Batang" w:hAnsi="Garamond" w:cs="Garamond"/>
                <w:sz w:val="22"/>
                <w:szCs w:val="22"/>
                <w:lang w:eastAsia="ar-SA"/>
              </w:rPr>
            </w:pP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r>
            <w:r w:rsidRPr="00B956D3">
              <w:rPr>
                <w:rFonts w:ascii="Garamond" w:eastAsia="Batang" w:hAnsi="Garamond" w:cs="Garamond"/>
                <w:sz w:val="22"/>
                <w:szCs w:val="22"/>
                <w:lang w:eastAsia="ar-SA"/>
              </w:rPr>
              <w:tab/>
              <w:t>_________________________</w:t>
            </w:r>
          </w:p>
          <w:p w14:paraId="3B061C42" w14:textId="2EAAF445" w:rsidR="00B956D3" w:rsidRPr="00A40F06" w:rsidRDefault="00B956D3" w:rsidP="00A40F06">
            <w:pPr>
              <w:shd w:val="clear" w:color="auto" w:fill="FFFFFF"/>
              <w:ind w:firstLine="510"/>
              <w:jc w:val="center"/>
              <w:rPr>
                <w:rFonts w:ascii="Garamond" w:hAnsi="Garamond"/>
                <w:b/>
                <w:color w:val="000000"/>
                <w:spacing w:val="4"/>
                <w:sz w:val="22"/>
                <w:szCs w:val="22"/>
              </w:rPr>
            </w:pPr>
            <w:r w:rsidRPr="00A40F06">
              <w:rPr>
                <w:rFonts w:ascii="Garamond" w:hAnsi="Garamond"/>
                <w:b/>
                <w:bCs/>
                <w:color w:val="000000"/>
                <w:spacing w:val="4"/>
                <w:sz w:val="22"/>
                <w:szCs w:val="22"/>
              </w:rPr>
              <w:t>Уведомление в рамках замены первоначального проекта новыми проектами ДПМ ВИЭ</w:t>
            </w:r>
          </w:p>
        </w:tc>
        <w:tc>
          <w:tcPr>
            <w:tcW w:w="6946" w:type="dxa"/>
            <w:gridSpan w:val="2"/>
          </w:tcPr>
          <w:p w14:paraId="7476F1D4" w14:textId="77777777" w:rsidR="00B956D3" w:rsidRPr="00C50447"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C50447">
              <w:rPr>
                <w:rFonts w:ascii="Garamond" w:hAnsi="Garamond"/>
                <w:b/>
                <w:sz w:val="22"/>
                <w:szCs w:val="22"/>
                <w:lang w:eastAsia="en-US"/>
              </w:rPr>
              <w:t>Исключить</w:t>
            </w:r>
          </w:p>
        </w:tc>
      </w:tr>
      <w:tr w:rsidR="00B956D3" w:rsidRPr="00B956D3" w14:paraId="3B5A307E" w14:textId="77777777" w:rsidTr="00105F19">
        <w:tc>
          <w:tcPr>
            <w:tcW w:w="1129" w:type="dxa"/>
            <w:vAlign w:val="center"/>
          </w:tcPr>
          <w:p w14:paraId="312EB159" w14:textId="77777777" w:rsidR="00B956D3" w:rsidRPr="00A40F06" w:rsidRDefault="00B956D3" w:rsidP="00B956D3">
            <w:pPr>
              <w:jc w:val="center"/>
              <w:rPr>
                <w:rFonts w:ascii="Garamond" w:hAnsi="Garamond"/>
                <w:b/>
                <w:sz w:val="22"/>
                <w:szCs w:val="22"/>
              </w:rPr>
            </w:pPr>
            <w:r w:rsidRPr="00A40F06">
              <w:rPr>
                <w:rFonts w:ascii="Garamond" w:hAnsi="Garamond"/>
                <w:b/>
                <w:sz w:val="22"/>
                <w:szCs w:val="22"/>
              </w:rPr>
              <w:t>Приложение 30</w:t>
            </w:r>
          </w:p>
        </w:tc>
        <w:tc>
          <w:tcPr>
            <w:tcW w:w="7088" w:type="dxa"/>
          </w:tcPr>
          <w:p w14:paraId="67567A3F" w14:textId="77777777" w:rsidR="00B956D3" w:rsidRPr="00B956D3" w:rsidRDefault="00B956D3" w:rsidP="00F63A85">
            <w:pPr>
              <w:tabs>
                <w:tab w:val="left" w:pos="567"/>
                <w:tab w:val="left" w:pos="770"/>
                <w:tab w:val="left" w:pos="1026"/>
              </w:tabs>
              <w:autoSpaceDE w:val="0"/>
              <w:autoSpaceDN w:val="0"/>
              <w:spacing w:before="120" w:after="120"/>
              <w:ind w:left="794" w:right="2"/>
              <w:jc w:val="right"/>
              <w:rPr>
                <w:rFonts w:ascii="Garamond" w:hAnsi="Garamond"/>
                <w:sz w:val="22"/>
                <w:szCs w:val="22"/>
              </w:rPr>
            </w:pPr>
            <w:r w:rsidRPr="00B956D3">
              <w:rPr>
                <w:rFonts w:ascii="Garamond" w:hAnsi="Garamond"/>
                <w:sz w:val="22"/>
                <w:szCs w:val="22"/>
              </w:rPr>
              <w:t>Приложение 30</w:t>
            </w:r>
          </w:p>
          <w:p w14:paraId="7B9CB7B2" w14:textId="77777777" w:rsidR="00B956D3" w:rsidRPr="00B956D3" w:rsidRDefault="00B956D3" w:rsidP="00F63A85">
            <w:pPr>
              <w:tabs>
                <w:tab w:val="left" w:pos="4437"/>
              </w:tabs>
              <w:suppressAutoHyphens/>
              <w:spacing w:before="120"/>
              <w:jc w:val="right"/>
              <w:rPr>
                <w:rFonts w:ascii="Garamond" w:eastAsia="Batang" w:hAnsi="Garamond" w:cs="Garamond"/>
                <w:sz w:val="22"/>
                <w:szCs w:val="22"/>
                <w:lang w:eastAsia="ar-SA"/>
              </w:rPr>
            </w:pPr>
            <w:r w:rsidRPr="00B956D3">
              <w:rPr>
                <w:rFonts w:ascii="Garamond" w:eastAsia="Batang" w:hAnsi="Garamond" w:cs="Garamond"/>
                <w:sz w:val="22"/>
                <w:szCs w:val="22"/>
                <w:lang w:eastAsia="ar-SA"/>
              </w:rPr>
              <w:t>Председателю Правления АО «АТС»</w:t>
            </w:r>
          </w:p>
          <w:p w14:paraId="46402EAF" w14:textId="77777777" w:rsidR="00B956D3" w:rsidRPr="00B956D3" w:rsidRDefault="00B956D3" w:rsidP="00F63A85">
            <w:pPr>
              <w:suppressAutoHyphens/>
              <w:spacing w:before="120"/>
              <w:jc w:val="right"/>
              <w:rPr>
                <w:rFonts w:ascii="Garamond" w:eastAsia="Batang" w:hAnsi="Garamond" w:cs="Garamond"/>
                <w:sz w:val="22"/>
                <w:szCs w:val="22"/>
                <w:lang w:eastAsia="ar-SA"/>
              </w:rPr>
            </w:pPr>
            <w:r w:rsidRPr="00B956D3">
              <w:rPr>
                <w:rFonts w:ascii="Garamond" w:eastAsia="Batang" w:hAnsi="Garamond" w:cs="Garamond"/>
                <w:sz w:val="22"/>
                <w:szCs w:val="22"/>
                <w:lang w:eastAsia="ar-SA"/>
              </w:rPr>
              <w:t>______________________________</w:t>
            </w:r>
          </w:p>
          <w:p w14:paraId="274BD5B4" w14:textId="77777777" w:rsidR="00B956D3" w:rsidRPr="00B956D3" w:rsidRDefault="00B956D3" w:rsidP="00B956D3">
            <w:pPr>
              <w:suppressAutoHyphens/>
              <w:spacing w:after="120"/>
              <w:ind w:left="567" w:hanging="360"/>
              <w:jc w:val="both"/>
              <w:outlineLvl w:val="3"/>
              <w:rPr>
                <w:rFonts w:ascii="Garamond" w:eastAsia="Batang" w:hAnsi="Garamond"/>
                <w:sz w:val="22"/>
                <w:szCs w:val="22"/>
                <w:lang w:eastAsia="ar-SA"/>
              </w:rPr>
            </w:pPr>
          </w:p>
          <w:p w14:paraId="235223F9" w14:textId="77777777" w:rsidR="00B956D3" w:rsidRPr="00B956D3" w:rsidRDefault="00B956D3" w:rsidP="00B956D3">
            <w:pPr>
              <w:suppressAutoHyphens/>
              <w:spacing w:before="120" w:after="120"/>
              <w:jc w:val="both"/>
              <w:rPr>
                <w:rFonts w:eastAsia="Batang"/>
                <w:sz w:val="22"/>
                <w:szCs w:val="22"/>
                <w:lang w:eastAsia="ar-SA"/>
              </w:rPr>
            </w:pPr>
          </w:p>
          <w:p w14:paraId="213AC92C" w14:textId="77777777" w:rsidR="00B956D3" w:rsidRPr="00B956D3" w:rsidRDefault="00B956D3" w:rsidP="00B956D3">
            <w:pPr>
              <w:suppressAutoHyphens/>
              <w:spacing w:after="120"/>
              <w:ind w:left="567" w:hanging="360"/>
              <w:jc w:val="center"/>
              <w:outlineLvl w:val="3"/>
              <w:rPr>
                <w:rFonts w:ascii="Garamond" w:eastAsia="Batang" w:hAnsi="Garamond"/>
                <w:sz w:val="22"/>
                <w:szCs w:val="22"/>
                <w:lang w:eastAsia="ar-SA"/>
              </w:rPr>
            </w:pPr>
            <w:r w:rsidRPr="00B956D3">
              <w:rPr>
                <w:rFonts w:ascii="Garamond" w:eastAsia="Batang" w:hAnsi="Garamond"/>
                <w:sz w:val="22"/>
                <w:szCs w:val="22"/>
                <w:lang w:eastAsia="ar-SA"/>
              </w:rPr>
              <w:t>УВЕДОМЛЕНИЕ</w:t>
            </w:r>
          </w:p>
          <w:p w14:paraId="67445BEC" w14:textId="77777777" w:rsidR="00B956D3" w:rsidRPr="00F63A85" w:rsidRDefault="00B956D3" w:rsidP="00B956D3">
            <w:pPr>
              <w:suppressAutoHyphens/>
              <w:spacing w:before="120"/>
              <w:ind w:left="567" w:right="424"/>
              <w:jc w:val="center"/>
              <w:rPr>
                <w:rFonts w:ascii="Garamond" w:eastAsia="Batang" w:hAnsi="Garamond" w:cs="Garamond"/>
                <w:b/>
                <w:sz w:val="22"/>
                <w:szCs w:val="22"/>
                <w:lang w:eastAsia="ar-SA"/>
              </w:rPr>
            </w:pPr>
            <w:r w:rsidRPr="00F63A85">
              <w:rPr>
                <w:rFonts w:ascii="Garamond" w:eastAsia="Batang" w:hAnsi="Garamond" w:cs="Garamond"/>
                <w:b/>
                <w:sz w:val="22"/>
                <w:szCs w:val="22"/>
                <w:lang w:eastAsia="ar-SA"/>
              </w:rPr>
              <w:t>о намерении изменить плановый объем установленной мощности объектов генерации, в отношении которых заключены ДПМ ВИЭ</w:t>
            </w:r>
          </w:p>
          <w:p w14:paraId="17FE20CC" w14:textId="1FA5FE18" w:rsidR="00B956D3" w:rsidRPr="00C50447" w:rsidRDefault="00B956D3" w:rsidP="00C50447">
            <w:pPr>
              <w:suppressAutoHyphens/>
              <w:spacing w:before="120"/>
              <w:ind w:left="567" w:right="565"/>
              <w:rPr>
                <w:rFonts w:ascii="Garamond" w:eastAsia="Batang" w:hAnsi="Garamond" w:cs="Garamond"/>
                <w:sz w:val="22"/>
                <w:szCs w:val="22"/>
                <w:lang w:eastAsia="ar-SA"/>
              </w:rPr>
            </w:pPr>
            <w:r w:rsidRPr="00B956D3">
              <w:rPr>
                <w:rFonts w:ascii="Garamond" w:eastAsia="Batang" w:hAnsi="Garamond" w:cs="Garamond"/>
                <w:sz w:val="22"/>
                <w:szCs w:val="22"/>
                <w:lang w:eastAsia="ar-SA"/>
              </w:rPr>
              <w:t>…</w:t>
            </w:r>
          </w:p>
        </w:tc>
        <w:tc>
          <w:tcPr>
            <w:tcW w:w="6946" w:type="dxa"/>
            <w:gridSpan w:val="2"/>
          </w:tcPr>
          <w:p w14:paraId="0B3CECEE" w14:textId="77777777" w:rsidR="00B956D3" w:rsidRPr="00C50447" w:rsidRDefault="00B956D3" w:rsidP="00B956D3">
            <w:pPr>
              <w:overflowPunct w:val="0"/>
              <w:autoSpaceDE w:val="0"/>
              <w:autoSpaceDN w:val="0"/>
              <w:adjustRightInd w:val="0"/>
              <w:spacing w:before="180" w:after="60"/>
              <w:contextualSpacing/>
              <w:jc w:val="both"/>
              <w:rPr>
                <w:rFonts w:ascii="Garamond" w:hAnsi="Garamond"/>
                <w:b/>
                <w:sz w:val="22"/>
                <w:szCs w:val="22"/>
                <w:lang w:eastAsia="en-US"/>
              </w:rPr>
            </w:pPr>
            <w:r w:rsidRPr="00C50447">
              <w:rPr>
                <w:rFonts w:ascii="Garamond" w:hAnsi="Garamond"/>
                <w:b/>
                <w:sz w:val="22"/>
                <w:szCs w:val="22"/>
                <w:lang w:eastAsia="en-US"/>
              </w:rPr>
              <w:t>Исключить</w:t>
            </w:r>
          </w:p>
        </w:tc>
      </w:tr>
    </w:tbl>
    <w:p w14:paraId="0E0316F0" w14:textId="77777777" w:rsidR="00B956D3" w:rsidRPr="00B956D3" w:rsidRDefault="00B956D3" w:rsidP="00B956D3"/>
    <w:p w14:paraId="27939B67" w14:textId="77777777" w:rsidR="00B956D3" w:rsidRPr="00B956D3" w:rsidRDefault="00B956D3" w:rsidP="00B956D3">
      <w:pPr>
        <w:sectPr w:rsidR="00B956D3" w:rsidRPr="00B956D3" w:rsidSect="00D03185">
          <w:footnotePr>
            <w:numRestart w:val="eachPage"/>
          </w:footnotePr>
          <w:pgSz w:w="16838" w:h="11906" w:orient="landscape"/>
          <w:pgMar w:top="1276" w:right="1134" w:bottom="850" w:left="1134" w:header="708" w:footer="708" w:gutter="0"/>
          <w:cols w:space="708"/>
          <w:docGrid w:linePitch="360"/>
        </w:sectPr>
      </w:pPr>
    </w:p>
    <w:p w14:paraId="64BD8A52" w14:textId="77777777" w:rsidR="00B956D3" w:rsidRPr="00B956D3" w:rsidRDefault="00B956D3" w:rsidP="00B956D3">
      <w:pPr>
        <w:rPr>
          <w:b/>
        </w:rPr>
      </w:pPr>
      <w:r w:rsidRPr="00B956D3">
        <w:rPr>
          <w:b/>
        </w:rPr>
        <w:t>Действующая редакция</w:t>
      </w:r>
    </w:p>
    <w:p w14:paraId="567045B4" w14:textId="77777777" w:rsidR="00B956D3" w:rsidRPr="00B956D3" w:rsidRDefault="00B956D3" w:rsidP="00242D03">
      <w:pPr>
        <w:ind w:right="-598"/>
        <w:jc w:val="right"/>
        <w:rPr>
          <w:b/>
        </w:rPr>
      </w:pPr>
      <w:r w:rsidRPr="00B956D3">
        <w:rPr>
          <w:b/>
        </w:rPr>
        <w:t>Приложение 8</w:t>
      </w:r>
    </w:p>
    <w:p w14:paraId="2C2EE308" w14:textId="77777777" w:rsidR="00B956D3" w:rsidRPr="00B956D3" w:rsidRDefault="00B956D3" w:rsidP="00B956D3">
      <w:pPr>
        <w:rPr>
          <w:b/>
        </w:rPr>
      </w:pPr>
    </w:p>
    <w:p w14:paraId="1DC87F2D" w14:textId="77777777" w:rsidR="00B956D3" w:rsidRPr="00B956D3" w:rsidRDefault="00B956D3" w:rsidP="00B956D3">
      <w:pPr>
        <w:rPr>
          <w:b/>
        </w:rPr>
      </w:pPr>
      <w:r w:rsidRPr="00B956D3">
        <w:rPr>
          <w:b/>
        </w:rPr>
        <w:t>Реестр заключенных ДПМ ВИЭ / ДПМ ТБО</w:t>
      </w:r>
    </w:p>
    <w:p w14:paraId="2FC3AFF3" w14:textId="77777777" w:rsidR="00B956D3" w:rsidRPr="00B956D3" w:rsidRDefault="00B956D3" w:rsidP="00B956D3">
      <w:pPr>
        <w:rPr>
          <w:b/>
        </w:rPr>
      </w:pPr>
    </w:p>
    <w:tbl>
      <w:tblPr>
        <w:tblW w:w="15810" w:type="dxa"/>
        <w:tblInd w:w="-147" w:type="dxa"/>
        <w:tblLayout w:type="fixed"/>
        <w:tblLook w:val="04A0" w:firstRow="1" w:lastRow="0" w:firstColumn="1" w:lastColumn="0" w:noHBand="0" w:noVBand="1"/>
      </w:tblPr>
      <w:tblGrid>
        <w:gridCol w:w="571"/>
        <w:gridCol w:w="354"/>
        <w:gridCol w:w="655"/>
        <w:gridCol w:w="557"/>
        <w:gridCol w:w="702"/>
        <w:gridCol w:w="582"/>
        <w:gridCol w:w="645"/>
        <w:gridCol w:w="582"/>
        <w:gridCol w:w="655"/>
        <w:gridCol w:w="645"/>
        <w:gridCol w:w="655"/>
        <w:gridCol w:w="746"/>
        <w:gridCol w:w="724"/>
        <w:gridCol w:w="645"/>
        <w:gridCol w:w="645"/>
        <w:gridCol w:w="636"/>
        <w:gridCol w:w="746"/>
        <w:gridCol w:w="724"/>
        <w:gridCol w:w="594"/>
        <w:gridCol w:w="582"/>
        <w:gridCol w:w="582"/>
        <w:gridCol w:w="645"/>
        <w:gridCol w:w="582"/>
        <w:gridCol w:w="598"/>
        <w:gridCol w:w="515"/>
        <w:gridCol w:w="243"/>
      </w:tblGrid>
      <w:tr w:rsidR="00B956D3" w:rsidRPr="00B956D3" w14:paraId="08DB1F19" w14:textId="77777777" w:rsidTr="00D03185">
        <w:trPr>
          <w:trHeight w:val="871"/>
        </w:trPr>
        <w:tc>
          <w:tcPr>
            <w:tcW w:w="181" w:type="pct"/>
            <w:tcBorders>
              <w:top w:val="single" w:sz="4" w:space="0" w:color="auto"/>
              <w:left w:val="single" w:sz="4" w:space="0" w:color="auto"/>
              <w:bottom w:val="single" w:sz="4" w:space="0" w:color="auto"/>
              <w:right w:val="single" w:sz="4" w:space="0" w:color="auto"/>
            </w:tcBorders>
            <w:shd w:val="clear" w:color="auto" w:fill="auto"/>
            <w:vAlign w:val="bottom"/>
          </w:tcPr>
          <w:p w14:paraId="0141C583"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п/п</w:t>
            </w:r>
          </w:p>
        </w:tc>
        <w:tc>
          <w:tcPr>
            <w:tcW w:w="112" w:type="pct"/>
            <w:tcBorders>
              <w:top w:val="single" w:sz="4" w:space="0" w:color="auto"/>
              <w:left w:val="nil"/>
              <w:bottom w:val="single" w:sz="4" w:space="0" w:color="auto"/>
              <w:right w:val="single" w:sz="4" w:space="0" w:color="auto"/>
            </w:tcBorders>
            <w:shd w:val="clear" w:color="auto" w:fill="auto"/>
            <w:vAlign w:val="bottom"/>
          </w:tcPr>
          <w:p w14:paraId="5342E9F6"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ДПМ ВИЭ</w:t>
            </w:r>
            <w:r w:rsidRPr="00B956D3">
              <w:rPr>
                <w:rFonts w:cs="Arial CYR"/>
                <w:b/>
                <w:bCs/>
                <w:sz w:val="16"/>
                <w:szCs w:val="16"/>
              </w:rPr>
              <w:t>/ ДПМ ТБО</w:t>
            </w:r>
          </w:p>
        </w:tc>
        <w:tc>
          <w:tcPr>
            <w:tcW w:w="207" w:type="pct"/>
            <w:tcBorders>
              <w:top w:val="single" w:sz="4" w:space="0" w:color="auto"/>
              <w:left w:val="nil"/>
              <w:bottom w:val="single" w:sz="4" w:space="0" w:color="auto"/>
              <w:right w:val="single" w:sz="4" w:space="0" w:color="auto"/>
            </w:tcBorders>
            <w:shd w:val="clear" w:color="auto" w:fill="auto"/>
            <w:vAlign w:val="bottom"/>
          </w:tcPr>
          <w:p w14:paraId="49166520"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ДПМ ВИЭ</w:t>
            </w:r>
          </w:p>
          <w:p w14:paraId="7B324AFF" w14:textId="77777777" w:rsidR="00B956D3" w:rsidRPr="00B956D3" w:rsidRDefault="00B956D3" w:rsidP="00B956D3">
            <w:pPr>
              <w:rPr>
                <w:rFonts w:ascii="Arial CYR" w:hAnsi="Arial CYR" w:cs="Arial CYR"/>
                <w:b/>
                <w:bCs/>
                <w:sz w:val="16"/>
                <w:szCs w:val="16"/>
              </w:rPr>
            </w:pPr>
            <w:r w:rsidRPr="00B956D3">
              <w:rPr>
                <w:rFonts w:cs="Arial CYR"/>
                <w:b/>
                <w:bCs/>
                <w:sz w:val="16"/>
                <w:szCs w:val="16"/>
              </w:rPr>
              <w:t>/ ДПМ ТБО</w:t>
            </w:r>
          </w:p>
        </w:tc>
        <w:tc>
          <w:tcPr>
            <w:tcW w:w="176" w:type="pct"/>
            <w:tcBorders>
              <w:top w:val="single" w:sz="4" w:space="0" w:color="auto"/>
              <w:left w:val="nil"/>
              <w:bottom w:val="single" w:sz="4" w:space="0" w:color="auto"/>
              <w:right w:val="single" w:sz="4" w:space="0" w:color="auto"/>
            </w:tcBorders>
            <w:shd w:val="clear" w:color="auto" w:fill="auto"/>
            <w:vAlign w:val="bottom"/>
          </w:tcPr>
          <w:p w14:paraId="537418B0"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начала поставки по ДПМ ВИЭ</w:t>
            </w:r>
            <w:r w:rsidRPr="00B956D3">
              <w:rPr>
                <w:rFonts w:cs="Arial CYR"/>
                <w:b/>
                <w:bCs/>
                <w:sz w:val="16"/>
                <w:szCs w:val="16"/>
              </w:rPr>
              <w:t>/ ДПМ ТБО</w:t>
            </w:r>
          </w:p>
        </w:tc>
        <w:tc>
          <w:tcPr>
            <w:tcW w:w="222" w:type="pct"/>
            <w:tcBorders>
              <w:top w:val="single" w:sz="4" w:space="0" w:color="auto"/>
              <w:left w:val="nil"/>
              <w:bottom w:val="single" w:sz="4" w:space="0" w:color="auto"/>
              <w:right w:val="single" w:sz="4" w:space="0" w:color="auto"/>
            </w:tcBorders>
            <w:vAlign w:val="bottom"/>
          </w:tcPr>
          <w:p w14:paraId="27E4021D"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прекращения поставки по ДПМ ВИЭ</w:t>
            </w:r>
            <w:r w:rsidRPr="00B956D3">
              <w:rPr>
                <w:rFonts w:cs="Arial CYR"/>
                <w:b/>
                <w:bCs/>
                <w:sz w:val="16"/>
                <w:szCs w:val="16"/>
              </w:rPr>
              <w:t>/ ДПМ ТБО</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7131D4C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продавца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1FBC794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покупателя</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1C85B8C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 продавца</w:t>
            </w:r>
          </w:p>
        </w:tc>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10E097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 продавца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228E51BB"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 покупателя</w:t>
            </w:r>
          </w:p>
        </w:tc>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8E2468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 покупателя</w:t>
            </w:r>
          </w:p>
        </w:tc>
        <w:tc>
          <w:tcPr>
            <w:tcW w:w="236" w:type="pct"/>
            <w:tcBorders>
              <w:top w:val="single" w:sz="4" w:space="0" w:color="auto"/>
              <w:left w:val="single" w:sz="4" w:space="0" w:color="auto"/>
              <w:bottom w:val="single" w:sz="4" w:space="0" w:color="auto"/>
              <w:right w:val="single" w:sz="4" w:space="0" w:color="auto"/>
            </w:tcBorders>
            <w:shd w:val="clear" w:color="auto" w:fill="auto"/>
            <w:vAlign w:val="bottom"/>
          </w:tcPr>
          <w:p w14:paraId="2BB98456"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Полное наименование покупателя</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0716AD6A"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Юридический адрес покупателя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0C076AA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Почтовый адрес покупателя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1392D2B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ИНН покупателя</w:t>
            </w:r>
          </w:p>
        </w:tc>
        <w:tc>
          <w:tcPr>
            <w:tcW w:w="201" w:type="pct"/>
            <w:tcBorders>
              <w:top w:val="single" w:sz="4" w:space="0" w:color="auto"/>
              <w:left w:val="single" w:sz="4" w:space="0" w:color="auto"/>
              <w:bottom w:val="single" w:sz="4" w:space="0" w:color="auto"/>
              <w:right w:val="single" w:sz="4" w:space="0" w:color="auto"/>
            </w:tcBorders>
            <w:shd w:val="clear" w:color="auto" w:fill="auto"/>
            <w:vAlign w:val="bottom"/>
          </w:tcPr>
          <w:p w14:paraId="02AABF1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КПП покупателя</w:t>
            </w:r>
          </w:p>
        </w:tc>
        <w:tc>
          <w:tcPr>
            <w:tcW w:w="236" w:type="pct"/>
            <w:tcBorders>
              <w:top w:val="single" w:sz="4" w:space="0" w:color="auto"/>
              <w:left w:val="single" w:sz="4" w:space="0" w:color="auto"/>
              <w:bottom w:val="single" w:sz="4" w:space="0" w:color="auto"/>
              <w:right w:val="single" w:sz="4" w:space="0" w:color="auto"/>
            </w:tcBorders>
            <w:shd w:val="clear" w:color="auto" w:fill="auto"/>
            <w:vAlign w:val="bottom"/>
          </w:tcPr>
          <w:p w14:paraId="6B711AC2"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Полное наименование продавца</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6D1C830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Юридический адрес продавца</w:t>
            </w:r>
          </w:p>
        </w:tc>
        <w:tc>
          <w:tcPr>
            <w:tcW w:w="188" w:type="pct"/>
            <w:tcBorders>
              <w:top w:val="single" w:sz="4" w:space="0" w:color="auto"/>
              <w:left w:val="single" w:sz="4" w:space="0" w:color="auto"/>
              <w:bottom w:val="single" w:sz="4" w:space="0" w:color="auto"/>
              <w:right w:val="single" w:sz="4" w:space="0" w:color="auto"/>
            </w:tcBorders>
            <w:shd w:val="clear" w:color="auto" w:fill="auto"/>
            <w:vAlign w:val="bottom"/>
          </w:tcPr>
          <w:p w14:paraId="79DBB2BA"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Почтовый адрес продавца</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7C648E4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ИНН продавца</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38B2BAEB"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КПП продавца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3BB998B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покупателя</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5A24B26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продавца</w:t>
            </w:r>
          </w:p>
        </w:tc>
        <w:tc>
          <w:tcPr>
            <w:tcW w:w="189" w:type="pct"/>
            <w:tcBorders>
              <w:top w:val="single" w:sz="4" w:space="0" w:color="auto"/>
              <w:left w:val="single" w:sz="4" w:space="0" w:color="auto"/>
              <w:bottom w:val="single" w:sz="4" w:space="0" w:color="auto"/>
              <w:right w:val="single" w:sz="4" w:space="0" w:color="auto"/>
            </w:tcBorders>
            <w:vAlign w:val="bottom"/>
          </w:tcPr>
          <w:p w14:paraId="4CDCA79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ГТП генерации ВИЭ</w:t>
            </w:r>
            <w:r w:rsidRPr="00B956D3">
              <w:rPr>
                <w:rFonts w:cs="Arial CYR"/>
                <w:b/>
                <w:bCs/>
                <w:sz w:val="16"/>
                <w:szCs w:val="16"/>
              </w:rPr>
              <w:t>/ ТБО</w:t>
            </w:r>
          </w:p>
        </w:tc>
        <w:tc>
          <w:tcPr>
            <w:tcW w:w="163" w:type="pct"/>
            <w:tcBorders>
              <w:top w:val="single" w:sz="4" w:space="0" w:color="auto"/>
              <w:left w:val="single" w:sz="4" w:space="0" w:color="auto"/>
              <w:bottom w:val="single" w:sz="4" w:space="0" w:color="auto"/>
              <w:right w:val="single" w:sz="4" w:space="0" w:color="auto"/>
            </w:tcBorders>
            <w:shd w:val="clear" w:color="auto" w:fill="auto"/>
            <w:vAlign w:val="bottom"/>
          </w:tcPr>
          <w:p w14:paraId="4815BF4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Краткий номер ДПМ ВИЭ</w:t>
            </w:r>
            <w:r w:rsidRPr="00B956D3">
              <w:rPr>
                <w:rFonts w:cs="Arial CYR"/>
                <w:b/>
                <w:bCs/>
                <w:sz w:val="16"/>
                <w:szCs w:val="16"/>
              </w:rPr>
              <w:t>/ ДПМ ТБО</w:t>
            </w:r>
          </w:p>
        </w:tc>
        <w:tc>
          <w:tcPr>
            <w:tcW w:w="77" w:type="pct"/>
            <w:tcBorders>
              <w:top w:val="nil"/>
              <w:left w:val="nil"/>
              <w:bottom w:val="nil"/>
              <w:right w:val="nil"/>
            </w:tcBorders>
            <w:shd w:val="clear" w:color="auto" w:fill="auto"/>
            <w:noWrap/>
            <w:vAlign w:val="bottom"/>
          </w:tcPr>
          <w:p w14:paraId="05578021" w14:textId="77777777" w:rsidR="00B956D3" w:rsidRPr="00B956D3" w:rsidRDefault="00B956D3" w:rsidP="00B956D3">
            <w:pPr>
              <w:rPr>
                <w:rFonts w:ascii="Arial CYR" w:hAnsi="Arial CYR" w:cs="Arial CYR"/>
                <w:b/>
                <w:bCs/>
                <w:color w:val="000000"/>
                <w:sz w:val="16"/>
                <w:szCs w:val="16"/>
              </w:rPr>
            </w:pPr>
          </w:p>
        </w:tc>
      </w:tr>
      <w:tr w:rsidR="00B956D3" w:rsidRPr="00B956D3" w14:paraId="675882C1" w14:textId="77777777" w:rsidTr="00D03185">
        <w:trPr>
          <w:trHeight w:val="318"/>
        </w:trPr>
        <w:tc>
          <w:tcPr>
            <w:tcW w:w="181" w:type="pct"/>
            <w:tcBorders>
              <w:top w:val="nil"/>
              <w:left w:val="single" w:sz="4" w:space="0" w:color="auto"/>
              <w:bottom w:val="single" w:sz="4" w:space="0" w:color="auto"/>
              <w:right w:val="single" w:sz="4" w:space="0" w:color="auto"/>
            </w:tcBorders>
            <w:shd w:val="clear" w:color="auto" w:fill="auto"/>
            <w:noWrap/>
            <w:vAlign w:val="bottom"/>
          </w:tcPr>
          <w:p w14:paraId="5944C2E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w:t>
            </w:r>
          </w:p>
        </w:tc>
        <w:tc>
          <w:tcPr>
            <w:tcW w:w="112" w:type="pct"/>
            <w:tcBorders>
              <w:top w:val="nil"/>
              <w:left w:val="nil"/>
              <w:bottom w:val="single" w:sz="4" w:space="0" w:color="auto"/>
              <w:right w:val="single" w:sz="4" w:space="0" w:color="auto"/>
            </w:tcBorders>
            <w:shd w:val="clear" w:color="auto" w:fill="auto"/>
            <w:noWrap/>
            <w:vAlign w:val="bottom"/>
          </w:tcPr>
          <w:p w14:paraId="3DF5A99A"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w:t>
            </w:r>
          </w:p>
        </w:tc>
        <w:tc>
          <w:tcPr>
            <w:tcW w:w="207" w:type="pct"/>
            <w:tcBorders>
              <w:top w:val="nil"/>
              <w:left w:val="nil"/>
              <w:bottom w:val="single" w:sz="4" w:space="0" w:color="auto"/>
              <w:right w:val="single" w:sz="4" w:space="0" w:color="auto"/>
            </w:tcBorders>
            <w:shd w:val="clear" w:color="auto" w:fill="auto"/>
            <w:noWrap/>
            <w:vAlign w:val="bottom"/>
          </w:tcPr>
          <w:p w14:paraId="14784DB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3</w:t>
            </w:r>
          </w:p>
        </w:tc>
        <w:tc>
          <w:tcPr>
            <w:tcW w:w="176" w:type="pct"/>
            <w:tcBorders>
              <w:top w:val="nil"/>
              <w:left w:val="nil"/>
              <w:bottom w:val="single" w:sz="4" w:space="0" w:color="auto"/>
              <w:right w:val="single" w:sz="4" w:space="0" w:color="auto"/>
            </w:tcBorders>
            <w:shd w:val="clear" w:color="auto" w:fill="auto"/>
            <w:noWrap/>
            <w:vAlign w:val="bottom"/>
          </w:tcPr>
          <w:p w14:paraId="6649437C"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4</w:t>
            </w:r>
          </w:p>
        </w:tc>
        <w:tc>
          <w:tcPr>
            <w:tcW w:w="222" w:type="pct"/>
            <w:tcBorders>
              <w:top w:val="single" w:sz="4" w:space="0" w:color="auto"/>
              <w:left w:val="nil"/>
              <w:bottom w:val="single" w:sz="4" w:space="0" w:color="auto"/>
              <w:right w:val="single" w:sz="4" w:space="0" w:color="auto"/>
            </w:tcBorders>
            <w:vAlign w:val="bottom"/>
          </w:tcPr>
          <w:p w14:paraId="23AED12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9993BE"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6</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2C58EB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7</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0006F73"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C0635E"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B1101F"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C46294"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11</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06C87D"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46660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C44BA4"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96C883"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15</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97460C"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16</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6708F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CF8D98"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18</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78045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4A7A4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20</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0FFDC"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21</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9A4522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22</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F02A43"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23</w:t>
            </w:r>
          </w:p>
        </w:tc>
        <w:tc>
          <w:tcPr>
            <w:tcW w:w="189" w:type="pct"/>
            <w:tcBorders>
              <w:top w:val="single" w:sz="4" w:space="0" w:color="auto"/>
              <w:left w:val="single" w:sz="4" w:space="0" w:color="auto"/>
              <w:bottom w:val="single" w:sz="4" w:space="0" w:color="auto"/>
              <w:right w:val="single" w:sz="4" w:space="0" w:color="auto"/>
            </w:tcBorders>
            <w:vAlign w:val="bottom"/>
          </w:tcPr>
          <w:p w14:paraId="5B92177E"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9C1DBC"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25</w:t>
            </w:r>
          </w:p>
        </w:tc>
        <w:tc>
          <w:tcPr>
            <w:tcW w:w="77" w:type="pct"/>
            <w:tcBorders>
              <w:top w:val="nil"/>
              <w:left w:val="nil"/>
              <w:bottom w:val="nil"/>
              <w:right w:val="nil"/>
            </w:tcBorders>
            <w:shd w:val="clear" w:color="auto" w:fill="auto"/>
            <w:noWrap/>
            <w:vAlign w:val="bottom"/>
          </w:tcPr>
          <w:p w14:paraId="162D6A6D" w14:textId="77777777" w:rsidR="00B956D3" w:rsidRPr="00B956D3" w:rsidRDefault="00B956D3" w:rsidP="00B956D3">
            <w:pPr>
              <w:rPr>
                <w:rFonts w:ascii="Calibri" w:hAnsi="Calibri" w:cs="Calibri"/>
                <w:color w:val="000000"/>
                <w:sz w:val="16"/>
                <w:szCs w:val="16"/>
              </w:rPr>
            </w:pPr>
          </w:p>
        </w:tc>
      </w:tr>
      <w:tr w:rsidR="00B956D3" w:rsidRPr="00B956D3" w14:paraId="664AE3A1" w14:textId="77777777" w:rsidTr="00D03185">
        <w:trPr>
          <w:trHeight w:val="318"/>
        </w:trPr>
        <w:tc>
          <w:tcPr>
            <w:tcW w:w="181" w:type="pct"/>
            <w:tcBorders>
              <w:top w:val="nil"/>
              <w:left w:val="single" w:sz="4" w:space="0" w:color="auto"/>
              <w:bottom w:val="single" w:sz="4" w:space="0" w:color="auto"/>
              <w:right w:val="single" w:sz="4" w:space="0" w:color="auto"/>
            </w:tcBorders>
            <w:shd w:val="clear" w:color="auto" w:fill="auto"/>
            <w:noWrap/>
            <w:vAlign w:val="bottom"/>
          </w:tcPr>
          <w:p w14:paraId="499D17EE"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12" w:type="pct"/>
            <w:tcBorders>
              <w:top w:val="nil"/>
              <w:left w:val="nil"/>
              <w:bottom w:val="single" w:sz="4" w:space="0" w:color="auto"/>
              <w:right w:val="single" w:sz="4" w:space="0" w:color="auto"/>
            </w:tcBorders>
            <w:shd w:val="clear" w:color="auto" w:fill="auto"/>
            <w:noWrap/>
            <w:vAlign w:val="bottom"/>
          </w:tcPr>
          <w:p w14:paraId="2AABDBEE"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nil"/>
              <w:left w:val="nil"/>
              <w:bottom w:val="single" w:sz="4" w:space="0" w:color="auto"/>
              <w:right w:val="single" w:sz="4" w:space="0" w:color="auto"/>
            </w:tcBorders>
            <w:shd w:val="clear" w:color="auto" w:fill="auto"/>
            <w:noWrap/>
            <w:vAlign w:val="bottom"/>
          </w:tcPr>
          <w:p w14:paraId="1E210477"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76" w:type="pct"/>
            <w:tcBorders>
              <w:top w:val="nil"/>
              <w:left w:val="nil"/>
              <w:bottom w:val="single" w:sz="4" w:space="0" w:color="auto"/>
              <w:right w:val="single" w:sz="4" w:space="0" w:color="auto"/>
            </w:tcBorders>
            <w:shd w:val="clear" w:color="auto" w:fill="auto"/>
            <w:noWrap/>
            <w:vAlign w:val="bottom"/>
          </w:tcPr>
          <w:p w14:paraId="73B51C40"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22" w:type="pct"/>
            <w:tcBorders>
              <w:top w:val="single" w:sz="4" w:space="0" w:color="auto"/>
              <w:left w:val="nil"/>
              <w:bottom w:val="single" w:sz="4" w:space="0" w:color="auto"/>
              <w:right w:val="single" w:sz="4" w:space="0" w:color="auto"/>
            </w:tcBorders>
            <w:vAlign w:val="bottom"/>
          </w:tcPr>
          <w:p w14:paraId="0609A6FC" w14:textId="77777777" w:rsidR="00B956D3" w:rsidRPr="00B956D3" w:rsidRDefault="00B956D3" w:rsidP="00B956D3">
            <w:pPr>
              <w:rPr>
                <w:rFonts w:ascii="Calibri" w:hAnsi="Calibri" w:cs="Calibri"/>
                <w:color w:val="000000"/>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57BC08"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D5585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AC09B5"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0FD2C6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9C9E50"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266C9"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DE1372"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9CE1D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91D93D"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47DFF7"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67C24C"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95C6F6"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FE8DD4"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993DC47"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876569B"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E51E5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6CB06D6"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D24842"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9" w:type="pct"/>
            <w:tcBorders>
              <w:top w:val="single" w:sz="4" w:space="0" w:color="auto"/>
              <w:left w:val="single" w:sz="4" w:space="0" w:color="auto"/>
              <w:bottom w:val="single" w:sz="4" w:space="0" w:color="auto"/>
              <w:right w:val="single" w:sz="4" w:space="0" w:color="auto"/>
            </w:tcBorders>
            <w:vAlign w:val="bottom"/>
          </w:tcPr>
          <w:p w14:paraId="4F2B0A61" w14:textId="77777777" w:rsidR="00B956D3" w:rsidRPr="00B956D3" w:rsidRDefault="00B956D3" w:rsidP="00B956D3">
            <w:pPr>
              <w:rPr>
                <w:rFonts w:ascii="Calibri" w:hAnsi="Calibri" w:cs="Calibri"/>
                <w:color w:val="000000"/>
                <w:sz w:val="16"/>
                <w:szCs w:val="16"/>
              </w:rPr>
            </w:pP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3A157D"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77" w:type="pct"/>
            <w:tcBorders>
              <w:top w:val="nil"/>
              <w:left w:val="nil"/>
              <w:bottom w:val="nil"/>
              <w:right w:val="nil"/>
            </w:tcBorders>
            <w:shd w:val="clear" w:color="auto" w:fill="auto"/>
            <w:noWrap/>
            <w:vAlign w:val="bottom"/>
          </w:tcPr>
          <w:p w14:paraId="6C57259D" w14:textId="77777777" w:rsidR="00B956D3" w:rsidRPr="00B956D3" w:rsidRDefault="00B956D3" w:rsidP="00B956D3">
            <w:pPr>
              <w:rPr>
                <w:rFonts w:ascii="Calibri" w:hAnsi="Calibri" w:cs="Calibri"/>
                <w:color w:val="000000"/>
                <w:sz w:val="16"/>
                <w:szCs w:val="16"/>
              </w:rPr>
            </w:pPr>
          </w:p>
        </w:tc>
      </w:tr>
    </w:tbl>
    <w:p w14:paraId="620B9165" w14:textId="77777777" w:rsidR="00B956D3" w:rsidRPr="00B956D3" w:rsidRDefault="00B956D3" w:rsidP="00B956D3"/>
    <w:p w14:paraId="70D5BDD5" w14:textId="77777777" w:rsidR="00B956D3" w:rsidRPr="00B956D3" w:rsidRDefault="00B956D3" w:rsidP="00B956D3"/>
    <w:p w14:paraId="52E09508" w14:textId="77777777" w:rsidR="00B956D3" w:rsidRPr="00B956D3" w:rsidRDefault="00B956D3" w:rsidP="00B956D3"/>
    <w:p w14:paraId="0CC2291A" w14:textId="77777777" w:rsidR="00B956D3" w:rsidRPr="00B956D3" w:rsidRDefault="00B956D3" w:rsidP="00B956D3"/>
    <w:p w14:paraId="0FAF9214" w14:textId="77777777" w:rsidR="00B956D3" w:rsidRPr="00B956D3" w:rsidRDefault="00B956D3" w:rsidP="00B956D3"/>
    <w:p w14:paraId="5D83D59E" w14:textId="77777777" w:rsidR="00B956D3" w:rsidRPr="00B956D3" w:rsidRDefault="00B956D3" w:rsidP="00B956D3"/>
    <w:p w14:paraId="25A6EBC3" w14:textId="77777777" w:rsidR="00B956D3" w:rsidRPr="00B956D3" w:rsidRDefault="00B956D3" w:rsidP="00B956D3"/>
    <w:p w14:paraId="0FAF57C2" w14:textId="77777777" w:rsidR="00B956D3" w:rsidRPr="00B956D3" w:rsidRDefault="00B956D3" w:rsidP="00B956D3"/>
    <w:p w14:paraId="54C65EA1" w14:textId="77777777" w:rsidR="00B956D3" w:rsidRPr="00B956D3" w:rsidRDefault="00B956D3" w:rsidP="00B956D3"/>
    <w:p w14:paraId="59292652" w14:textId="77777777" w:rsidR="00B956D3" w:rsidRPr="00B956D3" w:rsidRDefault="00B956D3" w:rsidP="00B956D3"/>
    <w:p w14:paraId="1AAFFDD8" w14:textId="77777777" w:rsidR="00B956D3" w:rsidRPr="00B956D3" w:rsidRDefault="00B956D3" w:rsidP="00B956D3"/>
    <w:p w14:paraId="6CAA0A14" w14:textId="77777777" w:rsidR="00B956D3" w:rsidRPr="00B956D3" w:rsidRDefault="00B956D3" w:rsidP="00B956D3"/>
    <w:p w14:paraId="52518D76" w14:textId="77777777" w:rsidR="00B956D3" w:rsidRPr="00B956D3" w:rsidRDefault="00B956D3" w:rsidP="00B956D3"/>
    <w:p w14:paraId="1DACCCCC" w14:textId="77777777" w:rsidR="00B956D3" w:rsidRPr="00B956D3" w:rsidRDefault="00B956D3" w:rsidP="00B956D3"/>
    <w:p w14:paraId="09397B4A" w14:textId="77777777" w:rsidR="00B956D3" w:rsidRPr="00B956D3" w:rsidRDefault="00B956D3" w:rsidP="00B956D3">
      <w:pPr>
        <w:rPr>
          <w:b/>
        </w:rPr>
      </w:pPr>
      <w:r w:rsidRPr="00B956D3">
        <w:rPr>
          <w:b/>
        </w:rPr>
        <w:t>Предлагаемая редакция</w:t>
      </w:r>
    </w:p>
    <w:p w14:paraId="7D3B7CCD" w14:textId="77777777" w:rsidR="00B956D3" w:rsidRPr="00B956D3" w:rsidRDefault="00B956D3" w:rsidP="00B956D3">
      <w:pPr>
        <w:jc w:val="right"/>
        <w:rPr>
          <w:b/>
        </w:rPr>
      </w:pPr>
      <w:r w:rsidRPr="00B956D3">
        <w:rPr>
          <w:b/>
        </w:rPr>
        <w:t>Приложение 8</w:t>
      </w:r>
    </w:p>
    <w:p w14:paraId="6E2FCA24" w14:textId="77777777" w:rsidR="00B956D3" w:rsidRPr="00B956D3" w:rsidRDefault="00B956D3" w:rsidP="00B956D3">
      <w:pPr>
        <w:rPr>
          <w:b/>
        </w:rPr>
      </w:pPr>
      <w:r w:rsidRPr="00B956D3">
        <w:rPr>
          <w:b/>
        </w:rPr>
        <w:t>Реестр заключенных ДПМ ВИЭ / ДПМ ТБО</w:t>
      </w:r>
    </w:p>
    <w:p w14:paraId="3A6AC914" w14:textId="77777777" w:rsidR="00B956D3" w:rsidRPr="00B956D3" w:rsidRDefault="00B956D3" w:rsidP="00B956D3">
      <w:pPr>
        <w:rPr>
          <w:b/>
        </w:rPr>
      </w:pPr>
    </w:p>
    <w:tbl>
      <w:tblPr>
        <w:tblW w:w="15810" w:type="dxa"/>
        <w:tblInd w:w="-289" w:type="dxa"/>
        <w:tblLayout w:type="fixed"/>
        <w:tblLook w:val="04A0" w:firstRow="1" w:lastRow="0" w:firstColumn="1" w:lastColumn="0" w:noHBand="0" w:noVBand="1"/>
      </w:tblPr>
      <w:tblGrid>
        <w:gridCol w:w="571"/>
        <w:gridCol w:w="354"/>
        <w:gridCol w:w="655"/>
        <w:gridCol w:w="557"/>
        <w:gridCol w:w="702"/>
        <w:gridCol w:w="582"/>
        <w:gridCol w:w="645"/>
        <w:gridCol w:w="582"/>
        <w:gridCol w:w="655"/>
        <w:gridCol w:w="645"/>
        <w:gridCol w:w="655"/>
        <w:gridCol w:w="746"/>
        <w:gridCol w:w="724"/>
        <w:gridCol w:w="645"/>
        <w:gridCol w:w="645"/>
        <w:gridCol w:w="636"/>
        <w:gridCol w:w="746"/>
        <w:gridCol w:w="724"/>
        <w:gridCol w:w="594"/>
        <w:gridCol w:w="582"/>
        <w:gridCol w:w="582"/>
        <w:gridCol w:w="645"/>
        <w:gridCol w:w="582"/>
        <w:gridCol w:w="598"/>
        <w:gridCol w:w="515"/>
        <w:gridCol w:w="243"/>
      </w:tblGrid>
      <w:tr w:rsidR="00B956D3" w:rsidRPr="00B956D3" w14:paraId="52C5A08C" w14:textId="77777777" w:rsidTr="00D03185">
        <w:trPr>
          <w:trHeight w:val="871"/>
        </w:trPr>
        <w:tc>
          <w:tcPr>
            <w:tcW w:w="181" w:type="pct"/>
            <w:tcBorders>
              <w:top w:val="single" w:sz="4" w:space="0" w:color="auto"/>
              <w:left w:val="single" w:sz="4" w:space="0" w:color="auto"/>
              <w:bottom w:val="single" w:sz="4" w:space="0" w:color="auto"/>
              <w:right w:val="single" w:sz="4" w:space="0" w:color="auto"/>
            </w:tcBorders>
            <w:shd w:val="clear" w:color="auto" w:fill="auto"/>
            <w:vAlign w:val="bottom"/>
          </w:tcPr>
          <w:p w14:paraId="2DB0E3CD"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п/п</w:t>
            </w:r>
          </w:p>
        </w:tc>
        <w:tc>
          <w:tcPr>
            <w:tcW w:w="112" w:type="pct"/>
            <w:tcBorders>
              <w:top w:val="single" w:sz="4" w:space="0" w:color="auto"/>
              <w:left w:val="nil"/>
              <w:bottom w:val="single" w:sz="4" w:space="0" w:color="auto"/>
              <w:right w:val="single" w:sz="4" w:space="0" w:color="auto"/>
            </w:tcBorders>
            <w:shd w:val="clear" w:color="auto" w:fill="auto"/>
            <w:vAlign w:val="bottom"/>
          </w:tcPr>
          <w:p w14:paraId="761FF9A6"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ДПМ ВИЭ</w:t>
            </w:r>
            <w:r w:rsidRPr="00B956D3">
              <w:rPr>
                <w:rFonts w:cs="Arial CYR"/>
                <w:b/>
                <w:bCs/>
                <w:sz w:val="16"/>
                <w:szCs w:val="16"/>
              </w:rPr>
              <w:t>/ ДПМ ТБО</w:t>
            </w:r>
          </w:p>
        </w:tc>
        <w:tc>
          <w:tcPr>
            <w:tcW w:w="207" w:type="pct"/>
            <w:tcBorders>
              <w:top w:val="single" w:sz="4" w:space="0" w:color="auto"/>
              <w:left w:val="nil"/>
              <w:bottom w:val="single" w:sz="4" w:space="0" w:color="auto"/>
              <w:right w:val="single" w:sz="4" w:space="0" w:color="auto"/>
            </w:tcBorders>
            <w:shd w:val="clear" w:color="auto" w:fill="auto"/>
            <w:vAlign w:val="bottom"/>
          </w:tcPr>
          <w:p w14:paraId="43B94EC3"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ДПМ ВИЭ</w:t>
            </w:r>
          </w:p>
          <w:p w14:paraId="370F799D" w14:textId="77777777" w:rsidR="00B956D3" w:rsidRPr="00B956D3" w:rsidRDefault="00B956D3" w:rsidP="00B956D3">
            <w:pPr>
              <w:rPr>
                <w:rFonts w:ascii="Arial CYR" w:hAnsi="Arial CYR" w:cs="Arial CYR"/>
                <w:b/>
                <w:bCs/>
                <w:sz w:val="16"/>
                <w:szCs w:val="16"/>
              </w:rPr>
            </w:pPr>
            <w:r w:rsidRPr="00B956D3">
              <w:rPr>
                <w:rFonts w:cs="Arial CYR"/>
                <w:b/>
                <w:bCs/>
                <w:sz w:val="16"/>
                <w:szCs w:val="16"/>
              </w:rPr>
              <w:t>/ ДПМ ТБО</w:t>
            </w:r>
          </w:p>
        </w:tc>
        <w:tc>
          <w:tcPr>
            <w:tcW w:w="176" w:type="pct"/>
            <w:tcBorders>
              <w:top w:val="single" w:sz="4" w:space="0" w:color="auto"/>
              <w:left w:val="nil"/>
              <w:bottom w:val="single" w:sz="4" w:space="0" w:color="auto"/>
              <w:right w:val="single" w:sz="4" w:space="0" w:color="auto"/>
            </w:tcBorders>
            <w:shd w:val="clear" w:color="auto" w:fill="auto"/>
            <w:vAlign w:val="bottom"/>
          </w:tcPr>
          <w:p w14:paraId="67B94FA7"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начала поставки по ДПМ ВИЭ</w:t>
            </w:r>
            <w:r w:rsidRPr="00B956D3">
              <w:rPr>
                <w:rFonts w:cs="Arial CYR"/>
                <w:b/>
                <w:bCs/>
                <w:sz w:val="16"/>
                <w:szCs w:val="16"/>
              </w:rPr>
              <w:t>/ ДПМ ТБО</w:t>
            </w:r>
          </w:p>
        </w:tc>
        <w:tc>
          <w:tcPr>
            <w:tcW w:w="222" w:type="pct"/>
            <w:tcBorders>
              <w:top w:val="single" w:sz="4" w:space="0" w:color="auto"/>
              <w:left w:val="nil"/>
              <w:bottom w:val="single" w:sz="4" w:space="0" w:color="auto"/>
              <w:right w:val="single" w:sz="4" w:space="0" w:color="auto"/>
            </w:tcBorders>
            <w:vAlign w:val="bottom"/>
          </w:tcPr>
          <w:p w14:paraId="4B31AEC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прекращения поставки по ДПМ ВИЭ</w:t>
            </w:r>
            <w:r w:rsidRPr="00B956D3">
              <w:rPr>
                <w:rFonts w:cs="Arial CYR"/>
                <w:b/>
                <w:bCs/>
                <w:sz w:val="16"/>
                <w:szCs w:val="16"/>
              </w:rPr>
              <w:t>/ ДПМ ТБО</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4C0B04D3"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продавца</w:t>
            </w:r>
            <w:r w:rsidRPr="00B956D3">
              <w:rPr>
                <w:rFonts w:ascii="Arial CYR" w:hAnsi="Arial CYR" w:cs="Arial CYR"/>
                <w:b/>
                <w:bCs/>
                <w:sz w:val="16"/>
                <w:szCs w:val="16"/>
                <w:highlight w:val="yellow"/>
              </w:rPr>
              <w: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5DC4E82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покупателя</w:t>
            </w:r>
            <w:r w:rsidRPr="00B956D3">
              <w:rPr>
                <w:rFonts w:ascii="Arial CYR" w:hAnsi="Arial CYR" w:cs="Arial CYR"/>
                <w:b/>
                <w:bCs/>
                <w:sz w:val="16"/>
                <w:szCs w:val="16"/>
                <w:highlight w:val="yellow"/>
              </w:rPr>
              <w:t>*</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660AB6F2"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 продавца</w:t>
            </w:r>
          </w:p>
        </w:tc>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419442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 продавца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18581E4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 покупателя</w:t>
            </w:r>
          </w:p>
        </w:tc>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78F482B"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 покупателя</w:t>
            </w:r>
          </w:p>
        </w:tc>
        <w:tc>
          <w:tcPr>
            <w:tcW w:w="236" w:type="pct"/>
            <w:tcBorders>
              <w:top w:val="single" w:sz="4" w:space="0" w:color="auto"/>
              <w:left w:val="single" w:sz="4" w:space="0" w:color="auto"/>
              <w:bottom w:val="single" w:sz="4" w:space="0" w:color="auto"/>
              <w:right w:val="single" w:sz="4" w:space="0" w:color="auto"/>
            </w:tcBorders>
            <w:shd w:val="clear" w:color="auto" w:fill="auto"/>
            <w:vAlign w:val="bottom"/>
          </w:tcPr>
          <w:p w14:paraId="1ED0451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Полное наименование покупателя</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36F6F79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Юридический адрес покупателя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3B85483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Почтовый адрес покупателя</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032FBF6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ИНН покупателя</w:t>
            </w:r>
          </w:p>
        </w:tc>
        <w:tc>
          <w:tcPr>
            <w:tcW w:w="201" w:type="pct"/>
            <w:tcBorders>
              <w:top w:val="single" w:sz="4" w:space="0" w:color="auto"/>
              <w:left w:val="single" w:sz="4" w:space="0" w:color="auto"/>
              <w:bottom w:val="single" w:sz="4" w:space="0" w:color="auto"/>
              <w:right w:val="single" w:sz="4" w:space="0" w:color="auto"/>
            </w:tcBorders>
            <w:shd w:val="clear" w:color="auto" w:fill="auto"/>
            <w:vAlign w:val="bottom"/>
          </w:tcPr>
          <w:p w14:paraId="59CE4AA0"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КПП покупателя</w:t>
            </w:r>
          </w:p>
        </w:tc>
        <w:tc>
          <w:tcPr>
            <w:tcW w:w="236" w:type="pct"/>
            <w:tcBorders>
              <w:top w:val="single" w:sz="4" w:space="0" w:color="auto"/>
              <w:left w:val="single" w:sz="4" w:space="0" w:color="auto"/>
              <w:bottom w:val="single" w:sz="4" w:space="0" w:color="auto"/>
              <w:right w:val="single" w:sz="4" w:space="0" w:color="auto"/>
            </w:tcBorders>
            <w:shd w:val="clear" w:color="auto" w:fill="auto"/>
            <w:vAlign w:val="bottom"/>
          </w:tcPr>
          <w:p w14:paraId="5A11BA2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Полное наименование продавца</w:t>
            </w:r>
          </w:p>
        </w:tc>
        <w:tc>
          <w:tcPr>
            <w:tcW w:w="229" w:type="pct"/>
            <w:tcBorders>
              <w:top w:val="single" w:sz="4" w:space="0" w:color="auto"/>
              <w:left w:val="single" w:sz="4" w:space="0" w:color="auto"/>
              <w:bottom w:val="single" w:sz="4" w:space="0" w:color="auto"/>
              <w:right w:val="single" w:sz="4" w:space="0" w:color="auto"/>
            </w:tcBorders>
            <w:shd w:val="clear" w:color="auto" w:fill="auto"/>
            <w:vAlign w:val="bottom"/>
          </w:tcPr>
          <w:p w14:paraId="751FA62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Юридический адрес продавца</w:t>
            </w:r>
          </w:p>
        </w:tc>
        <w:tc>
          <w:tcPr>
            <w:tcW w:w="188" w:type="pct"/>
            <w:tcBorders>
              <w:top w:val="single" w:sz="4" w:space="0" w:color="auto"/>
              <w:left w:val="single" w:sz="4" w:space="0" w:color="auto"/>
              <w:bottom w:val="single" w:sz="4" w:space="0" w:color="auto"/>
              <w:right w:val="single" w:sz="4" w:space="0" w:color="auto"/>
            </w:tcBorders>
            <w:shd w:val="clear" w:color="auto" w:fill="auto"/>
            <w:vAlign w:val="bottom"/>
          </w:tcPr>
          <w:p w14:paraId="5A3668FB"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Почтовый адрес продавца</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74664936"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ИНН продавца</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1313894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КПП продавца</w:t>
            </w:r>
          </w:p>
        </w:tc>
        <w:tc>
          <w:tcPr>
            <w:tcW w:w="204" w:type="pct"/>
            <w:tcBorders>
              <w:top w:val="single" w:sz="4" w:space="0" w:color="auto"/>
              <w:left w:val="single" w:sz="4" w:space="0" w:color="auto"/>
              <w:bottom w:val="single" w:sz="4" w:space="0" w:color="auto"/>
              <w:right w:val="single" w:sz="4" w:space="0" w:color="auto"/>
            </w:tcBorders>
            <w:shd w:val="clear" w:color="auto" w:fill="auto"/>
            <w:vAlign w:val="bottom"/>
          </w:tcPr>
          <w:p w14:paraId="6F85B7DD"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покупателя</w:t>
            </w:r>
          </w:p>
        </w:tc>
        <w:tc>
          <w:tcPr>
            <w:tcW w:w="184" w:type="pct"/>
            <w:tcBorders>
              <w:top w:val="single" w:sz="4" w:space="0" w:color="auto"/>
              <w:left w:val="single" w:sz="4" w:space="0" w:color="auto"/>
              <w:bottom w:val="single" w:sz="4" w:space="0" w:color="auto"/>
              <w:right w:val="single" w:sz="4" w:space="0" w:color="auto"/>
            </w:tcBorders>
            <w:shd w:val="clear" w:color="auto" w:fill="auto"/>
            <w:vAlign w:val="bottom"/>
          </w:tcPr>
          <w:p w14:paraId="77EB820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продавца</w:t>
            </w:r>
          </w:p>
        </w:tc>
        <w:tc>
          <w:tcPr>
            <w:tcW w:w="189" w:type="pct"/>
            <w:tcBorders>
              <w:top w:val="single" w:sz="4" w:space="0" w:color="auto"/>
              <w:left w:val="single" w:sz="4" w:space="0" w:color="auto"/>
              <w:bottom w:val="single" w:sz="4" w:space="0" w:color="auto"/>
              <w:right w:val="single" w:sz="4" w:space="0" w:color="auto"/>
            </w:tcBorders>
            <w:vAlign w:val="bottom"/>
          </w:tcPr>
          <w:p w14:paraId="20E86AB7"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ГТП генерации ВИЭ</w:t>
            </w:r>
            <w:r w:rsidRPr="00B956D3">
              <w:rPr>
                <w:rFonts w:cs="Arial CYR"/>
                <w:b/>
                <w:bCs/>
                <w:sz w:val="16"/>
                <w:szCs w:val="16"/>
              </w:rPr>
              <w:t>/ ТБО</w:t>
            </w:r>
          </w:p>
        </w:tc>
        <w:tc>
          <w:tcPr>
            <w:tcW w:w="163" w:type="pct"/>
            <w:tcBorders>
              <w:top w:val="single" w:sz="4" w:space="0" w:color="auto"/>
              <w:left w:val="single" w:sz="4" w:space="0" w:color="auto"/>
              <w:bottom w:val="single" w:sz="4" w:space="0" w:color="auto"/>
              <w:right w:val="single" w:sz="4" w:space="0" w:color="auto"/>
            </w:tcBorders>
            <w:shd w:val="clear" w:color="auto" w:fill="auto"/>
            <w:vAlign w:val="bottom"/>
          </w:tcPr>
          <w:p w14:paraId="0F52A10F"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Краткий номер ДПМ ВИЭ</w:t>
            </w:r>
            <w:r w:rsidRPr="00B956D3">
              <w:rPr>
                <w:rFonts w:cs="Arial CYR"/>
                <w:b/>
                <w:bCs/>
                <w:sz w:val="16"/>
                <w:szCs w:val="16"/>
              </w:rPr>
              <w:t>/ ДПМ ТБО</w:t>
            </w:r>
          </w:p>
        </w:tc>
        <w:tc>
          <w:tcPr>
            <w:tcW w:w="77" w:type="pct"/>
            <w:tcBorders>
              <w:top w:val="nil"/>
              <w:left w:val="nil"/>
              <w:bottom w:val="nil"/>
              <w:right w:val="nil"/>
            </w:tcBorders>
            <w:shd w:val="clear" w:color="auto" w:fill="auto"/>
            <w:noWrap/>
            <w:vAlign w:val="bottom"/>
          </w:tcPr>
          <w:p w14:paraId="6FF9873A" w14:textId="77777777" w:rsidR="00B956D3" w:rsidRPr="00B956D3" w:rsidRDefault="00B956D3" w:rsidP="00B956D3">
            <w:pPr>
              <w:rPr>
                <w:rFonts w:ascii="Arial CYR" w:hAnsi="Arial CYR" w:cs="Arial CYR"/>
                <w:b/>
                <w:bCs/>
                <w:color w:val="000000"/>
                <w:sz w:val="16"/>
                <w:szCs w:val="16"/>
              </w:rPr>
            </w:pPr>
          </w:p>
        </w:tc>
      </w:tr>
      <w:tr w:rsidR="00B956D3" w:rsidRPr="00B956D3" w14:paraId="3212796C" w14:textId="77777777" w:rsidTr="00D03185">
        <w:trPr>
          <w:trHeight w:val="318"/>
        </w:trPr>
        <w:tc>
          <w:tcPr>
            <w:tcW w:w="181" w:type="pct"/>
            <w:tcBorders>
              <w:top w:val="nil"/>
              <w:left w:val="single" w:sz="4" w:space="0" w:color="auto"/>
              <w:bottom w:val="single" w:sz="4" w:space="0" w:color="auto"/>
              <w:right w:val="single" w:sz="4" w:space="0" w:color="auto"/>
            </w:tcBorders>
            <w:shd w:val="clear" w:color="auto" w:fill="auto"/>
            <w:noWrap/>
            <w:vAlign w:val="bottom"/>
          </w:tcPr>
          <w:p w14:paraId="02AD0B08"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w:t>
            </w:r>
          </w:p>
        </w:tc>
        <w:tc>
          <w:tcPr>
            <w:tcW w:w="112" w:type="pct"/>
            <w:tcBorders>
              <w:top w:val="nil"/>
              <w:left w:val="nil"/>
              <w:bottom w:val="single" w:sz="4" w:space="0" w:color="auto"/>
              <w:right w:val="single" w:sz="4" w:space="0" w:color="auto"/>
            </w:tcBorders>
            <w:shd w:val="clear" w:color="auto" w:fill="auto"/>
            <w:noWrap/>
            <w:vAlign w:val="bottom"/>
          </w:tcPr>
          <w:p w14:paraId="438CE229"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w:t>
            </w:r>
          </w:p>
        </w:tc>
        <w:tc>
          <w:tcPr>
            <w:tcW w:w="207" w:type="pct"/>
            <w:tcBorders>
              <w:top w:val="nil"/>
              <w:left w:val="nil"/>
              <w:bottom w:val="single" w:sz="4" w:space="0" w:color="auto"/>
              <w:right w:val="single" w:sz="4" w:space="0" w:color="auto"/>
            </w:tcBorders>
            <w:shd w:val="clear" w:color="auto" w:fill="auto"/>
            <w:noWrap/>
            <w:vAlign w:val="bottom"/>
          </w:tcPr>
          <w:p w14:paraId="0ECD17D7"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3</w:t>
            </w:r>
          </w:p>
        </w:tc>
        <w:tc>
          <w:tcPr>
            <w:tcW w:w="176" w:type="pct"/>
            <w:tcBorders>
              <w:top w:val="nil"/>
              <w:left w:val="nil"/>
              <w:bottom w:val="single" w:sz="4" w:space="0" w:color="auto"/>
              <w:right w:val="single" w:sz="4" w:space="0" w:color="auto"/>
            </w:tcBorders>
            <w:shd w:val="clear" w:color="auto" w:fill="auto"/>
            <w:noWrap/>
            <w:vAlign w:val="bottom"/>
          </w:tcPr>
          <w:p w14:paraId="6D184E8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4</w:t>
            </w:r>
          </w:p>
        </w:tc>
        <w:tc>
          <w:tcPr>
            <w:tcW w:w="222" w:type="pct"/>
            <w:tcBorders>
              <w:top w:val="single" w:sz="4" w:space="0" w:color="auto"/>
              <w:left w:val="nil"/>
              <w:bottom w:val="single" w:sz="4" w:space="0" w:color="auto"/>
              <w:right w:val="single" w:sz="4" w:space="0" w:color="auto"/>
            </w:tcBorders>
            <w:vAlign w:val="bottom"/>
          </w:tcPr>
          <w:p w14:paraId="58894617"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2D146"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6</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333A00"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7</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450E7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8</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486D1A"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9</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8E6D0A"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10</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F9F65D"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11</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46D56E8"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12</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ABC557"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13</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BE8A40"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14</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CA8574"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15</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6E8290"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16</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93BCD6"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17</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C00E3A"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18</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EE6830"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1FDE38"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20</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9CE096"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21</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60B6F4"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22</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3578E06"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23</w:t>
            </w:r>
          </w:p>
        </w:tc>
        <w:tc>
          <w:tcPr>
            <w:tcW w:w="189" w:type="pct"/>
            <w:tcBorders>
              <w:top w:val="single" w:sz="4" w:space="0" w:color="auto"/>
              <w:left w:val="single" w:sz="4" w:space="0" w:color="auto"/>
              <w:bottom w:val="single" w:sz="4" w:space="0" w:color="auto"/>
              <w:right w:val="single" w:sz="4" w:space="0" w:color="auto"/>
            </w:tcBorders>
            <w:vAlign w:val="bottom"/>
          </w:tcPr>
          <w:p w14:paraId="30F05EC9"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071205C"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25</w:t>
            </w:r>
          </w:p>
        </w:tc>
        <w:tc>
          <w:tcPr>
            <w:tcW w:w="77" w:type="pct"/>
            <w:tcBorders>
              <w:top w:val="nil"/>
              <w:left w:val="nil"/>
              <w:bottom w:val="nil"/>
              <w:right w:val="nil"/>
            </w:tcBorders>
            <w:shd w:val="clear" w:color="auto" w:fill="auto"/>
            <w:noWrap/>
            <w:vAlign w:val="bottom"/>
          </w:tcPr>
          <w:p w14:paraId="5EF32D01" w14:textId="77777777" w:rsidR="00B956D3" w:rsidRPr="00B956D3" w:rsidRDefault="00B956D3" w:rsidP="00B956D3">
            <w:pPr>
              <w:rPr>
                <w:rFonts w:ascii="Calibri" w:hAnsi="Calibri" w:cs="Calibri"/>
                <w:color w:val="000000"/>
                <w:sz w:val="16"/>
                <w:szCs w:val="16"/>
              </w:rPr>
            </w:pPr>
          </w:p>
        </w:tc>
      </w:tr>
      <w:tr w:rsidR="00B956D3" w:rsidRPr="00B956D3" w14:paraId="2A743ACB" w14:textId="77777777" w:rsidTr="00D03185">
        <w:trPr>
          <w:trHeight w:val="318"/>
        </w:trPr>
        <w:tc>
          <w:tcPr>
            <w:tcW w:w="181" w:type="pct"/>
            <w:tcBorders>
              <w:top w:val="nil"/>
              <w:left w:val="single" w:sz="4" w:space="0" w:color="auto"/>
              <w:bottom w:val="single" w:sz="4" w:space="0" w:color="auto"/>
              <w:right w:val="single" w:sz="4" w:space="0" w:color="auto"/>
            </w:tcBorders>
            <w:shd w:val="clear" w:color="auto" w:fill="auto"/>
            <w:noWrap/>
            <w:vAlign w:val="bottom"/>
          </w:tcPr>
          <w:p w14:paraId="09C8F9F5"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12" w:type="pct"/>
            <w:tcBorders>
              <w:top w:val="nil"/>
              <w:left w:val="nil"/>
              <w:bottom w:val="single" w:sz="4" w:space="0" w:color="auto"/>
              <w:right w:val="single" w:sz="4" w:space="0" w:color="auto"/>
            </w:tcBorders>
            <w:shd w:val="clear" w:color="auto" w:fill="auto"/>
            <w:noWrap/>
            <w:vAlign w:val="bottom"/>
          </w:tcPr>
          <w:p w14:paraId="7E29D7A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nil"/>
              <w:left w:val="nil"/>
              <w:bottom w:val="single" w:sz="4" w:space="0" w:color="auto"/>
              <w:right w:val="single" w:sz="4" w:space="0" w:color="auto"/>
            </w:tcBorders>
            <w:shd w:val="clear" w:color="auto" w:fill="auto"/>
            <w:noWrap/>
            <w:vAlign w:val="bottom"/>
          </w:tcPr>
          <w:p w14:paraId="264450C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76" w:type="pct"/>
            <w:tcBorders>
              <w:top w:val="nil"/>
              <w:left w:val="nil"/>
              <w:bottom w:val="single" w:sz="4" w:space="0" w:color="auto"/>
              <w:right w:val="single" w:sz="4" w:space="0" w:color="auto"/>
            </w:tcBorders>
            <w:shd w:val="clear" w:color="auto" w:fill="auto"/>
            <w:noWrap/>
            <w:vAlign w:val="bottom"/>
          </w:tcPr>
          <w:p w14:paraId="25DCCEF9"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22" w:type="pct"/>
            <w:tcBorders>
              <w:top w:val="single" w:sz="4" w:space="0" w:color="auto"/>
              <w:left w:val="nil"/>
              <w:bottom w:val="single" w:sz="4" w:space="0" w:color="auto"/>
              <w:right w:val="single" w:sz="4" w:space="0" w:color="auto"/>
            </w:tcBorders>
            <w:vAlign w:val="bottom"/>
          </w:tcPr>
          <w:p w14:paraId="22FCDBA9" w14:textId="77777777" w:rsidR="00B956D3" w:rsidRPr="00B956D3" w:rsidRDefault="00B956D3" w:rsidP="00B956D3">
            <w:pPr>
              <w:rPr>
                <w:rFonts w:ascii="Calibri" w:hAnsi="Calibri" w:cs="Calibri"/>
                <w:color w:val="000000"/>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839485"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7E5A00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869E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44BD4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F3E1D"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9EC42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7583E"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612116"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3F0550"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BB8A00"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AA2E31"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BAE1F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7ADA1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0D10F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502966"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F50EFEA"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10D740"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1E73D1"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9" w:type="pct"/>
            <w:tcBorders>
              <w:top w:val="single" w:sz="4" w:space="0" w:color="auto"/>
              <w:left w:val="single" w:sz="4" w:space="0" w:color="auto"/>
              <w:bottom w:val="single" w:sz="4" w:space="0" w:color="auto"/>
              <w:right w:val="single" w:sz="4" w:space="0" w:color="auto"/>
            </w:tcBorders>
            <w:vAlign w:val="bottom"/>
          </w:tcPr>
          <w:p w14:paraId="6F4DC9ED" w14:textId="77777777" w:rsidR="00B956D3" w:rsidRPr="00B956D3" w:rsidRDefault="00B956D3" w:rsidP="00B956D3">
            <w:pPr>
              <w:rPr>
                <w:rFonts w:ascii="Calibri" w:hAnsi="Calibri" w:cs="Calibri"/>
                <w:color w:val="000000"/>
                <w:sz w:val="16"/>
                <w:szCs w:val="16"/>
              </w:rPr>
            </w:pP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48815C"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77" w:type="pct"/>
            <w:tcBorders>
              <w:top w:val="nil"/>
              <w:left w:val="nil"/>
              <w:bottom w:val="nil"/>
              <w:right w:val="nil"/>
            </w:tcBorders>
            <w:shd w:val="clear" w:color="auto" w:fill="auto"/>
            <w:noWrap/>
            <w:vAlign w:val="bottom"/>
          </w:tcPr>
          <w:p w14:paraId="76976E6D" w14:textId="77777777" w:rsidR="00B956D3" w:rsidRPr="00B956D3" w:rsidRDefault="00B956D3" w:rsidP="00B956D3">
            <w:pPr>
              <w:rPr>
                <w:rFonts w:ascii="Calibri" w:hAnsi="Calibri" w:cs="Calibri"/>
                <w:color w:val="000000"/>
                <w:sz w:val="16"/>
                <w:szCs w:val="16"/>
              </w:rPr>
            </w:pPr>
          </w:p>
        </w:tc>
      </w:tr>
    </w:tbl>
    <w:p w14:paraId="48004680" w14:textId="77777777" w:rsidR="00B956D3" w:rsidRPr="00B956D3" w:rsidRDefault="00B956D3" w:rsidP="00B956D3">
      <w:pPr>
        <w:rPr>
          <w:b/>
        </w:rPr>
      </w:pPr>
    </w:p>
    <w:p w14:paraId="4D9D84A6" w14:textId="0344A3C0" w:rsidR="00B956D3" w:rsidRPr="00B956D3" w:rsidRDefault="00B956D3" w:rsidP="00B956D3">
      <w:pPr>
        <w:rPr>
          <w:sz w:val="20"/>
          <w:szCs w:val="20"/>
        </w:rPr>
      </w:pPr>
      <w:r w:rsidRPr="00B956D3">
        <w:rPr>
          <w:sz w:val="20"/>
          <w:szCs w:val="20"/>
          <w:highlight w:val="yellow"/>
        </w:rPr>
        <w:t xml:space="preserve">* </w:t>
      </w:r>
      <w:r w:rsidR="00D401A4">
        <w:rPr>
          <w:sz w:val="20"/>
          <w:szCs w:val="20"/>
          <w:highlight w:val="yellow"/>
        </w:rPr>
        <w:t>–</w:t>
      </w:r>
      <w:r w:rsidRPr="00B956D3">
        <w:rPr>
          <w:sz w:val="20"/>
          <w:szCs w:val="20"/>
          <w:highlight w:val="yellow"/>
        </w:rPr>
        <w:t xml:space="preserve"> с 1 июля 2026 г. столбец не заполняется</w:t>
      </w:r>
      <w:r w:rsidRPr="00B956D3">
        <w:rPr>
          <w:sz w:val="20"/>
          <w:szCs w:val="20"/>
        </w:rPr>
        <w:t>.</w:t>
      </w:r>
    </w:p>
    <w:p w14:paraId="2EF6C094" w14:textId="77777777" w:rsidR="00B956D3" w:rsidRPr="00B956D3" w:rsidRDefault="00B956D3" w:rsidP="00B956D3"/>
    <w:p w14:paraId="4B46B34C" w14:textId="77777777" w:rsidR="00B956D3" w:rsidRPr="00B956D3" w:rsidRDefault="00B956D3" w:rsidP="00B956D3"/>
    <w:p w14:paraId="72595A06" w14:textId="77777777" w:rsidR="00B956D3" w:rsidRPr="00B956D3" w:rsidRDefault="00B956D3" w:rsidP="00B956D3"/>
    <w:p w14:paraId="68DF9C34" w14:textId="77777777" w:rsidR="00B956D3" w:rsidRPr="00B956D3" w:rsidRDefault="00B956D3" w:rsidP="00B956D3"/>
    <w:p w14:paraId="657852D3" w14:textId="77777777" w:rsidR="00B956D3" w:rsidRPr="00B956D3" w:rsidRDefault="00B956D3" w:rsidP="00B956D3">
      <w:pPr>
        <w:sectPr w:rsidR="00B956D3" w:rsidRPr="00B956D3" w:rsidSect="00D03185">
          <w:footnotePr>
            <w:numRestart w:val="eachPage"/>
          </w:footnotePr>
          <w:pgSz w:w="16838" w:h="11906" w:orient="landscape"/>
          <w:pgMar w:top="1560" w:right="1134" w:bottom="850" w:left="1134" w:header="708" w:footer="708" w:gutter="0"/>
          <w:cols w:space="708"/>
          <w:docGrid w:linePitch="360"/>
        </w:sectPr>
      </w:pPr>
    </w:p>
    <w:p w14:paraId="540E63FC" w14:textId="77777777" w:rsidR="00B956D3" w:rsidRPr="00B956D3" w:rsidRDefault="00B956D3" w:rsidP="00B956D3">
      <w:pPr>
        <w:rPr>
          <w:b/>
          <w:highlight w:val="yellow"/>
        </w:rPr>
      </w:pPr>
      <w:r w:rsidRPr="00B956D3">
        <w:rPr>
          <w:b/>
          <w:highlight w:val="yellow"/>
        </w:rPr>
        <w:t>Дополнить новым приложением 8.1.</w:t>
      </w:r>
    </w:p>
    <w:p w14:paraId="471E93A3" w14:textId="77777777" w:rsidR="00B956D3" w:rsidRPr="00B956D3" w:rsidRDefault="00B956D3" w:rsidP="00B956D3">
      <w:pPr>
        <w:rPr>
          <w:b/>
          <w:highlight w:val="yellow"/>
        </w:rPr>
      </w:pPr>
    </w:p>
    <w:p w14:paraId="7B12ACED" w14:textId="77777777" w:rsidR="00B956D3" w:rsidRPr="00B956D3" w:rsidRDefault="00B956D3" w:rsidP="00B956D3">
      <w:pPr>
        <w:jc w:val="right"/>
        <w:rPr>
          <w:b/>
        </w:rPr>
      </w:pPr>
      <w:r w:rsidRPr="00B956D3">
        <w:rPr>
          <w:b/>
        </w:rPr>
        <w:t>Приложение 8.1</w:t>
      </w:r>
    </w:p>
    <w:p w14:paraId="168102B3" w14:textId="77777777" w:rsidR="00B956D3" w:rsidRPr="00B956D3" w:rsidRDefault="00B956D3" w:rsidP="00B956D3">
      <w:pPr>
        <w:jc w:val="center"/>
        <w:rPr>
          <w:b/>
        </w:rPr>
      </w:pPr>
      <w:r w:rsidRPr="00B956D3">
        <w:rPr>
          <w:b/>
        </w:rPr>
        <w:t>Реестр объектов ДПМ ВИЭ / ДПМ ТБО</w:t>
      </w:r>
    </w:p>
    <w:p w14:paraId="6E515794" w14:textId="77777777" w:rsidR="00B956D3" w:rsidRPr="00B956D3" w:rsidRDefault="00B956D3" w:rsidP="00B956D3">
      <w:pPr>
        <w:rPr>
          <w:b/>
        </w:rPr>
      </w:pPr>
    </w:p>
    <w:tbl>
      <w:tblPr>
        <w:tblW w:w="15451" w:type="dxa"/>
        <w:tblInd w:w="-294" w:type="dxa"/>
        <w:tblLook w:val="04A0" w:firstRow="1" w:lastRow="0" w:firstColumn="1" w:lastColumn="0" w:noHBand="0" w:noVBand="1"/>
      </w:tblPr>
      <w:tblGrid>
        <w:gridCol w:w="504"/>
        <w:gridCol w:w="1660"/>
        <w:gridCol w:w="1661"/>
        <w:gridCol w:w="1661"/>
        <w:gridCol w:w="1661"/>
        <w:gridCol w:w="1660"/>
        <w:gridCol w:w="1661"/>
        <w:gridCol w:w="1661"/>
        <w:gridCol w:w="1661"/>
        <w:gridCol w:w="1661"/>
      </w:tblGrid>
      <w:tr w:rsidR="00B956D3" w:rsidRPr="00B956D3" w14:paraId="26F717AB" w14:textId="77777777" w:rsidTr="00D03185">
        <w:trPr>
          <w:trHeight w:val="810"/>
        </w:trPr>
        <w:tc>
          <w:tcPr>
            <w:tcW w:w="50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199BEB4" w14:textId="77777777" w:rsidR="00B956D3" w:rsidRPr="00B956D3" w:rsidRDefault="00B956D3" w:rsidP="00B956D3">
            <w:pPr>
              <w:jc w:val="center"/>
              <w:rPr>
                <w:b/>
                <w:bCs/>
                <w:color w:val="000000"/>
                <w:sz w:val="20"/>
                <w:szCs w:val="20"/>
              </w:rPr>
            </w:pPr>
            <w:r w:rsidRPr="00B956D3">
              <w:rPr>
                <w:b/>
                <w:bCs/>
                <w:color w:val="000000"/>
                <w:sz w:val="20"/>
                <w:szCs w:val="20"/>
              </w:rPr>
              <w:t>№</w:t>
            </w:r>
            <w:r w:rsidRPr="00B956D3">
              <w:rPr>
                <w:b/>
                <w:bCs/>
                <w:color w:val="000000"/>
                <w:sz w:val="20"/>
                <w:szCs w:val="20"/>
              </w:rPr>
              <w:br/>
              <w:t>п/п</w:t>
            </w:r>
          </w:p>
        </w:tc>
        <w:tc>
          <w:tcPr>
            <w:tcW w:w="1660" w:type="dxa"/>
            <w:vMerge w:val="restart"/>
            <w:tcBorders>
              <w:top w:val="single" w:sz="8" w:space="0" w:color="auto"/>
              <w:left w:val="nil"/>
              <w:bottom w:val="single" w:sz="4" w:space="0" w:color="auto"/>
              <w:right w:val="single" w:sz="4" w:space="0" w:color="auto"/>
            </w:tcBorders>
            <w:shd w:val="clear" w:color="auto" w:fill="auto"/>
            <w:vAlign w:val="center"/>
            <w:hideMark/>
          </w:tcPr>
          <w:p w14:paraId="4235D5A2" w14:textId="77777777" w:rsidR="00B956D3" w:rsidRPr="00B956D3" w:rsidRDefault="00B956D3" w:rsidP="00B956D3">
            <w:pPr>
              <w:jc w:val="center"/>
              <w:rPr>
                <w:b/>
                <w:bCs/>
                <w:color w:val="000000"/>
                <w:sz w:val="20"/>
                <w:szCs w:val="20"/>
              </w:rPr>
            </w:pPr>
            <w:r w:rsidRPr="00B956D3">
              <w:rPr>
                <w:b/>
                <w:bCs/>
                <w:color w:val="000000"/>
                <w:sz w:val="20"/>
                <w:szCs w:val="20"/>
              </w:rPr>
              <w:t>Наименование участника оптового рынка</w:t>
            </w:r>
          </w:p>
        </w:tc>
        <w:tc>
          <w:tcPr>
            <w:tcW w:w="166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6518451" w14:textId="77777777" w:rsidR="00B956D3" w:rsidRPr="00B956D3" w:rsidRDefault="00B956D3" w:rsidP="00B956D3">
            <w:pPr>
              <w:jc w:val="center"/>
              <w:rPr>
                <w:b/>
                <w:bCs/>
                <w:color w:val="000000"/>
                <w:sz w:val="20"/>
                <w:szCs w:val="20"/>
              </w:rPr>
            </w:pPr>
            <w:r w:rsidRPr="00B956D3">
              <w:rPr>
                <w:b/>
                <w:bCs/>
                <w:color w:val="000000"/>
                <w:sz w:val="20"/>
                <w:szCs w:val="20"/>
              </w:rPr>
              <w:t>Код участника оптового рынка</w:t>
            </w:r>
          </w:p>
        </w:tc>
        <w:tc>
          <w:tcPr>
            <w:tcW w:w="166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04DD073" w14:textId="77777777" w:rsidR="00B956D3" w:rsidRPr="00B956D3" w:rsidRDefault="00B956D3" w:rsidP="00B956D3">
            <w:pPr>
              <w:jc w:val="center"/>
              <w:rPr>
                <w:b/>
                <w:bCs/>
                <w:color w:val="000000"/>
                <w:sz w:val="20"/>
                <w:szCs w:val="20"/>
              </w:rPr>
            </w:pPr>
            <w:r w:rsidRPr="00B956D3">
              <w:rPr>
                <w:b/>
                <w:bCs/>
                <w:color w:val="000000"/>
                <w:sz w:val="20"/>
                <w:szCs w:val="20"/>
              </w:rPr>
              <w:t>Код ГТП генерации</w:t>
            </w:r>
          </w:p>
        </w:tc>
        <w:tc>
          <w:tcPr>
            <w:tcW w:w="16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4428805" w14:textId="77777777" w:rsidR="00B956D3" w:rsidRPr="00B956D3" w:rsidRDefault="00B956D3" w:rsidP="00B956D3">
            <w:pPr>
              <w:jc w:val="center"/>
              <w:rPr>
                <w:b/>
                <w:bCs/>
                <w:color w:val="000000"/>
                <w:sz w:val="20"/>
                <w:szCs w:val="20"/>
              </w:rPr>
            </w:pPr>
            <w:r w:rsidRPr="00B956D3">
              <w:rPr>
                <w:b/>
                <w:bCs/>
                <w:color w:val="000000"/>
                <w:sz w:val="20"/>
                <w:szCs w:val="20"/>
              </w:rPr>
              <w:t>Вид объекта генерации</w:t>
            </w:r>
          </w:p>
        </w:tc>
        <w:tc>
          <w:tcPr>
            <w:tcW w:w="16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7690327" w14:textId="77777777" w:rsidR="00B956D3" w:rsidRPr="00B956D3" w:rsidRDefault="00B956D3" w:rsidP="00B956D3">
            <w:pPr>
              <w:jc w:val="center"/>
              <w:rPr>
                <w:b/>
                <w:bCs/>
                <w:color w:val="000000"/>
                <w:sz w:val="20"/>
                <w:szCs w:val="20"/>
              </w:rPr>
            </w:pPr>
            <w:r w:rsidRPr="00B956D3">
              <w:rPr>
                <w:b/>
                <w:bCs/>
                <w:color w:val="000000"/>
                <w:sz w:val="20"/>
                <w:szCs w:val="20"/>
              </w:rPr>
              <w:t>Ценовая зона</w:t>
            </w:r>
          </w:p>
        </w:tc>
        <w:tc>
          <w:tcPr>
            <w:tcW w:w="166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2AAD91E" w14:textId="77777777" w:rsidR="00B956D3" w:rsidRPr="00B956D3" w:rsidRDefault="00B956D3" w:rsidP="00B956D3">
            <w:pPr>
              <w:jc w:val="center"/>
              <w:rPr>
                <w:b/>
                <w:bCs/>
                <w:color w:val="000000"/>
                <w:sz w:val="20"/>
                <w:szCs w:val="20"/>
              </w:rPr>
            </w:pPr>
            <w:r w:rsidRPr="00B956D3">
              <w:rPr>
                <w:b/>
                <w:bCs/>
                <w:color w:val="000000"/>
                <w:sz w:val="20"/>
                <w:szCs w:val="20"/>
              </w:rPr>
              <w:t>Объем установленной мощности*, МВт</w:t>
            </w:r>
          </w:p>
        </w:tc>
        <w:tc>
          <w:tcPr>
            <w:tcW w:w="16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582798" w14:textId="77777777" w:rsidR="00B956D3" w:rsidRPr="00B956D3" w:rsidRDefault="00B956D3" w:rsidP="00B956D3">
            <w:pPr>
              <w:jc w:val="center"/>
              <w:rPr>
                <w:b/>
                <w:bCs/>
                <w:color w:val="000000"/>
                <w:sz w:val="20"/>
                <w:szCs w:val="20"/>
              </w:rPr>
            </w:pPr>
            <w:r w:rsidRPr="00B956D3">
              <w:rPr>
                <w:b/>
                <w:bCs/>
                <w:color w:val="000000"/>
                <w:sz w:val="20"/>
                <w:szCs w:val="20"/>
              </w:rPr>
              <w:t>Дата начала поставки мощности</w:t>
            </w:r>
          </w:p>
        </w:tc>
        <w:tc>
          <w:tcPr>
            <w:tcW w:w="16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3F3C7EF" w14:textId="77777777" w:rsidR="00B956D3" w:rsidRPr="00B956D3" w:rsidRDefault="00B956D3" w:rsidP="00B956D3">
            <w:pPr>
              <w:jc w:val="center"/>
              <w:rPr>
                <w:b/>
                <w:bCs/>
                <w:color w:val="000000"/>
                <w:sz w:val="20"/>
                <w:szCs w:val="20"/>
              </w:rPr>
            </w:pPr>
            <w:r w:rsidRPr="00B956D3">
              <w:rPr>
                <w:b/>
                <w:bCs/>
                <w:color w:val="000000"/>
                <w:sz w:val="20"/>
                <w:szCs w:val="20"/>
              </w:rPr>
              <w:t>Дата окончания поставки мощности</w:t>
            </w:r>
          </w:p>
        </w:tc>
        <w:tc>
          <w:tcPr>
            <w:tcW w:w="166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A4A143D" w14:textId="77777777" w:rsidR="00B956D3" w:rsidRPr="00B956D3" w:rsidRDefault="00B956D3" w:rsidP="00B956D3">
            <w:pPr>
              <w:jc w:val="center"/>
              <w:rPr>
                <w:b/>
                <w:bCs/>
                <w:color w:val="000000"/>
                <w:sz w:val="20"/>
                <w:szCs w:val="20"/>
              </w:rPr>
            </w:pPr>
            <w:r w:rsidRPr="00B956D3">
              <w:rPr>
                <w:b/>
                <w:bCs/>
                <w:color w:val="000000"/>
                <w:sz w:val="20"/>
                <w:szCs w:val="20"/>
              </w:rPr>
              <w:t>Субъект РФ</w:t>
            </w:r>
          </w:p>
        </w:tc>
      </w:tr>
      <w:tr w:rsidR="00B956D3" w:rsidRPr="00B956D3" w14:paraId="75FBA517" w14:textId="77777777" w:rsidTr="00D03185">
        <w:trPr>
          <w:trHeight w:val="538"/>
        </w:trPr>
        <w:tc>
          <w:tcPr>
            <w:tcW w:w="504" w:type="dxa"/>
            <w:vMerge/>
            <w:tcBorders>
              <w:top w:val="single" w:sz="8" w:space="0" w:color="auto"/>
              <w:left w:val="single" w:sz="8" w:space="0" w:color="auto"/>
              <w:bottom w:val="single" w:sz="4" w:space="0" w:color="auto"/>
              <w:right w:val="single" w:sz="4" w:space="0" w:color="auto"/>
            </w:tcBorders>
            <w:vAlign w:val="center"/>
            <w:hideMark/>
          </w:tcPr>
          <w:p w14:paraId="7053B4BD" w14:textId="77777777" w:rsidR="00B956D3" w:rsidRPr="00B956D3" w:rsidRDefault="00B956D3" w:rsidP="00B956D3">
            <w:pPr>
              <w:rPr>
                <w:b/>
                <w:bCs/>
                <w:color w:val="000000"/>
                <w:sz w:val="20"/>
                <w:szCs w:val="20"/>
              </w:rPr>
            </w:pPr>
          </w:p>
        </w:tc>
        <w:tc>
          <w:tcPr>
            <w:tcW w:w="1660" w:type="dxa"/>
            <w:vMerge/>
            <w:tcBorders>
              <w:top w:val="single" w:sz="8" w:space="0" w:color="auto"/>
              <w:left w:val="nil"/>
              <w:bottom w:val="single" w:sz="4" w:space="0" w:color="auto"/>
              <w:right w:val="single" w:sz="4" w:space="0" w:color="auto"/>
            </w:tcBorders>
            <w:vAlign w:val="center"/>
            <w:hideMark/>
          </w:tcPr>
          <w:p w14:paraId="5649AAA6" w14:textId="77777777" w:rsidR="00B956D3" w:rsidRPr="00B956D3" w:rsidRDefault="00B956D3" w:rsidP="00B956D3">
            <w:pPr>
              <w:rPr>
                <w:b/>
                <w:bCs/>
                <w:color w:val="000000"/>
                <w:sz w:val="20"/>
                <w:szCs w:val="20"/>
              </w:rPr>
            </w:pPr>
          </w:p>
        </w:tc>
        <w:tc>
          <w:tcPr>
            <w:tcW w:w="1661" w:type="dxa"/>
            <w:vMerge/>
            <w:tcBorders>
              <w:top w:val="single" w:sz="8" w:space="0" w:color="auto"/>
              <w:left w:val="single" w:sz="4" w:space="0" w:color="auto"/>
              <w:bottom w:val="single" w:sz="4" w:space="0" w:color="auto"/>
              <w:right w:val="single" w:sz="4" w:space="0" w:color="auto"/>
            </w:tcBorders>
            <w:vAlign w:val="center"/>
            <w:hideMark/>
          </w:tcPr>
          <w:p w14:paraId="63248309" w14:textId="77777777" w:rsidR="00B956D3" w:rsidRPr="00B956D3" w:rsidRDefault="00B956D3" w:rsidP="00B956D3">
            <w:pPr>
              <w:rPr>
                <w:b/>
                <w:bCs/>
                <w:color w:val="000000"/>
                <w:sz w:val="20"/>
                <w:szCs w:val="20"/>
              </w:rPr>
            </w:pPr>
          </w:p>
        </w:tc>
        <w:tc>
          <w:tcPr>
            <w:tcW w:w="1661" w:type="dxa"/>
            <w:vMerge/>
            <w:tcBorders>
              <w:top w:val="single" w:sz="8" w:space="0" w:color="auto"/>
              <w:left w:val="single" w:sz="4" w:space="0" w:color="auto"/>
              <w:bottom w:val="single" w:sz="4" w:space="0" w:color="auto"/>
              <w:right w:val="single" w:sz="4" w:space="0" w:color="auto"/>
            </w:tcBorders>
            <w:vAlign w:val="center"/>
            <w:hideMark/>
          </w:tcPr>
          <w:p w14:paraId="0AC3DD38" w14:textId="77777777" w:rsidR="00B956D3" w:rsidRPr="00B956D3" w:rsidRDefault="00B956D3" w:rsidP="00B956D3">
            <w:pPr>
              <w:rPr>
                <w:b/>
                <w:bCs/>
                <w:color w:val="000000"/>
                <w:sz w:val="20"/>
                <w:szCs w:val="20"/>
              </w:rPr>
            </w:pPr>
          </w:p>
        </w:tc>
        <w:tc>
          <w:tcPr>
            <w:tcW w:w="1661" w:type="dxa"/>
            <w:vMerge/>
            <w:tcBorders>
              <w:top w:val="single" w:sz="8" w:space="0" w:color="auto"/>
              <w:left w:val="single" w:sz="4" w:space="0" w:color="auto"/>
              <w:bottom w:val="single" w:sz="8" w:space="0" w:color="000000"/>
              <w:right w:val="single" w:sz="4" w:space="0" w:color="auto"/>
            </w:tcBorders>
            <w:vAlign w:val="center"/>
            <w:hideMark/>
          </w:tcPr>
          <w:p w14:paraId="170A64DE" w14:textId="77777777" w:rsidR="00B956D3" w:rsidRPr="00B956D3" w:rsidRDefault="00B956D3" w:rsidP="00B956D3">
            <w:pPr>
              <w:rPr>
                <w:b/>
                <w:bCs/>
                <w:color w:val="000000"/>
                <w:sz w:val="20"/>
                <w:szCs w:val="20"/>
              </w:rPr>
            </w:pPr>
          </w:p>
        </w:tc>
        <w:tc>
          <w:tcPr>
            <w:tcW w:w="1660" w:type="dxa"/>
            <w:vMerge/>
            <w:tcBorders>
              <w:top w:val="single" w:sz="8" w:space="0" w:color="auto"/>
              <w:left w:val="single" w:sz="4" w:space="0" w:color="auto"/>
              <w:bottom w:val="single" w:sz="8" w:space="0" w:color="000000"/>
              <w:right w:val="single" w:sz="4" w:space="0" w:color="auto"/>
            </w:tcBorders>
            <w:vAlign w:val="center"/>
            <w:hideMark/>
          </w:tcPr>
          <w:p w14:paraId="04CC62FB" w14:textId="77777777" w:rsidR="00B956D3" w:rsidRPr="00B956D3" w:rsidRDefault="00B956D3" w:rsidP="00B956D3">
            <w:pPr>
              <w:rPr>
                <w:b/>
                <w:bCs/>
                <w:color w:val="000000"/>
                <w:sz w:val="20"/>
                <w:szCs w:val="20"/>
              </w:rPr>
            </w:pPr>
          </w:p>
        </w:tc>
        <w:tc>
          <w:tcPr>
            <w:tcW w:w="1661" w:type="dxa"/>
            <w:vMerge/>
            <w:tcBorders>
              <w:top w:val="single" w:sz="8" w:space="0" w:color="auto"/>
              <w:left w:val="single" w:sz="4" w:space="0" w:color="auto"/>
              <w:bottom w:val="single" w:sz="4" w:space="0" w:color="auto"/>
              <w:right w:val="single" w:sz="4" w:space="0" w:color="auto"/>
            </w:tcBorders>
            <w:vAlign w:val="center"/>
            <w:hideMark/>
          </w:tcPr>
          <w:p w14:paraId="2FFDF1DB" w14:textId="77777777" w:rsidR="00B956D3" w:rsidRPr="00B956D3" w:rsidRDefault="00B956D3" w:rsidP="00B956D3">
            <w:pPr>
              <w:rPr>
                <w:b/>
                <w:bCs/>
                <w:color w:val="000000"/>
                <w:sz w:val="20"/>
                <w:szCs w:val="20"/>
              </w:rPr>
            </w:pPr>
          </w:p>
        </w:tc>
        <w:tc>
          <w:tcPr>
            <w:tcW w:w="1661" w:type="dxa"/>
            <w:vMerge/>
            <w:tcBorders>
              <w:top w:val="single" w:sz="8" w:space="0" w:color="auto"/>
              <w:left w:val="single" w:sz="4" w:space="0" w:color="auto"/>
              <w:bottom w:val="single" w:sz="8" w:space="0" w:color="000000"/>
              <w:right w:val="single" w:sz="4" w:space="0" w:color="auto"/>
            </w:tcBorders>
            <w:vAlign w:val="center"/>
            <w:hideMark/>
          </w:tcPr>
          <w:p w14:paraId="3C341AA7" w14:textId="77777777" w:rsidR="00B956D3" w:rsidRPr="00B956D3" w:rsidRDefault="00B956D3" w:rsidP="00B956D3">
            <w:pPr>
              <w:rPr>
                <w:b/>
                <w:bCs/>
                <w:color w:val="000000"/>
                <w:sz w:val="20"/>
                <w:szCs w:val="20"/>
              </w:rPr>
            </w:pPr>
          </w:p>
        </w:tc>
        <w:tc>
          <w:tcPr>
            <w:tcW w:w="1661" w:type="dxa"/>
            <w:vMerge/>
            <w:tcBorders>
              <w:top w:val="single" w:sz="8" w:space="0" w:color="auto"/>
              <w:left w:val="single" w:sz="4" w:space="0" w:color="auto"/>
              <w:bottom w:val="single" w:sz="8" w:space="0" w:color="000000"/>
              <w:right w:val="single" w:sz="4" w:space="0" w:color="auto"/>
            </w:tcBorders>
            <w:vAlign w:val="center"/>
            <w:hideMark/>
          </w:tcPr>
          <w:p w14:paraId="35EF4612" w14:textId="77777777" w:rsidR="00B956D3" w:rsidRPr="00B956D3" w:rsidRDefault="00B956D3" w:rsidP="00B956D3">
            <w:pPr>
              <w:rPr>
                <w:b/>
                <w:bCs/>
                <w:color w:val="000000"/>
                <w:sz w:val="20"/>
                <w:szCs w:val="20"/>
              </w:rPr>
            </w:pPr>
          </w:p>
        </w:tc>
        <w:tc>
          <w:tcPr>
            <w:tcW w:w="1661" w:type="dxa"/>
            <w:vMerge/>
            <w:tcBorders>
              <w:top w:val="single" w:sz="8" w:space="0" w:color="auto"/>
              <w:left w:val="single" w:sz="4" w:space="0" w:color="auto"/>
              <w:bottom w:val="single" w:sz="4" w:space="0" w:color="auto"/>
              <w:right w:val="single" w:sz="4" w:space="0" w:color="auto"/>
            </w:tcBorders>
            <w:vAlign w:val="center"/>
            <w:hideMark/>
          </w:tcPr>
          <w:p w14:paraId="375FEC5E" w14:textId="77777777" w:rsidR="00B956D3" w:rsidRPr="00B956D3" w:rsidRDefault="00B956D3" w:rsidP="00B956D3">
            <w:pPr>
              <w:rPr>
                <w:b/>
                <w:bCs/>
                <w:color w:val="000000"/>
                <w:sz w:val="20"/>
                <w:szCs w:val="20"/>
              </w:rPr>
            </w:pPr>
          </w:p>
        </w:tc>
      </w:tr>
      <w:tr w:rsidR="00B956D3" w:rsidRPr="00B956D3" w14:paraId="5278A615" w14:textId="77777777" w:rsidTr="00D03185">
        <w:trPr>
          <w:trHeight w:val="390"/>
        </w:trPr>
        <w:tc>
          <w:tcPr>
            <w:tcW w:w="50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F9667B" w14:textId="77777777" w:rsidR="00B956D3" w:rsidRPr="00B956D3" w:rsidRDefault="00B956D3" w:rsidP="00B956D3">
            <w:pPr>
              <w:jc w:val="center"/>
              <w:rPr>
                <w:b/>
                <w:bCs/>
                <w:color w:val="000000"/>
                <w:sz w:val="20"/>
                <w:szCs w:val="20"/>
              </w:rPr>
            </w:pPr>
            <w:r w:rsidRPr="00B956D3">
              <w:rPr>
                <w:b/>
                <w:bCs/>
                <w:color w:val="000000"/>
                <w:sz w:val="20"/>
                <w:szCs w:val="20"/>
              </w:rPr>
              <w:t>1</w:t>
            </w:r>
          </w:p>
        </w:tc>
        <w:tc>
          <w:tcPr>
            <w:tcW w:w="1660" w:type="dxa"/>
            <w:tcBorders>
              <w:top w:val="single" w:sz="8" w:space="0" w:color="auto"/>
              <w:left w:val="nil"/>
              <w:bottom w:val="single" w:sz="8" w:space="0" w:color="auto"/>
              <w:right w:val="single" w:sz="4" w:space="0" w:color="auto"/>
            </w:tcBorders>
            <w:shd w:val="clear" w:color="auto" w:fill="auto"/>
            <w:vAlign w:val="center"/>
            <w:hideMark/>
          </w:tcPr>
          <w:p w14:paraId="67DD51BA" w14:textId="77777777" w:rsidR="00B956D3" w:rsidRPr="00B956D3" w:rsidRDefault="00B956D3" w:rsidP="00B956D3">
            <w:pPr>
              <w:jc w:val="center"/>
              <w:rPr>
                <w:b/>
                <w:bCs/>
                <w:color w:val="000000"/>
                <w:sz w:val="20"/>
                <w:szCs w:val="20"/>
              </w:rPr>
            </w:pPr>
            <w:r w:rsidRPr="00B956D3">
              <w:rPr>
                <w:b/>
                <w:bCs/>
                <w:color w:val="000000"/>
                <w:sz w:val="20"/>
                <w:szCs w:val="20"/>
              </w:rPr>
              <w:t>2</w:t>
            </w:r>
          </w:p>
        </w:tc>
        <w:tc>
          <w:tcPr>
            <w:tcW w:w="1661" w:type="dxa"/>
            <w:tcBorders>
              <w:top w:val="single" w:sz="8" w:space="0" w:color="auto"/>
              <w:left w:val="nil"/>
              <w:bottom w:val="single" w:sz="8" w:space="0" w:color="auto"/>
              <w:right w:val="single" w:sz="4" w:space="0" w:color="auto"/>
            </w:tcBorders>
            <w:shd w:val="clear" w:color="auto" w:fill="auto"/>
            <w:vAlign w:val="center"/>
            <w:hideMark/>
          </w:tcPr>
          <w:p w14:paraId="30952CA1" w14:textId="77777777" w:rsidR="00B956D3" w:rsidRPr="00B956D3" w:rsidRDefault="00B956D3" w:rsidP="00B956D3">
            <w:pPr>
              <w:jc w:val="center"/>
              <w:rPr>
                <w:b/>
                <w:bCs/>
                <w:color w:val="000000"/>
                <w:sz w:val="20"/>
                <w:szCs w:val="20"/>
              </w:rPr>
            </w:pPr>
            <w:r w:rsidRPr="00B956D3">
              <w:rPr>
                <w:b/>
                <w:bCs/>
                <w:color w:val="000000"/>
                <w:sz w:val="20"/>
                <w:szCs w:val="20"/>
              </w:rPr>
              <w:t>3</w:t>
            </w:r>
          </w:p>
        </w:tc>
        <w:tc>
          <w:tcPr>
            <w:tcW w:w="1661" w:type="dxa"/>
            <w:tcBorders>
              <w:top w:val="single" w:sz="8" w:space="0" w:color="auto"/>
              <w:left w:val="nil"/>
              <w:bottom w:val="single" w:sz="8" w:space="0" w:color="auto"/>
              <w:right w:val="single" w:sz="4" w:space="0" w:color="auto"/>
            </w:tcBorders>
            <w:shd w:val="clear" w:color="auto" w:fill="auto"/>
            <w:vAlign w:val="center"/>
            <w:hideMark/>
          </w:tcPr>
          <w:p w14:paraId="65DDF115" w14:textId="77777777" w:rsidR="00B956D3" w:rsidRPr="00B956D3" w:rsidRDefault="00B956D3" w:rsidP="00B956D3">
            <w:pPr>
              <w:jc w:val="center"/>
              <w:rPr>
                <w:b/>
                <w:bCs/>
                <w:color w:val="000000"/>
                <w:sz w:val="20"/>
                <w:szCs w:val="20"/>
              </w:rPr>
            </w:pPr>
            <w:r w:rsidRPr="00B956D3">
              <w:rPr>
                <w:b/>
                <w:bCs/>
                <w:color w:val="000000"/>
                <w:sz w:val="20"/>
                <w:szCs w:val="20"/>
              </w:rPr>
              <w:t>4</w:t>
            </w:r>
          </w:p>
        </w:tc>
        <w:tc>
          <w:tcPr>
            <w:tcW w:w="1661" w:type="dxa"/>
            <w:tcBorders>
              <w:top w:val="nil"/>
              <w:left w:val="nil"/>
              <w:bottom w:val="single" w:sz="8" w:space="0" w:color="auto"/>
              <w:right w:val="single" w:sz="4" w:space="0" w:color="auto"/>
            </w:tcBorders>
            <w:shd w:val="clear" w:color="auto" w:fill="auto"/>
            <w:vAlign w:val="center"/>
            <w:hideMark/>
          </w:tcPr>
          <w:p w14:paraId="0E768F3E" w14:textId="77777777" w:rsidR="00B956D3" w:rsidRPr="00B956D3" w:rsidRDefault="00B956D3" w:rsidP="00B956D3">
            <w:pPr>
              <w:jc w:val="center"/>
              <w:rPr>
                <w:b/>
                <w:bCs/>
                <w:color w:val="000000"/>
                <w:sz w:val="20"/>
                <w:szCs w:val="20"/>
              </w:rPr>
            </w:pPr>
            <w:r w:rsidRPr="00B956D3">
              <w:rPr>
                <w:b/>
                <w:bCs/>
                <w:color w:val="000000"/>
                <w:sz w:val="20"/>
                <w:szCs w:val="20"/>
              </w:rPr>
              <w:t>5</w:t>
            </w:r>
          </w:p>
        </w:tc>
        <w:tc>
          <w:tcPr>
            <w:tcW w:w="1660" w:type="dxa"/>
            <w:tcBorders>
              <w:top w:val="nil"/>
              <w:left w:val="nil"/>
              <w:bottom w:val="single" w:sz="8" w:space="0" w:color="auto"/>
              <w:right w:val="single" w:sz="4" w:space="0" w:color="auto"/>
            </w:tcBorders>
            <w:shd w:val="clear" w:color="auto" w:fill="auto"/>
            <w:vAlign w:val="center"/>
            <w:hideMark/>
          </w:tcPr>
          <w:p w14:paraId="7562047A" w14:textId="77777777" w:rsidR="00B956D3" w:rsidRPr="00B956D3" w:rsidRDefault="00B956D3" w:rsidP="00B956D3">
            <w:pPr>
              <w:jc w:val="center"/>
              <w:rPr>
                <w:b/>
                <w:bCs/>
                <w:color w:val="000000"/>
                <w:sz w:val="20"/>
                <w:szCs w:val="20"/>
              </w:rPr>
            </w:pPr>
            <w:r w:rsidRPr="00B956D3">
              <w:rPr>
                <w:b/>
                <w:bCs/>
                <w:color w:val="000000"/>
                <w:sz w:val="20"/>
                <w:szCs w:val="20"/>
              </w:rPr>
              <w:t>6</w:t>
            </w:r>
          </w:p>
        </w:tc>
        <w:tc>
          <w:tcPr>
            <w:tcW w:w="1661" w:type="dxa"/>
            <w:tcBorders>
              <w:top w:val="single" w:sz="8" w:space="0" w:color="auto"/>
              <w:left w:val="nil"/>
              <w:bottom w:val="single" w:sz="8" w:space="0" w:color="auto"/>
              <w:right w:val="single" w:sz="4" w:space="0" w:color="auto"/>
            </w:tcBorders>
            <w:shd w:val="clear" w:color="auto" w:fill="auto"/>
            <w:vAlign w:val="center"/>
            <w:hideMark/>
          </w:tcPr>
          <w:p w14:paraId="4C52BD0C" w14:textId="77777777" w:rsidR="00B956D3" w:rsidRPr="00B956D3" w:rsidRDefault="00B956D3" w:rsidP="00B956D3">
            <w:pPr>
              <w:jc w:val="center"/>
              <w:rPr>
                <w:b/>
                <w:bCs/>
                <w:color w:val="000000"/>
                <w:sz w:val="20"/>
                <w:szCs w:val="20"/>
              </w:rPr>
            </w:pPr>
            <w:r w:rsidRPr="00B956D3">
              <w:rPr>
                <w:b/>
                <w:bCs/>
                <w:color w:val="000000"/>
                <w:sz w:val="20"/>
                <w:szCs w:val="20"/>
              </w:rPr>
              <w:t>7</w:t>
            </w:r>
          </w:p>
        </w:tc>
        <w:tc>
          <w:tcPr>
            <w:tcW w:w="1661" w:type="dxa"/>
            <w:tcBorders>
              <w:top w:val="nil"/>
              <w:left w:val="nil"/>
              <w:bottom w:val="single" w:sz="8" w:space="0" w:color="auto"/>
              <w:right w:val="single" w:sz="4" w:space="0" w:color="auto"/>
            </w:tcBorders>
            <w:shd w:val="clear" w:color="auto" w:fill="auto"/>
            <w:vAlign w:val="center"/>
            <w:hideMark/>
          </w:tcPr>
          <w:p w14:paraId="1D2B5199" w14:textId="77777777" w:rsidR="00B956D3" w:rsidRPr="00B956D3" w:rsidRDefault="00B956D3" w:rsidP="00B956D3">
            <w:pPr>
              <w:jc w:val="center"/>
              <w:rPr>
                <w:b/>
                <w:bCs/>
                <w:color w:val="000000"/>
                <w:sz w:val="20"/>
                <w:szCs w:val="20"/>
              </w:rPr>
            </w:pPr>
            <w:r w:rsidRPr="00B956D3">
              <w:rPr>
                <w:b/>
                <w:bCs/>
                <w:color w:val="000000"/>
                <w:sz w:val="20"/>
                <w:szCs w:val="20"/>
              </w:rPr>
              <w:t>10</w:t>
            </w:r>
          </w:p>
        </w:tc>
        <w:tc>
          <w:tcPr>
            <w:tcW w:w="1661" w:type="dxa"/>
            <w:tcBorders>
              <w:top w:val="nil"/>
              <w:left w:val="nil"/>
              <w:bottom w:val="single" w:sz="8" w:space="0" w:color="auto"/>
              <w:right w:val="single" w:sz="4" w:space="0" w:color="auto"/>
            </w:tcBorders>
            <w:shd w:val="clear" w:color="auto" w:fill="auto"/>
            <w:vAlign w:val="center"/>
            <w:hideMark/>
          </w:tcPr>
          <w:p w14:paraId="21E62510" w14:textId="77777777" w:rsidR="00B956D3" w:rsidRPr="00B956D3" w:rsidRDefault="00B956D3" w:rsidP="00B956D3">
            <w:pPr>
              <w:jc w:val="center"/>
              <w:rPr>
                <w:b/>
                <w:bCs/>
                <w:color w:val="000000"/>
                <w:sz w:val="20"/>
                <w:szCs w:val="20"/>
              </w:rPr>
            </w:pPr>
            <w:r w:rsidRPr="00B956D3">
              <w:rPr>
                <w:b/>
                <w:bCs/>
                <w:color w:val="000000"/>
                <w:sz w:val="20"/>
                <w:szCs w:val="20"/>
              </w:rPr>
              <w:t>11</w:t>
            </w:r>
          </w:p>
        </w:tc>
        <w:tc>
          <w:tcPr>
            <w:tcW w:w="1661" w:type="dxa"/>
            <w:tcBorders>
              <w:top w:val="single" w:sz="8" w:space="0" w:color="auto"/>
              <w:left w:val="nil"/>
              <w:bottom w:val="single" w:sz="8" w:space="0" w:color="auto"/>
              <w:right w:val="single" w:sz="4" w:space="0" w:color="auto"/>
            </w:tcBorders>
            <w:shd w:val="clear" w:color="auto" w:fill="auto"/>
            <w:vAlign w:val="center"/>
            <w:hideMark/>
          </w:tcPr>
          <w:p w14:paraId="15289F6C" w14:textId="77777777" w:rsidR="00B956D3" w:rsidRPr="00B956D3" w:rsidRDefault="00B956D3" w:rsidP="00B956D3">
            <w:pPr>
              <w:jc w:val="center"/>
              <w:rPr>
                <w:b/>
                <w:bCs/>
                <w:color w:val="000000"/>
                <w:sz w:val="20"/>
                <w:szCs w:val="20"/>
              </w:rPr>
            </w:pPr>
            <w:r w:rsidRPr="00B956D3">
              <w:rPr>
                <w:b/>
                <w:bCs/>
                <w:color w:val="000000"/>
                <w:sz w:val="20"/>
                <w:szCs w:val="20"/>
              </w:rPr>
              <w:t>12</w:t>
            </w:r>
          </w:p>
        </w:tc>
      </w:tr>
      <w:tr w:rsidR="00B956D3" w:rsidRPr="00B956D3" w14:paraId="287D39D7" w14:textId="77777777" w:rsidTr="00D03185">
        <w:trPr>
          <w:trHeight w:val="355"/>
        </w:trPr>
        <w:tc>
          <w:tcPr>
            <w:tcW w:w="504" w:type="dxa"/>
            <w:tcBorders>
              <w:top w:val="single" w:sz="4" w:space="0" w:color="auto"/>
              <w:left w:val="single" w:sz="8" w:space="0" w:color="auto"/>
              <w:bottom w:val="single" w:sz="4" w:space="0" w:color="auto"/>
              <w:right w:val="single" w:sz="4" w:space="0" w:color="auto"/>
            </w:tcBorders>
            <w:shd w:val="clear" w:color="auto" w:fill="auto"/>
            <w:vAlign w:val="center"/>
          </w:tcPr>
          <w:p w14:paraId="79886824" w14:textId="77777777" w:rsidR="00B956D3" w:rsidRPr="00B956D3" w:rsidRDefault="00B956D3" w:rsidP="00B956D3">
            <w:pPr>
              <w:jc w:val="center"/>
              <w:rPr>
                <w:color w:val="00000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0110183B" w14:textId="77777777" w:rsidR="00B956D3" w:rsidRPr="00B956D3" w:rsidRDefault="00B956D3" w:rsidP="00B956D3">
            <w:pPr>
              <w:rPr>
                <w:color w:val="000000"/>
                <w:sz w:val="20"/>
                <w:szCs w:val="20"/>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617E3951" w14:textId="77777777" w:rsidR="00B956D3" w:rsidRPr="00B956D3" w:rsidRDefault="00B956D3" w:rsidP="00B956D3">
            <w:pPr>
              <w:jc w:val="center"/>
              <w:rPr>
                <w:color w:val="000000"/>
                <w:sz w:val="20"/>
                <w:szCs w:val="20"/>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4269C6DF" w14:textId="77777777" w:rsidR="00B956D3" w:rsidRPr="00B956D3" w:rsidRDefault="00B956D3" w:rsidP="00B956D3">
            <w:pPr>
              <w:jc w:val="center"/>
              <w:rPr>
                <w:color w:val="000000"/>
                <w:sz w:val="20"/>
                <w:szCs w:val="20"/>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6EFF3446" w14:textId="77777777" w:rsidR="00B956D3" w:rsidRPr="00B956D3" w:rsidRDefault="00B956D3" w:rsidP="00B956D3">
            <w:pPr>
              <w:jc w:val="center"/>
              <w:rPr>
                <w:color w:val="00000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14:paraId="4F854469" w14:textId="77777777" w:rsidR="00B956D3" w:rsidRPr="00B956D3" w:rsidRDefault="00B956D3" w:rsidP="00B956D3">
            <w:pPr>
              <w:jc w:val="center"/>
              <w:rPr>
                <w:color w:val="000000"/>
                <w:sz w:val="20"/>
                <w:szCs w:val="20"/>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469E4809" w14:textId="77777777" w:rsidR="00B956D3" w:rsidRPr="00B956D3" w:rsidRDefault="00B956D3" w:rsidP="00B956D3">
            <w:pPr>
              <w:jc w:val="center"/>
              <w:rPr>
                <w:color w:val="000000"/>
                <w:sz w:val="20"/>
                <w:szCs w:val="20"/>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413E5D95" w14:textId="77777777" w:rsidR="00B956D3" w:rsidRPr="00B956D3" w:rsidRDefault="00B956D3" w:rsidP="00B956D3">
            <w:pPr>
              <w:jc w:val="center"/>
              <w:rPr>
                <w:color w:val="000000"/>
                <w:sz w:val="20"/>
                <w:szCs w:val="20"/>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1098EE94" w14:textId="77777777" w:rsidR="00B956D3" w:rsidRPr="00B956D3" w:rsidRDefault="00B956D3" w:rsidP="00B956D3">
            <w:pPr>
              <w:jc w:val="center"/>
              <w:rPr>
                <w:color w:val="000000"/>
                <w:sz w:val="20"/>
                <w:szCs w:val="20"/>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56056840" w14:textId="77777777" w:rsidR="00B956D3" w:rsidRPr="00B956D3" w:rsidRDefault="00B956D3" w:rsidP="00B956D3">
            <w:pPr>
              <w:jc w:val="center"/>
              <w:rPr>
                <w:color w:val="000000"/>
                <w:sz w:val="20"/>
                <w:szCs w:val="20"/>
              </w:rPr>
            </w:pPr>
          </w:p>
        </w:tc>
      </w:tr>
      <w:tr w:rsidR="00B956D3" w:rsidRPr="00B956D3" w14:paraId="65BD9BD7" w14:textId="77777777" w:rsidTr="00D03185">
        <w:trPr>
          <w:trHeight w:val="420"/>
        </w:trPr>
        <w:tc>
          <w:tcPr>
            <w:tcW w:w="504" w:type="dxa"/>
            <w:tcBorders>
              <w:top w:val="nil"/>
              <w:left w:val="single" w:sz="8" w:space="0" w:color="auto"/>
              <w:bottom w:val="single" w:sz="8" w:space="0" w:color="auto"/>
              <w:right w:val="single" w:sz="4" w:space="0" w:color="auto"/>
            </w:tcBorders>
            <w:shd w:val="clear" w:color="auto" w:fill="auto"/>
            <w:vAlign w:val="center"/>
          </w:tcPr>
          <w:p w14:paraId="6720B7BB" w14:textId="77777777" w:rsidR="00B956D3" w:rsidRPr="00B956D3" w:rsidRDefault="00B956D3" w:rsidP="00B956D3">
            <w:pPr>
              <w:jc w:val="center"/>
              <w:rPr>
                <w:color w:val="000000"/>
                <w:sz w:val="20"/>
                <w:szCs w:val="20"/>
              </w:rPr>
            </w:pPr>
          </w:p>
        </w:tc>
        <w:tc>
          <w:tcPr>
            <w:tcW w:w="1660" w:type="dxa"/>
            <w:tcBorders>
              <w:top w:val="nil"/>
              <w:left w:val="nil"/>
              <w:bottom w:val="single" w:sz="8" w:space="0" w:color="auto"/>
              <w:right w:val="single" w:sz="4" w:space="0" w:color="auto"/>
            </w:tcBorders>
            <w:shd w:val="clear" w:color="auto" w:fill="auto"/>
            <w:vAlign w:val="center"/>
          </w:tcPr>
          <w:p w14:paraId="6D357DD6" w14:textId="77777777" w:rsidR="00B956D3" w:rsidRPr="00B956D3" w:rsidRDefault="00B956D3" w:rsidP="00B956D3">
            <w:pPr>
              <w:jc w:val="center"/>
              <w:rPr>
                <w:color w:val="000000"/>
                <w:sz w:val="20"/>
                <w:szCs w:val="20"/>
              </w:rPr>
            </w:pPr>
          </w:p>
        </w:tc>
        <w:tc>
          <w:tcPr>
            <w:tcW w:w="1661" w:type="dxa"/>
            <w:tcBorders>
              <w:top w:val="nil"/>
              <w:left w:val="nil"/>
              <w:bottom w:val="single" w:sz="8" w:space="0" w:color="auto"/>
              <w:right w:val="single" w:sz="4" w:space="0" w:color="auto"/>
            </w:tcBorders>
            <w:shd w:val="clear" w:color="auto" w:fill="auto"/>
            <w:vAlign w:val="center"/>
            <w:hideMark/>
          </w:tcPr>
          <w:p w14:paraId="38297314" w14:textId="77777777" w:rsidR="00B956D3" w:rsidRPr="00B956D3" w:rsidRDefault="00B956D3" w:rsidP="00B956D3">
            <w:pPr>
              <w:jc w:val="center"/>
              <w:rPr>
                <w:color w:val="000000"/>
                <w:sz w:val="20"/>
                <w:szCs w:val="20"/>
              </w:rPr>
            </w:pPr>
            <w:r w:rsidRPr="00B956D3">
              <w:rPr>
                <w:color w:val="000000"/>
                <w:sz w:val="20"/>
                <w:szCs w:val="20"/>
              </w:rPr>
              <w:t> </w:t>
            </w:r>
          </w:p>
        </w:tc>
        <w:tc>
          <w:tcPr>
            <w:tcW w:w="1661" w:type="dxa"/>
            <w:tcBorders>
              <w:top w:val="nil"/>
              <w:left w:val="nil"/>
              <w:bottom w:val="single" w:sz="8" w:space="0" w:color="auto"/>
              <w:right w:val="single" w:sz="4" w:space="0" w:color="auto"/>
            </w:tcBorders>
            <w:shd w:val="clear" w:color="auto" w:fill="auto"/>
            <w:vAlign w:val="center"/>
            <w:hideMark/>
          </w:tcPr>
          <w:p w14:paraId="29309551" w14:textId="77777777" w:rsidR="00B956D3" w:rsidRPr="00B956D3" w:rsidRDefault="00B956D3" w:rsidP="00B956D3">
            <w:pPr>
              <w:jc w:val="center"/>
              <w:rPr>
                <w:color w:val="000000"/>
                <w:sz w:val="20"/>
                <w:szCs w:val="20"/>
              </w:rPr>
            </w:pPr>
            <w:r w:rsidRPr="00B956D3">
              <w:rPr>
                <w:color w:val="000000"/>
                <w:sz w:val="20"/>
                <w:szCs w:val="20"/>
              </w:rPr>
              <w:t> </w:t>
            </w:r>
          </w:p>
        </w:tc>
        <w:tc>
          <w:tcPr>
            <w:tcW w:w="1661" w:type="dxa"/>
            <w:tcBorders>
              <w:top w:val="nil"/>
              <w:left w:val="nil"/>
              <w:bottom w:val="single" w:sz="8" w:space="0" w:color="auto"/>
              <w:right w:val="single" w:sz="4" w:space="0" w:color="auto"/>
            </w:tcBorders>
            <w:shd w:val="clear" w:color="auto" w:fill="auto"/>
            <w:vAlign w:val="center"/>
            <w:hideMark/>
          </w:tcPr>
          <w:p w14:paraId="47DD101A" w14:textId="77777777" w:rsidR="00B956D3" w:rsidRPr="00B956D3" w:rsidRDefault="00B956D3" w:rsidP="00B956D3">
            <w:pPr>
              <w:jc w:val="center"/>
              <w:rPr>
                <w:color w:val="000000"/>
                <w:sz w:val="20"/>
                <w:szCs w:val="20"/>
              </w:rPr>
            </w:pPr>
            <w:r w:rsidRPr="00B956D3">
              <w:rPr>
                <w:color w:val="000000"/>
                <w:sz w:val="20"/>
                <w:szCs w:val="20"/>
              </w:rPr>
              <w:t> </w:t>
            </w:r>
          </w:p>
        </w:tc>
        <w:tc>
          <w:tcPr>
            <w:tcW w:w="1660" w:type="dxa"/>
            <w:tcBorders>
              <w:top w:val="nil"/>
              <w:left w:val="nil"/>
              <w:bottom w:val="single" w:sz="8" w:space="0" w:color="auto"/>
              <w:right w:val="single" w:sz="4" w:space="0" w:color="auto"/>
            </w:tcBorders>
            <w:shd w:val="clear" w:color="auto" w:fill="auto"/>
            <w:vAlign w:val="center"/>
            <w:hideMark/>
          </w:tcPr>
          <w:p w14:paraId="06BFA0D2" w14:textId="77777777" w:rsidR="00B956D3" w:rsidRPr="00B956D3" w:rsidRDefault="00B956D3" w:rsidP="00B956D3">
            <w:pPr>
              <w:jc w:val="center"/>
              <w:rPr>
                <w:color w:val="000000"/>
                <w:sz w:val="20"/>
                <w:szCs w:val="20"/>
              </w:rPr>
            </w:pPr>
            <w:r w:rsidRPr="00B956D3">
              <w:rPr>
                <w:color w:val="000000"/>
                <w:sz w:val="20"/>
                <w:szCs w:val="20"/>
              </w:rPr>
              <w:t> </w:t>
            </w:r>
          </w:p>
        </w:tc>
        <w:tc>
          <w:tcPr>
            <w:tcW w:w="1661" w:type="dxa"/>
            <w:tcBorders>
              <w:top w:val="nil"/>
              <w:left w:val="nil"/>
              <w:bottom w:val="single" w:sz="8" w:space="0" w:color="auto"/>
              <w:right w:val="single" w:sz="4" w:space="0" w:color="auto"/>
            </w:tcBorders>
            <w:shd w:val="clear" w:color="auto" w:fill="auto"/>
            <w:vAlign w:val="center"/>
            <w:hideMark/>
          </w:tcPr>
          <w:p w14:paraId="008956EF" w14:textId="77777777" w:rsidR="00B956D3" w:rsidRPr="00B956D3" w:rsidRDefault="00B956D3" w:rsidP="00B956D3">
            <w:pPr>
              <w:jc w:val="center"/>
              <w:rPr>
                <w:color w:val="000000"/>
                <w:sz w:val="20"/>
                <w:szCs w:val="20"/>
              </w:rPr>
            </w:pPr>
            <w:r w:rsidRPr="00B956D3">
              <w:rPr>
                <w:color w:val="000000"/>
                <w:sz w:val="20"/>
                <w:szCs w:val="20"/>
              </w:rPr>
              <w:t> </w:t>
            </w:r>
          </w:p>
        </w:tc>
        <w:tc>
          <w:tcPr>
            <w:tcW w:w="1661" w:type="dxa"/>
            <w:tcBorders>
              <w:top w:val="nil"/>
              <w:left w:val="nil"/>
              <w:bottom w:val="single" w:sz="8" w:space="0" w:color="auto"/>
              <w:right w:val="single" w:sz="4" w:space="0" w:color="auto"/>
            </w:tcBorders>
            <w:shd w:val="clear" w:color="auto" w:fill="auto"/>
            <w:vAlign w:val="center"/>
            <w:hideMark/>
          </w:tcPr>
          <w:p w14:paraId="2FD8BC9B" w14:textId="77777777" w:rsidR="00B956D3" w:rsidRPr="00B956D3" w:rsidRDefault="00B956D3" w:rsidP="00B956D3">
            <w:pPr>
              <w:jc w:val="center"/>
              <w:rPr>
                <w:color w:val="000000"/>
                <w:sz w:val="20"/>
                <w:szCs w:val="20"/>
              </w:rPr>
            </w:pPr>
            <w:r w:rsidRPr="00B956D3">
              <w:rPr>
                <w:color w:val="000000"/>
                <w:sz w:val="20"/>
                <w:szCs w:val="20"/>
              </w:rPr>
              <w:t> </w:t>
            </w:r>
          </w:p>
        </w:tc>
        <w:tc>
          <w:tcPr>
            <w:tcW w:w="1661" w:type="dxa"/>
            <w:tcBorders>
              <w:top w:val="nil"/>
              <w:left w:val="nil"/>
              <w:bottom w:val="single" w:sz="8" w:space="0" w:color="auto"/>
              <w:right w:val="single" w:sz="4" w:space="0" w:color="auto"/>
            </w:tcBorders>
            <w:shd w:val="clear" w:color="auto" w:fill="auto"/>
            <w:vAlign w:val="center"/>
          </w:tcPr>
          <w:p w14:paraId="28C85F7A" w14:textId="77777777" w:rsidR="00B956D3" w:rsidRPr="00B956D3" w:rsidRDefault="00B956D3" w:rsidP="00B956D3">
            <w:pPr>
              <w:jc w:val="center"/>
              <w:rPr>
                <w:color w:val="000000"/>
                <w:sz w:val="20"/>
                <w:szCs w:val="20"/>
              </w:rPr>
            </w:pPr>
          </w:p>
        </w:tc>
        <w:tc>
          <w:tcPr>
            <w:tcW w:w="1661" w:type="dxa"/>
            <w:tcBorders>
              <w:top w:val="nil"/>
              <w:left w:val="nil"/>
              <w:bottom w:val="single" w:sz="8" w:space="0" w:color="auto"/>
              <w:right w:val="single" w:sz="4" w:space="0" w:color="auto"/>
            </w:tcBorders>
            <w:shd w:val="clear" w:color="auto" w:fill="auto"/>
            <w:vAlign w:val="center"/>
          </w:tcPr>
          <w:p w14:paraId="2A039025" w14:textId="77777777" w:rsidR="00B956D3" w:rsidRPr="00B956D3" w:rsidRDefault="00B956D3" w:rsidP="00B956D3">
            <w:pPr>
              <w:jc w:val="center"/>
              <w:rPr>
                <w:color w:val="000000"/>
                <w:sz w:val="20"/>
                <w:szCs w:val="20"/>
              </w:rPr>
            </w:pPr>
          </w:p>
        </w:tc>
      </w:tr>
    </w:tbl>
    <w:p w14:paraId="361078BC" w14:textId="77777777" w:rsidR="00B956D3" w:rsidRPr="00B956D3" w:rsidRDefault="00B956D3" w:rsidP="00B956D3">
      <w:pPr>
        <w:rPr>
          <w:b/>
        </w:rPr>
      </w:pPr>
    </w:p>
    <w:p w14:paraId="30F49C90" w14:textId="0964C437" w:rsidR="00B956D3" w:rsidRPr="00B956D3" w:rsidRDefault="00B956D3" w:rsidP="00B956D3">
      <w:pPr>
        <w:rPr>
          <w:color w:val="000000"/>
          <w:sz w:val="20"/>
          <w:szCs w:val="20"/>
        </w:rPr>
      </w:pPr>
      <w:r w:rsidRPr="00B956D3">
        <w:rPr>
          <w:color w:val="000000"/>
          <w:sz w:val="20"/>
          <w:szCs w:val="20"/>
        </w:rPr>
        <w:t xml:space="preserve">* </w:t>
      </w:r>
      <w:r w:rsidR="004B2242" w:rsidRPr="004B2242">
        <w:rPr>
          <w:sz w:val="20"/>
          <w:szCs w:val="20"/>
        </w:rPr>
        <w:t>–</w:t>
      </w:r>
      <w:r w:rsidRPr="00B956D3">
        <w:rPr>
          <w:color w:val="000000"/>
          <w:sz w:val="20"/>
          <w:szCs w:val="20"/>
        </w:rPr>
        <w:t xml:space="preserve"> указывается:</w:t>
      </w:r>
    </w:p>
    <w:p w14:paraId="3327191B" w14:textId="77777777" w:rsidR="00B956D3" w:rsidRPr="00B956D3" w:rsidRDefault="00B956D3" w:rsidP="00B956D3">
      <w:pPr>
        <w:ind w:left="567"/>
        <w:rPr>
          <w:color w:val="000000"/>
          <w:sz w:val="20"/>
          <w:szCs w:val="20"/>
        </w:rPr>
      </w:pPr>
      <w:r w:rsidRPr="00B956D3">
        <w:rPr>
          <w:color w:val="000000"/>
          <w:sz w:val="20"/>
          <w:szCs w:val="20"/>
        </w:rPr>
        <w:t>- объем установленной мощности объекта генерации, указываемый в Приложении 1 к ДПМ ВИЭ, заключаемым по стандартной форме Приложения Д 6.1. к Договору о присоединении к торговой системе оптового рынка;</w:t>
      </w:r>
    </w:p>
    <w:p w14:paraId="7DFADDA6" w14:textId="77777777" w:rsidR="00B956D3" w:rsidRPr="00B956D3" w:rsidRDefault="00B956D3" w:rsidP="00B956D3">
      <w:pPr>
        <w:ind w:left="567"/>
        <w:rPr>
          <w:color w:val="000000"/>
          <w:sz w:val="20"/>
          <w:szCs w:val="20"/>
        </w:rPr>
      </w:pPr>
      <w:r w:rsidRPr="00B956D3">
        <w:rPr>
          <w:color w:val="000000"/>
          <w:sz w:val="20"/>
          <w:szCs w:val="20"/>
        </w:rPr>
        <w:t>- объем установленной мощности объекта генерации, указываемый в Приложении 1 к ДПМ ТБО, заключаемым по стандартной форме Приложения Д 6.1.1. к Договору о присоединении к торговой системе оптового рынка;</w:t>
      </w:r>
    </w:p>
    <w:p w14:paraId="1C161607" w14:textId="77777777" w:rsidR="00B956D3" w:rsidRPr="00B956D3" w:rsidRDefault="00B956D3" w:rsidP="00B956D3">
      <w:pPr>
        <w:ind w:left="567"/>
        <w:rPr>
          <w:color w:val="000000"/>
          <w:sz w:val="20"/>
          <w:szCs w:val="20"/>
        </w:rPr>
      </w:pPr>
      <w:r w:rsidRPr="00B956D3">
        <w:rPr>
          <w:color w:val="000000"/>
          <w:sz w:val="20"/>
          <w:szCs w:val="20"/>
        </w:rPr>
        <w:t>- объем мощности объекта генерации, подлежащей поставке на оптовый рынок (объем установленной мощности), указываемый в Приложении 2 к ДПМ ВИЭ, заключаемым по стандартной форме Приложения Д 6.1.2. к Договору о присоединении к торговой системе оптового рынка;</w:t>
      </w:r>
    </w:p>
    <w:p w14:paraId="1657D39A" w14:textId="77777777" w:rsidR="00B956D3" w:rsidRPr="00B956D3" w:rsidRDefault="00B956D3" w:rsidP="00B956D3">
      <w:pPr>
        <w:ind w:left="567"/>
        <w:rPr>
          <w:b/>
        </w:rPr>
      </w:pPr>
      <w:r w:rsidRPr="00B956D3">
        <w:rPr>
          <w:color w:val="000000"/>
          <w:sz w:val="20"/>
          <w:szCs w:val="20"/>
        </w:rPr>
        <w:t>- объем мощности объекта генерации, подлежащей поставке на оптовый рынок (объем установленной мощности), указываемый в Приложении 2 к ДПМ ВИЭ, заключаемым по стандартной форме Приложения Д 6.1.3. к Договору о присоединении к торговой системе оптового рынка</w:t>
      </w:r>
    </w:p>
    <w:p w14:paraId="425D723E" w14:textId="77777777" w:rsidR="00B956D3" w:rsidRPr="00B956D3" w:rsidRDefault="00B956D3" w:rsidP="00B956D3">
      <w:pPr>
        <w:rPr>
          <w:b/>
        </w:rPr>
        <w:sectPr w:rsidR="00B956D3" w:rsidRPr="00B956D3" w:rsidSect="00D03185">
          <w:footnotePr>
            <w:numRestart w:val="eachPage"/>
          </w:footnotePr>
          <w:pgSz w:w="16838" w:h="11906" w:orient="landscape"/>
          <w:pgMar w:top="1701" w:right="1134" w:bottom="850" w:left="1134" w:header="708" w:footer="708" w:gutter="0"/>
          <w:cols w:space="708"/>
          <w:docGrid w:linePitch="360"/>
        </w:sectPr>
      </w:pPr>
    </w:p>
    <w:p w14:paraId="15F49050" w14:textId="77777777" w:rsidR="00B956D3" w:rsidRPr="00B956D3" w:rsidRDefault="00B956D3" w:rsidP="00B956D3">
      <w:pPr>
        <w:rPr>
          <w:b/>
        </w:rPr>
      </w:pPr>
      <w:r w:rsidRPr="00B956D3">
        <w:rPr>
          <w:b/>
        </w:rPr>
        <w:t>Действующая редакция</w:t>
      </w:r>
    </w:p>
    <w:p w14:paraId="62511418" w14:textId="77777777" w:rsidR="00B956D3" w:rsidRPr="00B956D3" w:rsidRDefault="00B956D3" w:rsidP="00B956D3">
      <w:pPr>
        <w:rPr>
          <w:b/>
        </w:rPr>
      </w:pPr>
    </w:p>
    <w:p w14:paraId="5B7CBE0D" w14:textId="77777777" w:rsidR="00B956D3" w:rsidRPr="00B956D3" w:rsidRDefault="00B956D3" w:rsidP="00B956D3">
      <w:pPr>
        <w:jc w:val="right"/>
        <w:rPr>
          <w:b/>
        </w:rPr>
      </w:pPr>
      <w:r w:rsidRPr="00B956D3">
        <w:rPr>
          <w:b/>
        </w:rPr>
        <w:t>Приложение 9</w:t>
      </w:r>
    </w:p>
    <w:p w14:paraId="5B93D0B0" w14:textId="77777777" w:rsidR="00B956D3" w:rsidRPr="00B956D3" w:rsidRDefault="00B956D3" w:rsidP="00B956D3">
      <w:pPr>
        <w:rPr>
          <w:b/>
        </w:rPr>
      </w:pPr>
      <w:r w:rsidRPr="00B956D3">
        <w:rPr>
          <w:b/>
        </w:rPr>
        <w:t>Реестр дополнительных соглашений к ДПМ ВИЭ</w:t>
      </w:r>
    </w:p>
    <w:p w14:paraId="50B9D337" w14:textId="77777777" w:rsidR="00B956D3" w:rsidRPr="00B956D3" w:rsidRDefault="00B956D3" w:rsidP="00B956D3">
      <w:pPr>
        <w:rPr>
          <w:b/>
        </w:rPr>
      </w:pPr>
    </w:p>
    <w:tbl>
      <w:tblPr>
        <w:tblW w:w="15793" w:type="dxa"/>
        <w:tblInd w:w="-289" w:type="dxa"/>
        <w:tblLayout w:type="fixed"/>
        <w:tblLook w:val="04A0" w:firstRow="1" w:lastRow="0" w:firstColumn="1" w:lastColumn="0" w:noHBand="0" w:noVBand="1"/>
      </w:tblPr>
      <w:tblGrid>
        <w:gridCol w:w="559"/>
        <w:gridCol w:w="474"/>
        <w:gridCol w:w="651"/>
        <w:gridCol w:w="572"/>
        <w:gridCol w:w="641"/>
        <w:gridCol w:w="575"/>
        <w:gridCol w:w="654"/>
        <w:gridCol w:w="641"/>
        <w:gridCol w:w="654"/>
        <w:gridCol w:w="739"/>
        <w:gridCol w:w="641"/>
        <w:gridCol w:w="641"/>
        <w:gridCol w:w="641"/>
        <w:gridCol w:w="632"/>
        <w:gridCol w:w="742"/>
        <w:gridCol w:w="723"/>
        <w:gridCol w:w="591"/>
        <w:gridCol w:w="578"/>
        <w:gridCol w:w="578"/>
        <w:gridCol w:w="641"/>
        <w:gridCol w:w="578"/>
        <w:gridCol w:w="692"/>
        <w:gridCol w:w="859"/>
        <w:gridCol w:w="859"/>
        <w:gridCol w:w="237"/>
      </w:tblGrid>
      <w:tr w:rsidR="00B956D3" w:rsidRPr="00B956D3" w14:paraId="3BF1FB1E" w14:textId="77777777" w:rsidTr="00D03185">
        <w:trPr>
          <w:trHeight w:val="964"/>
        </w:trPr>
        <w:tc>
          <w:tcPr>
            <w:tcW w:w="177" w:type="pct"/>
            <w:tcBorders>
              <w:top w:val="single" w:sz="4" w:space="0" w:color="auto"/>
              <w:left w:val="single" w:sz="4" w:space="0" w:color="auto"/>
              <w:bottom w:val="single" w:sz="4" w:space="0" w:color="auto"/>
              <w:right w:val="single" w:sz="4" w:space="0" w:color="auto"/>
            </w:tcBorders>
            <w:shd w:val="clear" w:color="auto" w:fill="auto"/>
            <w:vAlign w:val="bottom"/>
          </w:tcPr>
          <w:p w14:paraId="03E8D8AC"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п/п</w:t>
            </w:r>
          </w:p>
        </w:tc>
        <w:tc>
          <w:tcPr>
            <w:tcW w:w="150" w:type="pct"/>
            <w:tcBorders>
              <w:top w:val="single" w:sz="4" w:space="0" w:color="auto"/>
              <w:left w:val="nil"/>
              <w:bottom w:val="single" w:sz="4" w:space="0" w:color="auto"/>
              <w:right w:val="single" w:sz="4" w:space="0" w:color="auto"/>
            </w:tcBorders>
            <w:shd w:val="clear" w:color="auto" w:fill="auto"/>
            <w:vAlign w:val="bottom"/>
          </w:tcPr>
          <w:p w14:paraId="16CD035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ДПМ ВИЭ</w:t>
            </w:r>
          </w:p>
        </w:tc>
        <w:tc>
          <w:tcPr>
            <w:tcW w:w="206" w:type="pct"/>
            <w:tcBorders>
              <w:top w:val="single" w:sz="4" w:space="0" w:color="auto"/>
              <w:left w:val="nil"/>
              <w:bottom w:val="single" w:sz="4" w:space="0" w:color="auto"/>
              <w:right w:val="single" w:sz="4" w:space="0" w:color="auto"/>
            </w:tcBorders>
            <w:shd w:val="clear" w:color="auto" w:fill="auto"/>
            <w:vAlign w:val="bottom"/>
          </w:tcPr>
          <w:p w14:paraId="52061E0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ДПМ ВИЭ</w:t>
            </w:r>
          </w:p>
        </w:tc>
        <w:tc>
          <w:tcPr>
            <w:tcW w:w="181" w:type="pct"/>
            <w:tcBorders>
              <w:top w:val="single" w:sz="4" w:space="0" w:color="auto"/>
              <w:left w:val="nil"/>
              <w:bottom w:val="single" w:sz="4" w:space="0" w:color="auto"/>
              <w:right w:val="single" w:sz="4" w:space="0" w:color="auto"/>
            </w:tcBorders>
            <w:shd w:val="clear" w:color="auto" w:fill="auto"/>
            <w:vAlign w:val="bottom"/>
          </w:tcPr>
          <w:p w14:paraId="4FBB1BA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продавца</w:t>
            </w:r>
          </w:p>
        </w:tc>
        <w:tc>
          <w:tcPr>
            <w:tcW w:w="203" w:type="pct"/>
            <w:tcBorders>
              <w:top w:val="single" w:sz="4" w:space="0" w:color="auto"/>
              <w:left w:val="nil"/>
              <w:bottom w:val="single" w:sz="4" w:space="0" w:color="auto"/>
              <w:right w:val="single" w:sz="4" w:space="0" w:color="auto"/>
            </w:tcBorders>
            <w:shd w:val="clear" w:color="auto" w:fill="auto"/>
            <w:vAlign w:val="bottom"/>
          </w:tcPr>
          <w:p w14:paraId="5820D472"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покупателя</w:t>
            </w:r>
          </w:p>
        </w:tc>
        <w:tc>
          <w:tcPr>
            <w:tcW w:w="182" w:type="pct"/>
            <w:tcBorders>
              <w:top w:val="single" w:sz="4" w:space="0" w:color="auto"/>
              <w:left w:val="nil"/>
              <w:bottom w:val="single" w:sz="4" w:space="0" w:color="auto"/>
              <w:right w:val="single" w:sz="4" w:space="0" w:color="auto"/>
            </w:tcBorders>
            <w:shd w:val="clear" w:color="auto" w:fill="auto"/>
            <w:vAlign w:val="bottom"/>
          </w:tcPr>
          <w:p w14:paraId="7E830023"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 продавца</w:t>
            </w:r>
          </w:p>
        </w:tc>
        <w:tc>
          <w:tcPr>
            <w:tcW w:w="207" w:type="pct"/>
            <w:tcBorders>
              <w:top w:val="single" w:sz="4" w:space="0" w:color="auto"/>
              <w:left w:val="nil"/>
              <w:bottom w:val="single" w:sz="4" w:space="0" w:color="auto"/>
              <w:right w:val="single" w:sz="4" w:space="0" w:color="auto"/>
            </w:tcBorders>
            <w:shd w:val="clear" w:color="auto" w:fill="auto"/>
            <w:vAlign w:val="bottom"/>
          </w:tcPr>
          <w:p w14:paraId="02A9400C"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 продавца</w:t>
            </w:r>
          </w:p>
        </w:tc>
        <w:tc>
          <w:tcPr>
            <w:tcW w:w="203" w:type="pct"/>
            <w:tcBorders>
              <w:top w:val="single" w:sz="4" w:space="0" w:color="auto"/>
              <w:left w:val="nil"/>
              <w:bottom w:val="single" w:sz="4" w:space="0" w:color="auto"/>
              <w:right w:val="single" w:sz="4" w:space="0" w:color="auto"/>
            </w:tcBorders>
            <w:shd w:val="clear" w:color="auto" w:fill="auto"/>
            <w:vAlign w:val="bottom"/>
          </w:tcPr>
          <w:p w14:paraId="320AAD41"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 покупателя</w:t>
            </w:r>
          </w:p>
        </w:tc>
        <w:tc>
          <w:tcPr>
            <w:tcW w:w="207" w:type="pct"/>
            <w:tcBorders>
              <w:top w:val="single" w:sz="4" w:space="0" w:color="auto"/>
              <w:left w:val="nil"/>
              <w:bottom w:val="single" w:sz="4" w:space="0" w:color="auto"/>
              <w:right w:val="single" w:sz="4" w:space="0" w:color="auto"/>
            </w:tcBorders>
            <w:shd w:val="clear" w:color="auto" w:fill="auto"/>
            <w:vAlign w:val="bottom"/>
          </w:tcPr>
          <w:p w14:paraId="5EA5667D"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 покупателя</w:t>
            </w:r>
          </w:p>
        </w:tc>
        <w:tc>
          <w:tcPr>
            <w:tcW w:w="234" w:type="pct"/>
            <w:tcBorders>
              <w:top w:val="single" w:sz="4" w:space="0" w:color="auto"/>
              <w:left w:val="nil"/>
              <w:bottom w:val="single" w:sz="4" w:space="0" w:color="auto"/>
              <w:right w:val="single" w:sz="4" w:space="0" w:color="auto"/>
            </w:tcBorders>
            <w:shd w:val="clear" w:color="auto" w:fill="auto"/>
            <w:vAlign w:val="bottom"/>
          </w:tcPr>
          <w:p w14:paraId="0A59AC0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Полное наименование покупателя</w:t>
            </w:r>
          </w:p>
        </w:tc>
        <w:tc>
          <w:tcPr>
            <w:tcW w:w="203" w:type="pct"/>
            <w:tcBorders>
              <w:top w:val="single" w:sz="4" w:space="0" w:color="auto"/>
              <w:left w:val="nil"/>
              <w:bottom w:val="single" w:sz="4" w:space="0" w:color="auto"/>
              <w:right w:val="single" w:sz="4" w:space="0" w:color="auto"/>
            </w:tcBorders>
            <w:shd w:val="clear" w:color="auto" w:fill="auto"/>
            <w:vAlign w:val="bottom"/>
          </w:tcPr>
          <w:p w14:paraId="2D28F0CB"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покупателя</w:t>
            </w:r>
          </w:p>
        </w:tc>
        <w:tc>
          <w:tcPr>
            <w:tcW w:w="203" w:type="pct"/>
            <w:tcBorders>
              <w:top w:val="single" w:sz="4" w:space="0" w:color="auto"/>
              <w:left w:val="nil"/>
              <w:bottom w:val="single" w:sz="4" w:space="0" w:color="auto"/>
              <w:right w:val="single" w:sz="4" w:space="0" w:color="auto"/>
            </w:tcBorders>
            <w:shd w:val="clear" w:color="auto" w:fill="auto"/>
            <w:vAlign w:val="bottom"/>
          </w:tcPr>
          <w:p w14:paraId="16AA5F56"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Почтовый адрес покупателя</w:t>
            </w:r>
          </w:p>
        </w:tc>
        <w:tc>
          <w:tcPr>
            <w:tcW w:w="203" w:type="pct"/>
            <w:tcBorders>
              <w:top w:val="single" w:sz="4" w:space="0" w:color="auto"/>
              <w:left w:val="nil"/>
              <w:bottom w:val="single" w:sz="4" w:space="0" w:color="auto"/>
              <w:right w:val="single" w:sz="4" w:space="0" w:color="auto"/>
            </w:tcBorders>
            <w:shd w:val="clear" w:color="auto" w:fill="auto"/>
            <w:vAlign w:val="bottom"/>
          </w:tcPr>
          <w:p w14:paraId="21181393"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ИНН покупателя</w:t>
            </w:r>
          </w:p>
        </w:tc>
        <w:tc>
          <w:tcPr>
            <w:tcW w:w="200" w:type="pct"/>
            <w:tcBorders>
              <w:top w:val="single" w:sz="4" w:space="0" w:color="auto"/>
              <w:left w:val="nil"/>
              <w:bottom w:val="single" w:sz="4" w:space="0" w:color="auto"/>
              <w:right w:val="single" w:sz="4" w:space="0" w:color="auto"/>
            </w:tcBorders>
            <w:shd w:val="clear" w:color="auto" w:fill="auto"/>
            <w:vAlign w:val="bottom"/>
          </w:tcPr>
          <w:p w14:paraId="33B3C41F"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КПП покупателя</w:t>
            </w:r>
          </w:p>
        </w:tc>
        <w:tc>
          <w:tcPr>
            <w:tcW w:w="235" w:type="pct"/>
            <w:tcBorders>
              <w:top w:val="single" w:sz="4" w:space="0" w:color="auto"/>
              <w:left w:val="nil"/>
              <w:bottom w:val="single" w:sz="4" w:space="0" w:color="auto"/>
              <w:right w:val="single" w:sz="4" w:space="0" w:color="auto"/>
            </w:tcBorders>
            <w:shd w:val="clear" w:color="auto" w:fill="auto"/>
            <w:vAlign w:val="bottom"/>
          </w:tcPr>
          <w:p w14:paraId="1277AB50"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Полное наименование продавца</w:t>
            </w:r>
          </w:p>
        </w:tc>
        <w:tc>
          <w:tcPr>
            <w:tcW w:w="229" w:type="pct"/>
            <w:tcBorders>
              <w:top w:val="single" w:sz="4" w:space="0" w:color="auto"/>
              <w:left w:val="nil"/>
              <w:bottom w:val="single" w:sz="4" w:space="0" w:color="auto"/>
              <w:right w:val="single" w:sz="4" w:space="0" w:color="auto"/>
            </w:tcBorders>
            <w:shd w:val="clear" w:color="auto" w:fill="auto"/>
            <w:vAlign w:val="bottom"/>
          </w:tcPr>
          <w:p w14:paraId="13F3CB92"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Юридический адрес продавца</w:t>
            </w:r>
          </w:p>
        </w:tc>
        <w:tc>
          <w:tcPr>
            <w:tcW w:w="187" w:type="pct"/>
            <w:tcBorders>
              <w:top w:val="single" w:sz="4" w:space="0" w:color="auto"/>
              <w:left w:val="nil"/>
              <w:bottom w:val="single" w:sz="4" w:space="0" w:color="auto"/>
              <w:right w:val="single" w:sz="4" w:space="0" w:color="auto"/>
            </w:tcBorders>
            <w:shd w:val="clear" w:color="auto" w:fill="auto"/>
            <w:vAlign w:val="bottom"/>
          </w:tcPr>
          <w:p w14:paraId="0AD559AA"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Почтовый адрес продавца</w:t>
            </w:r>
          </w:p>
        </w:tc>
        <w:tc>
          <w:tcPr>
            <w:tcW w:w="183" w:type="pct"/>
            <w:tcBorders>
              <w:top w:val="single" w:sz="4" w:space="0" w:color="auto"/>
              <w:left w:val="nil"/>
              <w:bottom w:val="single" w:sz="4" w:space="0" w:color="auto"/>
              <w:right w:val="single" w:sz="4" w:space="0" w:color="auto"/>
            </w:tcBorders>
            <w:shd w:val="clear" w:color="auto" w:fill="auto"/>
            <w:vAlign w:val="bottom"/>
          </w:tcPr>
          <w:p w14:paraId="35DD760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ИНН продавца</w:t>
            </w:r>
          </w:p>
        </w:tc>
        <w:tc>
          <w:tcPr>
            <w:tcW w:w="183" w:type="pct"/>
            <w:tcBorders>
              <w:top w:val="single" w:sz="4" w:space="0" w:color="auto"/>
              <w:left w:val="nil"/>
              <w:bottom w:val="single" w:sz="4" w:space="0" w:color="auto"/>
              <w:right w:val="single" w:sz="4" w:space="0" w:color="auto"/>
            </w:tcBorders>
            <w:shd w:val="clear" w:color="auto" w:fill="auto"/>
            <w:vAlign w:val="bottom"/>
          </w:tcPr>
          <w:p w14:paraId="0C057E8D"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КПП продавца</w:t>
            </w:r>
          </w:p>
        </w:tc>
        <w:tc>
          <w:tcPr>
            <w:tcW w:w="203" w:type="pct"/>
            <w:tcBorders>
              <w:top w:val="single" w:sz="4" w:space="0" w:color="auto"/>
              <w:left w:val="nil"/>
              <w:bottom w:val="single" w:sz="4" w:space="0" w:color="auto"/>
              <w:right w:val="single" w:sz="4" w:space="0" w:color="auto"/>
            </w:tcBorders>
            <w:shd w:val="clear" w:color="auto" w:fill="auto"/>
            <w:vAlign w:val="bottom"/>
          </w:tcPr>
          <w:p w14:paraId="49D4ADC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покупателя</w:t>
            </w:r>
          </w:p>
        </w:tc>
        <w:tc>
          <w:tcPr>
            <w:tcW w:w="183" w:type="pct"/>
            <w:tcBorders>
              <w:top w:val="single" w:sz="4" w:space="0" w:color="auto"/>
              <w:left w:val="nil"/>
              <w:bottom w:val="single" w:sz="4" w:space="0" w:color="auto"/>
              <w:right w:val="single" w:sz="4" w:space="0" w:color="auto"/>
            </w:tcBorders>
            <w:shd w:val="clear" w:color="auto" w:fill="auto"/>
            <w:vAlign w:val="bottom"/>
          </w:tcPr>
          <w:p w14:paraId="7F1C95B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продавца</w:t>
            </w:r>
          </w:p>
        </w:tc>
        <w:tc>
          <w:tcPr>
            <w:tcW w:w="219" w:type="pct"/>
            <w:tcBorders>
              <w:top w:val="single" w:sz="4" w:space="0" w:color="auto"/>
              <w:left w:val="single" w:sz="4" w:space="0" w:color="auto"/>
              <w:bottom w:val="single" w:sz="4" w:space="0" w:color="auto"/>
              <w:right w:val="single" w:sz="4" w:space="0" w:color="auto"/>
            </w:tcBorders>
            <w:vAlign w:val="bottom"/>
          </w:tcPr>
          <w:p w14:paraId="06A8A48A"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Краткий номер ДПМ ВИЭ</w:t>
            </w:r>
          </w:p>
        </w:tc>
        <w:tc>
          <w:tcPr>
            <w:tcW w:w="272" w:type="pct"/>
            <w:tcBorders>
              <w:top w:val="single" w:sz="4" w:space="0" w:color="auto"/>
              <w:left w:val="single" w:sz="4" w:space="0" w:color="auto"/>
              <w:bottom w:val="single" w:sz="4" w:space="0" w:color="auto"/>
              <w:right w:val="single" w:sz="4" w:space="0" w:color="auto"/>
            </w:tcBorders>
            <w:vAlign w:val="bottom"/>
          </w:tcPr>
          <w:p w14:paraId="0EBCFCC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дополнительного соглашения</w:t>
            </w: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14:paraId="033B26EF"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дополнительного соглашения</w:t>
            </w:r>
          </w:p>
        </w:tc>
        <w:tc>
          <w:tcPr>
            <w:tcW w:w="75" w:type="pct"/>
            <w:tcBorders>
              <w:top w:val="nil"/>
              <w:left w:val="nil"/>
              <w:bottom w:val="nil"/>
              <w:right w:val="nil"/>
            </w:tcBorders>
            <w:shd w:val="clear" w:color="auto" w:fill="auto"/>
            <w:noWrap/>
            <w:vAlign w:val="bottom"/>
          </w:tcPr>
          <w:p w14:paraId="0F5145DD" w14:textId="77777777" w:rsidR="00B956D3" w:rsidRPr="00B956D3" w:rsidRDefault="00B956D3" w:rsidP="00B956D3">
            <w:pPr>
              <w:rPr>
                <w:rFonts w:ascii="Arial CYR" w:hAnsi="Arial CYR" w:cs="Arial CYR"/>
                <w:b/>
                <w:bCs/>
                <w:color w:val="000000"/>
                <w:sz w:val="16"/>
                <w:szCs w:val="16"/>
              </w:rPr>
            </w:pPr>
          </w:p>
        </w:tc>
      </w:tr>
      <w:tr w:rsidR="00B956D3" w:rsidRPr="00B956D3" w14:paraId="51436CE3" w14:textId="77777777" w:rsidTr="00D03185">
        <w:trPr>
          <w:trHeight w:val="353"/>
        </w:trPr>
        <w:tc>
          <w:tcPr>
            <w:tcW w:w="177" w:type="pct"/>
            <w:tcBorders>
              <w:top w:val="nil"/>
              <w:left w:val="single" w:sz="4" w:space="0" w:color="auto"/>
              <w:bottom w:val="single" w:sz="4" w:space="0" w:color="auto"/>
              <w:right w:val="single" w:sz="4" w:space="0" w:color="auto"/>
            </w:tcBorders>
            <w:shd w:val="clear" w:color="auto" w:fill="auto"/>
            <w:noWrap/>
            <w:vAlign w:val="bottom"/>
          </w:tcPr>
          <w:p w14:paraId="4D3B717C"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w:t>
            </w:r>
          </w:p>
        </w:tc>
        <w:tc>
          <w:tcPr>
            <w:tcW w:w="150" w:type="pct"/>
            <w:tcBorders>
              <w:top w:val="nil"/>
              <w:left w:val="nil"/>
              <w:bottom w:val="single" w:sz="4" w:space="0" w:color="auto"/>
              <w:right w:val="single" w:sz="4" w:space="0" w:color="auto"/>
            </w:tcBorders>
            <w:shd w:val="clear" w:color="auto" w:fill="auto"/>
            <w:noWrap/>
            <w:vAlign w:val="bottom"/>
          </w:tcPr>
          <w:p w14:paraId="7C7D75BD"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w:t>
            </w:r>
          </w:p>
        </w:tc>
        <w:tc>
          <w:tcPr>
            <w:tcW w:w="206" w:type="pct"/>
            <w:tcBorders>
              <w:top w:val="nil"/>
              <w:left w:val="nil"/>
              <w:bottom w:val="single" w:sz="4" w:space="0" w:color="auto"/>
              <w:right w:val="single" w:sz="4" w:space="0" w:color="auto"/>
            </w:tcBorders>
            <w:shd w:val="clear" w:color="auto" w:fill="auto"/>
            <w:noWrap/>
            <w:vAlign w:val="bottom"/>
          </w:tcPr>
          <w:p w14:paraId="741ACFBD"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3</w:t>
            </w:r>
          </w:p>
        </w:tc>
        <w:tc>
          <w:tcPr>
            <w:tcW w:w="181" w:type="pct"/>
            <w:tcBorders>
              <w:top w:val="nil"/>
              <w:left w:val="nil"/>
              <w:bottom w:val="single" w:sz="4" w:space="0" w:color="auto"/>
              <w:right w:val="single" w:sz="4" w:space="0" w:color="auto"/>
            </w:tcBorders>
            <w:shd w:val="clear" w:color="auto" w:fill="auto"/>
            <w:noWrap/>
            <w:vAlign w:val="bottom"/>
          </w:tcPr>
          <w:p w14:paraId="43A07E1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bottom"/>
          </w:tcPr>
          <w:p w14:paraId="7F114E7A"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5</w:t>
            </w:r>
          </w:p>
        </w:tc>
        <w:tc>
          <w:tcPr>
            <w:tcW w:w="182" w:type="pct"/>
            <w:tcBorders>
              <w:top w:val="nil"/>
              <w:left w:val="nil"/>
              <w:bottom w:val="single" w:sz="4" w:space="0" w:color="auto"/>
              <w:right w:val="single" w:sz="4" w:space="0" w:color="auto"/>
            </w:tcBorders>
            <w:shd w:val="clear" w:color="auto" w:fill="auto"/>
            <w:noWrap/>
            <w:vAlign w:val="bottom"/>
          </w:tcPr>
          <w:p w14:paraId="55FCABA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6</w:t>
            </w:r>
          </w:p>
        </w:tc>
        <w:tc>
          <w:tcPr>
            <w:tcW w:w="207" w:type="pct"/>
            <w:tcBorders>
              <w:top w:val="nil"/>
              <w:left w:val="nil"/>
              <w:bottom w:val="single" w:sz="4" w:space="0" w:color="auto"/>
              <w:right w:val="single" w:sz="4" w:space="0" w:color="auto"/>
            </w:tcBorders>
            <w:shd w:val="clear" w:color="auto" w:fill="auto"/>
            <w:noWrap/>
            <w:vAlign w:val="bottom"/>
          </w:tcPr>
          <w:p w14:paraId="595155DE"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7</w:t>
            </w:r>
          </w:p>
        </w:tc>
        <w:tc>
          <w:tcPr>
            <w:tcW w:w="203" w:type="pct"/>
            <w:tcBorders>
              <w:top w:val="nil"/>
              <w:left w:val="nil"/>
              <w:bottom w:val="single" w:sz="4" w:space="0" w:color="auto"/>
              <w:right w:val="single" w:sz="4" w:space="0" w:color="auto"/>
            </w:tcBorders>
            <w:shd w:val="clear" w:color="auto" w:fill="auto"/>
            <w:noWrap/>
            <w:vAlign w:val="bottom"/>
          </w:tcPr>
          <w:p w14:paraId="205814B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8</w:t>
            </w:r>
          </w:p>
        </w:tc>
        <w:tc>
          <w:tcPr>
            <w:tcW w:w="207" w:type="pct"/>
            <w:tcBorders>
              <w:top w:val="nil"/>
              <w:left w:val="nil"/>
              <w:bottom w:val="single" w:sz="4" w:space="0" w:color="auto"/>
              <w:right w:val="single" w:sz="4" w:space="0" w:color="auto"/>
            </w:tcBorders>
            <w:shd w:val="clear" w:color="auto" w:fill="auto"/>
            <w:noWrap/>
            <w:vAlign w:val="bottom"/>
          </w:tcPr>
          <w:p w14:paraId="6E1EAB7B"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9</w:t>
            </w:r>
          </w:p>
        </w:tc>
        <w:tc>
          <w:tcPr>
            <w:tcW w:w="234" w:type="pct"/>
            <w:tcBorders>
              <w:top w:val="nil"/>
              <w:left w:val="nil"/>
              <w:bottom w:val="single" w:sz="4" w:space="0" w:color="auto"/>
              <w:right w:val="single" w:sz="4" w:space="0" w:color="auto"/>
            </w:tcBorders>
            <w:shd w:val="clear" w:color="auto" w:fill="auto"/>
            <w:noWrap/>
            <w:vAlign w:val="bottom"/>
          </w:tcPr>
          <w:p w14:paraId="29A57E14"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10</w:t>
            </w:r>
          </w:p>
        </w:tc>
        <w:tc>
          <w:tcPr>
            <w:tcW w:w="203" w:type="pct"/>
            <w:tcBorders>
              <w:top w:val="nil"/>
              <w:left w:val="nil"/>
              <w:bottom w:val="single" w:sz="4" w:space="0" w:color="auto"/>
              <w:right w:val="single" w:sz="4" w:space="0" w:color="auto"/>
            </w:tcBorders>
            <w:shd w:val="clear" w:color="auto" w:fill="auto"/>
            <w:noWrap/>
            <w:vAlign w:val="bottom"/>
          </w:tcPr>
          <w:p w14:paraId="4CE28A6D"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11</w:t>
            </w:r>
          </w:p>
        </w:tc>
        <w:tc>
          <w:tcPr>
            <w:tcW w:w="203" w:type="pct"/>
            <w:tcBorders>
              <w:top w:val="nil"/>
              <w:left w:val="nil"/>
              <w:bottom w:val="single" w:sz="4" w:space="0" w:color="auto"/>
              <w:right w:val="single" w:sz="4" w:space="0" w:color="auto"/>
            </w:tcBorders>
            <w:shd w:val="clear" w:color="auto" w:fill="auto"/>
            <w:noWrap/>
            <w:vAlign w:val="bottom"/>
          </w:tcPr>
          <w:p w14:paraId="29E5442D"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12</w:t>
            </w:r>
          </w:p>
        </w:tc>
        <w:tc>
          <w:tcPr>
            <w:tcW w:w="203" w:type="pct"/>
            <w:tcBorders>
              <w:top w:val="nil"/>
              <w:left w:val="nil"/>
              <w:bottom w:val="single" w:sz="4" w:space="0" w:color="auto"/>
              <w:right w:val="single" w:sz="4" w:space="0" w:color="auto"/>
            </w:tcBorders>
            <w:shd w:val="clear" w:color="auto" w:fill="auto"/>
            <w:noWrap/>
            <w:vAlign w:val="bottom"/>
          </w:tcPr>
          <w:p w14:paraId="5B753E40"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13</w:t>
            </w:r>
          </w:p>
        </w:tc>
        <w:tc>
          <w:tcPr>
            <w:tcW w:w="200" w:type="pct"/>
            <w:tcBorders>
              <w:top w:val="nil"/>
              <w:left w:val="nil"/>
              <w:bottom w:val="single" w:sz="4" w:space="0" w:color="auto"/>
              <w:right w:val="single" w:sz="4" w:space="0" w:color="auto"/>
            </w:tcBorders>
            <w:shd w:val="clear" w:color="auto" w:fill="auto"/>
            <w:noWrap/>
            <w:vAlign w:val="bottom"/>
          </w:tcPr>
          <w:p w14:paraId="3BE1F72A"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14</w:t>
            </w:r>
          </w:p>
        </w:tc>
        <w:tc>
          <w:tcPr>
            <w:tcW w:w="235" w:type="pct"/>
            <w:tcBorders>
              <w:top w:val="nil"/>
              <w:left w:val="nil"/>
              <w:bottom w:val="single" w:sz="4" w:space="0" w:color="auto"/>
              <w:right w:val="single" w:sz="4" w:space="0" w:color="auto"/>
            </w:tcBorders>
            <w:shd w:val="clear" w:color="auto" w:fill="auto"/>
            <w:noWrap/>
            <w:vAlign w:val="bottom"/>
          </w:tcPr>
          <w:p w14:paraId="66D3DEE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15</w:t>
            </w:r>
          </w:p>
        </w:tc>
        <w:tc>
          <w:tcPr>
            <w:tcW w:w="229" w:type="pct"/>
            <w:tcBorders>
              <w:top w:val="nil"/>
              <w:left w:val="nil"/>
              <w:bottom w:val="single" w:sz="4" w:space="0" w:color="auto"/>
              <w:right w:val="single" w:sz="4" w:space="0" w:color="auto"/>
            </w:tcBorders>
            <w:shd w:val="clear" w:color="auto" w:fill="auto"/>
            <w:noWrap/>
            <w:vAlign w:val="bottom"/>
          </w:tcPr>
          <w:p w14:paraId="691AF2D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16</w:t>
            </w:r>
          </w:p>
        </w:tc>
        <w:tc>
          <w:tcPr>
            <w:tcW w:w="187" w:type="pct"/>
            <w:tcBorders>
              <w:top w:val="nil"/>
              <w:left w:val="nil"/>
              <w:bottom w:val="single" w:sz="4" w:space="0" w:color="auto"/>
              <w:right w:val="single" w:sz="4" w:space="0" w:color="auto"/>
            </w:tcBorders>
            <w:shd w:val="clear" w:color="auto" w:fill="auto"/>
            <w:noWrap/>
            <w:vAlign w:val="bottom"/>
          </w:tcPr>
          <w:p w14:paraId="49E25740"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17</w:t>
            </w:r>
          </w:p>
        </w:tc>
        <w:tc>
          <w:tcPr>
            <w:tcW w:w="183" w:type="pct"/>
            <w:tcBorders>
              <w:top w:val="nil"/>
              <w:left w:val="nil"/>
              <w:bottom w:val="single" w:sz="4" w:space="0" w:color="auto"/>
              <w:right w:val="single" w:sz="4" w:space="0" w:color="auto"/>
            </w:tcBorders>
            <w:shd w:val="clear" w:color="auto" w:fill="auto"/>
            <w:noWrap/>
            <w:vAlign w:val="bottom"/>
          </w:tcPr>
          <w:p w14:paraId="0B3A20D9"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18</w:t>
            </w:r>
          </w:p>
        </w:tc>
        <w:tc>
          <w:tcPr>
            <w:tcW w:w="183" w:type="pct"/>
            <w:tcBorders>
              <w:top w:val="nil"/>
              <w:left w:val="nil"/>
              <w:bottom w:val="single" w:sz="4" w:space="0" w:color="auto"/>
              <w:right w:val="single" w:sz="4" w:space="0" w:color="auto"/>
            </w:tcBorders>
            <w:shd w:val="clear" w:color="auto" w:fill="auto"/>
            <w:noWrap/>
            <w:vAlign w:val="bottom"/>
          </w:tcPr>
          <w:p w14:paraId="500ADC34"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19</w:t>
            </w:r>
          </w:p>
        </w:tc>
        <w:tc>
          <w:tcPr>
            <w:tcW w:w="203" w:type="pct"/>
            <w:tcBorders>
              <w:top w:val="nil"/>
              <w:left w:val="nil"/>
              <w:bottom w:val="single" w:sz="4" w:space="0" w:color="auto"/>
              <w:right w:val="single" w:sz="4" w:space="0" w:color="auto"/>
            </w:tcBorders>
            <w:shd w:val="clear" w:color="auto" w:fill="auto"/>
            <w:noWrap/>
            <w:vAlign w:val="bottom"/>
          </w:tcPr>
          <w:p w14:paraId="4BAE99A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20</w:t>
            </w:r>
          </w:p>
        </w:tc>
        <w:tc>
          <w:tcPr>
            <w:tcW w:w="183" w:type="pct"/>
            <w:tcBorders>
              <w:top w:val="single" w:sz="4" w:space="0" w:color="auto"/>
              <w:left w:val="nil"/>
              <w:bottom w:val="single" w:sz="4" w:space="0" w:color="auto"/>
              <w:right w:val="single" w:sz="4" w:space="0" w:color="auto"/>
            </w:tcBorders>
            <w:shd w:val="clear" w:color="auto" w:fill="auto"/>
            <w:noWrap/>
            <w:vAlign w:val="bottom"/>
          </w:tcPr>
          <w:p w14:paraId="04493838"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21</w:t>
            </w:r>
          </w:p>
        </w:tc>
        <w:tc>
          <w:tcPr>
            <w:tcW w:w="219" w:type="pct"/>
            <w:tcBorders>
              <w:top w:val="single" w:sz="4" w:space="0" w:color="auto"/>
              <w:left w:val="single" w:sz="4" w:space="0" w:color="auto"/>
              <w:bottom w:val="single" w:sz="4" w:space="0" w:color="auto"/>
              <w:right w:val="single" w:sz="4" w:space="0" w:color="auto"/>
            </w:tcBorders>
            <w:vAlign w:val="bottom"/>
          </w:tcPr>
          <w:p w14:paraId="07FE77B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22</w:t>
            </w:r>
          </w:p>
        </w:tc>
        <w:tc>
          <w:tcPr>
            <w:tcW w:w="272" w:type="pct"/>
            <w:tcBorders>
              <w:top w:val="single" w:sz="4" w:space="0" w:color="auto"/>
              <w:left w:val="single" w:sz="4" w:space="0" w:color="auto"/>
              <w:bottom w:val="single" w:sz="4" w:space="0" w:color="auto"/>
              <w:right w:val="single" w:sz="4" w:space="0" w:color="auto"/>
            </w:tcBorders>
            <w:vAlign w:val="bottom"/>
          </w:tcPr>
          <w:p w14:paraId="48426F6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23</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B7D147"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24</w:t>
            </w:r>
          </w:p>
        </w:tc>
        <w:tc>
          <w:tcPr>
            <w:tcW w:w="75" w:type="pct"/>
            <w:tcBorders>
              <w:top w:val="nil"/>
              <w:left w:val="nil"/>
              <w:bottom w:val="nil"/>
              <w:right w:val="nil"/>
            </w:tcBorders>
            <w:shd w:val="clear" w:color="auto" w:fill="auto"/>
            <w:noWrap/>
            <w:vAlign w:val="bottom"/>
          </w:tcPr>
          <w:p w14:paraId="21E45FFF" w14:textId="77777777" w:rsidR="00B956D3" w:rsidRPr="00B956D3" w:rsidRDefault="00B956D3" w:rsidP="00B956D3">
            <w:pPr>
              <w:rPr>
                <w:rFonts w:ascii="Calibri" w:hAnsi="Calibri" w:cs="Calibri"/>
                <w:color w:val="000000"/>
                <w:sz w:val="16"/>
                <w:szCs w:val="16"/>
              </w:rPr>
            </w:pPr>
          </w:p>
        </w:tc>
      </w:tr>
      <w:tr w:rsidR="00B956D3" w:rsidRPr="00B956D3" w14:paraId="4F267EA1" w14:textId="77777777" w:rsidTr="00D03185">
        <w:trPr>
          <w:trHeight w:val="353"/>
        </w:trPr>
        <w:tc>
          <w:tcPr>
            <w:tcW w:w="177" w:type="pct"/>
            <w:tcBorders>
              <w:top w:val="nil"/>
              <w:left w:val="single" w:sz="4" w:space="0" w:color="auto"/>
              <w:bottom w:val="single" w:sz="4" w:space="0" w:color="auto"/>
              <w:right w:val="single" w:sz="4" w:space="0" w:color="auto"/>
            </w:tcBorders>
            <w:shd w:val="clear" w:color="auto" w:fill="auto"/>
            <w:noWrap/>
            <w:vAlign w:val="bottom"/>
          </w:tcPr>
          <w:p w14:paraId="22B52399"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50" w:type="pct"/>
            <w:tcBorders>
              <w:top w:val="nil"/>
              <w:left w:val="nil"/>
              <w:bottom w:val="single" w:sz="4" w:space="0" w:color="auto"/>
              <w:right w:val="single" w:sz="4" w:space="0" w:color="auto"/>
            </w:tcBorders>
            <w:shd w:val="clear" w:color="auto" w:fill="auto"/>
            <w:noWrap/>
            <w:vAlign w:val="bottom"/>
          </w:tcPr>
          <w:p w14:paraId="1A2363F9"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6" w:type="pct"/>
            <w:tcBorders>
              <w:top w:val="nil"/>
              <w:left w:val="nil"/>
              <w:bottom w:val="single" w:sz="4" w:space="0" w:color="auto"/>
              <w:right w:val="single" w:sz="4" w:space="0" w:color="auto"/>
            </w:tcBorders>
            <w:shd w:val="clear" w:color="auto" w:fill="auto"/>
            <w:noWrap/>
            <w:vAlign w:val="bottom"/>
          </w:tcPr>
          <w:p w14:paraId="5ABF148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1" w:type="pct"/>
            <w:tcBorders>
              <w:top w:val="nil"/>
              <w:left w:val="nil"/>
              <w:bottom w:val="single" w:sz="4" w:space="0" w:color="auto"/>
              <w:right w:val="single" w:sz="4" w:space="0" w:color="auto"/>
            </w:tcBorders>
            <w:shd w:val="clear" w:color="auto" w:fill="auto"/>
            <w:noWrap/>
            <w:vAlign w:val="bottom"/>
          </w:tcPr>
          <w:p w14:paraId="6F848844"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4A6C7C22"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2" w:type="pct"/>
            <w:tcBorders>
              <w:top w:val="nil"/>
              <w:left w:val="nil"/>
              <w:bottom w:val="single" w:sz="4" w:space="0" w:color="auto"/>
              <w:right w:val="single" w:sz="4" w:space="0" w:color="auto"/>
            </w:tcBorders>
            <w:shd w:val="clear" w:color="auto" w:fill="auto"/>
            <w:noWrap/>
            <w:vAlign w:val="bottom"/>
          </w:tcPr>
          <w:p w14:paraId="3EE2FFB1"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nil"/>
              <w:left w:val="nil"/>
              <w:bottom w:val="single" w:sz="4" w:space="0" w:color="auto"/>
              <w:right w:val="single" w:sz="4" w:space="0" w:color="auto"/>
            </w:tcBorders>
            <w:shd w:val="clear" w:color="auto" w:fill="auto"/>
            <w:noWrap/>
            <w:vAlign w:val="bottom"/>
          </w:tcPr>
          <w:p w14:paraId="2577ECE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04C7942A"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nil"/>
              <w:left w:val="nil"/>
              <w:bottom w:val="single" w:sz="4" w:space="0" w:color="auto"/>
              <w:right w:val="single" w:sz="4" w:space="0" w:color="auto"/>
            </w:tcBorders>
            <w:shd w:val="clear" w:color="auto" w:fill="auto"/>
            <w:noWrap/>
            <w:vAlign w:val="bottom"/>
          </w:tcPr>
          <w:p w14:paraId="778BBE9C"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34" w:type="pct"/>
            <w:tcBorders>
              <w:top w:val="nil"/>
              <w:left w:val="nil"/>
              <w:bottom w:val="single" w:sz="4" w:space="0" w:color="auto"/>
              <w:right w:val="single" w:sz="4" w:space="0" w:color="auto"/>
            </w:tcBorders>
            <w:shd w:val="clear" w:color="auto" w:fill="auto"/>
            <w:noWrap/>
            <w:vAlign w:val="bottom"/>
          </w:tcPr>
          <w:p w14:paraId="471C5F15"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26787E9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779C8DFD"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4C0012C7"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0" w:type="pct"/>
            <w:tcBorders>
              <w:top w:val="nil"/>
              <w:left w:val="nil"/>
              <w:bottom w:val="single" w:sz="4" w:space="0" w:color="auto"/>
              <w:right w:val="single" w:sz="4" w:space="0" w:color="auto"/>
            </w:tcBorders>
            <w:shd w:val="clear" w:color="auto" w:fill="auto"/>
            <w:noWrap/>
            <w:vAlign w:val="bottom"/>
          </w:tcPr>
          <w:p w14:paraId="39DD3D7A"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35" w:type="pct"/>
            <w:tcBorders>
              <w:top w:val="nil"/>
              <w:left w:val="nil"/>
              <w:bottom w:val="single" w:sz="4" w:space="0" w:color="auto"/>
              <w:right w:val="single" w:sz="4" w:space="0" w:color="auto"/>
            </w:tcBorders>
            <w:shd w:val="clear" w:color="auto" w:fill="auto"/>
            <w:noWrap/>
            <w:vAlign w:val="bottom"/>
          </w:tcPr>
          <w:p w14:paraId="778C3B59"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29" w:type="pct"/>
            <w:tcBorders>
              <w:top w:val="nil"/>
              <w:left w:val="nil"/>
              <w:bottom w:val="single" w:sz="4" w:space="0" w:color="auto"/>
              <w:right w:val="single" w:sz="4" w:space="0" w:color="auto"/>
            </w:tcBorders>
            <w:shd w:val="clear" w:color="auto" w:fill="auto"/>
            <w:noWrap/>
            <w:vAlign w:val="bottom"/>
          </w:tcPr>
          <w:p w14:paraId="59CDB0DA"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7" w:type="pct"/>
            <w:tcBorders>
              <w:top w:val="nil"/>
              <w:left w:val="nil"/>
              <w:bottom w:val="single" w:sz="4" w:space="0" w:color="auto"/>
              <w:right w:val="single" w:sz="4" w:space="0" w:color="auto"/>
            </w:tcBorders>
            <w:shd w:val="clear" w:color="auto" w:fill="auto"/>
            <w:noWrap/>
            <w:vAlign w:val="bottom"/>
          </w:tcPr>
          <w:p w14:paraId="43068E36"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3" w:type="pct"/>
            <w:tcBorders>
              <w:top w:val="nil"/>
              <w:left w:val="nil"/>
              <w:bottom w:val="single" w:sz="4" w:space="0" w:color="auto"/>
              <w:right w:val="single" w:sz="4" w:space="0" w:color="auto"/>
            </w:tcBorders>
            <w:shd w:val="clear" w:color="auto" w:fill="auto"/>
            <w:noWrap/>
            <w:vAlign w:val="bottom"/>
          </w:tcPr>
          <w:p w14:paraId="6D8A807C"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3" w:type="pct"/>
            <w:tcBorders>
              <w:top w:val="nil"/>
              <w:left w:val="nil"/>
              <w:bottom w:val="single" w:sz="4" w:space="0" w:color="auto"/>
              <w:right w:val="single" w:sz="4" w:space="0" w:color="auto"/>
            </w:tcBorders>
            <w:shd w:val="clear" w:color="auto" w:fill="auto"/>
            <w:noWrap/>
            <w:vAlign w:val="bottom"/>
          </w:tcPr>
          <w:p w14:paraId="7570113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6750D0FA"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3" w:type="pct"/>
            <w:tcBorders>
              <w:top w:val="single" w:sz="4" w:space="0" w:color="auto"/>
              <w:left w:val="nil"/>
              <w:bottom w:val="single" w:sz="4" w:space="0" w:color="auto"/>
              <w:right w:val="single" w:sz="4" w:space="0" w:color="auto"/>
            </w:tcBorders>
            <w:shd w:val="clear" w:color="auto" w:fill="auto"/>
            <w:noWrap/>
            <w:vAlign w:val="bottom"/>
          </w:tcPr>
          <w:p w14:paraId="226E05FA"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19" w:type="pct"/>
            <w:tcBorders>
              <w:top w:val="single" w:sz="4" w:space="0" w:color="auto"/>
              <w:left w:val="single" w:sz="4" w:space="0" w:color="auto"/>
              <w:bottom w:val="single" w:sz="4" w:space="0" w:color="auto"/>
              <w:right w:val="single" w:sz="4" w:space="0" w:color="auto"/>
            </w:tcBorders>
            <w:vAlign w:val="bottom"/>
          </w:tcPr>
          <w:p w14:paraId="71E804A9" w14:textId="77777777" w:rsidR="00B956D3" w:rsidRPr="00B956D3" w:rsidRDefault="00B956D3" w:rsidP="00B956D3">
            <w:pPr>
              <w:rPr>
                <w:rFonts w:ascii="Calibri" w:hAnsi="Calibri" w:cs="Calibri"/>
                <w:color w:val="000000"/>
                <w:sz w:val="16"/>
                <w:szCs w:val="16"/>
              </w:rPr>
            </w:pPr>
          </w:p>
        </w:tc>
        <w:tc>
          <w:tcPr>
            <w:tcW w:w="272" w:type="pct"/>
            <w:tcBorders>
              <w:top w:val="single" w:sz="4" w:space="0" w:color="auto"/>
              <w:left w:val="single" w:sz="4" w:space="0" w:color="auto"/>
              <w:bottom w:val="single" w:sz="4" w:space="0" w:color="auto"/>
              <w:right w:val="single" w:sz="4" w:space="0" w:color="auto"/>
            </w:tcBorders>
            <w:vAlign w:val="bottom"/>
          </w:tcPr>
          <w:p w14:paraId="6D07B41D" w14:textId="77777777" w:rsidR="00B956D3" w:rsidRPr="00B956D3" w:rsidRDefault="00B956D3" w:rsidP="00B956D3">
            <w:pPr>
              <w:rPr>
                <w:rFonts w:ascii="Calibri" w:hAnsi="Calibri" w:cs="Calibri"/>
                <w:color w:val="000000"/>
                <w:sz w:val="16"/>
                <w:szCs w:val="16"/>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95ABF4"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75" w:type="pct"/>
            <w:tcBorders>
              <w:top w:val="nil"/>
              <w:left w:val="nil"/>
              <w:bottom w:val="nil"/>
              <w:right w:val="nil"/>
            </w:tcBorders>
            <w:shd w:val="clear" w:color="auto" w:fill="auto"/>
            <w:noWrap/>
            <w:vAlign w:val="bottom"/>
          </w:tcPr>
          <w:p w14:paraId="17F28D61" w14:textId="77777777" w:rsidR="00B956D3" w:rsidRPr="00B956D3" w:rsidRDefault="00B956D3" w:rsidP="00B956D3">
            <w:pPr>
              <w:rPr>
                <w:rFonts w:ascii="Calibri" w:hAnsi="Calibri" w:cs="Calibri"/>
                <w:color w:val="000000"/>
                <w:sz w:val="16"/>
                <w:szCs w:val="16"/>
              </w:rPr>
            </w:pPr>
          </w:p>
        </w:tc>
      </w:tr>
    </w:tbl>
    <w:p w14:paraId="12D4CFC4" w14:textId="77777777" w:rsidR="00B956D3" w:rsidRPr="00B956D3" w:rsidRDefault="00B956D3" w:rsidP="00B956D3">
      <w:pPr>
        <w:jc w:val="right"/>
        <w:rPr>
          <w:b/>
        </w:rPr>
      </w:pPr>
    </w:p>
    <w:p w14:paraId="09334D8D" w14:textId="77777777" w:rsidR="00B956D3" w:rsidRPr="00B956D3" w:rsidRDefault="00B956D3" w:rsidP="00B956D3">
      <w:pPr>
        <w:rPr>
          <w:b/>
        </w:rPr>
      </w:pPr>
    </w:p>
    <w:p w14:paraId="1032C84F" w14:textId="77777777" w:rsidR="00B956D3" w:rsidRPr="00B956D3" w:rsidRDefault="00B956D3" w:rsidP="00B956D3">
      <w:pPr>
        <w:rPr>
          <w:b/>
        </w:rPr>
      </w:pPr>
      <w:r w:rsidRPr="00B956D3">
        <w:rPr>
          <w:b/>
        </w:rPr>
        <w:t>Предлагаемая редакция</w:t>
      </w:r>
    </w:p>
    <w:p w14:paraId="073B2704" w14:textId="77777777" w:rsidR="00B956D3" w:rsidRPr="00B956D3" w:rsidRDefault="00B956D3" w:rsidP="00B956D3">
      <w:pPr>
        <w:rPr>
          <w:b/>
        </w:rPr>
      </w:pPr>
    </w:p>
    <w:p w14:paraId="03546D4B" w14:textId="77777777" w:rsidR="00B956D3" w:rsidRPr="00B956D3" w:rsidRDefault="00B956D3" w:rsidP="00B956D3">
      <w:pPr>
        <w:jc w:val="right"/>
        <w:rPr>
          <w:b/>
        </w:rPr>
      </w:pPr>
      <w:r w:rsidRPr="00B956D3">
        <w:rPr>
          <w:b/>
        </w:rPr>
        <w:t>Приложение 9</w:t>
      </w:r>
    </w:p>
    <w:p w14:paraId="58F1897F" w14:textId="77777777" w:rsidR="00B956D3" w:rsidRPr="00B956D3" w:rsidRDefault="00B956D3" w:rsidP="00B956D3">
      <w:pPr>
        <w:rPr>
          <w:b/>
        </w:rPr>
      </w:pPr>
      <w:r w:rsidRPr="00B956D3">
        <w:rPr>
          <w:b/>
        </w:rPr>
        <w:t>Реестр дополнительных соглашений к ДПМ ВИЭ</w:t>
      </w:r>
    </w:p>
    <w:p w14:paraId="4534B045" w14:textId="77777777" w:rsidR="00B956D3" w:rsidRPr="00B956D3" w:rsidRDefault="00B956D3" w:rsidP="00B956D3">
      <w:pPr>
        <w:rPr>
          <w:b/>
        </w:rPr>
      </w:pPr>
    </w:p>
    <w:tbl>
      <w:tblPr>
        <w:tblW w:w="15793" w:type="dxa"/>
        <w:tblInd w:w="-289" w:type="dxa"/>
        <w:tblLayout w:type="fixed"/>
        <w:tblLook w:val="04A0" w:firstRow="1" w:lastRow="0" w:firstColumn="1" w:lastColumn="0" w:noHBand="0" w:noVBand="1"/>
      </w:tblPr>
      <w:tblGrid>
        <w:gridCol w:w="559"/>
        <w:gridCol w:w="474"/>
        <w:gridCol w:w="651"/>
        <w:gridCol w:w="572"/>
        <w:gridCol w:w="641"/>
        <w:gridCol w:w="575"/>
        <w:gridCol w:w="654"/>
        <w:gridCol w:w="641"/>
        <w:gridCol w:w="654"/>
        <w:gridCol w:w="739"/>
        <w:gridCol w:w="641"/>
        <w:gridCol w:w="641"/>
        <w:gridCol w:w="641"/>
        <w:gridCol w:w="632"/>
        <w:gridCol w:w="742"/>
        <w:gridCol w:w="723"/>
        <w:gridCol w:w="591"/>
        <w:gridCol w:w="578"/>
        <w:gridCol w:w="578"/>
        <w:gridCol w:w="641"/>
        <w:gridCol w:w="578"/>
        <w:gridCol w:w="692"/>
        <w:gridCol w:w="859"/>
        <w:gridCol w:w="859"/>
        <w:gridCol w:w="237"/>
      </w:tblGrid>
      <w:tr w:rsidR="00B956D3" w:rsidRPr="00B956D3" w14:paraId="65E3227E" w14:textId="77777777" w:rsidTr="00D03185">
        <w:trPr>
          <w:trHeight w:val="964"/>
        </w:trPr>
        <w:tc>
          <w:tcPr>
            <w:tcW w:w="177" w:type="pct"/>
            <w:tcBorders>
              <w:top w:val="single" w:sz="4" w:space="0" w:color="auto"/>
              <w:left w:val="single" w:sz="4" w:space="0" w:color="auto"/>
              <w:bottom w:val="single" w:sz="4" w:space="0" w:color="auto"/>
              <w:right w:val="single" w:sz="4" w:space="0" w:color="auto"/>
            </w:tcBorders>
            <w:shd w:val="clear" w:color="auto" w:fill="auto"/>
            <w:vAlign w:val="bottom"/>
          </w:tcPr>
          <w:p w14:paraId="115B1D76"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п/п</w:t>
            </w:r>
          </w:p>
        </w:tc>
        <w:tc>
          <w:tcPr>
            <w:tcW w:w="150" w:type="pct"/>
            <w:tcBorders>
              <w:top w:val="single" w:sz="4" w:space="0" w:color="auto"/>
              <w:left w:val="nil"/>
              <w:bottom w:val="single" w:sz="4" w:space="0" w:color="auto"/>
              <w:right w:val="single" w:sz="4" w:space="0" w:color="auto"/>
            </w:tcBorders>
            <w:shd w:val="clear" w:color="auto" w:fill="auto"/>
            <w:vAlign w:val="bottom"/>
          </w:tcPr>
          <w:p w14:paraId="6F85FBE6"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ДПМ ВИЭ</w:t>
            </w:r>
          </w:p>
        </w:tc>
        <w:tc>
          <w:tcPr>
            <w:tcW w:w="206" w:type="pct"/>
            <w:tcBorders>
              <w:top w:val="single" w:sz="4" w:space="0" w:color="auto"/>
              <w:left w:val="nil"/>
              <w:bottom w:val="single" w:sz="4" w:space="0" w:color="auto"/>
              <w:right w:val="single" w:sz="4" w:space="0" w:color="auto"/>
            </w:tcBorders>
            <w:shd w:val="clear" w:color="auto" w:fill="auto"/>
            <w:vAlign w:val="bottom"/>
          </w:tcPr>
          <w:p w14:paraId="021DA410"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ДПМ ВИЭ</w:t>
            </w:r>
          </w:p>
        </w:tc>
        <w:tc>
          <w:tcPr>
            <w:tcW w:w="181" w:type="pct"/>
            <w:tcBorders>
              <w:top w:val="single" w:sz="4" w:space="0" w:color="auto"/>
              <w:left w:val="nil"/>
              <w:bottom w:val="single" w:sz="4" w:space="0" w:color="auto"/>
              <w:right w:val="single" w:sz="4" w:space="0" w:color="auto"/>
            </w:tcBorders>
            <w:shd w:val="clear" w:color="auto" w:fill="auto"/>
            <w:vAlign w:val="bottom"/>
          </w:tcPr>
          <w:p w14:paraId="462BB6E1"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продавца</w:t>
            </w:r>
            <w:r w:rsidRPr="00B956D3">
              <w:rPr>
                <w:rFonts w:ascii="Arial CYR" w:hAnsi="Arial CYR" w:cs="Arial CYR"/>
                <w:b/>
                <w:bCs/>
                <w:sz w:val="16"/>
                <w:szCs w:val="16"/>
                <w:highlight w:val="yellow"/>
              </w:rPr>
              <w:t>*</w:t>
            </w:r>
          </w:p>
        </w:tc>
        <w:tc>
          <w:tcPr>
            <w:tcW w:w="203" w:type="pct"/>
            <w:tcBorders>
              <w:top w:val="single" w:sz="4" w:space="0" w:color="auto"/>
              <w:left w:val="nil"/>
              <w:bottom w:val="single" w:sz="4" w:space="0" w:color="auto"/>
              <w:right w:val="single" w:sz="4" w:space="0" w:color="auto"/>
            </w:tcBorders>
            <w:shd w:val="clear" w:color="auto" w:fill="auto"/>
            <w:vAlign w:val="bottom"/>
          </w:tcPr>
          <w:p w14:paraId="1613B102"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покупателя</w:t>
            </w:r>
            <w:r w:rsidRPr="00B956D3">
              <w:rPr>
                <w:rFonts w:ascii="Arial CYR" w:hAnsi="Arial CYR" w:cs="Arial CYR"/>
                <w:b/>
                <w:bCs/>
                <w:sz w:val="16"/>
                <w:szCs w:val="16"/>
                <w:highlight w:val="yellow"/>
              </w:rPr>
              <w:t>*</w:t>
            </w:r>
          </w:p>
        </w:tc>
        <w:tc>
          <w:tcPr>
            <w:tcW w:w="182" w:type="pct"/>
            <w:tcBorders>
              <w:top w:val="single" w:sz="4" w:space="0" w:color="auto"/>
              <w:left w:val="nil"/>
              <w:bottom w:val="single" w:sz="4" w:space="0" w:color="auto"/>
              <w:right w:val="single" w:sz="4" w:space="0" w:color="auto"/>
            </w:tcBorders>
            <w:shd w:val="clear" w:color="auto" w:fill="auto"/>
            <w:vAlign w:val="bottom"/>
          </w:tcPr>
          <w:p w14:paraId="0C7A46FD"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 продавца</w:t>
            </w:r>
          </w:p>
        </w:tc>
        <w:tc>
          <w:tcPr>
            <w:tcW w:w="207" w:type="pct"/>
            <w:tcBorders>
              <w:top w:val="single" w:sz="4" w:space="0" w:color="auto"/>
              <w:left w:val="nil"/>
              <w:bottom w:val="single" w:sz="4" w:space="0" w:color="auto"/>
              <w:right w:val="single" w:sz="4" w:space="0" w:color="auto"/>
            </w:tcBorders>
            <w:shd w:val="clear" w:color="auto" w:fill="auto"/>
            <w:vAlign w:val="bottom"/>
          </w:tcPr>
          <w:p w14:paraId="4A02004C"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 продавца</w:t>
            </w:r>
          </w:p>
        </w:tc>
        <w:tc>
          <w:tcPr>
            <w:tcW w:w="203" w:type="pct"/>
            <w:tcBorders>
              <w:top w:val="single" w:sz="4" w:space="0" w:color="auto"/>
              <w:left w:val="nil"/>
              <w:bottom w:val="single" w:sz="4" w:space="0" w:color="auto"/>
              <w:right w:val="single" w:sz="4" w:space="0" w:color="auto"/>
            </w:tcBorders>
            <w:shd w:val="clear" w:color="auto" w:fill="auto"/>
            <w:vAlign w:val="bottom"/>
          </w:tcPr>
          <w:p w14:paraId="49D239C7"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 покупателя</w:t>
            </w:r>
          </w:p>
        </w:tc>
        <w:tc>
          <w:tcPr>
            <w:tcW w:w="207" w:type="pct"/>
            <w:tcBorders>
              <w:top w:val="single" w:sz="4" w:space="0" w:color="auto"/>
              <w:left w:val="nil"/>
              <w:bottom w:val="single" w:sz="4" w:space="0" w:color="auto"/>
              <w:right w:val="single" w:sz="4" w:space="0" w:color="auto"/>
            </w:tcBorders>
            <w:shd w:val="clear" w:color="auto" w:fill="auto"/>
            <w:vAlign w:val="bottom"/>
          </w:tcPr>
          <w:p w14:paraId="20FF5CCA"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 покупателя</w:t>
            </w:r>
          </w:p>
        </w:tc>
        <w:tc>
          <w:tcPr>
            <w:tcW w:w="234" w:type="pct"/>
            <w:tcBorders>
              <w:top w:val="single" w:sz="4" w:space="0" w:color="auto"/>
              <w:left w:val="nil"/>
              <w:bottom w:val="single" w:sz="4" w:space="0" w:color="auto"/>
              <w:right w:val="single" w:sz="4" w:space="0" w:color="auto"/>
            </w:tcBorders>
            <w:shd w:val="clear" w:color="auto" w:fill="auto"/>
            <w:vAlign w:val="bottom"/>
          </w:tcPr>
          <w:p w14:paraId="7F976E8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Полное наименование покупателя</w:t>
            </w:r>
          </w:p>
        </w:tc>
        <w:tc>
          <w:tcPr>
            <w:tcW w:w="203" w:type="pct"/>
            <w:tcBorders>
              <w:top w:val="single" w:sz="4" w:space="0" w:color="auto"/>
              <w:left w:val="nil"/>
              <w:bottom w:val="single" w:sz="4" w:space="0" w:color="auto"/>
              <w:right w:val="single" w:sz="4" w:space="0" w:color="auto"/>
            </w:tcBorders>
            <w:shd w:val="clear" w:color="auto" w:fill="auto"/>
            <w:vAlign w:val="bottom"/>
          </w:tcPr>
          <w:p w14:paraId="6F77ECE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покупателя</w:t>
            </w:r>
          </w:p>
        </w:tc>
        <w:tc>
          <w:tcPr>
            <w:tcW w:w="203" w:type="pct"/>
            <w:tcBorders>
              <w:top w:val="single" w:sz="4" w:space="0" w:color="auto"/>
              <w:left w:val="nil"/>
              <w:bottom w:val="single" w:sz="4" w:space="0" w:color="auto"/>
              <w:right w:val="single" w:sz="4" w:space="0" w:color="auto"/>
            </w:tcBorders>
            <w:shd w:val="clear" w:color="auto" w:fill="auto"/>
            <w:vAlign w:val="bottom"/>
          </w:tcPr>
          <w:p w14:paraId="66C8859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Почтовый адрес покупателя</w:t>
            </w:r>
          </w:p>
        </w:tc>
        <w:tc>
          <w:tcPr>
            <w:tcW w:w="203" w:type="pct"/>
            <w:tcBorders>
              <w:top w:val="single" w:sz="4" w:space="0" w:color="auto"/>
              <w:left w:val="nil"/>
              <w:bottom w:val="single" w:sz="4" w:space="0" w:color="auto"/>
              <w:right w:val="single" w:sz="4" w:space="0" w:color="auto"/>
            </w:tcBorders>
            <w:shd w:val="clear" w:color="auto" w:fill="auto"/>
            <w:vAlign w:val="bottom"/>
          </w:tcPr>
          <w:p w14:paraId="35B95E00"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ИНН покупателя</w:t>
            </w:r>
          </w:p>
        </w:tc>
        <w:tc>
          <w:tcPr>
            <w:tcW w:w="200" w:type="pct"/>
            <w:tcBorders>
              <w:top w:val="single" w:sz="4" w:space="0" w:color="auto"/>
              <w:left w:val="nil"/>
              <w:bottom w:val="single" w:sz="4" w:space="0" w:color="auto"/>
              <w:right w:val="single" w:sz="4" w:space="0" w:color="auto"/>
            </w:tcBorders>
            <w:shd w:val="clear" w:color="auto" w:fill="auto"/>
            <w:vAlign w:val="bottom"/>
          </w:tcPr>
          <w:p w14:paraId="2357FAAC"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КПП покупателя</w:t>
            </w:r>
          </w:p>
        </w:tc>
        <w:tc>
          <w:tcPr>
            <w:tcW w:w="235" w:type="pct"/>
            <w:tcBorders>
              <w:top w:val="single" w:sz="4" w:space="0" w:color="auto"/>
              <w:left w:val="nil"/>
              <w:bottom w:val="single" w:sz="4" w:space="0" w:color="auto"/>
              <w:right w:val="single" w:sz="4" w:space="0" w:color="auto"/>
            </w:tcBorders>
            <w:shd w:val="clear" w:color="auto" w:fill="auto"/>
            <w:vAlign w:val="bottom"/>
          </w:tcPr>
          <w:p w14:paraId="013855B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Полное наименование продавца</w:t>
            </w:r>
          </w:p>
        </w:tc>
        <w:tc>
          <w:tcPr>
            <w:tcW w:w="229" w:type="pct"/>
            <w:tcBorders>
              <w:top w:val="single" w:sz="4" w:space="0" w:color="auto"/>
              <w:left w:val="nil"/>
              <w:bottom w:val="single" w:sz="4" w:space="0" w:color="auto"/>
              <w:right w:val="single" w:sz="4" w:space="0" w:color="auto"/>
            </w:tcBorders>
            <w:shd w:val="clear" w:color="auto" w:fill="auto"/>
            <w:vAlign w:val="bottom"/>
          </w:tcPr>
          <w:p w14:paraId="693C9D3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Юридический адрес продавца</w:t>
            </w:r>
          </w:p>
        </w:tc>
        <w:tc>
          <w:tcPr>
            <w:tcW w:w="187" w:type="pct"/>
            <w:tcBorders>
              <w:top w:val="single" w:sz="4" w:space="0" w:color="auto"/>
              <w:left w:val="nil"/>
              <w:bottom w:val="single" w:sz="4" w:space="0" w:color="auto"/>
              <w:right w:val="single" w:sz="4" w:space="0" w:color="auto"/>
            </w:tcBorders>
            <w:shd w:val="clear" w:color="auto" w:fill="auto"/>
            <w:vAlign w:val="bottom"/>
          </w:tcPr>
          <w:p w14:paraId="556894CF"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Почтовый адрес продавца</w:t>
            </w:r>
          </w:p>
        </w:tc>
        <w:tc>
          <w:tcPr>
            <w:tcW w:w="183" w:type="pct"/>
            <w:tcBorders>
              <w:top w:val="single" w:sz="4" w:space="0" w:color="auto"/>
              <w:left w:val="nil"/>
              <w:bottom w:val="single" w:sz="4" w:space="0" w:color="auto"/>
              <w:right w:val="single" w:sz="4" w:space="0" w:color="auto"/>
            </w:tcBorders>
            <w:shd w:val="clear" w:color="auto" w:fill="auto"/>
            <w:vAlign w:val="bottom"/>
          </w:tcPr>
          <w:p w14:paraId="2821AD3B"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ИНН продавца</w:t>
            </w:r>
          </w:p>
        </w:tc>
        <w:tc>
          <w:tcPr>
            <w:tcW w:w="183" w:type="pct"/>
            <w:tcBorders>
              <w:top w:val="single" w:sz="4" w:space="0" w:color="auto"/>
              <w:left w:val="nil"/>
              <w:bottom w:val="single" w:sz="4" w:space="0" w:color="auto"/>
              <w:right w:val="single" w:sz="4" w:space="0" w:color="auto"/>
            </w:tcBorders>
            <w:shd w:val="clear" w:color="auto" w:fill="auto"/>
            <w:vAlign w:val="bottom"/>
          </w:tcPr>
          <w:p w14:paraId="2EFF76B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КПП продавца</w:t>
            </w:r>
          </w:p>
        </w:tc>
        <w:tc>
          <w:tcPr>
            <w:tcW w:w="203" w:type="pct"/>
            <w:tcBorders>
              <w:top w:val="single" w:sz="4" w:space="0" w:color="auto"/>
              <w:left w:val="nil"/>
              <w:bottom w:val="single" w:sz="4" w:space="0" w:color="auto"/>
              <w:right w:val="single" w:sz="4" w:space="0" w:color="auto"/>
            </w:tcBorders>
            <w:shd w:val="clear" w:color="auto" w:fill="auto"/>
            <w:vAlign w:val="bottom"/>
          </w:tcPr>
          <w:p w14:paraId="197A32DC"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покупателя</w:t>
            </w:r>
          </w:p>
        </w:tc>
        <w:tc>
          <w:tcPr>
            <w:tcW w:w="183" w:type="pct"/>
            <w:tcBorders>
              <w:top w:val="single" w:sz="4" w:space="0" w:color="auto"/>
              <w:left w:val="nil"/>
              <w:bottom w:val="single" w:sz="4" w:space="0" w:color="auto"/>
              <w:right w:val="single" w:sz="4" w:space="0" w:color="auto"/>
            </w:tcBorders>
            <w:shd w:val="clear" w:color="auto" w:fill="auto"/>
            <w:vAlign w:val="bottom"/>
          </w:tcPr>
          <w:p w14:paraId="7FFDD65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продавца</w:t>
            </w:r>
          </w:p>
        </w:tc>
        <w:tc>
          <w:tcPr>
            <w:tcW w:w="219" w:type="pct"/>
            <w:tcBorders>
              <w:top w:val="single" w:sz="4" w:space="0" w:color="auto"/>
              <w:left w:val="single" w:sz="4" w:space="0" w:color="auto"/>
              <w:bottom w:val="single" w:sz="4" w:space="0" w:color="auto"/>
              <w:right w:val="single" w:sz="4" w:space="0" w:color="auto"/>
            </w:tcBorders>
            <w:vAlign w:val="bottom"/>
          </w:tcPr>
          <w:p w14:paraId="4815DA0C"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Краткий номер ДПМ ВИЭ</w:t>
            </w:r>
          </w:p>
        </w:tc>
        <w:tc>
          <w:tcPr>
            <w:tcW w:w="272" w:type="pct"/>
            <w:tcBorders>
              <w:top w:val="single" w:sz="4" w:space="0" w:color="auto"/>
              <w:left w:val="single" w:sz="4" w:space="0" w:color="auto"/>
              <w:bottom w:val="single" w:sz="4" w:space="0" w:color="auto"/>
              <w:right w:val="single" w:sz="4" w:space="0" w:color="auto"/>
            </w:tcBorders>
            <w:vAlign w:val="bottom"/>
          </w:tcPr>
          <w:p w14:paraId="095AC89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дополнительного соглашения</w:t>
            </w: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14:paraId="7ACF091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дополнительного соглашения</w:t>
            </w:r>
          </w:p>
        </w:tc>
        <w:tc>
          <w:tcPr>
            <w:tcW w:w="75" w:type="pct"/>
            <w:tcBorders>
              <w:top w:val="nil"/>
              <w:left w:val="nil"/>
              <w:bottom w:val="nil"/>
              <w:right w:val="nil"/>
            </w:tcBorders>
            <w:shd w:val="clear" w:color="auto" w:fill="auto"/>
            <w:noWrap/>
            <w:vAlign w:val="bottom"/>
          </w:tcPr>
          <w:p w14:paraId="739CEAA8" w14:textId="77777777" w:rsidR="00B956D3" w:rsidRPr="00B956D3" w:rsidRDefault="00B956D3" w:rsidP="00B956D3">
            <w:pPr>
              <w:rPr>
                <w:rFonts w:ascii="Arial CYR" w:hAnsi="Arial CYR" w:cs="Arial CYR"/>
                <w:b/>
                <w:bCs/>
                <w:color w:val="000000"/>
                <w:sz w:val="16"/>
                <w:szCs w:val="16"/>
              </w:rPr>
            </w:pPr>
          </w:p>
        </w:tc>
      </w:tr>
      <w:tr w:rsidR="00B956D3" w:rsidRPr="00B956D3" w14:paraId="02C3E92E" w14:textId="77777777" w:rsidTr="00D03185">
        <w:trPr>
          <w:trHeight w:val="353"/>
        </w:trPr>
        <w:tc>
          <w:tcPr>
            <w:tcW w:w="177" w:type="pct"/>
            <w:tcBorders>
              <w:top w:val="nil"/>
              <w:left w:val="single" w:sz="4" w:space="0" w:color="auto"/>
              <w:bottom w:val="single" w:sz="4" w:space="0" w:color="auto"/>
              <w:right w:val="single" w:sz="4" w:space="0" w:color="auto"/>
            </w:tcBorders>
            <w:shd w:val="clear" w:color="auto" w:fill="auto"/>
            <w:noWrap/>
            <w:vAlign w:val="bottom"/>
          </w:tcPr>
          <w:p w14:paraId="55AF3887"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w:t>
            </w:r>
          </w:p>
        </w:tc>
        <w:tc>
          <w:tcPr>
            <w:tcW w:w="150" w:type="pct"/>
            <w:tcBorders>
              <w:top w:val="nil"/>
              <w:left w:val="nil"/>
              <w:bottom w:val="single" w:sz="4" w:space="0" w:color="auto"/>
              <w:right w:val="single" w:sz="4" w:space="0" w:color="auto"/>
            </w:tcBorders>
            <w:shd w:val="clear" w:color="auto" w:fill="auto"/>
            <w:noWrap/>
            <w:vAlign w:val="bottom"/>
          </w:tcPr>
          <w:p w14:paraId="3E187D7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w:t>
            </w:r>
          </w:p>
        </w:tc>
        <w:tc>
          <w:tcPr>
            <w:tcW w:w="206" w:type="pct"/>
            <w:tcBorders>
              <w:top w:val="nil"/>
              <w:left w:val="nil"/>
              <w:bottom w:val="single" w:sz="4" w:space="0" w:color="auto"/>
              <w:right w:val="single" w:sz="4" w:space="0" w:color="auto"/>
            </w:tcBorders>
            <w:shd w:val="clear" w:color="auto" w:fill="auto"/>
            <w:noWrap/>
            <w:vAlign w:val="bottom"/>
          </w:tcPr>
          <w:p w14:paraId="4C912F3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3</w:t>
            </w:r>
          </w:p>
        </w:tc>
        <w:tc>
          <w:tcPr>
            <w:tcW w:w="181" w:type="pct"/>
            <w:tcBorders>
              <w:top w:val="nil"/>
              <w:left w:val="nil"/>
              <w:bottom w:val="single" w:sz="4" w:space="0" w:color="auto"/>
              <w:right w:val="single" w:sz="4" w:space="0" w:color="auto"/>
            </w:tcBorders>
            <w:shd w:val="clear" w:color="auto" w:fill="auto"/>
            <w:noWrap/>
            <w:vAlign w:val="bottom"/>
          </w:tcPr>
          <w:p w14:paraId="78CC4E27"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4</w:t>
            </w:r>
          </w:p>
        </w:tc>
        <w:tc>
          <w:tcPr>
            <w:tcW w:w="203" w:type="pct"/>
            <w:tcBorders>
              <w:top w:val="nil"/>
              <w:left w:val="nil"/>
              <w:bottom w:val="single" w:sz="4" w:space="0" w:color="auto"/>
              <w:right w:val="single" w:sz="4" w:space="0" w:color="auto"/>
            </w:tcBorders>
            <w:shd w:val="clear" w:color="auto" w:fill="auto"/>
            <w:noWrap/>
            <w:vAlign w:val="bottom"/>
          </w:tcPr>
          <w:p w14:paraId="50DF28D3"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5</w:t>
            </w:r>
          </w:p>
        </w:tc>
        <w:tc>
          <w:tcPr>
            <w:tcW w:w="182" w:type="pct"/>
            <w:tcBorders>
              <w:top w:val="nil"/>
              <w:left w:val="nil"/>
              <w:bottom w:val="single" w:sz="4" w:space="0" w:color="auto"/>
              <w:right w:val="single" w:sz="4" w:space="0" w:color="auto"/>
            </w:tcBorders>
            <w:shd w:val="clear" w:color="auto" w:fill="auto"/>
            <w:noWrap/>
            <w:vAlign w:val="bottom"/>
          </w:tcPr>
          <w:p w14:paraId="1C2E0DD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6</w:t>
            </w:r>
          </w:p>
        </w:tc>
        <w:tc>
          <w:tcPr>
            <w:tcW w:w="207" w:type="pct"/>
            <w:tcBorders>
              <w:top w:val="nil"/>
              <w:left w:val="nil"/>
              <w:bottom w:val="single" w:sz="4" w:space="0" w:color="auto"/>
              <w:right w:val="single" w:sz="4" w:space="0" w:color="auto"/>
            </w:tcBorders>
            <w:shd w:val="clear" w:color="auto" w:fill="auto"/>
            <w:noWrap/>
            <w:vAlign w:val="bottom"/>
          </w:tcPr>
          <w:p w14:paraId="2DD55C6D"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7</w:t>
            </w:r>
          </w:p>
        </w:tc>
        <w:tc>
          <w:tcPr>
            <w:tcW w:w="203" w:type="pct"/>
            <w:tcBorders>
              <w:top w:val="nil"/>
              <w:left w:val="nil"/>
              <w:bottom w:val="single" w:sz="4" w:space="0" w:color="auto"/>
              <w:right w:val="single" w:sz="4" w:space="0" w:color="auto"/>
            </w:tcBorders>
            <w:shd w:val="clear" w:color="auto" w:fill="auto"/>
            <w:noWrap/>
            <w:vAlign w:val="bottom"/>
          </w:tcPr>
          <w:p w14:paraId="6D479657"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8</w:t>
            </w:r>
          </w:p>
        </w:tc>
        <w:tc>
          <w:tcPr>
            <w:tcW w:w="207" w:type="pct"/>
            <w:tcBorders>
              <w:top w:val="nil"/>
              <w:left w:val="nil"/>
              <w:bottom w:val="single" w:sz="4" w:space="0" w:color="auto"/>
              <w:right w:val="single" w:sz="4" w:space="0" w:color="auto"/>
            </w:tcBorders>
            <w:shd w:val="clear" w:color="auto" w:fill="auto"/>
            <w:noWrap/>
            <w:vAlign w:val="bottom"/>
          </w:tcPr>
          <w:p w14:paraId="6E5F7227"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9</w:t>
            </w:r>
          </w:p>
        </w:tc>
        <w:tc>
          <w:tcPr>
            <w:tcW w:w="234" w:type="pct"/>
            <w:tcBorders>
              <w:top w:val="nil"/>
              <w:left w:val="nil"/>
              <w:bottom w:val="single" w:sz="4" w:space="0" w:color="auto"/>
              <w:right w:val="single" w:sz="4" w:space="0" w:color="auto"/>
            </w:tcBorders>
            <w:shd w:val="clear" w:color="auto" w:fill="auto"/>
            <w:noWrap/>
            <w:vAlign w:val="bottom"/>
          </w:tcPr>
          <w:p w14:paraId="5EAB276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10</w:t>
            </w:r>
          </w:p>
        </w:tc>
        <w:tc>
          <w:tcPr>
            <w:tcW w:w="203" w:type="pct"/>
            <w:tcBorders>
              <w:top w:val="nil"/>
              <w:left w:val="nil"/>
              <w:bottom w:val="single" w:sz="4" w:space="0" w:color="auto"/>
              <w:right w:val="single" w:sz="4" w:space="0" w:color="auto"/>
            </w:tcBorders>
            <w:shd w:val="clear" w:color="auto" w:fill="auto"/>
            <w:noWrap/>
            <w:vAlign w:val="bottom"/>
          </w:tcPr>
          <w:p w14:paraId="671336D0"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11</w:t>
            </w:r>
          </w:p>
        </w:tc>
        <w:tc>
          <w:tcPr>
            <w:tcW w:w="203" w:type="pct"/>
            <w:tcBorders>
              <w:top w:val="nil"/>
              <w:left w:val="nil"/>
              <w:bottom w:val="single" w:sz="4" w:space="0" w:color="auto"/>
              <w:right w:val="single" w:sz="4" w:space="0" w:color="auto"/>
            </w:tcBorders>
            <w:shd w:val="clear" w:color="auto" w:fill="auto"/>
            <w:noWrap/>
            <w:vAlign w:val="bottom"/>
          </w:tcPr>
          <w:p w14:paraId="672AC3B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12</w:t>
            </w:r>
          </w:p>
        </w:tc>
        <w:tc>
          <w:tcPr>
            <w:tcW w:w="203" w:type="pct"/>
            <w:tcBorders>
              <w:top w:val="nil"/>
              <w:left w:val="nil"/>
              <w:bottom w:val="single" w:sz="4" w:space="0" w:color="auto"/>
              <w:right w:val="single" w:sz="4" w:space="0" w:color="auto"/>
            </w:tcBorders>
            <w:shd w:val="clear" w:color="auto" w:fill="auto"/>
            <w:noWrap/>
            <w:vAlign w:val="bottom"/>
          </w:tcPr>
          <w:p w14:paraId="6EA26059"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13</w:t>
            </w:r>
          </w:p>
        </w:tc>
        <w:tc>
          <w:tcPr>
            <w:tcW w:w="200" w:type="pct"/>
            <w:tcBorders>
              <w:top w:val="nil"/>
              <w:left w:val="nil"/>
              <w:bottom w:val="single" w:sz="4" w:space="0" w:color="auto"/>
              <w:right w:val="single" w:sz="4" w:space="0" w:color="auto"/>
            </w:tcBorders>
            <w:shd w:val="clear" w:color="auto" w:fill="auto"/>
            <w:noWrap/>
            <w:vAlign w:val="bottom"/>
          </w:tcPr>
          <w:p w14:paraId="66572A9E"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14</w:t>
            </w:r>
          </w:p>
        </w:tc>
        <w:tc>
          <w:tcPr>
            <w:tcW w:w="235" w:type="pct"/>
            <w:tcBorders>
              <w:top w:val="nil"/>
              <w:left w:val="nil"/>
              <w:bottom w:val="single" w:sz="4" w:space="0" w:color="auto"/>
              <w:right w:val="single" w:sz="4" w:space="0" w:color="auto"/>
            </w:tcBorders>
            <w:shd w:val="clear" w:color="auto" w:fill="auto"/>
            <w:noWrap/>
            <w:vAlign w:val="bottom"/>
          </w:tcPr>
          <w:p w14:paraId="390AEC0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15</w:t>
            </w:r>
          </w:p>
        </w:tc>
        <w:tc>
          <w:tcPr>
            <w:tcW w:w="229" w:type="pct"/>
            <w:tcBorders>
              <w:top w:val="nil"/>
              <w:left w:val="nil"/>
              <w:bottom w:val="single" w:sz="4" w:space="0" w:color="auto"/>
              <w:right w:val="single" w:sz="4" w:space="0" w:color="auto"/>
            </w:tcBorders>
            <w:shd w:val="clear" w:color="auto" w:fill="auto"/>
            <w:noWrap/>
            <w:vAlign w:val="bottom"/>
          </w:tcPr>
          <w:p w14:paraId="730CBED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16</w:t>
            </w:r>
          </w:p>
        </w:tc>
        <w:tc>
          <w:tcPr>
            <w:tcW w:w="187" w:type="pct"/>
            <w:tcBorders>
              <w:top w:val="nil"/>
              <w:left w:val="nil"/>
              <w:bottom w:val="single" w:sz="4" w:space="0" w:color="auto"/>
              <w:right w:val="single" w:sz="4" w:space="0" w:color="auto"/>
            </w:tcBorders>
            <w:shd w:val="clear" w:color="auto" w:fill="auto"/>
            <w:noWrap/>
            <w:vAlign w:val="bottom"/>
          </w:tcPr>
          <w:p w14:paraId="4B018409"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17</w:t>
            </w:r>
          </w:p>
        </w:tc>
        <w:tc>
          <w:tcPr>
            <w:tcW w:w="183" w:type="pct"/>
            <w:tcBorders>
              <w:top w:val="nil"/>
              <w:left w:val="nil"/>
              <w:bottom w:val="single" w:sz="4" w:space="0" w:color="auto"/>
              <w:right w:val="single" w:sz="4" w:space="0" w:color="auto"/>
            </w:tcBorders>
            <w:shd w:val="clear" w:color="auto" w:fill="auto"/>
            <w:noWrap/>
            <w:vAlign w:val="bottom"/>
          </w:tcPr>
          <w:p w14:paraId="14332FF4"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18</w:t>
            </w:r>
          </w:p>
        </w:tc>
        <w:tc>
          <w:tcPr>
            <w:tcW w:w="183" w:type="pct"/>
            <w:tcBorders>
              <w:top w:val="nil"/>
              <w:left w:val="nil"/>
              <w:bottom w:val="single" w:sz="4" w:space="0" w:color="auto"/>
              <w:right w:val="single" w:sz="4" w:space="0" w:color="auto"/>
            </w:tcBorders>
            <w:shd w:val="clear" w:color="auto" w:fill="auto"/>
            <w:noWrap/>
            <w:vAlign w:val="bottom"/>
          </w:tcPr>
          <w:p w14:paraId="0AC35F96"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19</w:t>
            </w:r>
          </w:p>
        </w:tc>
        <w:tc>
          <w:tcPr>
            <w:tcW w:w="203" w:type="pct"/>
            <w:tcBorders>
              <w:top w:val="nil"/>
              <w:left w:val="nil"/>
              <w:bottom w:val="single" w:sz="4" w:space="0" w:color="auto"/>
              <w:right w:val="single" w:sz="4" w:space="0" w:color="auto"/>
            </w:tcBorders>
            <w:shd w:val="clear" w:color="auto" w:fill="auto"/>
            <w:noWrap/>
            <w:vAlign w:val="bottom"/>
          </w:tcPr>
          <w:p w14:paraId="0436BCF6"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20</w:t>
            </w:r>
          </w:p>
        </w:tc>
        <w:tc>
          <w:tcPr>
            <w:tcW w:w="183" w:type="pct"/>
            <w:tcBorders>
              <w:top w:val="single" w:sz="4" w:space="0" w:color="auto"/>
              <w:left w:val="nil"/>
              <w:bottom w:val="single" w:sz="4" w:space="0" w:color="auto"/>
              <w:right w:val="single" w:sz="4" w:space="0" w:color="auto"/>
            </w:tcBorders>
            <w:shd w:val="clear" w:color="auto" w:fill="auto"/>
            <w:noWrap/>
            <w:vAlign w:val="bottom"/>
          </w:tcPr>
          <w:p w14:paraId="42FBD713"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21</w:t>
            </w:r>
          </w:p>
        </w:tc>
        <w:tc>
          <w:tcPr>
            <w:tcW w:w="219" w:type="pct"/>
            <w:tcBorders>
              <w:top w:val="single" w:sz="4" w:space="0" w:color="auto"/>
              <w:left w:val="single" w:sz="4" w:space="0" w:color="auto"/>
              <w:bottom w:val="single" w:sz="4" w:space="0" w:color="auto"/>
              <w:right w:val="single" w:sz="4" w:space="0" w:color="auto"/>
            </w:tcBorders>
            <w:vAlign w:val="bottom"/>
          </w:tcPr>
          <w:p w14:paraId="5276C619"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22</w:t>
            </w:r>
          </w:p>
        </w:tc>
        <w:tc>
          <w:tcPr>
            <w:tcW w:w="272" w:type="pct"/>
            <w:tcBorders>
              <w:top w:val="single" w:sz="4" w:space="0" w:color="auto"/>
              <w:left w:val="single" w:sz="4" w:space="0" w:color="auto"/>
              <w:bottom w:val="single" w:sz="4" w:space="0" w:color="auto"/>
              <w:right w:val="single" w:sz="4" w:space="0" w:color="auto"/>
            </w:tcBorders>
            <w:vAlign w:val="bottom"/>
          </w:tcPr>
          <w:p w14:paraId="319A90E3"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23</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B52C36"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24</w:t>
            </w:r>
          </w:p>
        </w:tc>
        <w:tc>
          <w:tcPr>
            <w:tcW w:w="75" w:type="pct"/>
            <w:tcBorders>
              <w:top w:val="nil"/>
              <w:left w:val="nil"/>
              <w:bottom w:val="nil"/>
              <w:right w:val="nil"/>
            </w:tcBorders>
            <w:shd w:val="clear" w:color="auto" w:fill="auto"/>
            <w:noWrap/>
            <w:vAlign w:val="bottom"/>
          </w:tcPr>
          <w:p w14:paraId="6E6DBBA0" w14:textId="77777777" w:rsidR="00B956D3" w:rsidRPr="00B956D3" w:rsidRDefault="00B956D3" w:rsidP="00B956D3">
            <w:pPr>
              <w:rPr>
                <w:rFonts w:ascii="Calibri" w:hAnsi="Calibri" w:cs="Calibri"/>
                <w:color w:val="000000"/>
                <w:sz w:val="16"/>
                <w:szCs w:val="16"/>
              </w:rPr>
            </w:pPr>
          </w:p>
        </w:tc>
      </w:tr>
      <w:tr w:rsidR="00B956D3" w:rsidRPr="00B956D3" w14:paraId="181A483F" w14:textId="77777777" w:rsidTr="00D03185">
        <w:trPr>
          <w:trHeight w:val="353"/>
        </w:trPr>
        <w:tc>
          <w:tcPr>
            <w:tcW w:w="177" w:type="pct"/>
            <w:tcBorders>
              <w:top w:val="nil"/>
              <w:left w:val="single" w:sz="4" w:space="0" w:color="auto"/>
              <w:bottom w:val="single" w:sz="4" w:space="0" w:color="auto"/>
              <w:right w:val="single" w:sz="4" w:space="0" w:color="auto"/>
            </w:tcBorders>
            <w:shd w:val="clear" w:color="auto" w:fill="auto"/>
            <w:noWrap/>
            <w:vAlign w:val="bottom"/>
          </w:tcPr>
          <w:p w14:paraId="30D54D86"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50" w:type="pct"/>
            <w:tcBorders>
              <w:top w:val="nil"/>
              <w:left w:val="nil"/>
              <w:bottom w:val="single" w:sz="4" w:space="0" w:color="auto"/>
              <w:right w:val="single" w:sz="4" w:space="0" w:color="auto"/>
            </w:tcBorders>
            <w:shd w:val="clear" w:color="auto" w:fill="auto"/>
            <w:noWrap/>
            <w:vAlign w:val="bottom"/>
          </w:tcPr>
          <w:p w14:paraId="020BCFEC"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6" w:type="pct"/>
            <w:tcBorders>
              <w:top w:val="nil"/>
              <w:left w:val="nil"/>
              <w:bottom w:val="single" w:sz="4" w:space="0" w:color="auto"/>
              <w:right w:val="single" w:sz="4" w:space="0" w:color="auto"/>
            </w:tcBorders>
            <w:shd w:val="clear" w:color="auto" w:fill="auto"/>
            <w:noWrap/>
            <w:vAlign w:val="bottom"/>
          </w:tcPr>
          <w:p w14:paraId="1A344ABB"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1" w:type="pct"/>
            <w:tcBorders>
              <w:top w:val="nil"/>
              <w:left w:val="nil"/>
              <w:bottom w:val="single" w:sz="4" w:space="0" w:color="auto"/>
              <w:right w:val="single" w:sz="4" w:space="0" w:color="auto"/>
            </w:tcBorders>
            <w:shd w:val="clear" w:color="auto" w:fill="auto"/>
            <w:noWrap/>
            <w:vAlign w:val="bottom"/>
          </w:tcPr>
          <w:p w14:paraId="6323B20A"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6B720CC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2" w:type="pct"/>
            <w:tcBorders>
              <w:top w:val="nil"/>
              <w:left w:val="nil"/>
              <w:bottom w:val="single" w:sz="4" w:space="0" w:color="auto"/>
              <w:right w:val="single" w:sz="4" w:space="0" w:color="auto"/>
            </w:tcBorders>
            <w:shd w:val="clear" w:color="auto" w:fill="auto"/>
            <w:noWrap/>
            <w:vAlign w:val="bottom"/>
          </w:tcPr>
          <w:p w14:paraId="11607A98"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nil"/>
              <w:left w:val="nil"/>
              <w:bottom w:val="single" w:sz="4" w:space="0" w:color="auto"/>
              <w:right w:val="single" w:sz="4" w:space="0" w:color="auto"/>
            </w:tcBorders>
            <w:shd w:val="clear" w:color="auto" w:fill="auto"/>
            <w:noWrap/>
            <w:vAlign w:val="bottom"/>
          </w:tcPr>
          <w:p w14:paraId="3D4BE678"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23D56DDA"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7" w:type="pct"/>
            <w:tcBorders>
              <w:top w:val="nil"/>
              <w:left w:val="nil"/>
              <w:bottom w:val="single" w:sz="4" w:space="0" w:color="auto"/>
              <w:right w:val="single" w:sz="4" w:space="0" w:color="auto"/>
            </w:tcBorders>
            <w:shd w:val="clear" w:color="auto" w:fill="auto"/>
            <w:noWrap/>
            <w:vAlign w:val="bottom"/>
          </w:tcPr>
          <w:p w14:paraId="4DE3F905"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34" w:type="pct"/>
            <w:tcBorders>
              <w:top w:val="nil"/>
              <w:left w:val="nil"/>
              <w:bottom w:val="single" w:sz="4" w:space="0" w:color="auto"/>
              <w:right w:val="single" w:sz="4" w:space="0" w:color="auto"/>
            </w:tcBorders>
            <w:shd w:val="clear" w:color="auto" w:fill="auto"/>
            <w:noWrap/>
            <w:vAlign w:val="bottom"/>
          </w:tcPr>
          <w:p w14:paraId="3DD510D4"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31F370F4"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6341159C"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52E6DAC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0" w:type="pct"/>
            <w:tcBorders>
              <w:top w:val="nil"/>
              <w:left w:val="nil"/>
              <w:bottom w:val="single" w:sz="4" w:space="0" w:color="auto"/>
              <w:right w:val="single" w:sz="4" w:space="0" w:color="auto"/>
            </w:tcBorders>
            <w:shd w:val="clear" w:color="auto" w:fill="auto"/>
            <w:noWrap/>
            <w:vAlign w:val="bottom"/>
          </w:tcPr>
          <w:p w14:paraId="7D63438D"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35" w:type="pct"/>
            <w:tcBorders>
              <w:top w:val="nil"/>
              <w:left w:val="nil"/>
              <w:bottom w:val="single" w:sz="4" w:space="0" w:color="auto"/>
              <w:right w:val="single" w:sz="4" w:space="0" w:color="auto"/>
            </w:tcBorders>
            <w:shd w:val="clear" w:color="auto" w:fill="auto"/>
            <w:noWrap/>
            <w:vAlign w:val="bottom"/>
          </w:tcPr>
          <w:p w14:paraId="64237AD2"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29" w:type="pct"/>
            <w:tcBorders>
              <w:top w:val="nil"/>
              <w:left w:val="nil"/>
              <w:bottom w:val="single" w:sz="4" w:space="0" w:color="auto"/>
              <w:right w:val="single" w:sz="4" w:space="0" w:color="auto"/>
            </w:tcBorders>
            <w:shd w:val="clear" w:color="auto" w:fill="auto"/>
            <w:noWrap/>
            <w:vAlign w:val="bottom"/>
          </w:tcPr>
          <w:p w14:paraId="402BBB35"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7" w:type="pct"/>
            <w:tcBorders>
              <w:top w:val="nil"/>
              <w:left w:val="nil"/>
              <w:bottom w:val="single" w:sz="4" w:space="0" w:color="auto"/>
              <w:right w:val="single" w:sz="4" w:space="0" w:color="auto"/>
            </w:tcBorders>
            <w:shd w:val="clear" w:color="auto" w:fill="auto"/>
            <w:noWrap/>
            <w:vAlign w:val="bottom"/>
          </w:tcPr>
          <w:p w14:paraId="68B9AFD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3" w:type="pct"/>
            <w:tcBorders>
              <w:top w:val="nil"/>
              <w:left w:val="nil"/>
              <w:bottom w:val="single" w:sz="4" w:space="0" w:color="auto"/>
              <w:right w:val="single" w:sz="4" w:space="0" w:color="auto"/>
            </w:tcBorders>
            <w:shd w:val="clear" w:color="auto" w:fill="auto"/>
            <w:noWrap/>
            <w:vAlign w:val="bottom"/>
          </w:tcPr>
          <w:p w14:paraId="369B2E1C"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3" w:type="pct"/>
            <w:tcBorders>
              <w:top w:val="nil"/>
              <w:left w:val="nil"/>
              <w:bottom w:val="single" w:sz="4" w:space="0" w:color="auto"/>
              <w:right w:val="single" w:sz="4" w:space="0" w:color="auto"/>
            </w:tcBorders>
            <w:shd w:val="clear" w:color="auto" w:fill="auto"/>
            <w:noWrap/>
            <w:vAlign w:val="bottom"/>
          </w:tcPr>
          <w:p w14:paraId="7A44B6B2"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03" w:type="pct"/>
            <w:tcBorders>
              <w:top w:val="nil"/>
              <w:left w:val="nil"/>
              <w:bottom w:val="single" w:sz="4" w:space="0" w:color="auto"/>
              <w:right w:val="single" w:sz="4" w:space="0" w:color="auto"/>
            </w:tcBorders>
            <w:shd w:val="clear" w:color="auto" w:fill="auto"/>
            <w:noWrap/>
            <w:vAlign w:val="bottom"/>
          </w:tcPr>
          <w:p w14:paraId="3921B24A"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183" w:type="pct"/>
            <w:tcBorders>
              <w:top w:val="single" w:sz="4" w:space="0" w:color="auto"/>
              <w:left w:val="nil"/>
              <w:bottom w:val="single" w:sz="4" w:space="0" w:color="auto"/>
              <w:right w:val="single" w:sz="4" w:space="0" w:color="auto"/>
            </w:tcBorders>
            <w:shd w:val="clear" w:color="auto" w:fill="auto"/>
            <w:noWrap/>
            <w:vAlign w:val="bottom"/>
          </w:tcPr>
          <w:p w14:paraId="5CC1A2D0"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219" w:type="pct"/>
            <w:tcBorders>
              <w:top w:val="single" w:sz="4" w:space="0" w:color="auto"/>
              <w:left w:val="single" w:sz="4" w:space="0" w:color="auto"/>
              <w:bottom w:val="single" w:sz="4" w:space="0" w:color="auto"/>
              <w:right w:val="single" w:sz="4" w:space="0" w:color="auto"/>
            </w:tcBorders>
            <w:vAlign w:val="bottom"/>
          </w:tcPr>
          <w:p w14:paraId="0B8FEEEA" w14:textId="77777777" w:rsidR="00B956D3" w:rsidRPr="00B956D3" w:rsidRDefault="00B956D3" w:rsidP="00B956D3">
            <w:pPr>
              <w:rPr>
                <w:rFonts w:ascii="Calibri" w:hAnsi="Calibri" w:cs="Calibri"/>
                <w:color w:val="000000"/>
                <w:sz w:val="16"/>
                <w:szCs w:val="16"/>
              </w:rPr>
            </w:pPr>
          </w:p>
        </w:tc>
        <w:tc>
          <w:tcPr>
            <w:tcW w:w="272" w:type="pct"/>
            <w:tcBorders>
              <w:top w:val="single" w:sz="4" w:space="0" w:color="auto"/>
              <w:left w:val="single" w:sz="4" w:space="0" w:color="auto"/>
              <w:bottom w:val="single" w:sz="4" w:space="0" w:color="auto"/>
              <w:right w:val="single" w:sz="4" w:space="0" w:color="auto"/>
            </w:tcBorders>
            <w:vAlign w:val="bottom"/>
          </w:tcPr>
          <w:p w14:paraId="2BCD4952" w14:textId="77777777" w:rsidR="00B956D3" w:rsidRPr="00B956D3" w:rsidRDefault="00B956D3" w:rsidP="00B956D3">
            <w:pPr>
              <w:rPr>
                <w:rFonts w:ascii="Calibri" w:hAnsi="Calibri" w:cs="Calibri"/>
                <w:color w:val="000000"/>
                <w:sz w:val="16"/>
                <w:szCs w:val="16"/>
              </w:rPr>
            </w:pP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829F1C"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75" w:type="pct"/>
            <w:tcBorders>
              <w:top w:val="nil"/>
              <w:left w:val="nil"/>
              <w:bottom w:val="nil"/>
              <w:right w:val="nil"/>
            </w:tcBorders>
            <w:shd w:val="clear" w:color="auto" w:fill="auto"/>
            <w:noWrap/>
            <w:vAlign w:val="bottom"/>
          </w:tcPr>
          <w:p w14:paraId="171EEA96" w14:textId="77777777" w:rsidR="00B956D3" w:rsidRPr="00B956D3" w:rsidRDefault="00B956D3" w:rsidP="00B956D3">
            <w:pPr>
              <w:rPr>
                <w:rFonts w:ascii="Calibri" w:hAnsi="Calibri" w:cs="Calibri"/>
                <w:color w:val="000000"/>
                <w:sz w:val="16"/>
                <w:szCs w:val="16"/>
              </w:rPr>
            </w:pPr>
          </w:p>
        </w:tc>
      </w:tr>
    </w:tbl>
    <w:p w14:paraId="435264DD" w14:textId="77777777" w:rsidR="00B956D3" w:rsidRPr="00B956D3" w:rsidRDefault="00B956D3" w:rsidP="00B956D3">
      <w:pPr>
        <w:rPr>
          <w:b/>
        </w:rPr>
      </w:pPr>
    </w:p>
    <w:p w14:paraId="4AF4532B" w14:textId="2F92A58B" w:rsidR="00B956D3" w:rsidRPr="00B956D3" w:rsidRDefault="00B956D3" w:rsidP="00B956D3">
      <w:pPr>
        <w:rPr>
          <w:sz w:val="20"/>
          <w:szCs w:val="20"/>
        </w:rPr>
      </w:pPr>
      <w:r w:rsidRPr="00B956D3">
        <w:rPr>
          <w:sz w:val="20"/>
          <w:szCs w:val="20"/>
          <w:highlight w:val="yellow"/>
        </w:rPr>
        <w:t xml:space="preserve">* </w:t>
      </w:r>
      <w:r w:rsidR="00D401A4">
        <w:rPr>
          <w:sz w:val="20"/>
          <w:szCs w:val="20"/>
          <w:highlight w:val="yellow"/>
        </w:rPr>
        <w:t>–</w:t>
      </w:r>
      <w:r w:rsidRPr="00B956D3">
        <w:rPr>
          <w:sz w:val="20"/>
          <w:szCs w:val="20"/>
          <w:highlight w:val="yellow"/>
        </w:rPr>
        <w:t xml:space="preserve"> с 1 июля 2026 г. столбец не заполняется</w:t>
      </w:r>
      <w:r w:rsidRPr="00B956D3">
        <w:rPr>
          <w:sz w:val="20"/>
          <w:szCs w:val="20"/>
        </w:rPr>
        <w:t>.</w:t>
      </w:r>
    </w:p>
    <w:p w14:paraId="1A276D25" w14:textId="77777777" w:rsidR="00B956D3" w:rsidRPr="00B956D3" w:rsidRDefault="00B956D3" w:rsidP="00B956D3">
      <w:pPr>
        <w:rPr>
          <w:b/>
        </w:rPr>
      </w:pPr>
    </w:p>
    <w:p w14:paraId="7592D3B8" w14:textId="77777777" w:rsidR="00B956D3" w:rsidRPr="00B956D3" w:rsidRDefault="00B956D3" w:rsidP="00B956D3">
      <w:pPr>
        <w:jc w:val="right"/>
        <w:rPr>
          <w:b/>
        </w:rPr>
        <w:sectPr w:rsidR="00B956D3" w:rsidRPr="00B956D3" w:rsidSect="00D03185">
          <w:footnotePr>
            <w:numRestart w:val="eachPage"/>
          </w:footnotePr>
          <w:pgSz w:w="16838" w:h="11906" w:orient="landscape"/>
          <w:pgMar w:top="1701" w:right="1134" w:bottom="850" w:left="1134" w:header="708" w:footer="708" w:gutter="0"/>
          <w:cols w:space="708"/>
          <w:docGrid w:linePitch="360"/>
        </w:sectPr>
      </w:pPr>
    </w:p>
    <w:p w14:paraId="1CD12B4A" w14:textId="77777777" w:rsidR="00B956D3" w:rsidRPr="00B956D3" w:rsidRDefault="00B956D3" w:rsidP="00B956D3">
      <w:pPr>
        <w:rPr>
          <w:b/>
        </w:rPr>
      </w:pPr>
      <w:r w:rsidRPr="00B956D3">
        <w:rPr>
          <w:b/>
        </w:rPr>
        <w:t>Действующая редакция</w:t>
      </w:r>
    </w:p>
    <w:p w14:paraId="1F7669A9" w14:textId="77777777" w:rsidR="00B956D3" w:rsidRPr="00B956D3" w:rsidRDefault="00B956D3" w:rsidP="00B956D3">
      <w:pPr>
        <w:rPr>
          <w:b/>
        </w:rPr>
      </w:pPr>
    </w:p>
    <w:p w14:paraId="1CC03F94" w14:textId="77777777" w:rsidR="00B956D3" w:rsidRPr="00B956D3" w:rsidRDefault="00B956D3" w:rsidP="00B956D3">
      <w:pPr>
        <w:jc w:val="right"/>
        <w:rPr>
          <w:b/>
        </w:rPr>
      </w:pPr>
      <w:r w:rsidRPr="00B956D3">
        <w:rPr>
          <w:b/>
        </w:rPr>
        <w:t>Приложение 10</w:t>
      </w:r>
    </w:p>
    <w:p w14:paraId="1653D9AC" w14:textId="77777777" w:rsidR="00B956D3" w:rsidRPr="00B956D3" w:rsidRDefault="00B956D3" w:rsidP="00B956D3">
      <w:pPr>
        <w:rPr>
          <w:b/>
        </w:rPr>
      </w:pPr>
      <w:r w:rsidRPr="00B956D3">
        <w:rPr>
          <w:b/>
        </w:rPr>
        <w:t>Реестр прекращенных ДПМ ВИЭ / ДПМ ТБО</w:t>
      </w:r>
    </w:p>
    <w:p w14:paraId="29D26B36" w14:textId="77777777" w:rsidR="00B956D3" w:rsidRPr="00B956D3" w:rsidRDefault="00B956D3" w:rsidP="00B956D3">
      <w:pPr>
        <w:rPr>
          <w:b/>
        </w:rPr>
      </w:pPr>
    </w:p>
    <w:tbl>
      <w:tblPr>
        <w:tblW w:w="5205" w:type="pct"/>
        <w:tblLayout w:type="fixed"/>
        <w:tblLook w:val="04A0" w:firstRow="1" w:lastRow="0" w:firstColumn="1" w:lastColumn="0" w:noHBand="0" w:noVBand="1"/>
      </w:tblPr>
      <w:tblGrid>
        <w:gridCol w:w="691"/>
        <w:gridCol w:w="1492"/>
        <w:gridCol w:w="1052"/>
        <w:gridCol w:w="1055"/>
        <w:gridCol w:w="1328"/>
        <w:gridCol w:w="1428"/>
        <w:gridCol w:w="1177"/>
        <w:gridCol w:w="1177"/>
        <w:gridCol w:w="1449"/>
        <w:gridCol w:w="1286"/>
        <w:gridCol w:w="1204"/>
        <w:gridCol w:w="1580"/>
        <w:gridCol w:w="243"/>
      </w:tblGrid>
      <w:tr w:rsidR="00B956D3" w:rsidRPr="00B956D3" w14:paraId="5656429E" w14:textId="77777777" w:rsidTr="00D03185">
        <w:trPr>
          <w:trHeight w:val="872"/>
        </w:trPr>
        <w:tc>
          <w:tcPr>
            <w:tcW w:w="228" w:type="pct"/>
            <w:tcBorders>
              <w:top w:val="single" w:sz="4" w:space="0" w:color="auto"/>
              <w:left w:val="single" w:sz="4" w:space="0" w:color="auto"/>
              <w:bottom w:val="single" w:sz="4" w:space="0" w:color="auto"/>
              <w:right w:val="single" w:sz="4" w:space="0" w:color="auto"/>
            </w:tcBorders>
            <w:shd w:val="clear" w:color="auto" w:fill="auto"/>
            <w:vAlign w:val="bottom"/>
          </w:tcPr>
          <w:p w14:paraId="0867B44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п/п</w:t>
            </w:r>
          </w:p>
        </w:tc>
        <w:tc>
          <w:tcPr>
            <w:tcW w:w="492" w:type="pct"/>
            <w:tcBorders>
              <w:top w:val="single" w:sz="4" w:space="0" w:color="auto"/>
              <w:left w:val="nil"/>
              <w:bottom w:val="single" w:sz="4" w:space="0" w:color="auto"/>
              <w:right w:val="single" w:sz="4" w:space="0" w:color="auto"/>
            </w:tcBorders>
            <w:shd w:val="clear" w:color="auto" w:fill="auto"/>
            <w:vAlign w:val="bottom"/>
          </w:tcPr>
          <w:p w14:paraId="0D7C1AC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Наименование продавца</w:t>
            </w:r>
          </w:p>
        </w:tc>
        <w:tc>
          <w:tcPr>
            <w:tcW w:w="347" w:type="pct"/>
            <w:tcBorders>
              <w:top w:val="single" w:sz="4" w:space="0" w:color="auto"/>
              <w:left w:val="nil"/>
              <w:bottom w:val="single" w:sz="4" w:space="0" w:color="auto"/>
              <w:right w:val="single" w:sz="4" w:space="0" w:color="auto"/>
            </w:tcBorders>
            <w:shd w:val="clear" w:color="auto" w:fill="auto"/>
            <w:vAlign w:val="bottom"/>
          </w:tcPr>
          <w:p w14:paraId="6D1D12D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продавца</w:t>
            </w:r>
          </w:p>
        </w:tc>
        <w:tc>
          <w:tcPr>
            <w:tcW w:w="348" w:type="pct"/>
            <w:tcBorders>
              <w:top w:val="single" w:sz="4" w:space="0" w:color="auto"/>
              <w:left w:val="nil"/>
              <w:bottom w:val="single" w:sz="4" w:space="0" w:color="auto"/>
              <w:right w:val="single" w:sz="4" w:space="0" w:color="auto"/>
            </w:tcBorders>
            <w:shd w:val="clear" w:color="auto" w:fill="auto"/>
            <w:vAlign w:val="bottom"/>
          </w:tcPr>
          <w:p w14:paraId="0F68E9A6"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продавца</w:t>
            </w:r>
          </w:p>
        </w:tc>
        <w:tc>
          <w:tcPr>
            <w:tcW w:w="438" w:type="pct"/>
            <w:tcBorders>
              <w:top w:val="single" w:sz="4" w:space="0" w:color="auto"/>
              <w:left w:val="nil"/>
              <w:bottom w:val="single" w:sz="4" w:space="0" w:color="auto"/>
              <w:right w:val="single" w:sz="4" w:space="0" w:color="auto"/>
            </w:tcBorders>
            <w:shd w:val="clear" w:color="auto" w:fill="auto"/>
            <w:vAlign w:val="bottom"/>
          </w:tcPr>
          <w:p w14:paraId="46D83E7A"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ДКП продавца</w:t>
            </w:r>
          </w:p>
        </w:tc>
        <w:tc>
          <w:tcPr>
            <w:tcW w:w="471" w:type="pct"/>
            <w:tcBorders>
              <w:top w:val="single" w:sz="4" w:space="0" w:color="auto"/>
              <w:left w:val="nil"/>
              <w:bottom w:val="single" w:sz="4" w:space="0" w:color="auto"/>
              <w:right w:val="single" w:sz="4" w:space="0" w:color="auto"/>
            </w:tcBorders>
            <w:shd w:val="clear" w:color="auto" w:fill="auto"/>
            <w:vAlign w:val="bottom"/>
          </w:tcPr>
          <w:p w14:paraId="70E1987F"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Наименование покупателя</w:t>
            </w:r>
          </w:p>
        </w:tc>
        <w:tc>
          <w:tcPr>
            <w:tcW w:w="388" w:type="pct"/>
            <w:tcBorders>
              <w:top w:val="single" w:sz="4" w:space="0" w:color="auto"/>
              <w:left w:val="nil"/>
              <w:bottom w:val="single" w:sz="4" w:space="0" w:color="auto"/>
              <w:right w:val="single" w:sz="4" w:space="0" w:color="auto"/>
            </w:tcBorders>
            <w:shd w:val="clear" w:color="auto" w:fill="auto"/>
            <w:vAlign w:val="bottom"/>
          </w:tcPr>
          <w:p w14:paraId="19A4399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покупателя</w:t>
            </w:r>
          </w:p>
        </w:tc>
        <w:tc>
          <w:tcPr>
            <w:tcW w:w="388" w:type="pct"/>
            <w:tcBorders>
              <w:top w:val="single" w:sz="4" w:space="0" w:color="auto"/>
              <w:left w:val="nil"/>
              <w:bottom w:val="single" w:sz="4" w:space="0" w:color="auto"/>
              <w:right w:val="single" w:sz="4" w:space="0" w:color="auto"/>
            </w:tcBorders>
            <w:shd w:val="clear" w:color="auto" w:fill="auto"/>
            <w:vAlign w:val="bottom"/>
          </w:tcPr>
          <w:p w14:paraId="4C4266F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покупателя</w:t>
            </w:r>
          </w:p>
        </w:tc>
        <w:tc>
          <w:tcPr>
            <w:tcW w:w="478" w:type="pct"/>
            <w:tcBorders>
              <w:top w:val="single" w:sz="4" w:space="0" w:color="auto"/>
              <w:left w:val="nil"/>
              <w:bottom w:val="single" w:sz="4" w:space="0" w:color="auto"/>
              <w:right w:val="single" w:sz="4" w:space="0" w:color="auto"/>
            </w:tcBorders>
            <w:shd w:val="clear" w:color="auto" w:fill="auto"/>
            <w:vAlign w:val="bottom"/>
          </w:tcPr>
          <w:p w14:paraId="2A75F1E5"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ДКП покупателя</w:t>
            </w:r>
          </w:p>
        </w:tc>
        <w:tc>
          <w:tcPr>
            <w:tcW w:w="424" w:type="pct"/>
            <w:tcBorders>
              <w:top w:val="single" w:sz="4" w:space="0" w:color="auto"/>
              <w:left w:val="nil"/>
              <w:bottom w:val="single" w:sz="4" w:space="0" w:color="auto"/>
              <w:right w:val="single" w:sz="4" w:space="0" w:color="auto"/>
            </w:tcBorders>
            <w:shd w:val="clear" w:color="auto" w:fill="auto"/>
            <w:vAlign w:val="bottom"/>
          </w:tcPr>
          <w:p w14:paraId="09CDACF2"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xml:space="preserve">Номер ДПМ ВИЭ </w:t>
            </w:r>
            <w:r w:rsidRPr="00B956D3">
              <w:rPr>
                <w:rFonts w:cs="Arial CYR"/>
                <w:b/>
                <w:bCs/>
                <w:sz w:val="16"/>
                <w:szCs w:val="16"/>
              </w:rPr>
              <w:t>/ ДПМ ТБО</w:t>
            </w:r>
          </w:p>
        </w:tc>
        <w:tc>
          <w:tcPr>
            <w:tcW w:w="397" w:type="pct"/>
            <w:tcBorders>
              <w:top w:val="single" w:sz="4" w:space="0" w:color="auto"/>
              <w:left w:val="nil"/>
              <w:bottom w:val="single" w:sz="4" w:space="0" w:color="auto"/>
              <w:right w:val="single" w:sz="4" w:space="0" w:color="auto"/>
            </w:tcBorders>
            <w:shd w:val="clear" w:color="auto" w:fill="auto"/>
            <w:vAlign w:val="bottom"/>
          </w:tcPr>
          <w:p w14:paraId="32706FB8"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xml:space="preserve">Дата заключения ДПМ ВИЭ </w:t>
            </w:r>
            <w:r w:rsidRPr="00B956D3">
              <w:rPr>
                <w:rFonts w:cs="Arial CYR"/>
                <w:b/>
                <w:bCs/>
                <w:sz w:val="16"/>
                <w:szCs w:val="16"/>
              </w:rPr>
              <w:t>/ ДПМ ТБО</w:t>
            </w:r>
          </w:p>
        </w:tc>
        <w:tc>
          <w:tcPr>
            <w:tcW w:w="521" w:type="pct"/>
            <w:tcBorders>
              <w:top w:val="single" w:sz="4" w:space="0" w:color="auto"/>
              <w:left w:val="nil"/>
              <w:bottom w:val="single" w:sz="4" w:space="0" w:color="auto"/>
              <w:right w:val="single" w:sz="4" w:space="0" w:color="auto"/>
            </w:tcBorders>
            <w:shd w:val="clear" w:color="auto" w:fill="auto"/>
            <w:vAlign w:val="bottom"/>
          </w:tcPr>
          <w:p w14:paraId="1E7ABB57"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расторжения ДПМ ВИЭ / ДПМ ТБО</w:t>
            </w:r>
          </w:p>
        </w:tc>
        <w:tc>
          <w:tcPr>
            <w:tcW w:w="80" w:type="pct"/>
            <w:tcBorders>
              <w:top w:val="nil"/>
              <w:left w:val="nil"/>
              <w:bottom w:val="nil"/>
              <w:right w:val="nil"/>
            </w:tcBorders>
            <w:shd w:val="clear" w:color="auto" w:fill="auto"/>
            <w:noWrap/>
            <w:vAlign w:val="bottom"/>
          </w:tcPr>
          <w:p w14:paraId="6571B5BF" w14:textId="77777777" w:rsidR="00B956D3" w:rsidRPr="00B956D3" w:rsidRDefault="00B956D3" w:rsidP="00B956D3">
            <w:pPr>
              <w:rPr>
                <w:rFonts w:ascii="Calibri" w:hAnsi="Calibri" w:cs="Calibri"/>
                <w:color w:val="000000"/>
                <w:sz w:val="16"/>
                <w:szCs w:val="16"/>
              </w:rPr>
            </w:pPr>
          </w:p>
        </w:tc>
      </w:tr>
      <w:tr w:rsidR="00B956D3" w:rsidRPr="00B956D3" w14:paraId="35632A9C" w14:textId="77777777" w:rsidTr="00D03185">
        <w:trPr>
          <w:trHeight w:val="319"/>
        </w:trPr>
        <w:tc>
          <w:tcPr>
            <w:tcW w:w="228" w:type="pct"/>
            <w:tcBorders>
              <w:top w:val="nil"/>
              <w:left w:val="single" w:sz="4" w:space="0" w:color="auto"/>
              <w:bottom w:val="single" w:sz="4" w:space="0" w:color="auto"/>
              <w:right w:val="single" w:sz="4" w:space="0" w:color="auto"/>
            </w:tcBorders>
            <w:shd w:val="clear" w:color="auto" w:fill="auto"/>
            <w:noWrap/>
            <w:vAlign w:val="bottom"/>
          </w:tcPr>
          <w:p w14:paraId="4646864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w:t>
            </w:r>
          </w:p>
        </w:tc>
        <w:tc>
          <w:tcPr>
            <w:tcW w:w="492" w:type="pct"/>
            <w:tcBorders>
              <w:top w:val="nil"/>
              <w:left w:val="nil"/>
              <w:bottom w:val="single" w:sz="4" w:space="0" w:color="auto"/>
              <w:right w:val="single" w:sz="4" w:space="0" w:color="auto"/>
            </w:tcBorders>
            <w:shd w:val="clear" w:color="auto" w:fill="auto"/>
            <w:noWrap/>
            <w:vAlign w:val="bottom"/>
          </w:tcPr>
          <w:p w14:paraId="1A996A2B"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w:t>
            </w:r>
          </w:p>
        </w:tc>
        <w:tc>
          <w:tcPr>
            <w:tcW w:w="347" w:type="pct"/>
            <w:tcBorders>
              <w:top w:val="nil"/>
              <w:left w:val="nil"/>
              <w:bottom w:val="single" w:sz="4" w:space="0" w:color="auto"/>
              <w:right w:val="single" w:sz="4" w:space="0" w:color="auto"/>
            </w:tcBorders>
            <w:shd w:val="clear" w:color="auto" w:fill="auto"/>
            <w:noWrap/>
            <w:vAlign w:val="bottom"/>
          </w:tcPr>
          <w:p w14:paraId="0A8AC572"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3</w:t>
            </w:r>
          </w:p>
        </w:tc>
        <w:tc>
          <w:tcPr>
            <w:tcW w:w="348" w:type="pct"/>
            <w:tcBorders>
              <w:top w:val="nil"/>
              <w:left w:val="nil"/>
              <w:bottom w:val="single" w:sz="4" w:space="0" w:color="auto"/>
              <w:right w:val="single" w:sz="4" w:space="0" w:color="auto"/>
            </w:tcBorders>
            <w:shd w:val="clear" w:color="auto" w:fill="auto"/>
            <w:noWrap/>
            <w:vAlign w:val="bottom"/>
          </w:tcPr>
          <w:p w14:paraId="08C5676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4</w:t>
            </w:r>
          </w:p>
        </w:tc>
        <w:tc>
          <w:tcPr>
            <w:tcW w:w="438" w:type="pct"/>
            <w:tcBorders>
              <w:top w:val="nil"/>
              <w:left w:val="nil"/>
              <w:bottom w:val="single" w:sz="4" w:space="0" w:color="auto"/>
              <w:right w:val="single" w:sz="4" w:space="0" w:color="auto"/>
            </w:tcBorders>
            <w:shd w:val="clear" w:color="auto" w:fill="auto"/>
            <w:noWrap/>
            <w:vAlign w:val="bottom"/>
          </w:tcPr>
          <w:p w14:paraId="181BBA39"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5</w:t>
            </w:r>
          </w:p>
        </w:tc>
        <w:tc>
          <w:tcPr>
            <w:tcW w:w="471" w:type="pct"/>
            <w:tcBorders>
              <w:top w:val="nil"/>
              <w:left w:val="nil"/>
              <w:bottom w:val="single" w:sz="4" w:space="0" w:color="auto"/>
              <w:right w:val="single" w:sz="4" w:space="0" w:color="auto"/>
            </w:tcBorders>
            <w:shd w:val="clear" w:color="auto" w:fill="auto"/>
            <w:noWrap/>
            <w:vAlign w:val="bottom"/>
          </w:tcPr>
          <w:p w14:paraId="7AC3E93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6</w:t>
            </w:r>
          </w:p>
        </w:tc>
        <w:tc>
          <w:tcPr>
            <w:tcW w:w="388" w:type="pct"/>
            <w:tcBorders>
              <w:top w:val="nil"/>
              <w:left w:val="nil"/>
              <w:bottom w:val="single" w:sz="4" w:space="0" w:color="auto"/>
              <w:right w:val="single" w:sz="4" w:space="0" w:color="auto"/>
            </w:tcBorders>
            <w:shd w:val="clear" w:color="auto" w:fill="auto"/>
            <w:noWrap/>
            <w:vAlign w:val="bottom"/>
          </w:tcPr>
          <w:p w14:paraId="48D6818D"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7</w:t>
            </w:r>
          </w:p>
        </w:tc>
        <w:tc>
          <w:tcPr>
            <w:tcW w:w="388" w:type="pct"/>
            <w:tcBorders>
              <w:top w:val="nil"/>
              <w:left w:val="nil"/>
              <w:bottom w:val="single" w:sz="4" w:space="0" w:color="auto"/>
              <w:right w:val="single" w:sz="4" w:space="0" w:color="auto"/>
            </w:tcBorders>
            <w:shd w:val="clear" w:color="auto" w:fill="auto"/>
            <w:noWrap/>
            <w:vAlign w:val="bottom"/>
          </w:tcPr>
          <w:p w14:paraId="6834DC4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8</w:t>
            </w:r>
          </w:p>
        </w:tc>
        <w:tc>
          <w:tcPr>
            <w:tcW w:w="478" w:type="pct"/>
            <w:tcBorders>
              <w:top w:val="nil"/>
              <w:left w:val="nil"/>
              <w:bottom w:val="single" w:sz="4" w:space="0" w:color="auto"/>
              <w:right w:val="single" w:sz="4" w:space="0" w:color="auto"/>
            </w:tcBorders>
            <w:shd w:val="clear" w:color="auto" w:fill="auto"/>
            <w:noWrap/>
            <w:vAlign w:val="bottom"/>
          </w:tcPr>
          <w:p w14:paraId="4EF2A83E"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9</w:t>
            </w:r>
          </w:p>
        </w:tc>
        <w:tc>
          <w:tcPr>
            <w:tcW w:w="424" w:type="pct"/>
            <w:tcBorders>
              <w:top w:val="nil"/>
              <w:left w:val="nil"/>
              <w:bottom w:val="single" w:sz="4" w:space="0" w:color="auto"/>
              <w:right w:val="single" w:sz="4" w:space="0" w:color="auto"/>
            </w:tcBorders>
            <w:shd w:val="clear" w:color="auto" w:fill="auto"/>
            <w:noWrap/>
            <w:vAlign w:val="bottom"/>
          </w:tcPr>
          <w:p w14:paraId="4E2D2B50"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10</w:t>
            </w:r>
          </w:p>
        </w:tc>
        <w:tc>
          <w:tcPr>
            <w:tcW w:w="397" w:type="pct"/>
            <w:tcBorders>
              <w:top w:val="nil"/>
              <w:left w:val="nil"/>
              <w:bottom w:val="single" w:sz="4" w:space="0" w:color="auto"/>
              <w:right w:val="single" w:sz="4" w:space="0" w:color="auto"/>
            </w:tcBorders>
            <w:shd w:val="clear" w:color="auto" w:fill="auto"/>
            <w:noWrap/>
            <w:vAlign w:val="bottom"/>
          </w:tcPr>
          <w:p w14:paraId="35E37F45"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11</w:t>
            </w:r>
          </w:p>
        </w:tc>
        <w:tc>
          <w:tcPr>
            <w:tcW w:w="521" w:type="pct"/>
            <w:tcBorders>
              <w:top w:val="nil"/>
              <w:left w:val="nil"/>
              <w:bottom w:val="single" w:sz="4" w:space="0" w:color="auto"/>
              <w:right w:val="single" w:sz="4" w:space="0" w:color="auto"/>
            </w:tcBorders>
            <w:shd w:val="clear" w:color="auto" w:fill="auto"/>
            <w:noWrap/>
            <w:vAlign w:val="bottom"/>
          </w:tcPr>
          <w:p w14:paraId="7396406C"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12</w:t>
            </w:r>
          </w:p>
        </w:tc>
        <w:tc>
          <w:tcPr>
            <w:tcW w:w="80" w:type="pct"/>
            <w:tcBorders>
              <w:top w:val="nil"/>
              <w:left w:val="nil"/>
              <w:bottom w:val="nil"/>
              <w:right w:val="nil"/>
            </w:tcBorders>
            <w:shd w:val="clear" w:color="auto" w:fill="auto"/>
            <w:noWrap/>
            <w:vAlign w:val="bottom"/>
          </w:tcPr>
          <w:p w14:paraId="66325E93" w14:textId="77777777" w:rsidR="00B956D3" w:rsidRPr="00B956D3" w:rsidRDefault="00B956D3" w:rsidP="00B956D3">
            <w:pPr>
              <w:rPr>
                <w:rFonts w:ascii="Calibri" w:hAnsi="Calibri" w:cs="Calibri"/>
                <w:color w:val="000000"/>
                <w:sz w:val="16"/>
                <w:szCs w:val="16"/>
              </w:rPr>
            </w:pPr>
          </w:p>
        </w:tc>
      </w:tr>
      <w:tr w:rsidR="00B956D3" w:rsidRPr="00B956D3" w14:paraId="1BEF671E" w14:textId="77777777" w:rsidTr="00D03185">
        <w:trPr>
          <w:trHeight w:val="319"/>
        </w:trPr>
        <w:tc>
          <w:tcPr>
            <w:tcW w:w="228" w:type="pct"/>
            <w:tcBorders>
              <w:top w:val="nil"/>
              <w:left w:val="single" w:sz="4" w:space="0" w:color="auto"/>
              <w:bottom w:val="single" w:sz="4" w:space="0" w:color="auto"/>
              <w:right w:val="single" w:sz="4" w:space="0" w:color="auto"/>
            </w:tcBorders>
            <w:shd w:val="clear" w:color="auto" w:fill="auto"/>
            <w:noWrap/>
            <w:vAlign w:val="bottom"/>
          </w:tcPr>
          <w:p w14:paraId="38666A27"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92" w:type="pct"/>
            <w:tcBorders>
              <w:top w:val="nil"/>
              <w:left w:val="nil"/>
              <w:bottom w:val="single" w:sz="4" w:space="0" w:color="auto"/>
              <w:right w:val="single" w:sz="4" w:space="0" w:color="auto"/>
            </w:tcBorders>
            <w:shd w:val="clear" w:color="auto" w:fill="auto"/>
            <w:noWrap/>
            <w:vAlign w:val="bottom"/>
          </w:tcPr>
          <w:p w14:paraId="4C033EF2"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47" w:type="pct"/>
            <w:tcBorders>
              <w:top w:val="nil"/>
              <w:left w:val="nil"/>
              <w:bottom w:val="single" w:sz="4" w:space="0" w:color="auto"/>
              <w:right w:val="single" w:sz="4" w:space="0" w:color="auto"/>
            </w:tcBorders>
            <w:shd w:val="clear" w:color="auto" w:fill="auto"/>
            <w:noWrap/>
            <w:vAlign w:val="bottom"/>
          </w:tcPr>
          <w:p w14:paraId="3392AF85"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48" w:type="pct"/>
            <w:tcBorders>
              <w:top w:val="nil"/>
              <w:left w:val="nil"/>
              <w:bottom w:val="single" w:sz="4" w:space="0" w:color="auto"/>
              <w:right w:val="single" w:sz="4" w:space="0" w:color="auto"/>
            </w:tcBorders>
            <w:shd w:val="clear" w:color="auto" w:fill="auto"/>
            <w:noWrap/>
            <w:vAlign w:val="bottom"/>
          </w:tcPr>
          <w:p w14:paraId="1D64407C"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38" w:type="pct"/>
            <w:tcBorders>
              <w:top w:val="nil"/>
              <w:left w:val="nil"/>
              <w:bottom w:val="single" w:sz="4" w:space="0" w:color="auto"/>
              <w:right w:val="single" w:sz="4" w:space="0" w:color="auto"/>
            </w:tcBorders>
            <w:shd w:val="clear" w:color="auto" w:fill="auto"/>
            <w:noWrap/>
            <w:vAlign w:val="bottom"/>
          </w:tcPr>
          <w:p w14:paraId="2A0A8D3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71" w:type="pct"/>
            <w:tcBorders>
              <w:top w:val="nil"/>
              <w:left w:val="nil"/>
              <w:bottom w:val="single" w:sz="4" w:space="0" w:color="auto"/>
              <w:right w:val="single" w:sz="4" w:space="0" w:color="auto"/>
            </w:tcBorders>
            <w:shd w:val="clear" w:color="auto" w:fill="auto"/>
            <w:noWrap/>
            <w:vAlign w:val="bottom"/>
          </w:tcPr>
          <w:p w14:paraId="71D96634"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bottom"/>
          </w:tcPr>
          <w:p w14:paraId="3C32BB32"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bottom"/>
          </w:tcPr>
          <w:p w14:paraId="014452F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78" w:type="pct"/>
            <w:tcBorders>
              <w:top w:val="nil"/>
              <w:left w:val="nil"/>
              <w:bottom w:val="single" w:sz="4" w:space="0" w:color="auto"/>
              <w:right w:val="single" w:sz="4" w:space="0" w:color="auto"/>
            </w:tcBorders>
            <w:shd w:val="clear" w:color="auto" w:fill="auto"/>
            <w:noWrap/>
            <w:vAlign w:val="bottom"/>
          </w:tcPr>
          <w:p w14:paraId="3530AE58"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24" w:type="pct"/>
            <w:tcBorders>
              <w:top w:val="nil"/>
              <w:left w:val="nil"/>
              <w:bottom w:val="single" w:sz="4" w:space="0" w:color="auto"/>
              <w:right w:val="single" w:sz="4" w:space="0" w:color="auto"/>
            </w:tcBorders>
            <w:shd w:val="clear" w:color="auto" w:fill="auto"/>
            <w:noWrap/>
            <w:vAlign w:val="bottom"/>
          </w:tcPr>
          <w:p w14:paraId="279D382B"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97" w:type="pct"/>
            <w:tcBorders>
              <w:top w:val="nil"/>
              <w:left w:val="nil"/>
              <w:bottom w:val="single" w:sz="4" w:space="0" w:color="auto"/>
              <w:right w:val="single" w:sz="4" w:space="0" w:color="auto"/>
            </w:tcBorders>
            <w:shd w:val="clear" w:color="auto" w:fill="auto"/>
            <w:noWrap/>
            <w:vAlign w:val="bottom"/>
          </w:tcPr>
          <w:p w14:paraId="55809290"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shd w:val="clear" w:color="auto" w:fill="auto"/>
            <w:noWrap/>
            <w:vAlign w:val="bottom"/>
          </w:tcPr>
          <w:p w14:paraId="408384B4"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80" w:type="pct"/>
            <w:tcBorders>
              <w:top w:val="nil"/>
              <w:left w:val="nil"/>
              <w:bottom w:val="nil"/>
              <w:right w:val="nil"/>
            </w:tcBorders>
            <w:shd w:val="clear" w:color="auto" w:fill="auto"/>
            <w:noWrap/>
            <w:vAlign w:val="bottom"/>
          </w:tcPr>
          <w:p w14:paraId="1086BC38" w14:textId="77777777" w:rsidR="00B956D3" w:rsidRPr="00B956D3" w:rsidRDefault="00B956D3" w:rsidP="00B956D3">
            <w:pPr>
              <w:rPr>
                <w:rFonts w:ascii="Calibri" w:hAnsi="Calibri" w:cs="Calibri"/>
                <w:color w:val="000000"/>
                <w:sz w:val="16"/>
                <w:szCs w:val="16"/>
              </w:rPr>
            </w:pPr>
          </w:p>
        </w:tc>
      </w:tr>
    </w:tbl>
    <w:p w14:paraId="4A53BB45" w14:textId="77777777" w:rsidR="00B956D3" w:rsidRPr="00B956D3" w:rsidRDefault="00B956D3" w:rsidP="00B956D3">
      <w:pPr>
        <w:rPr>
          <w:b/>
        </w:rPr>
      </w:pPr>
    </w:p>
    <w:p w14:paraId="094429F3" w14:textId="77777777" w:rsidR="00B956D3" w:rsidRPr="00B956D3" w:rsidRDefault="00B956D3" w:rsidP="00B956D3">
      <w:pPr>
        <w:rPr>
          <w:b/>
        </w:rPr>
      </w:pPr>
    </w:p>
    <w:p w14:paraId="170A07A0" w14:textId="77777777" w:rsidR="00B956D3" w:rsidRPr="00B956D3" w:rsidRDefault="00B956D3" w:rsidP="00B956D3">
      <w:pPr>
        <w:rPr>
          <w:b/>
        </w:rPr>
      </w:pPr>
      <w:r w:rsidRPr="00B956D3">
        <w:rPr>
          <w:b/>
        </w:rPr>
        <w:t>Предлагаемая редакция</w:t>
      </w:r>
    </w:p>
    <w:p w14:paraId="76D34F60" w14:textId="77777777" w:rsidR="00B956D3" w:rsidRPr="00B956D3" w:rsidRDefault="00B956D3" w:rsidP="00B956D3">
      <w:pPr>
        <w:rPr>
          <w:b/>
        </w:rPr>
      </w:pPr>
    </w:p>
    <w:p w14:paraId="2399164E" w14:textId="77777777" w:rsidR="00B956D3" w:rsidRPr="00B956D3" w:rsidRDefault="00B956D3" w:rsidP="00B956D3">
      <w:pPr>
        <w:jc w:val="right"/>
        <w:rPr>
          <w:b/>
        </w:rPr>
      </w:pPr>
      <w:r w:rsidRPr="00B956D3">
        <w:rPr>
          <w:b/>
        </w:rPr>
        <w:t>Приложение 10</w:t>
      </w:r>
    </w:p>
    <w:p w14:paraId="42F96EB3" w14:textId="77777777" w:rsidR="00B956D3" w:rsidRPr="00B956D3" w:rsidRDefault="00B956D3" w:rsidP="00B956D3">
      <w:pPr>
        <w:rPr>
          <w:b/>
        </w:rPr>
      </w:pPr>
      <w:r w:rsidRPr="00B956D3">
        <w:rPr>
          <w:b/>
        </w:rPr>
        <w:t>Реестр прекращенных ДПМ ВИЭ / ДПМ ТБО</w:t>
      </w:r>
    </w:p>
    <w:p w14:paraId="7618A3FD" w14:textId="77777777" w:rsidR="00B956D3" w:rsidRPr="00B956D3" w:rsidRDefault="00B956D3" w:rsidP="00B956D3">
      <w:pPr>
        <w:rPr>
          <w:b/>
        </w:rPr>
      </w:pPr>
    </w:p>
    <w:tbl>
      <w:tblPr>
        <w:tblW w:w="5205" w:type="pct"/>
        <w:tblLayout w:type="fixed"/>
        <w:tblLook w:val="04A0" w:firstRow="1" w:lastRow="0" w:firstColumn="1" w:lastColumn="0" w:noHBand="0" w:noVBand="1"/>
      </w:tblPr>
      <w:tblGrid>
        <w:gridCol w:w="691"/>
        <w:gridCol w:w="1492"/>
        <w:gridCol w:w="1052"/>
        <w:gridCol w:w="1055"/>
        <w:gridCol w:w="1328"/>
        <w:gridCol w:w="1428"/>
        <w:gridCol w:w="1177"/>
        <w:gridCol w:w="1177"/>
        <w:gridCol w:w="1449"/>
        <w:gridCol w:w="1286"/>
        <w:gridCol w:w="1204"/>
        <w:gridCol w:w="1580"/>
        <w:gridCol w:w="243"/>
      </w:tblGrid>
      <w:tr w:rsidR="00B956D3" w:rsidRPr="00B956D3" w14:paraId="6B8825F1" w14:textId="77777777" w:rsidTr="00D03185">
        <w:trPr>
          <w:trHeight w:val="872"/>
        </w:trPr>
        <w:tc>
          <w:tcPr>
            <w:tcW w:w="228" w:type="pct"/>
            <w:tcBorders>
              <w:top w:val="single" w:sz="4" w:space="0" w:color="auto"/>
              <w:left w:val="single" w:sz="4" w:space="0" w:color="auto"/>
              <w:bottom w:val="single" w:sz="4" w:space="0" w:color="auto"/>
              <w:right w:val="single" w:sz="4" w:space="0" w:color="auto"/>
            </w:tcBorders>
            <w:shd w:val="clear" w:color="auto" w:fill="auto"/>
            <w:vAlign w:val="bottom"/>
          </w:tcPr>
          <w:p w14:paraId="2A580E62"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п/п</w:t>
            </w:r>
          </w:p>
        </w:tc>
        <w:tc>
          <w:tcPr>
            <w:tcW w:w="492" w:type="pct"/>
            <w:tcBorders>
              <w:top w:val="single" w:sz="4" w:space="0" w:color="auto"/>
              <w:left w:val="nil"/>
              <w:bottom w:val="single" w:sz="4" w:space="0" w:color="auto"/>
              <w:right w:val="single" w:sz="4" w:space="0" w:color="auto"/>
            </w:tcBorders>
            <w:shd w:val="clear" w:color="auto" w:fill="auto"/>
            <w:vAlign w:val="bottom"/>
          </w:tcPr>
          <w:p w14:paraId="0F2C879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Наименование продавца</w:t>
            </w:r>
          </w:p>
        </w:tc>
        <w:tc>
          <w:tcPr>
            <w:tcW w:w="347" w:type="pct"/>
            <w:tcBorders>
              <w:top w:val="single" w:sz="4" w:space="0" w:color="auto"/>
              <w:left w:val="nil"/>
              <w:bottom w:val="single" w:sz="4" w:space="0" w:color="auto"/>
              <w:right w:val="single" w:sz="4" w:space="0" w:color="auto"/>
            </w:tcBorders>
            <w:shd w:val="clear" w:color="auto" w:fill="auto"/>
            <w:vAlign w:val="bottom"/>
          </w:tcPr>
          <w:p w14:paraId="3A5B6CD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продавца</w:t>
            </w:r>
          </w:p>
        </w:tc>
        <w:tc>
          <w:tcPr>
            <w:tcW w:w="348" w:type="pct"/>
            <w:tcBorders>
              <w:top w:val="single" w:sz="4" w:space="0" w:color="auto"/>
              <w:left w:val="nil"/>
              <w:bottom w:val="single" w:sz="4" w:space="0" w:color="auto"/>
              <w:right w:val="single" w:sz="4" w:space="0" w:color="auto"/>
            </w:tcBorders>
            <w:shd w:val="clear" w:color="auto" w:fill="auto"/>
            <w:vAlign w:val="bottom"/>
          </w:tcPr>
          <w:p w14:paraId="606BA05D"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продавца</w:t>
            </w:r>
            <w:r w:rsidRPr="00B956D3">
              <w:rPr>
                <w:rFonts w:ascii="Arial CYR" w:hAnsi="Arial CYR" w:cs="Arial CYR"/>
                <w:b/>
                <w:bCs/>
                <w:sz w:val="16"/>
                <w:szCs w:val="16"/>
                <w:highlight w:val="yellow"/>
              </w:rPr>
              <w:t>*</w:t>
            </w:r>
          </w:p>
        </w:tc>
        <w:tc>
          <w:tcPr>
            <w:tcW w:w="438" w:type="pct"/>
            <w:tcBorders>
              <w:top w:val="single" w:sz="4" w:space="0" w:color="auto"/>
              <w:left w:val="nil"/>
              <w:bottom w:val="single" w:sz="4" w:space="0" w:color="auto"/>
              <w:right w:val="single" w:sz="4" w:space="0" w:color="auto"/>
            </w:tcBorders>
            <w:shd w:val="clear" w:color="auto" w:fill="auto"/>
            <w:vAlign w:val="bottom"/>
          </w:tcPr>
          <w:p w14:paraId="1BF40054"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ДКП продавца</w:t>
            </w:r>
            <w:r w:rsidRPr="00B956D3">
              <w:rPr>
                <w:rFonts w:ascii="Arial CYR" w:hAnsi="Arial CYR" w:cs="Arial CYR"/>
                <w:b/>
                <w:bCs/>
                <w:sz w:val="16"/>
                <w:szCs w:val="16"/>
                <w:highlight w:val="yellow"/>
              </w:rPr>
              <w:t>*</w:t>
            </w:r>
          </w:p>
        </w:tc>
        <w:tc>
          <w:tcPr>
            <w:tcW w:w="471" w:type="pct"/>
            <w:tcBorders>
              <w:top w:val="single" w:sz="4" w:space="0" w:color="auto"/>
              <w:left w:val="nil"/>
              <w:bottom w:val="single" w:sz="4" w:space="0" w:color="auto"/>
              <w:right w:val="single" w:sz="4" w:space="0" w:color="auto"/>
            </w:tcBorders>
            <w:shd w:val="clear" w:color="auto" w:fill="auto"/>
            <w:vAlign w:val="bottom"/>
          </w:tcPr>
          <w:p w14:paraId="7ABD699C"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Наименование покупателя</w:t>
            </w:r>
          </w:p>
        </w:tc>
        <w:tc>
          <w:tcPr>
            <w:tcW w:w="388" w:type="pct"/>
            <w:tcBorders>
              <w:top w:val="single" w:sz="4" w:space="0" w:color="auto"/>
              <w:left w:val="nil"/>
              <w:bottom w:val="single" w:sz="4" w:space="0" w:color="auto"/>
              <w:right w:val="single" w:sz="4" w:space="0" w:color="auto"/>
            </w:tcBorders>
            <w:shd w:val="clear" w:color="auto" w:fill="auto"/>
            <w:vAlign w:val="bottom"/>
          </w:tcPr>
          <w:p w14:paraId="4F89705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Код покупателя</w:t>
            </w:r>
          </w:p>
        </w:tc>
        <w:tc>
          <w:tcPr>
            <w:tcW w:w="388" w:type="pct"/>
            <w:tcBorders>
              <w:top w:val="single" w:sz="4" w:space="0" w:color="auto"/>
              <w:left w:val="nil"/>
              <w:bottom w:val="single" w:sz="4" w:space="0" w:color="auto"/>
              <w:right w:val="single" w:sz="4" w:space="0" w:color="auto"/>
            </w:tcBorders>
            <w:shd w:val="clear" w:color="auto" w:fill="auto"/>
            <w:vAlign w:val="bottom"/>
          </w:tcPr>
          <w:p w14:paraId="66A8B929"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Номер ДКП покупателя</w:t>
            </w:r>
            <w:r w:rsidRPr="00B956D3">
              <w:rPr>
                <w:rFonts w:ascii="Arial CYR" w:hAnsi="Arial CYR" w:cs="Arial CYR"/>
                <w:b/>
                <w:bCs/>
                <w:sz w:val="16"/>
                <w:szCs w:val="16"/>
                <w:highlight w:val="yellow"/>
              </w:rPr>
              <w:t>*</w:t>
            </w:r>
          </w:p>
        </w:tc>
        <w:tc>
          <w:tcPr>
            <w:tcW w:w="478" w:type="pct"/>
            <w:tcBorders>
              <w:top w:val="single" w:sz="4" w:space="0" w:color="auto"/>
              <w:left w:val="nil"/>
              <w:bottom w:val="single" w:sz="4" w:space="0" w:color="auto"/>
              <w:right w:val="single" w:sz="4" w:space="0" w:color="auto"/>
            </w:tcBorders>
            <w:shd w:val="clear" w:color="auto" w:fill="auto"/>
            <w:vAlign w:val="bottom"/>
          </w:tcPr>
          <w:p w14:paraId="71D45320"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заключения ДКП покупателя</w:t>
            </w:r>
            <w:r w:rsidRPr="00B956D3">
              <w:rPr>
                <w:rFonts w:ascii="Arial CYR" w:hAnsi="Arial CYR" w:cs="Arial CYR"/>
                <w:b/>
                <w:bCs/>
                <w:sz w:val="16"/>
                <w:szCs w:val="16"/>
                <w:highlight w:val="yellow"/>
              </w:rPr>
              <w:t>*</w:t>
            </w:r>
          </w:p>
        </w:tc>
        <w:tc>
          <w:tcPr>
            <w:tcW w:w="424" w:type="pct"/>
            <w:tcBorders>
              <w:top w:val="single" w:sz="4" w:space="0" w:color="auto"/>
              <w:left w:val="nil"/>
              <w:bottom w:val="single" w:sz="4" w:space="0" w:color="auto"/>
              <w:right w:val="single" w:sz="4" w:space="0" w:color="auto"/>
            </w:tcBorders>
            <w:shd w:val="clear" w:color="auto" w:fill="auto"/>
            <w:vAlign w:val="bottom"/>
          </w:tcPr>
          <w:p w14:paraId="7985EEC7"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xml:space="preserve">Номер ДПМ ВИЭ </w:t>
            </w:r>
            <w:r w:rsidRPr="00B956D3">
              <w:rPr>
                <w:rFonts w:cs="Arial CYR"/>
                <w:b/>
                <w:bCs/>
                <w:sz w:val="16"/>
                <w:szCs w:val="16"/>
              </w:rPr>
              <w:t>/ ДПМ ТБО</w:t>
            </w:r>
          </w:p>
        </w:tc>
        <w:tc>
          <w:tcPr>
            <w:tcW w:w="397" w:type="pct"/>
            <w:tcBorders>
              <w:top w:val="single" w:sz="4" w:space="0" w:color="auto"/>
              <w:left w:val="nil"/>
              <w:bottom w:val="single" w:sz="4" w:space="0" w:color="auto"/>
              <w:right w:val="single" w:sz="4" w:space="0" w:color="auto"/>
            </w:tcBorders>
            <w:shd w:val="clear" w:color="auto" w:fill="auto"/>
            <w:vAlign w:val="bottom"/>
          </w:tcPr>
          <w:p w14:paraId="222647C0"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 xml:space="preserve">Дата заключения ДПМ ВИЭ </w:t>
            </w:r>
            <w:r w:rsidRPr="00B956D3">
              <w:rPr>
                <w:rFonts w:cs="Arial CYR"/>
                <w:b/>
                <w:bCs/>
                <w:sz w:val="16"/>
                <w:szCs w:val="16"/>
              </w:rPr>
              <w:t>/ ДПМ ТБО</w:t>
            </w:r>
          </w:p>
        </w:tc>
        <w:tc>
          <w:tcPr>
            <w:tcW w:w="521" w:type="pct"/>
            <w:tcBorders>
              <w:top w:val="single" w:sz="4" w:space="0" w:color="auto"/>
              <w:left w:val="nil"/>
              <w:bottom w:val="single" w:sz="4" w:space="0" w:color="auto"/>
              <w:right w:val="single" w:sz="4" w:space="0" w:color="auto"/>
            </w:tcBorders>
            <w:shd w:val="clear" w:color="auto" w:fill="auto"/>
            <w:vAlign w:val="bottom"/>
          </w:tcPr>
          <w:p w14:paraId="319B432E" w14:textId="77777777" w:rsidR="00B956D3" w:rsidRPr="00B956D3" w:rsidRDefault="00B956D3" w:rsidP="00B956D3">
            <w:pPr>
              <w:rPr>
                <w:rFonts w:ascii="Arial CYR" w:hAnsi="Arial CYR" w:cs="Arial CYR"/>
                <w:b/>
                <w:bCs/>
                <w:sz w:val="16"/>
                <w:szCs w:val="16"/>
              </w:rPr>
            </w:pPr>
            <w:r w:rsidRPr="00B956D3">
              <w:rPr>
                <w:rFonts w:ascii="Arial CYR" w:hAnsi="Arial CYR" w:cs="Arial CYR"/>
                <w:b/>
                <w:bCs/>
                <w:sz w:val="16"/>
                <w:szCs w:val="16"/>
              </w:rPr>
              <w:t>Дата расторжения ДПМ ВИЭ / ДПМ ТБО</w:t>
            </w:r>
          </w:p>
        </w:tc>
        <w:tc>
          <w:tcPr>
            <w:tcW w:w="80" w:type="pct"/>
            <w:tcBorders>
              <w:top w:val="nil"/>
              <w:left w:val="nil"/>
              <w:bottom w:val="nil"/>
              <w:right w:val="nil"/>
            </w:tcBorders>
            <w:shd w:val="clear" w:color="auto" w:fill="auto"/>
            <w:noWrap/>
            <w:vAlign w:val="bottom"/>
          </w:tcPr>
          <w:p w14:paraId="2C6CF88E" w14:textId="77777777" w:rsidR="00B956D3" w:rsidRPr="00B956D3" w:rsidRDefault="00B956D3" w:rsidP="00B956D3">
            <w:pPr>
              <w:rPr>
                <w:rFonts w:ascii="Calibri" w:hAnsi="Calibri" w:cs="Calibri"/>
                <w:color w:val="000000"/>
                <w:sz w:val="16"/>
                <w:szCs w:val="16"/>
              </w:rPr>
            </w:pPr>
          </w:p>
        </w:tc>
      </w:tr>
      <w:tr w:rsidR="00B956D3" w:rsidRPr="00B956D3" w14:paraId="49E62AF1" w14:textId="77777777" w:rsidTr="00D03185">
        <w:trPr>
          <w:trHeight w:val="319"/>
        </w:trPr>
        <w:tc>
          <w:tcPr>
            <w:tcW w:w="228" w:type="pct"/>
            <w:tcBorders>
              <w:top w:val="nil"/>
              <w:left w:val="single" w:sz="4" w:space="0" w:color="auto"/>
              <w:bottom w:val="single" w:sz="4" w:space="0" w:color="auto"/>
              <w:right w:val="single" w:sz="4" w:space="0" w:color="auto"/>
            </w:tcBorders>
            <w:shd w:val="clear" w:color="auto" w:fill="auto"/>
            <w:noWrap/>
            <w:vAlign w:val="bottom"/>
          </w:tcPr>
          <w:p w14:paraId="61247DE4"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w:t>
            </w:r>
          </w:p>
        </w:tc>
        <w:tc>
          <w:tcPr>
            <w:tcW w:w="492" w:type="pct"/>
            <w:tcBorders>
              <w:top w:val="nil"/>
              <w:left w:val="nil"/>
              <w:bottom w:val="single" w:sz="4" w:space="0" w:color="auto"/>
              <w:right w:val="single" w:sz="4" w:space="0" w:color="auto"/>
            </w:tcBorders>
            <w:shd w:val="clear" w:color="auto" w:fill="auto"/>
            <w:noWrap/>
            <w:vAlign w:val="bottom"/>
          </w:tcPr>
          <w:p w14:paraId="4FFE9108"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2</w:t>
            </w:r>
          </w:p>
        </w:tc>
        <w:tc>
          <w:tcPr>
            <w:tcW w:w="347" w:type="pct"/>
            <w:tcBorders>
              <w:top w:val="nil"/>
              <w:left w:val="nil"/>
              <w:bottom w:val="single" w:sz="4" w:space="0" w:color="auto"/>
              <w:right w:val="single" w:sz="4" w:space="0" w:color="auto"/>
            </w:tcBorders>
            <w:shd w:val="clear" w:color="auto" w:fill="auto"/>
            <w:noWrap/>
            <w:vAlign w:val="bottom"/>
          </w:tcPr>
          <w:p w14:paraId="740ECDC0"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3</w:t>
            </w:r>
          </w:p>
        </w:tc>
        <w:tc>
          <w:tcPr>
            <w:tcW w:w="348" w:type="pct"/>
            <w:tcBorders>
              <w:top w:val="nil"/>
              <w:left w:val="nil"/>
              <w:bottom w:val="single" w:sz="4" w:space="0" w:color="auto"/>
              <w:right w:val="single" w:sz="4" w:space="0" w:color="auto"/>
            </w:tcBorders>
            <w:shd w:val="clear" w:color="auto" w:fill="auto"/>
            <w:noWrap/>
            <w:vAlign w:val="bottom"/>
          </w:tcPr>
          <w:p w14:paraId="76F82387"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4</w:t>
            </w:r>
          </w:p>
        </w:tc>
        <w:tc>
          <w:tcPr>
            <w:tcW w:w="438" w:type="pct"/>
            <w:tcBorders>
              <w:top w:val="nil"/>
              <w:left w:val="nil"/>
              <w:bottom w:val="single" w:sz="4" w:space="0" w:color="auto"/>
              <w:right w:val="single" w:sz="4" w:space="0" w:color="auto"/>
            </w:tcBorders>
            <w:shd w:val="clear" w:color="auto" w:fill="auto"/>
            <w:noWrap/>
            <w:vAlign w:val="bottom"/>
          </w:tcPr>
          <w:p w14:paraId="2877D7B9"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5</w:t>
            </w:r>
          </w:p>
        </w:tc>
        <w:tc>
          <w:tcPr>
            <w:tcW w:w="471" w:type="pct"/>
            <w:tcBorders>
              <w:top w:val="nil"/>
              <w:left w:val="nil"/>
              <w:bottom w:val="single" w:sz="4" w:space="0" w:color="auto"/>
              <w:right w:val="single" w:sz="4" w:space="0" w:color="auto"/>
            </w:tcBorders>
            <w:shd w:val="clear" w:color="auto" w:fill="auto"/>
            <w:noWrap/>
            <w:vAlign w:val="bottom"/>
          </w:tcPr>
          <w:p w14:paraId="189B9A6B"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6</w:t>
            </w:r>
          </w:p>
        </w:tc>
        <w:tc>
          <w:tcPr>
            <w:tcW w:w="388" w:type="pct"/>
            <w:tcBorders>
              <w:top w:val="nil"/>
              <w:left w:val="nil"/>
              <w:bottom w:val="single" w:sz="4" w:space="0" w:color="auto"/>
              <w:right w:val="single" w:sz="4" w:space="0" w:color="auto"/>
            </w:tcBorders>
            <w:shd w:val="clear" w:color="auto" w:fill="auto"/>
            <w:noWrap/>
            <w:vAlign w:val="bottom"/>
          </w:tcPr>
          <w:p w14:paraId="247FB5EB"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7</w:t>
            </w:r>
          </w:p>
        </w:tc>
        <w:tc>
          <w:tcPr>
            <w:tcW w:w="388" w:type="pct"/>
            <w:tcBorders>
              <w:top w:val="nil"/>
              <w:left w:val="nil"/>
              <w:bottom w:val="single" w:sz="4" w:space="0" w:color="auto"/>
              <w:right w:val="single" w:sz="4" w:space="0" w:color="auto"/>
            </w:tcBorders>
            <w:shd w:val="clear" w:color="auto" w:fill="auto"/>
            <w:noWrap/>
            <w:vAlign w:val="bottom"/>
          </w:tcPr>
          <w:p w14:paraId="5272B0F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8</w:t>
            </w:r>
          </w:p>
        </w:tc>
        <w:tc>
          <w:tcPr>
            <w:tcW w:w="478" w:type="pct"/>
            <w:tcBorders>
              <w:top w:val="nil"/>
              <w:left w:val="nil"/>
              <w:bottom w:val="single" w:sz="4" w:space="0" w:color="auto"/>
              <w:right w:val="single" w:sz="4" w:space="0" w:color="auto"/>
            </w:tcBorders>
            <w:shd w:val="clear" w:color="auto" w:fill="auto"/>
            <w:noWrap/>
            <w:vAlign w:val="bottom"/>
          </w:tcPr>
          <w:p w14:paraId="14FAECB6"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9</w:t>
            </w:r>
          </w:p>
        </w:tc>
        <w:tc>
          <w:tcPr>
            <w:tcW w:w="424" w:type="pct"/>
            <w:tcBorders>
              <w:top w:val="nil"/>
              <w:left w:val="nil"/>
              <w:bottom w:val="single" w:sz="4" w:space="0" w:color="auto"/>
              <w:right w:val="single" w:sz="4" w:space="0" w:color="auto"/>
            </w:tcBorders>
            <w:shd w:val="clear" w:color="auto" w:fill="auto"/>
            <w:noWrap/>
            <w:vAlign w:val="bottom"/>
          </w:tcPr>
          <w:p w14:paraId="7957CFD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10</w:t>
            </w:r>
          </w:p>
        </w:tc>
        <w:tc>
          <w:tcPr>
            <w:tcW w:w="397" w:type="pct"/>
            <w:tcBorders>
              <w:top w:val="nil"/>
              <w:left w:val="nil"/>
              <w:bottom w:val="single" w:sz="4" w:space="0" w:color="auto"/>
              <w:right w:val="single" w:sz="4" w:space="0" w:color="auto"/>
            </w:tcBorders>
            <w:shd w:val="clear" w:color="auto" w:fill="auto"/>
            <w:noWrap/>
            <w:vAlign w:val="bottom"/>
          </w:tcPr>
          <w:p w14:paraId="38CC6CA1"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11</w:t>
            </w:r>
          </w:p>
        </w:tc>
        <w:tc>
          <w:tcPr>
            <w:tcW w:w="521" w:type="pct"/>
            <w:tcBorders>
              <w:top w:val="nil"/>
              <w:left w:val="nil"/>
              <w:bottom w:val="single" w:sz="4" w:space="0" w:color="auto"/>
              <w:right w:val="single" w:sz="4" w:space="0" w:color="auto"/>
            </w:tcBorders>
            <w:shd w:val="clear" w:color="auto" w:fill="auto"/>
            <w:noWrap/>
            <w:vAlign w:val="bottom"/>
          </w:tcPr>
          <w:p w14:paraId="15701EF4" w14:textId="77777777" w:rsidR="00B956D3" w:rsidRPr="00B956D3" w:rsidRDefault="00B956D3" w:rsidP="00B956D3">
            <w:pPr>
              <w:jc w:val="center"/>
              <w:rPr>
                <w:rFonts w:ascii="Calibri" w:hAnsi="Calibri" w:cs="Calibri"/>
                <w:color w:val="000000"/>
                <w:sz w:val="16"/>
                <w:szCs w:val="16"/>
              </w:rPr>
            </w:pPr>
            <w:r w:rsidRPr="00B956D3">
              <w:rPr>
                <w:rFonts w:ascii="Calibri" w:hAnsi="Calibri" w:cs="Calibri"/>
                <w:color w:val="000000"/>
                <w:sz w:val="16"/>
                <w:szCs w:val="16"/>
              </w:rPr>
              <w:t>12</w:t>
            </w:r>
          </w:p>
        </w:tc>
        <w:tc>
          <w:tcPr>
            <w:tcW w:w="80" w:type="pct"/>
            <w:tcBorders>
              <w:top w:val="nil"/>
              <w:left w:val="nil"/>
              <w:bottom w:val="nil"/>
              <w:right w:val="nil"/>
            </w:tcBorders>
            <w:shd w:val="clear" w:color="auto" w:fill="auto"/>
            <w:noWrap/>
            <w:vAlign w:val="bottom"/>
          </w:tcPr>
          <w:p w14:paraId="09602E8A" w14:textId="77777777" w:rsidR="00B956D3" w:rsidRPr="00B956D3" w:rsidRDefault="00B956D3" w:rsidP="00B956D3">
            <w:pPr>
              <w:rPr>
                <w:rFonts w:ascii="Calibri" w:hAnsi="Calibri" w:cs="Calibri"/>
                <w:color w:val="000000"/>
                <w:sz w:val="16"/>
                <w:szCs w:val="16"/>
              </w:rPr>
            </w:pPr>
          </w:p>
        </w:tc>
      </w:tr>
      <w:tr w:rsidR="00B956D3" w:rsidRPr="00B956D3" w14:paraId="556B87D1" w14:textId="77777777" w:rsidTr="00D03185">
        <w:trPr>
          <w:trHeight w:val="319"/>
        </w:trPr>
        <w:tc>
          <w:tcPr>
            <w:tcW w:w="228" w:type="pct"/>
            <w:tcBorders>
              <w:top w:val="nil"/>
              <w:left w:val="single" w:sz="4" w:space="0" w:color="auto"/>
              <w:bottom w:val="single" w:sz="4" w:space="0" w:color="auto"/>
              <w:right w:val="single" w:sz="4" w:space="0" w:color="auto"/>
            </w:tcBorders>
            <w:shd w:val="clear" w:color="auto" w:fill="auto"/>
            <w:noWrap/>
            <w:vAlign w:val="bottom"/>
          </w:tcPr>
          <w:p w14:paraId="1E0A2BFB"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92" w:type="pct"/>
            <w:tcBorders>
              <w:top w:val="nil"/>
              <w:left w:val="nil"/>
              <w:bottom w:val="single" w:sz="4" w:space="0" w:color="auto"/>
              <w:right w:val="single" w:sz="4" w:space="0" w:color="auto"/>
            </w:tcBorders>
            <w:shd w:val="clear" w:color="auto" w:fill="auto"/>
            <w:noWrap/>
            <w:vAlign w:val="bottom"/>
          </w:tcPr>
          <w:p w14:paraId="0745FA27"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47" w:type="pct"/>
            <w:tcBorders>
              <w:top w:val="nil"/>
              <w:left w:val="nil"/>
              <w:bottom w:val="single" w:sz="4" w:space="0" w:color="auto"/>
              <w:right w:val="single" w:sz="4" w:space="0" w:color="auto"/>
            </w:tcBorders>
            <w:shd w:val="clear" w:color="auto" w:fill="auto"/>
            <w:noWrap/>
            <w:vAlign w:val="bottom"/>
          </w:tcPr>
          <w:p w14:paraId="229A65F6"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48" w:type="pct"/>
            <w:tcBorders>
              <w:top w:val="nil"/>
              <w:left w:val="nil"/>
              <w:bottom w:val="single" w:sz="4" w:space="0" w:color="auto"/>
              <w:right w:val="single" w:sz="4" w:space="0" w:color="auto"/>
            </w:tcBorders>
            <w:shd w:val="clear" w:color="auto" w:fill="auto"/>
            <w:noWrap/>
            <w:vAlign w:val="bottom"/>
          </w:tcPr>
          <w:p w14:paraId="18466643"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38" w:type="pct"/>
            <w:tcBorders>
              <w:top w:val="nil"/>
              <w:left w:val="nil"/>
              <w:bottom w:val="single" w:sz="4" w:space="0" w:color="auto"/>
              <w:right w:val="single" w:sz="4" w:space="0" w:color="auto"/>
            </w:tcBorders>
            <w:shd w:val="clear" w:color="auto" w:fill="auto"/>
            <w:noWrap/>
            <w:vAlign w:val="bottom"/>
          </w:tcPr>
          <w:p w14:paraId="5FCDCE49"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71" w:type="pct"/>
            <w:tcBorders>
              <w:top w:val="nil"/>
              <w:left w:val="nil"/>
              <w:bottom w:val="single" w:sz="4" w:space="0" w:color="auto"/>
              <w:right w:val="single" w:sz="4" w:space="0" w:color="auto"/>
            </w:tcBorders>
            <w:shd w:val="clear" w:color="auto" w:fill="auto"/>
            <w:noWrap/>
            <w:vAlign w:val="bottom"/>
          </w:tcPr>
          <w:p w14:paraId="756FBE54"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bottom"/>
          </w:tcPr>
          <w:p w14:paraId="5AE5875D"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88" w:type="pct"/>
            <w:tcBorders>
              <w:top w:val="nil"/>
              <w:left w:val="nil"/>
              <w:bottom w:val="single" w:sz="4" w:space="0" w:color="auto"/>
              <w:right w:val="single" w:sz="4" w:space="0" w:color="auto"/>
            </w:tcBorders>
            <w:shd w:val="clear" w:color="auto" w:fill="auto"/>
            <w:noWrap/>
            <w:vAlign w:val="bottom"/>
          </w:tcPr>
          <w:p w14:paraId="3286D586"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78" w:type="pct"/>
            <w:tcBorders>
              <w:top w:val="nil"/>
              <w:left w:val="nil"/>
              <w:bottom w:val="single" w:sz="4" w:space="0" w:color="auto"/>
              <w:right w:val="single" w:sz="4" w:space="0" w:color="auto"/>
            </w:tcBorders>
            <w:shd w:val="clear" w:color="auto" w:fill="auto"/>
            <w:noWrap/>
            <w:vAlign w:val="bottom"/>
          </w:tcPr>
          <w:p w14:paraId="79BA4E3E"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424" w:type="pct"/>
            <w:tcBorders>
              <w:top w:val="nil"/>
              <w:left w:val="nil"/>
              <w:bottom w:val="single" w:sz="4" w:space="0" w:color="auto"/>
              <w:right w:val="single" w:sz="4" w:space="0" w:color="auto"/>
            </w:tcBorders>
            <w:shd w:val="clear" w:color="auto" w:fill="auto"/>
            <w:noWrap/>
            <w:vAlign w:val="bottom"/>
          </w:tcPr>
          <w:p w14:paraId="7B58952F"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397" w:type="pct"/>
            <w:tcBorders>
              <w:top w:val="nil"/>
              <w:left w:val="nil"/>
              <w:bottom w:val="single" w:sz="4" w:space="0" w:color="auto"/>
              <w:right w:val="single" w:sz="4" w:space="0" w:color="auto"/>
            </w:tcBorders>
            <w:shd w:val="clear" w:color="auto" w:fill="auto"/>
            <w:noWrap/>
            <w:vAlign w:val="bottom"/>
          </w:tcPr>
          <w:p w14:paraId="1060253D"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521" w:type="pct"/>
            <w:tcBorders>
              <w:top w:val="nil"/>
              <w:left w:val="nil"/>
              <w:bottom w:val="single" w:sz="4" w:space="0" w:color="auto"/>
              <w:right w:val="single" w:sz="4" w:space="0" w:color="auto"/>
            </w:tcBorders>
            <w:shd w:val="clear" w:color="auto" w:fill="auto"/>
            <w:noWrap/>
            <w:vAlign w:val="bottom"/>
          </w:tcPr>
          <w:p w14:paraId="53813DB2" w14:textId="77777777" w:rsidR="00B956D3" w:rsidRPr="00B956D3" w:rsidRDefault="00B956D3" w:rsidP="00B956D3">
            <w:pPr>
              <w:rPr>
                <w:rFonts w:ascii="Calibri" w:hAnsi="Calibri" w:cs="Calibri"/>
                <w:color w:val="000000"/>
                <w:sz w:val="16"/>
                <w:szCs w:val="16"/>
              </w:rPr>
            </w:pPr>
            <w:r w:rsidRPr="00B956D3">
              <w:rPr>
                <w:rFonts w:ascii="Calibri" w:hAnsi="Calibri" w:cs="Calibri"/>
                <w:color w:val="000000"/>
                <w:sz w:val="16"/>
                <w:szCs w:val="16"/>
              </w:rPr>
              <w:t> </w:t>
            </w:r>
          </w:p>
        </w:tc>
        <w:tc>
          <w:tcPr>
            <w:tcW w:w="80" w:type="pct"/>
            <w:tcBorders>
              <w:top w:val="nil"/>
              <w:left w:val="nil"/>
              <w:bottom w:val="nil"/>
              <w:right w:val="nil"/>
            </w:tcBorders>
            <w:shd w:val="clear" w:color="auto" w:fill="auto"/>
            <w:noWrap/>
            <w:vAlign w:val="bottom"/>
          </w:tcPr>
          <w:p w14:paraId="2028B9C5" w14:textId="77777777" w:rsidR="00B956D3" w:rsidRPr="00B956D3" w:rsidRDefault="00B956D3" w:rsidP="00B956D3">
            <w:pPr>
              <w:rPr>
                <w:rFonts w:ascii="Calibri" w:hAnsi="Calibri" w:cs="Calibri"/>
                <w:color w:val="000000"/>
                <w:sz w:val="16"/>
                <w:szCs w:val="16"/>
              </w:rPr>
            </w:pPr>
          </w:p>
        </w:tc>
      </w:tr>
    </w:tbl>
    <w:p w14:paraId="1946412F" w14:textId="77777777" w:rsidR="00B956D3" w:rsidRPr="00B956D3" w:rsidRDefault="00B956D3" w:rsidP="00B956D3">
      <w:pPr>
        <w:rPr>
          <w:b/>
        </w:rPr>
      </w:pPr>
    </w:p>
    <w:p w14:paraId="373F5CE6" w14:textId="77D2BDD6" w:rsidR="00B956D3" w:rsidRPr="00B956D3" w:rsidRDefault="00B956D3" w:rsidP="00B956D3">
      <w:pPr>
        <w:rPr>
          <w:sz w:val="20"/>
          <w:szCs w:val="20"/>
        </w:rPr>
      </w:pPr>
      <w:r w:rsidRPr="00B956D3">
        <w:rPr>
          <w:sz w:val="20"/>
          <w:szCs w:val="20"/>
          <w:highlight w:val="yellow"/>
        </w:rPr>
        <w:t xml:space="preserve">* </w:t>
      </w:r>
      <w:r w:rsidR="00D401A4">
        <w:rPr>
          <w:sz w:val="20"/>
          <w:szCs w:val="20"/>
          <w:highlight w:val="yellow"/>
        </w:rPr>
        <w:t>–</w:t>
      </w:r>
      <w:r w:rsidRPr="00B956D3">
        <w:rPr>
          <w:sz w:val="20"/>
          <w:szCs w:val="20"/>
          <w:highlight w:val="yellow"/>
        </w:rPr>
        <w:t xml:space="preserve"> с 1 июля 2026 г. столбец не заполняется</w:t>
      </w:r>
      <w:r w:rsidRPr="00B956D3">
        <w:rPr>
          <w:sz w:val="20"/>
          <w:szCs w:val="20"/>
        </w:rPr>
        <w:t>.</w:t>
      </w:r>
    </w:p>
    <w:p w14:paraId="14DBBF92" w14:textId="77777777" w:rsidR="00B956D3" w:rsidRPr="00B956D3" w:rsidRDefault="00B956D3" w:rsidP="00B956D3">
      <w:pPr>
        <w:rPr>
          <w:b/>
        </w:rPr>
      </w:pPr>
    </w:p>
    <w:p w14:paraId="4D50F99D" w14:textId="77777777" w:rsidR="00B956D3" w:rsidRPr="00B956D3" w:rsidRDefault="00B956D3" w:rsidP="00B956D3">
      <w:pPr>
        <w:rPr>
          <w:b/>
        </w:rPr>
      </w:pPr>
    </w:p>
    <w:p w14:paraId="3684D101" w14:textId="77777777" w:rsidR="00B956D3" w:rsidRPr="00B956D3" w:rsidRDefault="00B956D3" w:rsidP="00B956D3">
      <w:pPr>
        <w:rPr>
          <w:b/>
        </w:rPr>
        <w:sectPr w:rsidR="00B956D3" w:rsidRPr="00B956D3" w:rsidSect="00D03185">
          <w:footnotePr>
            <w:numRestart w:val="eachPage"/>
          </w:footnotePr>
          <w:pgSz w:w="16838" w:h="11906" w:orient="landscape"/>
          <w:pgMar w:top="1701" w:right="1134" w:bottom="850" w:left="1134" w:header="708" w:footer="708" w:gutter="0"/>
          <w:cols w:space="708"/>
          <w:docGrid w:linePitch="360"/>
        </w:sectPr>
      </w:pPr>
    </w:p>
    <w:p w14:paraId="2052EC75" w14:textId="77777777" w:rsidR="00B956D3" w:rsidRPr="00B956D3" w:rsidRDefault="00B956D3" w:rsidP="00B956D3">
      <w:pPr>
        <w:rPr>
          <w:rFonts w:ascii="Garamond" w:hAnsi="Garamond"/>
          <w:b/>
        </w:rPr>
      </w:pPr>
      <w:r w:rsidRPr="00B956D3">
        <w:rPr>
          <w:rFonts w:ascii="Garamond" w:hAnsi="Garamond"/>
          <w:b/>
        </w:rPr>
        <w:t>Действующая редакция</w:t>
      </w:r>
    </w:p>
    <w:p w14:paraId="2845F6DC" w14:textId="77777777" w:rsidR="00B956D3" w:rsidRPr="00B956D3" w:rsidRDefault="00B956D3" w:rsidP="00B956D3">
      <w:pPr>
        <w:tabs>
          <w:tab w:val="left" w:pos="4257"/>
          <w:tab w:val="left" w:pos="4428"/>
          <w:tab w:val="left" w:pos="4872"/>
        </w:tabs>
        <w:jc w:val="right"/>
        <w:rPr>
          <w:rFonts w:ascii="Garamond" w:hAnsi="Garamond"/>
          <w:sz w:val="22"/>
          <w:szCs w:val="22"/>
        </w:rPr>
      </w:pPr>
      <w:r w:rsidRPr="00B956D3">
        <w:rPr>
          <w:rFonts w:ascii="Garamond" w:hAnsi="Garamond"/>
          <w:b/>
          <w:bCs/>
          <w:sz w:val="22"/>
          <w:szCs w:val="22"/>
        </w:rPr>
        <w:t>Приложение 19</w:t>
      </w:r>
    </w:p>
    <w:p w14:paraId="1F1C0BCC" w14:textId="77777777" w:rsidR="00B956D3" w:rsidRPr="00B956D3" w:rsidRDefault="00B956D3" w:rsidP="00B956D3">
      <w:pPr>
        <w:tabs>
          <w:tab w:val="left" w:pos="4257"/>
          <w:tab w:val="left" w:pos="4428"/>
          <w:tab w:val="left" w:pos="4872"/>
        </w:tabs>
        <w:rPr>
          <w:rFonts w:ascii="Garamond" w:hAnsi="Garamond"/>
          <w:sz w:val="22"/>
          <w:szCs w:val="22"/>
        </w:rPr>
      </w:pPr>
      <w:r w:rsidRPr="00B956D3">
        <w:rPr>
          <w:rFonts w:ascii="Garamond" w:hAnsi="Garamond"/>
          <w:sz w:val="22"/>
          <w:szCs w:val="22"/>
        </w:rPr>
        <w:t xml:space="preserve">(на бланке заявителя) </w:t>
      </w:r>
      <w:r w:rsidRPr="00B956D3">
        <w:rPr>
          <w:rFonts w:ascii="Garamond" w:hAnsi="Garamond"/>
          <w:sz w:val="22"/>
          <w:szCs w:val="22"/>
        </w:rPr>
        <w:tab/>
      </w:r>
    </w:p>
    <w:p w14:paraId="11FD5B97" w14:textId="77777777" w:rsidR="00B956D3" w:rsidRPr="00B956D3" w:rsidRDefault="00B956D3" w:rsidP="00B956D3">
      <w:pPr>
        <w:tabs>
          <w:tab w:val="left" w:pos="4257"/>
          <w:tab w:val="left" w:pos="4428"/>
          <w:tab w:val="left" w:pos="4872"/>
        </w:tabs>
        <w:jc w:val="right"/>
        <w:rPr>
          <w:rFonts w:ascii="Garamond" w:hAnsi="Garamond"/>
          <w:sz w:val="22"/>
          <w:szCs w:val="22"/>
        </w:rPr>
      </w:pPr>
    </w:p>
    <w:p w14:paraId="3FAF7876" w14:textId="77777777" w:rsidR="00B956D3" w:rsidRPr="00B956D3" w:rsidRDefault="00B956D3" w:rsidP="00B956D3">
      <w:pPr>
        <w:tabs>
          <w:tab w:val="left" w:pos="4257"/>
          <w:tab w:val="left" w:pos="4428"/>
          <w:tab w:val="left" w:pos="4872"/>
        </w:tabs>
        <w:jc w:val="right"/>
        <w:rPr>
          <w:rFonts w:ascii="Garamond" w:hAnsi="Garamond"/>
          <w:sz w:val="22"/>
          <w:szCs w:val="22"/>
        </w:rPr>
      </w:pPr>
      <w:r w:rsidRPr="00B956D3">
        <w:rPr>
          <w:rFonts w:ascii="Garamond" w:hAnsi="Garamond"/>
          <w:sz w:val="22"/>
          <w:szCs w:val="22"/>
        </w:rPr>
        <w:t>Председателю Правления АО «АТС»</w:t>
      </w:r>
    </w:p>
    <w:p w14:paraId="49AD2115" w14:textId="77777777" w:rsidR="00B956D3" w:rsidRPr="00B956D3" w:rsidRDefault="00B956D3" w:rsidP="00B956D3">
      <w:pPr>
        <w:spacing w:line="360" w:lineRule="auto"/>
        <w:jc w:val="right"/>
        <w:rPr>
          <w:rFonts w:ascii="Garamond" w:hAnsi="Garamond"/>
          <w:sz w:val="22"/>
          <w:szCs w:val="22"/>
        </w:rPr>
      </w:pPr>
      <w:r w:rsidRPr="00B956D3">
        <w:rPr>
          <w:rFonts w:ascii="Garamond" w:hAnsi="Garamond"/>
          <w:sz w:val="22"/>
          <w:szCs w:val="22"/>
        </w:rPr>
        <w:t xml:space="preserve"> ________________________________</w:t>
      </w:r>
    </w:p>
    <w:p w14:paraId="11DAF0C8" w14:textId="77777777" w:rsidR="00B956D3" w:rsidRPr="00B956D3" w:rsidRDefault="00B956D3" w:rsidP="00B956D3">
      <w:pPr>
        <w:tabs>
          <w:tab w:val="left" w:pos="4437"/>
        </w:tabs>
        <w:jc w:val="right"/>
        <w:rPr>
          <w:rFonts w:ascii="Garamond" w:hAnsi="Garamond"/>
          <w:sz w:val="22"/>
          <w:szCs w:val="22"/>
        </w:rPr>
      </w:pPr>
      <w:r w:rsidRPr="00B956D3">
        <w:rPr>
          <w:rFonts w:ascii="Garamond" w:hAnsi="Garamond"/>
          <w:sz w:val="22"/>
          <w:szCs w:val="22"/>
        </w:rPr>
        <w:t>Председателю Правления АО «ЦФР»</w:t>
      </w:r>
    </w:p>
    <w:p w14:paraId="1753ED71" w14:textId="77777777" w:rsidR="00B956D3" w:rsidRPr="00B956D3" w:rsidRDefault="00B956D3" w:rsidP="00B956D3">
      <w:pPr>
        <w:spacing w:line="360" w:lineRule="auto"/>
        <w:jc w:val="right"/>
        <w:rPr>
          <w:rFonts w:ascii="Garamond" w:hAnsi="Garamond"/>
          <w:sz w:val="22"/>
          <w:szCs w:val="22"/>
        </w:rPr>
      </w:pPr>
      <w:r w:rsidRPr="00B956D3">
        <w:rPr>
          <w:rFonts w:ascii="Garamond" w:hAnsi="Garamond"/>
          <w:sz w:val="22"/>
          <w:szCs w:val="22"/>
        </w:rPr>
        <w:t>________________________________</w:t>
      </w:r>
    </w:p>
    <w:p w14:paraId="09C8D827" w14:textId="77777777" w:rsidR="00B956D3" w:rsidRPr="00B956D3" w:rsidRDefault="00B956D3" w:rsidP="00B956D3">
      <w:pPr>
        <w:spacing w:line="360" w:lineRule="auto"/>
        <w:jc w:val="right"/>
        <w:rPr>
          <w:rFonts w:ascii="Garamond" w:hAnsi="Garamond"/>
          <w:sz w:val="22"/>
          <w:szCs w:val="22"/>
        </w:rPr>
      </w:pPr>
    </w:p>
    <w:p w14:paraId="79190A4F" w14:textId="77777777" w:rsidR="00B956D3" w:rsidRPr="00B956D3" w:rsidRDefault="00B956D3" w:rsidP="00B956D3">
      <w:pPr>
        <w:rPr>
          <w:rFonts w:ascii="Garamond" w:hAnsi="Garamond"/>
          <w:sz w:val="22"/>
          <w:szCs w:val="22"/>
        </w:rPr>
      </w:pPr>
    </w:p>
    <w:p w14:paraId="50AD771A" w14:textId="77777777" w:rsidR="00B956D3" w:rsidRPr="00B956D3" w:rsidRDefault="00B956D3" w:rsidP="00B956D3">
      <w:pPr>
        <w:autoSpaceDE w:val="0"/>
        <w:autoSpaceDN w:val="0"/>
        <w:spacing w:line="276" w:lineRule="auto"/>
        <w:jc w:val="center"/>
        <w:outlineLvl w:val="0"/>
        <w:rPr>
          <w:rFonts w:ascii="Garamond" w:hAnsi="Garamond"/>
          <w:b/>
          <w:sz w:val="22"/>
          <w:szCs w:val="22"/>
        </w:rPr>
      </w:pPr>
      <w:bookmarkStart w:id="24" w:name="_Toc435789802"/>
      <w:bookmarkStart w:id="25" w:name="_Toc492303557"/>
      <w:bookmarkStart w:id="26" w:name="_Toc512334748"/>
      <w:r w:rsidRPr="00B956D3">
        <w:rPr>
          <w:rFonts w:ascii="Garamond" w:hAnsi="Garamond"/>
          <w:b/>
          <w:sz w:val="22"/>
          <w:szCs w:val="22"/>
        </w:rPr>
        <w:t>Заявление</w:t>
      </w:r>
      <w:bookmarkEnd w:id="24"/>
      <w:bookmarkEnd w:id="25"/>
      <w:bookmarkEnd w:id="26"/>
    </w:p>
    <w:p w14:paraId="29BF0AC5" w14:textId="77777777" w:rsidR="00B956D3" w:rsidRPr="00B956D3" w:rsidRDefault="00B956D3" w:rsidP="00B956D3">
      <w:pPr>
        <w:autoSpaceDE w:val="0"/>
        <w:autoSpaceDN w:val="0"/>
        <w:spacing w:line="276" w:lineRule="auto"/>
        <w:jc w:val="center"/>
        <w:outlineLvl w:val="0"/>
        <w:rPr>
          <w:rFonts w:ascii="Garamond" w:hAnsi="Garamond"/>
          <w:b/>
          <w:sz w:val="22"/>
          <w:szCs w:val="22"/>
        </w:rPr>
      </w:pPr>
      <w:bookmarkStart w:id="27" w:name="_Toc435789803"/>
      <w:bookmarkStart w:id="28" w:name="_Toc492303558"/>
      <w:bookmarkStart w:id="29" w:name="_Toc512334749"/>
      <w:r w:rsidRPr="00B956D3">
        <w:rPr>
          <w:rFonts w:ascii="Garamond" w:hAnsi="Garamond"/>
          <w:b/>
          <w:sz w:val="22"/>
          <w:szCs w:val="22"/>
        </w:rPr>
        <w:t>о намерении приобрести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bookmarkEnd w:id="27"/>
      <w:bookmarkEnd w:id="28"/>
      <w:bookmarkEnd w:id="29"/>
    </w:p>
    <w:p w14:paraId="210CF7BE" w14:textId="77777777" w:rsidR="00B956D3" w:rsidRPr="00B956D3" w:rsidRDefault="00B956D3" w:rsidP="00B956D3">
      <w:pPr>
        <w:spacing w:line="276" w:lineRule="auto"/>
        <w:rPr>
          <w:rFonts w:ascii="Garamond" w:hAnsi="Garamond"/>
          <w:sz w:val="22"/>
          <w:szCs w:val="22"/>
        </w:rPr>
      </w:pPr>
    </w:p>
    <w:p w14:paraId="0988F524" w14:textId="77777777" w:rsidR="00B956D3" w:rsidRPr="00B956D3" w:rsidRDefault="00B956D3" w:rsidP="00B956D3">
      <w:pPr>
        <w:spacing w:line="276" w:lineRule="auto"/>
        <w:jc w:val="both"/>
        <w:rPr>
          <w:rFonts w:ascii="Garamond" w:hAnsi="Garamond"/>
          <w:sz w:val="22"/>
          <w:szCs w:val="22"/>
        </w:rPr>
      </w:pPr>
      <w:r w:rsidRPr="00B956D3">
        <w:rPr>
          <w:rFonts w:ascii="Garamond" w:hAnsi="Garamond"/>
          <w:sz w:val="22"/>
          <w:szCs w:val="22"/>
        </w:rPr>
        <w:t>_____________________________________________________________________________________</w:t>
      </w:r>
    </w:p>
    <w:p w14:paraId="663113A2" w14:textId="77777777" w:rsidR="00B956D3" w:rsidRPr="00B956D3" w:rsidRDefault="00B956D3" w:rsidP="00B956D3">
      <w:pPr>
        <w:spacing w:line="276" w:lineRule="auto"/>
        <w:jc w:val="center"/>
        <w:rPr>
          <w:rFonts w:ascii="Garamond" w:hAnsi="Garamond"/>
          <w:i/>
          <w:sz w:val="18"/>
          <w:szCs w:val="18"/>
        </w:rPr>
      </w:pPr>
      <w:r w:rsidRPr="00B956D3">
        <w:rPr>
          <w:rFonts w:ascii="Garamond" w:hAnsi="Garamond"/>
          <w:i/>
          <w:sz w:val="18"/>
          <w:szCs w:val="18"/>
        </w:rPr>
        <w:t>(полное наименование организации-заявителя с указанием организационно-правовой формы и регистрационного номера в Реестре субъектов оптового рынка)</w:t>
      </w:r>
    </w:p>
    <w:p w14:paraId="03CB187B" w14:textId="77777777" w:rsidR="00B956D3" w:rsidRPr="00B956D3" w:rsidRDefault="00B956D3" w:rsidP="00B956D3">
      <w:pPr>
        <w:spacing w:line="276" w:lineRule="auto"/>
        <w:jc w:val="both"/>
        <w:rPr>
          <w:rFonts w:ascii="Garamond" w:hAnsi="Garamond"/>
          <w:sz w:val="22"/>
          <w:szCs w:val="22"/>
        </w:rPr>
      </w:pPr>
      <w:r w:rsidRPr="00B956D3">
        <w:rPr>
          <w:rFonts w:ascii="Garamond" w:hAnsi="Garamond"/>
          <w:sz w:val="22"/>
          <w:szCs w:val="22"/>
        </w:rPr>
        <w:t>выражает намерение приобрести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w:t>
      </w:r>
    </w:p>
    <w:p w14:paraId="2176C601" w14:textId="77777777" w:rsidR="00B956D3" w:rsidRPr="00B956D3" w:rsidRDefault="00B956D3" w:rsidP="00B956D3">
      <w:pPr>
        <w:spacing w:line="276" w:lineRule="auto"/>
        <w:jc w:val="both"/>
        <w:rPr>
          <w:rFonts w:ascii="Garamond" w:hAnsi="Garamond"/>
          <w:sz w:val="22"/>
          <w:szCs w:val="22"/>
        </w:rPr>
      </w:pPr>
      <w:r w:rsidRPr="00B956D3">
        <w:rPr>
          <w:rFonts w:ascii="Garamond" w:hAnsi="Garamond"/>
          <w:sz w:val="22"/>
          <w:szCs w:val="22"/>
        </w:rPr>
        <w:t>_______________________________________________________________________________________</w:t>
      </w:r>
    </w:p>
    <w:p w14:paraId="6496EB5A" w14:textId="77777777" w:rsidR="00B956D3" w:rsidRPr="00B956D3" w:rsidRDefault="00B956D3" w:rsidP="00B956D3">
      <w:pPr>
        <w:spacing w:line="276" w:lineRule="auto"/>
        <w:jc w:val="center"/>
        <w:rPr>
          <w:rFonts w:ascii="Garamond" w:hAnsi="Garamond"/>
          <w:i/>
          <w:sz w:val="18"/>
          <w:szCs w:val="18"/>
        </w:rPr>
      </w:pPr>
      <w:r w:rsidRPr="00B956D3">
        <w:rPr>
          <w:rFonts w:ascii="Garamond" w:hAnsi="Garamond"/>
          <w:i/>
          <w:sz w:val="18"/>
          <w:szCs w:val="18"/>
        </w:rPr>
        <w:t>(полное наименование организации-продавца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организационно-правовой формы)</w:t>
      </w:r>
    </w:p>
    <w:p w14:paraId="0CCFD77B" w14:textId="77777777" w:rsidR="00B956D3" w:rsidRPr="00B956D3" w:rsidRDefault="00B956D3" w:rsidP="00B956D3">
      <w:pPr>
        <w:spacing w:line="276" w:lineRule="auto"/>
        <w:jc w:val="both"/>
        <w:rPr>
          <w:rFonts w:ascii="Garamond" w:hAnsi="Garamond"/>
          <w:sz w:val="22"/>
          <w:szCs w:val="22"/>
        </w:rPr>
      </w:pPr>
      <w:r w:rsidRPr="00B956D3">
        <w:rPr>
          <w:rFonts w:ascii="Garamond" w:hAnsi="Garamond"/>
          <w:sz w:val="22"/>
          <w:szCs w:val="22"/>
        </w:rPr>
        <w:t>в отношении объекта генерации установленной мощностью ____ МВт*, соответствующего следующим идентификационным параметрам:</w:t>
      </w:r>
    </w:p>
    <w:p w14:paraId="1C8A3FDC" w14:textId="77777777" w:rsidR="00B956D3" w:rsidRPr="00B956D3" w:rsidRDefault="00B956D3" w:rsidP="00B956D3">
      <w:pPr>
        <w:spacing w:line="276" w:lineRule="auto"/>
        <w:ind w:left="720"/>
        <w:jc w:val="both"/>
        <w:rPr>
          <w:rFonts w:ascii="Garamond" w:hAnsi="Garamond"/>
          <w:sz w:val="22"/>
          <w:szCs w:val="22"/>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1484"/>
        <w:gridCol w:w="1973"/>
        <w:gridCol w:w="1080"/>
        <w:gridCol w:w="1440"/>
      </w:tblGrid>
      <w:tr w:rsidR="00B956D3" w:rsidRPr="00B956D3" w14:paraId="65C6827B" w14:textId="77777777" w:rsidTr="00D03185">
        <w:trPr>
          <w:trHeight w:val="615"/>
        </w:trPr>
        <w:tc>
          <w:tcPr>
            <w:tcW w:w="1673" w:type="dxa"/>
            <w:vMerge w:val="restart"/>
            <w:tcBorders>
              <w:top w:val="single" w:sz="4" w:space="0" w:color="auto"/>
              <w:left w:val="single" w:sz="4" w:space="0" w:color="auto"/>
              <w:bottom w:val="single" w:sz="4" w:space="0" w:color="auto"/>
              <w:right w:val="single" w:sz="4" w:space="0" w:color="auto"/>
            </w:tcBorders>
            <w:vAlign w:val="center"/>
          </w:tcPr>
          <w:p w14:paraId="7EC09AE8" w14:textId="77777777" w:rsidR="00B956D3" w:rsidRPr="00B956D3" w:rsidRDefault="00B956D3" w:rsidP="00B956D3">
            <w:pPr>
              <w:spacing w:line="276" w:lineRule="auto"/>
              <w:jc w:val="center"/>
              <w:rPr>
                <w:rFonts w:ascii="Garamond" w:hAnsi="Garamond"/>
                <w:b/>
                <w:sz w:val="22"/>
                <w:szCs w:val="22"/>
              </w:rPr>
            </w:pPr>
            <w:r w:rsidRPr="00B956D3">
              <w:rPr>
                <w:rFonts w:ascii="Garamond" w:hAnsi="Garamond"/>
                <w:b/>
                <w:sz w:val="22"/>
                <w:szCs w:val="22"/>
              </w:rPr>
              <w:t>Код ГТП генерации</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3E03BB21" w14:textId="77777777" w:rsidR="00B956D3" w:rsidRPr="00B956D3" w:rsidRDefault="00B956D3" w:rsidP="00B956D3">
            <w:pPr>
              <w:spacing w:line="276" w:lineRule="auto"/>
              <w:jc w:val="center"/>
              <w:rPr>
                <w:rFonts w:ascii="Garamond" w:hAnsi="Garamond"/>
                <w:b/>
                <w:sz w:val="22"/>
                <w:szCs w:val="22"/>
              </w:rPr>
            </w:pPr>
            <w:r w:rsidRPr="00B956D3">
              <w:rPr>
                <w:rFonts w:ascii="Garamond" w:hAnsi="Garamond"/>
                <w:b/>
                <w:sz w:val="22"/>
                <w:szCs w:val="22"/>
              </w:rPr>
              <w:t>Вид объекта генерации</w:t>
            </w:r>
          </w:p>
        </w:tc>
        <w:tc>
          <w:tcPr>
            <w:tcW w:w="3053" w:type="dxa"/>
            <w:gridSpan w:val="2"/>
            <w:tcBorders>
              <w:top w:val="single" w:sz="4" w:space="0" w:color="auto"/>
              <w:left w:val="single" w:sz="4" w:space="0" w:color="auto"/>
              <w:bottom w:val="single" w:sz="4" w:space="0" w:color="auto"/>
              <w:right w:val="single" w:sz="4" w:space="0" w:color="auto"/>
            </w:tcBorders>
            <w:vAlign w:val="center"/>
          </w:tcPr>
          <w:p w14:paraId="302EBCC7" w14:textId="77777777" w:rsidR="00B956D3" w:rsidRPr="00B956D3" w:rsidRDefault="00B956D3" w:rsidP="00B956D3">
            <w:pPr>
              <w:spacing w:line="276" w:lineRule="auto"/>
              <w:jc w:val="center"/>
              <w:rPr>
                <w:rFonts w:ascii="Garamond" w:hAnsi="Garamond"/>
                <w:b/>
                <w:sz w:val="22"/>
                <w:szCs w:val="22"/>
              </w:rPr>
            </w:pPr>
            <w:r w:rsidRPr="00B956D3">
              <w:rPr>
                <w:rFonts w:ascii="Garamond" w:hAnsi="Garamond"/>
                <w:b/>
                <w:sz w:val="22"/>
                <w:szCs w:val="22"/>
              </w:rPr>
              <w:t>Местонахождение объекта генерации</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0C0CE554" w14:textId="77777777" w:rsidR="00B956D3" w:rsidRPr="00B956D3" w:rsidRDefault="00B956D3" w:rsidP="00B956D3">
            <w:pPr>
              <w:spacing w:line="276" w:lineRule="auto"/>
              <w:jc w:val="center"/>
              <w:rPr>
                <w:rFonts w:ascii="Garamond" w:hAnsi="Garamond"/>
                <w:b/>
                <w:sz w:val="22"/>
                <w:szCs w:val="22"/>
              </w:rPr>
            </w:pPr>
            <w:r w:rsidRPr="00B956D3">
              <w:rPr>
                <w:rFonts w:ascii="Garamond" w:hAnsi="Garamond"/>
                <w:b/>
                <w:sz w:val="22"/>
                <w:szCs w:val="22"/>
              </w:rPr>
              <w:t>Год начала поставки мощности</w:t>
            </w:r>
          </w:p>
        </w:tc>
      </w:tr>
      <w:tr w:rsidR="00B956D3" w:rsidRPr="00B956D3" w14:paraId="42375A5E" w14:textId="77777777" w:rsidTr="00D03185">
        <w:trPr>
          <w:trHeight w:val="142"/>
        </w:trPr>
        <w:tc>
          <w:tcPr>
            <w:tcW w:w="1673" w:type="dxa"/>
            <w:vMerge/>
            <w:tcBorders>
              <w:top w:val="single" w:sz="4" w:space="0" w:color="auto"/>
              <w:left w:val="single" w:sz="4" w:space="0" w:color="auto"/>
              <w:bottom w:val="single" w:sz="4" w:space="0" w:color="auto"/>
              <w:right w:val="single" w:sz="4" w:space="0" w:color="auto"/>
            </w:tcBorders>
          </w:tcPr>
          <w:p w14:paraId="0B88A704" w14:textId="77777777" w:rsidR="00B956D3" w:rsidRPr="00B956D3" w:rsidRDefault="00B956D3" w:rsidP="00B956D3">
            <w:pPr>
              <w:spacing w:line="276" w:lineRule="auto"/>
              <w:jc w:val="both"/>
              <w:rPr>
                <w:rFonts w:ascii="Garamond" w:hAnsi="Garamond"/>
                <w:sz w:val="22"/>
                <w:szCs w:val="22"/>
              </w:rPr>
            </w:pPr>
          </w:p>
        </w:tc>
        <w:tc>
          <w:tcPr>
            <w:tcW w:w="1484" w:type="dxa"/>
            <w:vMerge/>
            <w:tcBorders>
              <w:top w:val="single" w:sz="4" w:space="0" w:color="auto"/>
              <w:left w:val="single" w:sz="4" w:space="0" w:color="auto"/>
              <w:bottom w:val="single" w:sz="4" w:space="0" w:color="auto"/>
              <w:right w:val="single" w:sz="4" w:space="0" w:color="auto"/>
            </w:tcBorders>
          </w:tcPr>
          <w:p w14:paraId="147C015F" w14:textId="77777777" w:rsidR="00B956D3" w:rsidRPr="00B956D3" w:rsidRDefault="00B956D3" w:rsidP="00B956D3">
            <w:pPr>
              <w:spacing w:line="276" w:lineRule="auto"/>
              <w:jc w:val="both"/>
              <w:rPr>
                <w:rFonts w:ascii="Garamond" w:hAnsi="Garamond"/>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744D66D6" w14:textId="77777777" w:rsidR="00B956D3" w:rsidRPr="00B956D3" w:rsidRDefault="00B956D3" w:rsidP="00B956D3">
            <w:pPr>
              <w:spacing w:line="276" w:lineRule="auto"/>
              <w:jc w:val="center"/>
              <w:rPr>
                <w:rFonts w:ascii="Garamond" w:hAnsi="Garamond"/>
                <w:sz w:val="22"/>
                <w:szCs w:val="22"/>
              </w:rPr>
            </w:pPr>
            <w:r w:rsidRPr="00B956D3">
              <w:rPr>
                <w:rFonts w:ascii="Garamond" w:hAnsi="Garamond"/>
                <w:b/>
                <w:sz w:val="22"/>
                <w:szCs w:val="22"/>
              </w:rPr>
              <w:t>Субъект Российской Федерации</w:t>
            </w:r>
          </w:p>
        </w:tc>
        <w:tc>
          <w:tcPr>
            <w:tcW w:w="1080" w:type="dxa"/>
            <w:tcBorders>
              <w:top w:val="single" w:sz="4" w:space="0" w:color="auto"/>
              <w:left w:val="single" w:sz="4" w:space="0" w:color="auto"/>
              <w:bottom w:val="single" w:sz="4" w:space="0" w:color="auto"/>
              <w:right w:val="single" w:sz="4" w:space="0" w:color="auto"/>
            </w:tcBorders>
            <w:vAlign w:val="center"/>
          </w:tcPr>
          <w:p w14:paraId="586F0AF7" w14:textId="77777777" w:rsidR="00B956D3" w:rsidRPr="00B956D3" w:rsidRDefault="00B956D3" w:rsidP="00B956D3">
            <w:pPr>
              <w:spacing w:line="276" w:lineRule="auto"/>
              <w:rPr>
                <w:rFonts w:ascii="Garamond" w:hAnsi="Garamond"/>
                <w:sz w:val="22"/>
                <w:szCs w:val="22"/>
              </w:rPr>
            </w:pPr>
            <w:r w:rsidRPr="00B956D3">
              <w:rPr>
                <w:rFonts w:ascii="Garamond" w:hAnsi="Garamond"/>
                <w:b/>
                <w:sz w:val="22"/>
                <w:szCs w:val="22"/>
              </w:rPr>
              <w:t>Ценовая зона</w:t>
            </w:r>
          </w:p>
        </w:tc>
        <w:tc>
          <w:tcPr>
            <w:tcW w:w="1440" w:type="dxa"/>
            <w:vMerge/>
            <w:tcBorders>
              <w:top w:val="single" w:sz="4" w:space="0" w:color="auto"/>
              <w:left w:val="single" w:sz="4" w:space="0" w:color="auto"/>
              <w:bottom w:val="single" w:sz="4" w:space="0" w:color="auto"/>
              <w:right w:val="single" w:sz="4" w:space="0" w:color="auto"/>
            </w:tcBorders>
          </w:tcPr>
          <w:p w14:paraId="37047CDF" w14:textId="77777777" w:rsidR="00B956D3" w:rsidRPr="00B956D3" w:rsidRDefault="00B956D3" w:rsidP="00B956D3">
            <w:pPr>
              <w:spacing w:line="276" w:lineRule="auto"/>
              <w:jc w:val="both"/>
              <w:rPr>
                <w:rFonts w:ascii="Garamond" w:hAnsi="Garamond"/>
                <w:sz w:val="22"/>
                <w:szCs w:val="22"/>
              </w:rPr>
            </w:pPr>
          </w:p>
        </w:tc>
      </w:tr>
      <w:tr w:rsidR="00B956D3" w:rsidRPr="00B956D3" w14:paraId="4BBECB0A" w14:textId="77777777" w:rsidTr="00D03185">
        <w:trPr>
          <w:trHeight w:val="396"/>
        </w:trPr>
        <w:tc>
          <w:tcPr>
            <w:tcW w:w="1673" w:type="dxa"/>
            <w:tcBorders>
              <w:top w:val="single" w:sz="4" w:space="0" w:color="auto"/>
              <w:left w:val="single" w:sz="4" w:space="0" w:color="auto"/>
              <w:bottom w:val="single" w:sz="4" w:space="0" w:color="auto"/>
              <w:right w:val="single" w:sz="4" w:space="0" w:color="auto"/>
            </w:tcBorders>
          </w:tcPr>
          <w:p w14:paraId="60929C71" w14:textId="77777777" w:rsidR="00B956D3" w:rsidRPr="00B956D3" w:rsidRDefault="00B956D3" w:rsidP="00B956D3">
            <w:pPr>
              <w:spacing w:line="276" w:lineRule="auto"/>
              <w:jc w:val="both"/>
              <w:rPr>
                <w:rFonts w:ascii="Garamond" w:hAnsi="Garamond"/>
                <w:sz w:val="22"/>
                <w:szCs w:val="22"/>
              </w:rPr>
            </w:pPr>
          </w:p>
        </w:tc>
        <w:tc>
          <w:tcPr>
            <w:tcW w:w="1484" w:type="dxa"/>
            <w:tcBorders>
              <w:top w:val="single" w:sz="4" w:space="0" w:color="auto"/>
              <w:left w:val="single" w:sz="4" w:space="0" w:color="auto"/>
              <w:bottom w:val="single" w:sz="4" w:space="0" w:color="auto"/>
              <w:right w:val="single" w:sz="4" w:space="0" w:color="auto"/>
            </w:tcBorders>
          </w:tcPr>
          <w:p w14:paraId="73888226" w14:textId="77777777" w:rsidR="00B956D3" w:rsidRPr="00B956D3" w:rsidRDefault="00B956D3" w:rsidP="00B956D3">
            <w:pPr>
              <w:spacing w:line="276" w:lineRule="auto"/>
              <w:jc w:val="both"/>
              <w:rPr>
                <w:rFonts w:ascii="Garamond" w:hAnsi="Garamond"/>
                <w:sz w:val="22"/>
                <w:szCs w:val="22"/>
              </w:rPr>
            </w:pPr>
          </w:p>
        </w:tc>
        <w:tc>
          <w:tcPr>
            <w:tcW w:w="1973" w:type="dxa"/>
            <w:tcBorders>
              <w:top w:val="single" w:sz="4" w:space="0" w:color="auto"/>
              <w:left w:val="single" w:sz="4" w:space="0" w:color="auto"/>
              <w:bottom w:val="single" w:sz="4" w:space="0" w:color="auto"/>
              <w:right w:val="single" w:sz="4" w:space="0" w:color="auto"/>
            </w:tcBorders>
          </w:tcPr>
          <w:p w14:paraId="56F5E99C" w14:textId="77777777" w:rsidR="00B956D3" w:rsidRPr="00B956D3" w:rsidRDefault="00B956D3" w:rsidP="00B956D3">
            <w:pPr>
              <w:spacing w:line="276" w:lineRule="auto"/>
              <w:jc w:val="both"/>
              <w:rPr>
                <w:rFonts w:ascii="Garamond" w:hAnsi="Garamond"/>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30FDE9D" w14:textId="77777777" w:rsidR="00B956D3" w:rsidRPr="00B956D3" w:rsidRDefault="00B956D3" w:rsidP="00B956D3">
            <w:pPr>
              <w:spacing w:line="276" w:lineRule="auto"/>
              <w:jc w:val="both"/>
              <w:rPr>
                <w:rFonts w:ascii="Garamond" w:hAnsi="Garamond"/>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2DBF7D1" w14:textId="77777777" w:rsidR="00B956D3" w:rsidRPr="00B956D3" w:rsidRDefault="00B956D3" w:rsidP="00B956D3">
            <w:pPr>
              <w:spacing w:line="276" w:lineRule="auto"/>
              <w:jc w:val="both"/>
              <w:rPr>
                <w:rFonts w:ascii="Garamond" w:hAnsi="Garamond"/>
                <w:sz w:val="22"/>
                <w:szCs w:val="22"/>
              </w:rPr>
            </w:pPr>
          </w:p>
        </w:tc>
      </w:tr>
    </w:tbl>
    <w:p w14:paraId="71802EBA" w14:textId="77777777" w:rsidR="00B956D3" w:rsidRPr="00B956D3" w:rsidRDefault="00B956D3" w:rsidP="00B956D3">
      <w:pPr>
        <w:spacing w:line="276" w:lineRule="auto"/>
        <w:jc w:val="both"/>
        <w:rPr>
          <w:rFonts w:ascii="Garamond" w:hAnsi="Garamond"/>
          <w:sz w:val="22"/>
          <w:szCs w:val="22"/>
        </w:rPr>
      </w:pPr>
    </w:p>
    <w:p w14:paraId="5D8D7C38" w14:textId="77777777" w:rsidR="00B956D3" w:rsidRPr="00B956D3" w:rsidRDefault="00B956D3" w:rsidP="00B956D3">
      <w:pPr>
        <w:spacing w:line="276" w:lineRule="auto"/>
        <w:jc w:val="both"/>
        <w:rPr>
          <w:rFonts w:ascii="Garamond" w:hAnsi="Garamond"/>
        </w:rPr>
      </w:pPr>
      <w:r w:rsidRPr="00B956D3">
        <w:rPr>
          <w:rFonts w:ascii="Garamond" w:hAnsi="Garamond"/>
          <w:sz w:val="22"/>
          <w:szCs w:val="22"/>
        </w:rPr>
        <w:t>Планируемая дата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1 (первое)</w:t>
      </w:r>
      <w:r w:rsidRPr="00B956D3">
        <w:rPr>
          <w:rFonts w:ascii="Garamond" w:hAnsi="Garamond"/>
        </w:rPr>
        <w:t xml:space="preserve"> _________ ______.</w:t>
      </w:r>
    </w:p>
    <w:p w14:paraId="17E36ADB" w14:textId="77777777" w:rsidR="00B956D3" w:rsidRPr="00B956D3" w:rsidRDefault="00B956D3" w:rsidP="00B956D3">
      <w:pPr>
        <w:spacing w:line="276" w:lineRule="auto"/>
        <w:jc w:val="both"/>
        <w:rPr>
          <w:rFonts w:ascii="Garamond" w:hAnsi="Garamond"/>
          <w:sz w:val="18"/>
          <w:szCs w:val="18"/>
        </w:rPr>
      </w:pPr>
      <w:r w:rsidRPr="00B956D3">
        <w:rPr>
          <w:rFonts w:ascii="Garamond" w:hAnsi="Garamond"/>
          <w:sz w:val="18"/>
          <w:szCs w:val="18"/>
        </w:rPr>
        <w:t xml:space="preserve">                                                                                                             (</w:t>
      </w:r>
      <w:r w:rsidRPr="00B956D3">
        <w:rPr>
          <w:rFonts w:ascii="Garamond" w:hAnsi="Garamond"/>
          <w:i/>
          <w:sz w:val="18"/>
          <w:szCs w:val="18"/>
        </w:rPr>
        <w:t>месяц, год</w:t>
      </w:r>
      <w:r w:rsidRPr="00B956D3">
        <w:rPr>
          <w:rFonts w:ascii="Garamond" w:hAnsi="Garamond"/>
          <w:sz w:val="18"/>
          <w:szCs w:val="18"/>
        </w:rPr>
        <w:t>)</w:t>
      </w:r>
    </w:p>
    <w:p w14:paraId="0A87065D" w14:textId="77777777" w:rsidR="00B956D3" w:rsidRPr="00B956D3" w:rsidRDefault="00B956D3" w:rsidP="00B956D3">
      <w:pPr>
        <w:spacing w:line="276" w:lineRule="auto"/>
        <w:jc w:val="both"/>
        <w:rPr>
          <w:rFonts w:ascii="Garamond" w:hAnsi="Garamond"/>
          <w:highlight w:val="yellow"/>
        </w:rPr>
      </w:pPr>
      <w:r w:rsidRPr="00B956D3">
        <w:rPr>
          <w:rFonts w:ascii="Garamond" w:hAnsi="Garamond"/>
          <w:highlight w:val="yellow"/>
        </w:rPr>
        <w:t>_______________________________________________________________________________________</w:t>
      </w:r>
    </w:p>
    <w:p w14:paraId="790BD71A" w14:textId="77777777" w:rsidR="00B956D3" w:rsidRPr="00B956D3" w:rsidRDefault="00B956D3" w:rsidP="00B956D3">
      <w:pPr>
        <w:spacing w:line="276" w:lineRule="auto"/>
        <w:jc w:val="center"/>
        <w:rPr>
          <w:rFonts w:ascii="Garamond" w:hAnsi="Garamond"/>
          <w:i/>
          <w:sz w:val="18"/>
          <w:szCs w:val="18"/>
          <w:highlight w:val="yellow"/>
        </w:rPr>
      </w:pPr>
      <w:r w:rsidRPr="00B956D3">
        <w:rPr>
          <w:rFonts w:ascii="Garamond" w:hAnsi="Garamond"/>
          <w:i/>
          <w:sz w:val="18"/>
          <w:szCs w:val="18"/>
          <w:highlight w:val="yellow"/>
        </w:rPr>
        <w:t>(полное наименование организации-заявителя с указанием организационно-правовой формы)</w:t>
      </w:r>
    </w:p>
    <w:p w14:paraId="5647FEEC" w14:textId="77777777" w:rsidR="00B956D3" w:rsidRPr="00B956D3" w:rsidRDefault="00B956D3" w:rsidP="00B956D3">
      <w:pPr>
        <w:spacing w:line="276" w:lineRule="auto"/>
        <w:jc w:val="both"/>
        <w:rPr>
          <w:rFonts w:ascii="Garamond" w:hAnsi="Garamond"/>
          <w:sz w:val="22"/>
          <w:szCs w:val="22"/>
          <w:highlight w:val="yellow"/>
        </w:rPr>
      </w:pPr>
      <w:r w:rsidRPr="00B956D3">
        <w:rPr>
          <w:rFonts w:ascii="Garamond" w:hAnsi="Garamond"/>
          <w:sz w:val="22"/>
          <w:szCs w:val="22"/>
          <w:highlight w:val="yellow"/>
        </w:rPr>
        <w:t xml:space="preserve">заключен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___________________________. </w:t>
      </w:r>
    </w:p>
    <w:p w14:paraId="230B94F4" w14:textId="77777777" w:rsidR="00B956D3" w:rsidRPr="00B956D3" w:rsidRDefault="00B956D3" w:rsidP="00B956D3">
      <w:pPr>
        <w:spacing w:line="276" w:lineRule="auto"/>
        <w:jc w:val="both"/>
        <w:rPr>
          <w:rFonts w:ascii="Garamond" w:hAnsi="Garamond"/>
          <w:i/>
          <w:sz w:val="18"/>
          <w:szCs w:val="18"/>
        </w:rPr>
      </w:pPr>
      <w:r w:rsidRPr="00B956D3">
        <w:rPr>
          <w:rFonts w:ascii="Garamond" w:hAnsi="Garamond"/>
          <w:sz w:val="18"/>
          <w:szCs w:val="18"/>
          <w:highlight w:val="yellow"/>
        </w:rPr>
        <w:t xml:space="preserve">                                                                                                                          (</w:t>
      </w:r>
      <w:r w:rsidRPr="00B956D3">
        <w:rPr>
          <w:rFonts w:ascii="Garamond" w:hAnsi="Garamond"/>
          <w:i/>
          <w:sz w:val="18"/>
          <w:szCs w:val="18"/>
          <w:highlight w:val="yellow"/>
        </w:rPr>
        <w:t>номер и дата заключения)**</w:t>
      </w:r>
    </w:p>
    <w:p w14:paraId="0E5E19BA" w14:textId="77777777" w:rsidR="00B956D3" w:rsidRPr="00B956D3" w:rsidRDefault="00B956D3" w:rsidP="00B956D3">
      <w:pPr>
        <w:jc w:val="both"/>
        <w:rPr>
          <w:rFonts w:ascii="Garamond" w:hAnsi="Garamond"/>
          <w:bCs/>
        </w:rPr>
      </w:pPr>
    </w:p>
    <w:p w14:paraId="4B0DBA2E" w14:textId="77777777" w:rsidR="00B956D3" w:rsidRPr="00B956D3" w:rsidRDefault="00B956D3" w:rsidP="00B956D3">
      <w:pPr>
        <w:jc w:val="both"/>
        <w:rPr>
          <w:rFonts w:ascii="Garamond" w:hAnsi="Garamond"/>
          <w:i/>
        </w:rPr>
      </w:pPr>
      <w:r w:rsidRPr="00B956D3">
        <w:rPr>
          <w:rFonts w:ascii="Garamond" w:hAnsi="Garamond"/>
          <w:bCs/>
          <w:sz w:val="22"/>
          <w:szCs w:val="22"/>
        </w:rPr>
        <w:t xml:space="preserve">_____________________________    </w:t>
      </w:r>
      <w:r w:rsidRPr="00B956D3">
        <w:rPr>
          <w:rFonts w:ascii="Garamond" w:hAnsi="Garamond"/>
          <w:bCs/>
          <w:sz w:val="22"/>
          <w:szCs w:val="22"/>
        </w:rPr>
        <w:tab/>
        <w:t xml:space="preserve">_______________   </w:t>
      </w:r>
      <w:r w:rsidRPr="00B956D3">
        <w:rPr>
          <w:rFonts w:ascii="Garamond" w:hAnsi="Garamond"/>
          <w:bCs/>
          <w:sz w:val="22"/>
          <w:szCs w:val="22"/>
        </w:rPr>
        <w:tab/>
      </w:r>
      <w:r w:rsidRPr="00B956D3">
        <w:rPr>
          <w:rFonts w:ascii="Garamond" w:hAnsi="Garamond"/>
          <w:bCs/>
          <w:sz w:val="22"/>
          <w:szCs w:val="22"/>
        </w:rPr>
        <w:tab/>
        <w:t xml:space="preserve">  _______________</w:t>
      </w:r>
      <w:r w:rsidRPr="00B956D3">
        <w:rPr>
          <w:rFonts w:ascii="Garamond" w:hAnsi="Garamond"/>
          <w:i/>
          <w:sz w:val="22"/>
          <w:szCs w:val="22"/>
        </w:rPr>
        <w:t xml:space="preserve">           </w:t>
      </w:r>
    </w:p>
    <w:p w14:paraId="68AC46BB" w14:textId="77777777" w:rsidR="00B956D3" w:rsidRPr="00B956D3" w:rsidRDefault="00B956D3" w:rsidP="00B956D3">
      <w:pPr>
        <w:jc w:val="both"/>
        <w:rPr>
          <w:rFonts w:ascii="Garamond" w:hAnsi="Garamond"/>
          <w:i/>
          <w:sz w:val="18"/>
          <w:szCs w:val="18"/>
        </w:rPr>
      </w:pPr>
      <w:r w:rsidRPr="00B956D3">
        <w:rPr>
          <w:rFonts w:ascii="Garamond" w:hAnsi="Garamond"/>
          <w:i/>
          <w:sz w:val="18"/>
          <w:szCs w:val="18"/>
        </w:rPr>
        <w:t xml:space="preserve">              (должность) </w:t>
      </w:r>
      <w:r w:rsidRPr="00B956D3">
        <w:rPr>
          <w:rFonts w:ascii="Garamond" w:hAnsi="Garamond"/>
          <w:i/>
          <w:sz w:val="18"/>
          <w:szCs w:val="18"/>
        </w:rPr>
        <w:tab/>
        <w:t xml:space="preserve">                           </w:t>
      </w:r>
      <w:r w:rsidRPr="00B956D3">
        <w:rPr>
          <w:rFonts w:ascii="Garamond" w:hAnsi="Garamond"/>
          <w:i/>
          <w:sz w:val="18"/>
          <w:szCs w:val="18"/>
        </w:rPr>
        <w:tab/>
      </w:r>
      <w:r w:rsidRPr="00B956D3">
        <w:rPr>
          <w:rFonts w:ascii="Garamond" w:hAnsi="Garamond"/>
          <w:i/>
          <w:sz w:val="18"/>
          <w:szCs w:val="18"/>
        </w:rPr>
        <w:tab/>
        <w:t xml:space="preserve">         (подпись)</w:t>
      </w:r>
      <w:r w:rsidRPr="00B956D3">
        <w:rPr>
          <w:rFonts w:ascii="Garamond" w:hAnsi="Garamond"/>
          <w:i/>
          <w:sz w:val="18"/>
          <w:szCs w:val="18"/>
        </w:rPr>
        <w:tab/>
        <w:t xml:space="preserve">       </w:t>
      </w:r>
      <w:r w:rsidRPr="00B956D3">
        <w:rPr>
          <w:rFonts w:ascii="Garamond" w:hAnsi="Garamond"/>
          <w:i/>
          <w:sz w:val="18"/>
          <w:szCs w:val="18"/>
        </w:rPr>
        <w:tab/>
      </w:r>
      <w:r w:rsidRPr="00B956D3">
        <w:rPr>
          <w:rFonts w:ascii="Garamond" w:hAnsi="Garamond"/>
          <w:i/>
          <w:sz w:val="18"/>
          <w:szCs w:val="18"/>
        </w:rPr>
        <w:tab/>
        <w:t xml:space="preserve">         (расшифровка подписи)</w:t>
      </w:r>
    </w:p>
    <w:p w14:paraId="342273D6" w14:textId="77777777" w:rsidR="00B956D3" w:rsidRPr="00B956D3" w:rsidRDefault="00B956D3" w:rsidP="00B956D3">
      <w:pPr>
        <w:tabs>
          <w:tab w:val="left" w:pos="399"/>
        </w:tabs>
        <w:ind w:left="34"/>
        <w:jc w:val="both"/>
        <w:rPr>
          <w:rFonts w:ascii="Garamond" w:hAnsi="Garamond"/>
          <w:sz w:val="20"/>
          <w:szCs w:val="20"/>
        </w:rPr>
      </w:pPr>
    </w:p>
    <w:p w14:paraId="28C2B4E8" w14:textId="77777777" w:rsidR="00B956D3" w:rsidRPr="00B956D3" w:rsidRDefault="00B956D3" w:rsidP="00D401A4">
      <w:pPr>
        <w:overflowPunct w:val="0"/>
        <w:adjustRightInd w:val="0"/>
        <w:spacing w:before="180" w:after="60"/>
        <w:contextualSpacing/>
        <w:jc w:val="both"/>
        <w:rPr>
          <w:rFonts w:ascii="Garamond" w:hAnsi="Garamond"/>
          <w:sz w:val="20"/>
          <w:szCs w:val="20"/>
          <w:lang w:eastAsia="en-US"/>
        </w:rPr>
      </w:pPr>
      <w:r w:rsidRPr="00B956D3">
        <w:rPr>
          <w:rFonts w:ascii="Garamond" w:hAnsi="Garamond"/>
          <w:sz w:val="20"/>
          <w:szCs w:val="20"/>
          <w:lang w:eastAsia="en-US"/>
        </w:rPr>
        <w:t>* В отношении объектов ДПМ ВИЭ, отобранных по результатам ОПВ, проведенных после 1 января 2021 года, информация об установленной мощности не заполняется.</w:t>
      </w:r>
    </w:p>
    <w:p w14:paraId="50A2EBCA" w14:textId="77777777" w:rsidR="00B956D3" w:rsidRPr="00B956D3" w:rsidRDefault="00B956D3" w:rsidP="00D401A4">
      <w:pPr>
        <w:overflowPunct w:val="0"/>
        <w:adjustRightInd w:val="0"/>
        <w:spacing w:before="180" w:after="60"/>
        <w:contextualSpacing/>
        <w:jc w:val="both"/>
        <w:rPr>
          <w:rFonts w:ascii="Garamond" w:hAnsi="Garamond"/>
          <w:sz w:val="20"/>
          <w:szCs w:val="20"/>
          <w:lang w:eastAsia="en-US"/>
        </w:rPr>
      </w:pPr>
      <w:r w:rsidRPr="00B956D3">
        <w:rPr>
          <w:rFonts w:ascii="Garamond" w:hAnsi="Garamond"/>
          <w:sz w:val="20"/>
          <w:szCs w:val="20"/>
          <w:highlight w:val="yellow"/>
          <w:lang w:eastAsia="en-US"/>
        </w:rPr>
        <w:t>** В случае если на момент направления заявления у заявителя отсутствует действующий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указанное поле не заполняется.</w:t>
      </w:r>
    </w:p>
    <w:p w14:paraId="153C977A" w14:textId="77777777" w:rsidR="00B956D3" w:rsidRPr="00B956D3" w:rsidRDefault="00B956D3" w:rsidP="00B956D3">
      <w:pPr>
        <w:rPr>
          <w:b/>
        </w:rPr>
        <w:sectPr w:rsidR="00B956D3" w:rsidRPr="00B956D3" w:rsidSect="00D03185">
          <w:footnotePr>
            <w:numRestart w:val="eachPage"/>
          </w:footnotePr>
          <w:pgSz w:w="11906" w:h="16838"/>
          <w:pgMar w:top="1134" w:right="850" w:bottom="1134" w:left="1701" w:header="708" w:footer="708" w:gutter="0"/>
          <w:cols w:space="708"/>
          <w:docGrid w:linePitch="360"/>
        </w:sectPr>
      </w:pPr>
    </w:p>
    <w:p w14:paraId="508BD6CC" w14:textId="77777777" w:rsidR="00B956D3" w:rsidRPr="00B956D3" w:rsidRDefault="00B956D3" w:rsidP="00B956D3">
      <w:pPr>
        <w:rPr>
          <w:b/>
        </w:rPr>
      </w:pPr>
      <w:r w:rsidRPr="00B956D3">
        <w:rPr>
          <w:b/>
        </w:rPr>
        <w:t>Предлагаемая редакция</w:t>
      </w:r>
    </w:p>
    <w:p w14:paraId="1FBC21C9" w14:textId="77777777" w:rsidR="00B956D3" w:rsidRPr="00B956D3" w:rsidRDefault="00B956D3" w:rsidP="00B956D3">
      <w:pPr>
        <w:tabs>
          <w:tab w:val="left" w:pos="4257"/>
          <w:tab w:val="left" w:pos="4428"/>
          <w:tab w:val="left" w:pos="4872"/>
        </w:tabs>
        <w:jc w:val="right"/>
        <w:rPr>
          <w:rFonts w:ascii="Garamond" w:hAnsi="Garamond"/>
          <w:sz w:val="22"/>
          <w:szCs w:val="22"/>
        </w:rPr>
      </w:pPr>
      <w:r w:rsidRPr="00B956D3">
        <w:rPr>
          <w:rFonts w:ascii="Garamond" w:hAnsi="Garamond"/>
          <w:b/>
          <w:bCs/>
          <w:sz w:val="22"/>
          <w:szCs w:val="22"/>
        </w:rPr>
        <w:t>Приложение 19</w:t>
      </w:r>
    </w:p>
    <w:p w14:paraId="0F68CF0D" w14:textId="77777777" w:rsidR="00B956D3" w:rsidRPr="00B956D3" w:rsidRDefault="00B956D3" w:rsidP="00B956D3">
      <w:pPr>
        <w:tabs>
          <w:tab w:val="left" w:pos="4257"/>
          <w:tab w:val="left" w:pos="4428"/>
          <w:tab w:val="left" w:pos="4872"/>
        </w:tabs>
        <w:rPr>
          <w:rFonts w:ascii="Garamond" w:hAnsi="Garamond"/>
          <w:sz w:val="22"/>
          <w:szCs w:val="22"/>
        </w:rPr>
      </w:pPr>
      <w:r w:rsidRPr="00B956D3">
        <w:rPr>
          <w:rFonts w:ascii="Garamond" w:hAnsi="Garamond"/>
          <w:sz w:val="22"/>
          <w:szCs w:val="22"/>
        </w:rPr>
        <w:t xml:space="preserve">(на бланке заявителя) </w:t>
      </w:r>
      <w:r w:rsidRPr="00B956D3">
        <w:rPr>
          <w:rFonts w:ascii="Garamond" w:hAnsi="Garamond"/>
          <w:sz w:val="22"/>
          <w:szCs w:val="22"/>
        </w:rPr>
        <w:tab/>
      </w:r>
    </w:p>
    <w:p w14:paraId="42DBCD96" w14:textId="77777777" w:rsidR="00B956D3" w:rsidRPr="00B956D3" w:rsidRDefault="00B956D3" w:rsidP="00B956D3">
      <w:pPr>
        <w:tabs>
          <w:tab w:val="left" w:pos="4257"/>
          <w:tab w:val="left" w:pos="4428"/>
          <w:tab w:val="left" w:pos="4872"/>
        </w:tabs>
        <w:jc w:val="right"/>
        <w:rPr>
          <w:rFonts w:ascii="Garamond" w:hAnsi="Garamond"/>
          <w:sz w:val="22"/>
          <w:szCs w:val="22"/>
        </w:rPr>
      </w:pPr>
    </w:p>
    <w:p w14:paraId="056ABF40" w14:textId="77777777" w:rsidR="00B956D3" w:rsidRPr="00B956D3" w:rsidRDefault="00B956D3" w:rsidP="00B956D3">
      <w:pPr>
        <w:tabs>
          <w:tab w:val="left" w:pos="4257"/>
          <w:tab w:val="left" w:pos="4428"/>
          <w:tab w:val="left" w:pos="4872"/>
        </w:tabs>
        <w:jc w:val="right"/>
        <w:rPr>
          <w:rFonts w:ascii="Garamond" w:hAnsi="Garamond"/>
          <w:sz w:val="22"/>
          <w:szCs w:val="22"/>
        </w:rPr>
      </w:pPr>
      <w:r w:rsidRPr="00B956D3">
        <w:rPr>
          <w:rFonts w:ascii="Garamond" w:hAnsi="Garamond"/>
          <w:sz w:val="22"/>
          <w:szCs w:val="22"/>
        </w:rPr>
        <w:t>Председателю Правления АО «АТС»</w:t>
      </w:r>
    </w:p>
    <w:p w14:paraId="6B379FDD" w14:textId="77777777" w:rsidR="00B956D3" w:rsidRPr="00B956D3" w:rsidRDefault="00B956D3" w:rsidP="00B956D3">
      <w:pPr>
        <w:spacing w:line="360" w:lineRule="auto"/>
        <w:jc w:val="right"/>
        <w:rPr>
          <w:rFonts w:ascii="Garamond" w:hAnsi="Garamond"/>
          <w:sz w:val="22"/>
          <w:szCs w:val="22"/>
        </w:rPr>
      </w:pPr>
      <w:r w:rsidRPr="00B956D3">
        <w:rPr>
          <w:rFonts w:ascii="Garamond" w:hAnsi="Garamond"/>
          <w:sz w:val="22"/>
          <w:szCs w:val="22"/>
        </w:rPr>
        <w:t xml:space="preserve"> ________________________________</w:t>
      </w:r>
    </w:p>
    <w:p w14:paraId="4FFCC22B" w14:textId="77777777" w:rsidR="00B956D3" w:rsidRPr="00B956D3" w:rsidRDefault="00B956D3" w:rsidP="00B956D3">
      <w:pPr>
        <w:tabs>
          <w:tab w:val="left" w:pos="4437"/>
        </w:tabs>
        <w:jc w:val="right"/>
        <w:rPr>
          <w:rFonts w:ascii="Garamond" w:hAnsi="Garamond"/>
          <w:sz w:val="22"/>
          <w:szCs w:val="22"/>
        </w:rPr>
      </w:pPr>
      <w:r w:rsidRPr="00B956D3">
        <w:rPr>
          <w:rFonts w:ascii="Garamond" w:hAnsi="Garamond"/>
          <w:sz w:val="22"/>
          <w:szCs w:val="22"/>
        </w:rPr>
        <w:t>Председателю Правления АО «ЦФР»</w:t>
      </w:r>
    </w:p>
    <w:p w14:paraId="2EB1C037" w14:textId="77777777" w:rsidR="00B956D3" w:rsidRPr="00B956D3" w:rsidRDefault="00B956D3" w:rsidP="00B956D3">
      <w:pPr>
        <w:spacing w:line="360" w:lineRule="auto"/>
        <w:jc w:val="right"/>
        <w:rPr>
          <w:rFonts w:ascii="Garamond" w:hAnsi="Garamond"/>
          <w:sz w:val="22"/>
          <w:szCs w:val="22"/>
        </w:rPr>
      </w:pPr>
      <w:r w:rsidRPr="00B956D3">
        <w:rPr>
          <w:rFonts w:ascii="Garamond" w:hAnsi="Garamond"/>
          <w:sz w:val="22"/>
          <w:szCs w:val="22"/>
        </w:rPr>
        <w:t>________________________________</w:t>
      </w:r>
    </w:p>
    <w:p w14:paraId="7427DA97" w14:textId="77777777" w:rsidR="00B956D3" w:rsidRPr="00B956D3" w:rsidRDefault="00B956D3" w:rsidP="00B956D3">
      <w:pPr>
        <w:spacing w:line="360" w:lineRule="auto"/>
        <w:jc w:val="right"/>
        <w:rPr>
          <w:rFonts w:ascii="Garamond" w:hAnsi="Garamond"/>
          <w:sz w:val="22"/>
          <w:szCs w:val="22"/>
        </w:rPr>
      </w:pPr>
    </w:p>
    <w:p w14:paraId="37F9C02D" w14:textId="77777777" w:rsidR="00B956D3" w:rsidRPr="00B956D3" w:rsidRDefault="00B956D3" w:rsidP="00B956D3">
      <w:pPr>
        <w:autoSpaceDE w:val="0"/>
        <w:autoSpaceDN w:val="0"/>
        <w:spacing w:line="276" w:lineRule="auto"/>
        <w:jc w:val="center"/>
        <w:outlineLvl w:val="0"/>
        <w:rPr>
          <w:rFonts w:ascii="Garamond" w:hAnsi="Garamond"/>
          <w:b/>
          <w:sz w:val="22"/>
          <w:szCs w:val="22"/>
        </w:rPr>
      </w:pPr>
      <w:r w:rsidRPr="00B956D3">
        <w:rPr>
          <w:rFonts w:ascii="Garamond" w:hAnsi="Garamond"/>
          <w:b/>
          <w:sz w:val="22"/>
          <w:szCs w:val="22"/>
        </w:rPr>
        <w:t>Заявление</w:t>
      </w:r>
    </w:p>
    <w:p w14:paraId="034E58CA" w14:textId="77777777" w:rsidR="00B956D3" w:rsidRPr="00B956D3" w:rsidRDefault="00B956D3" w:rsidP="00B956D3">
      <w:pPr>
        <w:autoSpaceDE w:val="0"/>
        <w:autoSpaceDN w:val="0"/>
        <w:spacing w:line="276" w:lineRule="auto"/>
        <w:jc w:val="center"/>
        <w:outlineLvl w:val="0"/>
        <w:rPr>
          <w:rFonts w:ascii="Garamond" w:hAnsi="Garamond"/>
          <w:b/>
          <w:sz w:val="22"/>
          <w:szCs w:val="22"/>
        </w:rPr>
      </w:pPr>
      <w:r w:rsidRPr="00B956D3">
        <w:rPr>
          <w:rFonts w:ascii="Garamond" w:hAnsi="Garamond"/>
          <w:b/>
          <w:sz w:val="22"/>
          <w:szCs w:val="22"/>
        </w:rPr>
        <w:t>о намерении приобрести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FB0FA12" w14:textId="77777777" w:rsidR="00B956D3" w:rsidRPr="00B956D3" w:rsidRDefault="00B956D3" w:rsidP="00B956D3">
      <w:pPr>
        <w:spacing w:line="276" w:lineRule="auto"/>
        <w:rPr>
          <w:rFonts w:ascii="Garamond" w:hAnsi="Garamond"/>
          <w:sz w:val="22"/>
          <w:szCs w:val="22"/>
        </w:rPr>
      </w:pPr>
    </w:p>
    <w:p w14:paraId="737689B0" w14:textId="77777777" w:rsidR="00B956D3" w:rsidRPr="00B956D3" w:rsidRDefault="00B956D3" w:rsidP="00B956D3">
      <w:pPr>
        <w:spacing w:line="276" w:lineRule="auto"/>
        <w:jc w:val="both"/>
        <w:rPr>
          <w:rFonts w:ascii="Garamond" w:hAnsi="Garamond"/>
          <w:sz w:val="22"/>
          <w:szCs w:val="22"/>
        </w:rPr>
      </w:pPr>
      <w:r w:rsidRPr="00B956D3">
        <w:rPr>
          <w:rFonts w:ascii="Garamond" w:hAnsi="Garamond"/>
          <w:sz w:val="22"/>
          <w:szCs w:val="22"/>
        </w:rPr>
        <w:t>_____________________________________________________________________________________</w:t>
      </w:r>
    </w:p>
    <w:p w14:paraId="258D0D2A" w14:textId="77777777" w:rsidR="00B956D3" w:rsidRPr="00B956D3" w:rsidRDefault="00B956D3" w:rsidP="00B956D3">
      <w:pPr>
        <w:spacing w:line="276" w:lineRule="auto"/>
        <w:jc w:val="center"/>
        <w:rPr>
          <w:rFonts w:ascii="Garamond" w:hAnsi="Garamond"/>
          <w:i/>
          <w:sz w:val="18"/>
          <w:szCs w:val="18"/>
        </w:rPr>
      </w:pPr>
      <w:r w:rsidRPr="00B956D3">
        <w:rPr>
          <w:rFonts w:ascii="Garamond" w:hAnsi="Garamond"/>
          <w:i/>
          <w:sz w:val="18"/>
          <w:szCs w:val="18"/>
        </w:rPr>
        <w:t>(полное наименование организации-заявителя с указанием организационно-правовой формы и регистрационного номера в Реестре субъектов оптового рынка)</w:t>
      </w:r>
    </w:p>
    <w:p w14:paraId="2F3ED136" w14:textId="77777777" w:rsidR="00B956D3" w:rsidRPr="00B956D3" w:rsidRDefault="00B956D3" w:rsidP="00B956D3">
      <w:pPr>
        <w:spacing w:line="276" w:lineRule="auto"/>
        <w:jc w:val="both"/>
        <w:rPr>
          <w:rFonts w:ascii="Garamond" w:hAnsi="Garamond"/>
          <w:sz w:val="22"/>
          <w:szCs w:val="22"/>
        </w:rPr>
      </w:pPr>
      <w:r w:rsidRPr="00B956D3">
        <w:rPr>
          <w:rFonts w:ascii="Garamond" w:hAnsi="Garamond"/>
          <w:sz w:val="22"/>
          <w:szCs w:val="22"/>
        </w:rPr>
        <w:t>выражает намерение приобрести права и обязанности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заключенным ___________________________________________</w:t>
      </w:r>
    </w:p>
    <w:p w14:paraId="17ECCD00" w14:textId="77777777" w:rsidR="00B956D3" w:rsidRPr="00B956D3" w:rsidRDefault="00B956D3" w:rsidP="00B956D3">
      <w:pPr>
        <w:spacing w:line="276" w:lineRule="auto"/>
        <w:jc w:val="both"/>
        <w:rPr>
          <w:rFonts w:ascii="Garamond" w:hAnsi="Garamond"/>
          <w:sz w:val="22"/>
          <w:szCs w:val="22"/>
        </w:rPr>
      </w:pPr>
      <w:r w:rsidRPr="00B956D3">
        <w:rPr>
          <w:rFonts w:ascii="Garamond" w:hAnsi="Garamond"/>
          <w:sz w:val="22"/>
          <w:szCs w:val="22"/>
        </w:rPr>
        <w:t>____________________________________________________________________________________</w:t>
      </w:r>
    </w:p>
    <w:p w14:paraId="72813E4E" w14:textId="77777777" w:rsidR="00B956D3" w:rsidRPr="00B956D3" w:rsidRDefault="00B956D3" w:rsidP="00B956D3">
      <w:pPr>
        <w:spacing w:line="276" w:lineRule="auto"/>
        <w:jc w:val="center"/>
        <w:rPr>
          <w:rFonts w:ascii="Garamond" w:hAnsi="Garamond"/>
          <w:i/>
          <w:sz w:val="18"/>
          <w:szCs w:val="18"/>
        </w:rPr>
      </w:pPr>
      <w:r w:rsidRPr="00B956D3">
        <w:rPr>
          <w:rFonts w:ascii="Garamond" w:hAnsi="Garamond"/>
          <w:i/>
          <w:sz w:val="18"/>
          <w:szCs w:val="18"/>
        </w:rPr>
        <w:t>(полное наименование организации-продавца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организационно-правовой формы)</w:t>
      </w:r>
    </w:p>
    <w:p w14:paraId="63403736" w14:textId="77777777" w:rsidR="00B956D3" w:rsidRPr="00B956D3" w:rsidRDefault="00B956D3" w:rsidP="00B956D3">
      <w:pPr>
        <w:spacing w:line="276" w:lineRule="auto"/>
        <w:jc w:val="both"/>
        <w:rPr>
          <w:rFonts w:ascii="Garamond" w:hAnsi="Garamond"/>
          <w:sz w:val="22"/>
          <w:szCs w:val="22"/>
        </w:rPr>
      </w:pPr>
      <w:r w:rsidRPr="00B956D3">
        <w:rPr>
          <w:rFonts w:ascii="Garamond" w:hAnsi="Garamond"/>
          <w:sz w:val="22"/>
          <w:szCs w:val="22"/>
        </w:rPr>
        <w:t>в отношении объекта генерации установленной мощностью ____ МВт*, соответствующего следующим идентификационным параметрам:</w:t>
      </w:r>
    </w:p>
    <w:p w14:paraId="3192FCA4" w14:textId="77777777" w:rsidR="00B956D3" w:rsidRPr="00B956D3" w:rsidRDefault="00B956D3" w:rsidP="00B956D3">
      <w:pPr>
        <w:spacing w:line="276" w:lineRule="auto"/>
        <w:ind w:left="720"/>
        <w:jc w:val="both"/>
        <w:rPr>
          <w:rFonts w:ascii="Garamond" w:hAnsi="Garamond"/>
          <w:sz w:val="22"/>
          <w:szCs w:val="22"/>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3"/>
        <w:gridCol w:w="1484"/>
        <w:gridCol w:w="1973"/>
        <w:gridCol w:w="1080"/>
        <w:gridCol w:w="1440"/>
      </w:tblGrid>
      <w:tr w:rsidR="00B956D3" w:rsidRPr="00B956D3" w14:paraId="191E86E0" w14:textId="77777777" w:rsidTr="00D03185">
        <w:trPr>
          <w:trHeight w:val="615"/>
        </w:trPr>
        <w:tc>
          <w:tcPr>
            <w:tcW w:w="1673" w:type="dxa"/>
            <w:vMerge w:val="restart"/>
            <w:tcBorders>
              <w:top w:val="single" w:sz="4" w:space="0" w:color="auto"/>
              <w:left w:val="single" w:sz="4" w:space="0" w:color="auto"/>
              <w:bottom w:val="single" w:sz="4" w:space="0" w:color="auto"/>
              <w:right w:val="single" w:sz="4" w:space="0" w:color="auto"/>
            </w:tcBorders>
            <w:vAlign w:val="center"/>
          </w:tcPr>
          <w:p w14:paraId="6EF2FA3D" w14:textId="77777777" w:rsidR="00B956D3" w:rsidRPr="00B956D3" w:rsidRDefault="00B956D3" w:rsidP="00B956D3">
            <w:pPr>
              <w:spacing w:line="276" w:lineRule="auto"/>
              <w:jc w:val="center"/>
              <w:rPr>
                <w:rFonts w:ascii="Garamond" w:hAnsi="Garamond"/>
                <w:b/>
                <w:sz w:val="22"/>
                <w:szCs w:val="22"/>
              </w:rPr>
            </w:pPr>
            <w:r w:rsidRPr="00B956D3">
              <w:rPr>
                <w:rFonts w:ascii="Garamond" w:hAnsi="Garamond"/>
                <w:b/>
                <w:sz w:val="22"/>
                <w:szCs w:val="22"/>
              </w:rPr>
              <w:t>Код ГТП генерации</w:t>
            </w:r>
          </w:p>
        </w:tc>
        <w:tc>
          <w:tcPr>
            <w:tcW w:w="1484" w:type="dxa"/>
            <w:vMerge w:val="restart"/>
            <w:tcBorders>
              <w:top w:val="single" w:sz="4" w:space="0" w:color="auto"/>
              <w:left w:val="single" w:sz="4" w:space="0" w:color="auto"/>
              <w:bottom w:val="single" w:sz="4" w:space="0" w:color="auto"/>
              <w:right w:val="single" w:sz="4" w:space="0" w:color="auto"/>
            </w:tcBorders>
            <w:vAlign w:val="center"/>
          </w:tcPr>
          <w:p w14:paraId="7A76EE1E" w14:textId="77777777" w:rsidR="00B956D3" w:rsidRPr="00B956D3" w:rsidRDefault="00B956D3" w:rsidP="00B956D3">
            <w:pPr>
              <w:spacing w:line="276" w:lineRule="auto"/>
              <w:jc w:val="center"/>
              <w:rPr>
                <w:rFonts w:ascii="Garamond" w:hAnsi="Garamond"/>
                <w:b/>
                <w:sz w:val="22"/>
                <w:szCs w:val="22"/>
              </w:rPr>
            </w:pPr>
            <w:r w:rsidRPr="00B956D3">
              <w:rPr>
                <w:rFonts w:ascii="Garamond" w:hAnsi="Garamond"/>
                <w:b/>
                <w:sz w:val="22"/>
                <w:szCs w:val="22"/>
              </w:rPr>
              <w:t>Вид объекта генерации</w:t>
            </w:r>
          </w:p>
        </w:tc>
        <w:tc>
          <w:tcPr>
            <w:tcW w:w="3053" w:type="dxa"/>
            <w:gridSpan w:val="2"/>
            <w:tcBorders>
              <w:top w:val="single" w:sz="4" w:space="0" w:color="auto"/>
              <w:left w:val="single" w:sz="4" w:space="0" w:color="auto"/>
              <w:bottom w:val="single" w:sz="4" w:space="0" w:color="auto"/>
              <w:right w:val="single" w:sz="4" w:space="0" w:color="auto"/>
            </w:tcBorders>
            <w:vAlign w:val="center"/>
          </w:tcPr>
          <w:p w14:paraId="3F99EDC2" w14:textId="77777777" w:rsidR="00B956D3" w:rsidRPr="00B956D3" w:rsidRDefault="00B956D3" w:rsidP="00B956D3">
            <w:pPr>
              <w:spacing w:line="276" w:lineRule="auto"/>
              <w:jc w:val="center"/>
              <w:rPr>
                <w:rFonts w:ascii="Garamond" w:hAnsi="Garamond"/>
                <w:b/>
                <w:sz w:val="22"/>
                <w:szCs w:val="22"/>
              </w:rPr>
            </w:pPr>
            <w:r w:rsidRPr="00B956D3">
              <w:rPr>
                <w:rFonts w:ascii="Garamond" w:hAnsi="Garamond"/>
                <w:b/>
                <w:sz w:val="22"/>
                <w:szCs w:val="22"/>
              </w:rPr>
              <w:t>Местонахождение объекта генерации</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0F4304DF" w14:textId="77777777" w:rsidR="00B956D3" w:rsidRPr="00B956D3" w:rsidRDefault="00B956D3" w:rsidP="00B956D3">
            <w:pPr>
              <w:spacing w:line="276" w:lineRule="auto"/>
              <w:jc w:val="center"/>
              <w:rPr>
                <w:rFonts w:ascii="Garamond" w:hAnsi="Garamond"/>
                <w:b/>
                <w:sz w:val="22"/>
                <w:szCs w:val="22"/>
              </w:rPr>
            </w:pPr>
            <w:r w:rsidRPr="00B956D3">
              <w:rPr>
                <w:rFonts w:ascii="Garamond" w:hAnsi="Garamond"/>
                <w:b/>
                <w:sz w:val="22"/>
                <w:szCs w:val="22"/>
              </w:rPr>
              <w:t>Год начала поставки мощности</w:t>
            </w:r>
          </w:p>
        </w:tc>
      </w:tr>
      <w:tr w:rsidR="00B956D3" w:rsidRPr="00B956D3" w14:paraId="28358E83" w14:textId="77777777" w:rsidTr="00D03185">
        <w:trPr>
          <w:trHeight w:val="142"/>
        </w:trPr>
        <w:tc>
          <w:tcPr>
            <w:tcW w:w="1673" w:type="dxa"/>
            <w:vMerge/>
            <w:tcBorders>
              <w:top w:val="single" w:sz="4" w:space="0" w:color="auto"/>
              <w:left w:val="single" w:sz="4" w:space="0" w:color="auto"/>
              <w:bottom w:val="single" w:sz="4" w:space="0" w:color="auto"/>
              <w:right w:val="single" w:sz="4" w:space="0" w:color="auto"/>
            </w:tcBorders>
          </w:tcPr>
          <w:p w14:paraId="43290B21" w14:textId="77777777" w:rsidR="00B956D3" w:rsidRPr="00B956D3" w:rsidRDefault="00B956D3" w:rsidP="00B956D3">
            <w:pPr>
              <w:spacing w:line="276" w:lineRule="auto"/>
              <w:jc w:val="both"/>
              <w:rPr>
                <w:rFonts w:ascii="Garamond" w:hAnsi="Garamond"/>
                <w:sz w:val="22"/>
                <w:szCs w:val="22"/>
              </w:rPr>
            </w:pPr>
          </w:p>
        </w:tc>
        <w:tc>
          <w:tcPr>
            <w:tcW w:w="1484" w:type="dxa"/>
            <w:vMerge/>
            <w:tcBorders>
              <w:top w:val="single" w:sz="4" w:space="0" w:color="auto"/>
              <w:left w:val="single" w:sz="4" w:space="0" w:color="auto"/>
              <w:bottom w:val="single" w:sz="4" w:space="0" w:color="auto"/>
              <w:right w:val="single" w:sz="4" w:space="0" w:color="auto"/>
            </w:tcBorders>
          </w:tcPr>
          <w:p w14:paraId="189CBCF8" w14:textId="77777777" w:rsidR="00B956D3" w:rsidRPr="00B956D3" w:rsidRDefault="00B956D3" w:rsidP="00B956D3">
            <w:pPr>
              <w:spacing w:line="276" w:lineRule="auto"/>
              <w:jc w:val="both"/>
              <w:rPr>
                <w:rFonts w:ascii="Garamond" w:hAnsi="Garamond"/>
                <w:sz w:val="22"/>
                <w:szCs w:val="22"/>
              </w:rPr>
            </w:pPr>
          </w:p>
        </w:tc>
        <w:tc>
          <w:tcPr>
            <w:tcW w:w="1973" w:type="dxa"/>
            <w:tcBorders>
              <w:top w:val="single" w:sz="4" w:space="0" w:color="auto"/>
              <w:left w:val="single" w:sz="4" w:space="0" w:color="auto"/>
              <w:bottom w:val="single" w:sz="4" w:space="0" w:color="auto"/>
              <w:right w:val="single" w:sz="4" w:space="0" w:color="auto"/>
            </w:tcBorders>
            <w:vAlign w:val="center"/>
          </w:tcPr>
          <w:p w14:paraId="500A309D" w14:textId="77777777" w:rsidR="00B956D3" w:rsidRPr="00B956D3" w:rsidRDefault="00B956D3" w:rsidP="00B956D3">
            <w:pPr>
              <w:spacing w:line="276" w:lineRule="auto"/>
              <w:jc w:val="center"/>
              <w:rPr>
                <w:rFonts w:ascii="Garamond" w:hAnsi="Garamond"/>
                <w:sz w:val="22"/>
                <w:szCs w:val="22"/>
              </w:rPr>
            </w:pPr>
            <w:r w:rsidRPr="00B956D3">
              <w:rPr>
                <w:rFonts w:ascii="Garamond" w:hAnsi="Garamond"/>
                <w:b/>
                <w:sz w:val="22"/>
                <w:szCs w:val="22"/>
              </w:rPr>
              <w:t>Субъект Российской Федерации</w:t>
            </w:r>
          </w:p>
        </w:tc>
        <w:tc>
          <w:tcPr>
            <w:tcW w:w="1080" w:type="dxa"/>
            <w:tcBorders>
              <w:top w:val="single" w:sz="4" w:space="0" w:color="auto"/>
              <w:left w:val="single" w:sz="4" w:space="0" w:color="auto"/>
              <w:bottom w:val="single" w:sz="4" w:space="0" w:color="auto"/>
              <w:right w:val="single" w:sz="4" w:space="0" w:color="auto"/>
            </w:tcBorders>
            <w:vAlign w:val="center"/>
          </w:tcPr>
          <w:p w14:paraId="31F7CB8E" w14:textId="77777777" w:rsidR="00B956D3" w:rsidRPr="00B956D3" w:rsidRDefault="00B956D3" w:rsidP="00B956D3">
            <w:pPr>
              <w:spacing w:line="276" w:lineRule="auto"/>
              <w:rPr>
                <w:rFonts w:ascii="Garamond" w:hAnsi="Garamond"/>
                <w:sz w:val="22"/>
                <w:szCs w:val="22"/>
              </w:rPr>
            </w:pPr>
            <w:r w:rsidRPr="00B956D3">
              <w:rPr>
                <w:rFonts w:ascii="Garamond" w:hAnsi="Garamond"/>
                <w:b/>
                <w:sz w:val="22"/>
                <w:szCs w:val="22"/>
              </w:rPr>
              <w:t>Ценовая зона</w:t>
            </w:r>
          </w:p>
        </w:tc>
        <w:tc>
          <w:tcPr>
            <w:tcW w:w="1440" w:type="dxa"/>
            <w:vMerge/>
            <w:tcBorders>
              <w:top w:val="single" w:sz="4" w:space="0" w:color="auto"/>
              <w:left w:val="single" w:sz="4" w:space="0" w:color="auto"/>
              <w:bottom w:val="single" w:sz="4" w:space="0" w:color="auto"/>
              <w:right w:val="single" w:sz="4" w:space="0" w:color="auto"/>
            </w:tcBorders>
          </w:tcPr>
          <w:p w14:paraId="0A48DC3C" w14:textId="77777777" w:rsidR="00B956D3" w:rsidRPr="00B956D3" w:rsidRDefault="00B956D3" w:rsidP="00B956D3">
            <w:pPr>
              <w:spacing w:line="276" w:lineRule="auto"/>
              <w:jc w:val="both"/>
              <w:rPr>
                <w:rFonts w:ascii="Garamond" w:hAnsi="Garamond"/>
                <w:sz w:val="22"/>
                <w:szCs w:val="22"/>
              </w:rPr>
            </w:pPr>
          </w:p>
        </w:tc>
      </w:tr>
      <w:tr w:rsidR="00B956D3" w:rsidRPr="00B956D3" w14:paraId="6F3E65A7" w14:textId="77777777" w:rsidTr="00D03185">
        <w:trPr>
          <w:trHeight w:val="396"/>
        </w:trPr>
        <w:tc>
          <w:tcPr>
            <w:tcW w:w="1673" w:type="dxa"/>
            <w:tcBorders>
              <w:top w:val="single" w:sz="4" w:space="0" w:color="auto"/>
              <w:left w:val="single" w:sz="4" w:space="0" w:color="auto"/>
              <w:bottom w:val="single" w:sz="4" w:space="0" w:color="auto"/>
              <w:right w:val="single" w:sz="4" w:space="0" w:color="auto"/>
            </w:tcBorders>
          </w:tcPr>
          <w:p w14:paraId="29A91195" w14:textId="77777777" w:rsidR="00B956D3" w:rsidRPr="00B956D3" w:rsidRDefault="00B956D3" w:rsidP="00B956D3">
            <w:pPr>
              <w:spacing w:line="276" w:lineRule="auto"/>
              <w:jc w:val="both"/>
              <w:rPr>
                <w:rFonts w:ascii="Garamond" w:hAnsi="Garamond"/>
                <w:sz w:val="22"/>
                <w:szCs w:val="22"/>
              </w:rPr>
            </w:pPr>
          </w:p>
        </w:tc>
        <w:tc>
          <w:tcPr>
            <w:tcW w:w="1484" w:type="dxa"/>
            <w:tcBorders>
              <w:top w:val="single" w:sz="4" w:space="0" w:color="auto"/>
              <w:left w:val="single" w:sz="4" w:space="0" w:color="auto"/>
              <w:bottom w:val="single" w:sz="4" w:space="0" w:color="auto"/>
              <w:right w:val="single" w:sz="4" w:space="0" w:color="auto"/>
            </w:tcBorders>
          </w:tcPr>
          <w:p w14:paraId="56143A60" w14:textId="77777777" w:rsidR="00B956D3" w:rsidRPr="00B956D3" w:rsidRDefault="00B956D3" w:rsidP="00B956D3">
            <w:pPr>
              <w:spacing w:line="276" w:lineRule="auto"/>
              <w:jc w:val="both"/>
              <w:rPr>
                <w:rFonts w:ascii="Garamond" w:hAnsi="Garamond"/>
                <w:sz w:val="22"/>
                <w:szCs w:val="22"/>
              </w:rPr>
            </w:pPr>
          </w:p>
        </w:tc>
        <w:tc>
          <w:tcPr>
            <w:tcW w:w="1973" w:type="dxa"/>
            <w:tcBorders>
              <w:top w:val="single" w:sz="4" w:space="0" w:color="auto"/>
              <w:left w:val="single" w:sz="4" w:space="0" w:color="auto"/>
              <w:bottom w:val="single" w:sz="4" w:space="0" w:color="auto"/>
              <w:right w:val="single" w:sz="4" w:space="0" w:color="auto"/>
            </w:tcBorders>
          </w:tcPr>
          <w:p w14:paraId="61104605" w14:textId="77777777" w:rsidR="00B956D3" w:rsidRPr="00B956D3" w:rsidRDefault="00B956D3" w:rsidP="00B956D3">
            <w:pPr>
              <w:spacing w:line="276" w:lineRule="auto"/>
              <w:jc w:val="both"/>
              <w:rPr>
                <w:rFonts w:ascii="Garamond" w:hAnsi="Garamond"/>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85B2327" w14:textId="77777777" w:rsidR="00B956D3" w:rsidRPr="00B956D3" w:rsidRDefault="00B956D3" w:rsidP="00B956D3">
            <w:pPr>
              <w:spacing w:line="276" w:lineRule="auto"/>
              <w:jc w:val="both"/>
              <w:rPr>
                <w:rFonts w:ascii="Garamond" w:hAnsi="Garamond"/>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B607A3D" w14:textId="77777777" w:rsidR="00B956D3" w:rsidRPr="00B956D3" w:rsidRDefault="00B956D3" w:rsidP="00B956D3">
            <w:pPr>
              <w:spacing w:line="276" w:lineRule="auto"/>
              <w:jc w:val="both"/>
              <w:rPr>
                <w:rFonts w:ascii="Garamond" w:hAnsi="Garamond"/>
                <w:sz w:val="22"/>
                <w:szCs w:val="22"/>
              </w:rPr>
            </w:pPr>
          </w:p>
        </w:tc>
      </w:tr>
    </w:tbl>
    <w:p w14:paraId="47CE9C4C" w14:textId="77777777" w:rsidR="00B956D3" w:rsidRPr="00B956D3" w:rsidRDefault="00B956D3" w:rsidP="00B956D3">
      <w:pPr>
        <w:spacing w:line="276" w:lineRule="auto"/>
        <w:jc w:val="both"/>
        <w:rPr>
          <w:rFonts w:ascii="Garamond" w:hAnsi="Garamond"/>
          <w:sz w:val="22"/>
          <w:szCs w:val="22"/>
        </w:rPr>
      </w:pPr>
    </w:p>
    <w:p w14:paraId="5C4EE759" w14:textId="77777777" w:rsidR="00B956D3" w:rsidRPr="00B956D3" w:rsidRDefault="00B956D3" w:rsidP="00B956D3">
      <w:pPr>
        <w:spacing w:line="276" w:lineRule="auto"/>
        <w:jc w:val="both"/>
        <w:rPr>
          <w:rFonts w:ascii="Garamond" w:hAnsi="Garamond"/>
          <w:sz w:val="22"/>
          <w:szCs w:val="22"/>
        </w:rPr>
      </w:pPr>
      <w:r w:rsidRPr="00B956D3">
        <w:rPr>
          <w:rFonts w:ascii="Garamond" w:hAnsi="Garamond"/>
          <w:sz w:val="22"/>
          <w:szCs w:val="22"/>
        </w:rPr>
        <w:t>Планируемая дата передачи прав и обязанностей продавца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1 (первое) _________ ______.</w:t>
      </w:r>
    </w:p>
    <w:p w14:paraId="5A0E3612" w14:textId="77777777" w:rsidR="00B956D3" w:rsidRPr="00B956D3" w:rsidRDefault="00B956D3" w:rsidP="00B956D3">
      <w:pPr>
        <w:spacing w:line="276" w:lineRule="auto"/>
        <w:jc w:val="both"/>
        <w:rPr>
          <w:rFonts w:ascii="Garamond" w:hAnsi="Garamond"/>
          <w:sz w:val="18"/>
          <w:szCs w:val="18"/>
        </w:rPr>
      </w:pPr>
      <w:r w:rsidRPr="00B956D3">
        <w:rPr>
          <w:rFonts w:ascii="Garamond" w:hAnsi="Garamond"/>
          <w:sz w:val="18"/>
          <w:szCs w:val="18"/>
        </w:rPr>
        <w:t xml:space="preserve">                                                                                                             (</w:t>
      </w:r>
      <w:r w:rsidRPr="00B956D3">
        <w:rPr>
          <w:rFonts w:ascii="Garamond" w:hAnsi="Garamond"/>
          <w:i/>
          <w:sz w:val="18"/>
          <w:szCs w:val="18"/>
        </w:rPr>
        <w:t>месяц, год</w:t>
      </w:r>
      <w:r w:rsidRPr="00B956D3">
        <w:rPr>
          <w:rFonts w:ascii="Garamond" w:hAnsi="Garamond"/>
          <w:sz w:val="18"/>
          <w:szCs w:val="18"/>
        </w:rPr>
        <w:t>)</w:t>
      </w:r>
    </w:p>
    <w:p w14:paraId="6E3D2A3A" w14:textId="77777777" w:rsidR="00B956D3" w:rsidRPr="00B956D3" w:rsidRDefault="00B956D3" w:rsidP="00B956D3">
      <w:pPr>
        <w:jc w:val="both"/>
        <w:rPr>
          <w:rFonts w:ascii="Garamond" w:hAnsi="Garamond"/>
          <w:bCs/>
        </w:rPr>
      </w:pPr>
    </w:p>
    <w:p w14:paraId="3B89DD2B" w14:textId="2258E60C" w:rsidR="00B956D3" w:rsidRPr="00B956D3" w:rsidRDefault="00B956D3" w:rsidP="00B956D3">
      <w:pPr>
        <w:jc w:val="both"/>
        <w:rPr>
          <w:rFonts w:ascii="Garamond" w:hAnsi="Garamond"/>
          <w:i/>
        </w:rPr>
      </w:pPr>
      <w:r w:rsidRPr="00B956D3">
        <w:rPr>
          <w:rFonts w:ascii="Garamond" w:hAnsi="Garamond"/>
          <w:bCs/>
          <w:sz w:val="22"/>
          <w:szCs w:val="22"/>
        </w:rPr>
        <w:t xml:space="preserve">_____________________________    </w:t>
      </w:r>
      <w:r w:rsidR="00451243">
        <w:rPr>
          <w:rFonts w:ascii="Garamond" w:hAnsi="Garamond"/>
          <w:bCs/>
          <w:sz w:val="22"/>
          <w:szCs w:val="22"/>
        </w:rPr>
        <w:t xml:space="preserve">     </w:t>
      </w:r>
      <w:r w:rsidRPr="00B956D3">
        <w:rPr>
          <w:rFonts w:ascii="Garamond" w:hAnsi="Garamond"/>
          <w:bCs/>
          <w:sz w:val="22"/>
          <w:szCs w:val="22"/>
        </w:rPr>
        <w:tab/>
        <w:t xml:space="preserve">_______________   </w:t>
      </w:r>
      <w:r w:rsidRPr="00B956D3">
        <w:rPr>
          <w:rFonts w:ascii="Garamond" w:hAnsi="Garamond"/>
          <w:bCs/>
          <w:sz w:val="22"/>
          <w:szCs w:val="22"/>
        </w:rPr>
        <w:tab/>
      </w:r>
      <w:r w:rsidRPr="00B956D3">
        <w:rPr>
          <w:rFonts w:ascii="Garamond" w:hAnsi="Garamond"/>
          <w:bCs/>
          <w:sz w:val="22"/>
          <w:szCs w:val="22"/>
        </w:rPr>
        <w:tab/>
        <w:t xml:space="preserve">  _______________</w:t>
      </w:r>
      <w:r w:rsidRPr="00B956D3">
        <w:rPr>
          <w:rFonts w:ascii="Garamond" w:hAnsi="Garamond"/>
          <w:i/>
          <w:sz w:val="22"/>
          <w:szCs w:val="22"/>
        </w:rPr>
        <w:t xml:space="preserve">           </w:t>
      </w:r>
    </w:p>
    <w:p w14:paraId="32F69C41" w14:textId="77777777" w:rsidR="00B956D3" w:rsidRPr="00B956D3" w:rsidRDefault="00B956D3" w:rsidP="00B956D3">
      <w:pPr>
        <w:jc w:val="both"/>
        <w:rPr>
          <w:rFonts w:ascii="Garamond" w:hAnsi="Garamond"/>
          <w:i/>
          <w:sz w:val="18"/>
          <w:szCs w:val="18"/>
        </w:rPr>
      </w:pPr>
      <w:r w:rsidRPr="00B956D3">
        <w:rPr>
          <w:rFonts w:ascii="Garamond" w:hAnsi="Garamond"/>
          <w:i/>
          <w:sz w:val="18"/>
          <w:szCs w:val="18"/>
        </w:rPr>
        <w:t xml:space="preserve">              (должность) </w:t>
      </w:r>
      <w:r w:rsidRPr="00B956D3">
        <w:rPr>
          <w:rFonts w:ascii="Garamond" w:hAnsi="Garamond"/>
          <w:i/>
          <w:sz w:val="18"/>
          <w:szCs w:val="18"/>
        </w:rPr>
        <w:tab/>
        <w:t xml:space="preserve">                           </w:t>
      </w:r>
      <w:r w:rsidRPr="00B956D3">
        <w:rPr>
          <w:rFonts w:ascii="Garamond" w:hAnsi="Garamond"/>
          <w:i/>
          <w:sz w:val="18"/>
          <w:szCs w:val="18"/>
        </w:rPr>
        <w:tab/>
      </w:r>
      <w:r w:rsidRPr="00B956D3">
        <w:rPr>
          <w:rFonts w:ascii="Garamond" w:hAnsi="Garamond"/>
          <w:i/>
          <w:sz w:val="18"/>
          <w:szCs w:val="18"/>
        </w:rPr>
        <w:tab/>
        <w:t xml:space="preserve">         (подпись)</w:t>
      </w:r>
      <w:r w:rsidRPr="00B956D3">
        <w:rPr>
          <w:rFonts w:ascii="Garamond" w:hAnsi="Garamond"/>
          <w:i/>
          <w:sz w:val="18"/>
          <w:szCs w:val="18"/>
        </w:rPr>
        <w:tab/>
        <w:t xml:space="preserve">       </w:t>
      </w:r>
      <w:r w:rsidRPr="00B956D3">
        <w:rPr>
          <w:rFonts w:ascii="Garamond" w:hAnsi="Garamond"/>
          <w:i/>
          <w:sz w:val="18"/>
          <w:szCs w:val="18"/>
        </w:rPr>
        <w:tab/>
      </w:r>
      <w:r w:rsidRPr="00B956D3">
        <w:rPr>
          <w:rFonts w:ascii="Garamond" w:hAnsi="Garamond"/>
          <w:i/>
          <w:sz w:val="18"/>
          <w:szCs w:val="18"/>
        </w:rPr>
        <w:tab/>
        <w:t xml:space="preserve">         (расшифровка подписи)</w:t>
      </w:r>
    </w:p>
    <w:p w14:paraId="39D53717" w14:textId="77777777" w:rsidR="00B956D3" w:rsidRPr="00B956D3" w:rsidRDefault="00B956D3" w:rsidP="00B956D3">
      <w:pPr>
        <w:tabs>
          <w:tab w:val="left" w:pos="399"/>
        </w:tabs>
        <w:ind w:left="34"/>
        <w:jc w:val="both"/>
        <w:rPr>
          <w:rFonts w:ascii="Garamond" w:hAnsi="Garamond"/>
          <w:sz w:val="20"/>
          <w:szCs w:val="20"/>
        </w:rPr>
      </w:pPr>
    </w:p>
    <w:p w14:paraId="43AF4027" w14:textId="77777777" w:rsidR="00B956D3" w:rsidRPr="00B956D3" w:rsidRDefault="00B956D3" w:rsidP="00C85B1C">
      <w:pPr>
        <w:overflowPunct w:val="0"/>
        <w:adjustRightInd w:val="0"/>
        <w:spacing w:before="180" w:after="60"/>
        <w:contextualSpacing/>
        <w:jc w:val="both"/>
        <w:rPr>
          <w:rFonts w:ascii="Garamond" w:hAnsi="Garamond"/>
          <w:sz w:val="20"/>
          <w:szCs w:val="20"/>
          <w:lang w:eastAsia="en-US"/>
        </w:rPr>
        <w:sectPr w:rsidR="00B956D3" w:rsidRPr="00B956D3" w:rsidSect="00D03185">
          <w:footnotePr>
            <w:numRestart w:val="eachPage"/>
          </w:footnotePr>
          <w:pgSz w:w="11906" w:h="16838"/>
          <w:pgMar w:top="1134" w:right="850" w:bottom="1134" w:left="1701" w:header="708" w:footer="708" w:gutter="0"/>
          <w:cols w:space="708"/>
          <w:docGrid w:linePitch="360"/>
        </w:sectPr>
      </w:pPr>
      <w:r w:rsidRPr="00B956D3">
        <w:rPr>
          <w:rFonts w:ascii="Garamond" w:hAnsi="Garamond"/>
          <w:sz w:val="20"/>
          <w:szCs w:val="20"/>
          <w:lang w:eastAsia="en-US"/>
        </w:rPr>
        <w:t>* В отношении объектов ДПМ ВИЭ, отобранных по результатам ОПВ, проведенных после 1 января 2021 года, информация об установленной мощности не заполняется.</w:t>
      </w:r>
    </w:p>
    <w:p w14:paraId="353CE6FE" w14:textId="77777777" w:rsidR="00B956D3" w:rsidRPr="00B956D3" w:rsidRDefault="00B956D3" w:rsidP="00B956D3">
      <w:pPr>
        <w:rPr>
          <w:b/>
        </w:rPr>
      </w:pPr>
      <w:r w:rsidRPr="00B956D3">
        <w:rPr>
          <w:b/>
        </w:rPr>
        <w:t>Действующая редакция</w:t>
      </w:r>
    </w:p>
    <w:p w14:paraId="7C767B68" w14:textId="77777777" w:rsidR="00B956D3" w:rsidRPr="00B956D3" w:rsidRDefault="00B956D3" w:rsidP="00B956D3">
      <w:pPr>
        <w:contextualSpacing/>
        <w:jc w:val="right"/>
        <w:rPr>
          <w:b/>
        </w:rPr>
      </w:pPr>
      <w:r w:rsidRPr="00B956D3">
        <w:rPr>
          <w:b/>
        </w:rPr>
        <w:t>Приложение 20</w:t>
      </w:r>
    </w:p>
    <w:p w14:paraId="68693C84" w14:textId="77777777" w:rsidR="00B956D3" w:rsidRPr="00B956D3" w:rsidRDefault="00B956D3" w:rsidP="00B956D3">
      <w:pPr>
        <w:contextualSpacing/>
      </w:pPr>
    </w:p>
    <w:p w14:paraId="284377FC" w14:textId="77777777" w:rsidR="00B956D3" w:rsidRPr="00B956D3" w:rsidRDefault="00B956D3" w:rsidP="00B956D3">
      <w:pPr>
        <w:contextualSpacing/>
      </w:pPr>
    </w:p>
    <w:tbl>
      <w:tblPr>
        <w:tblW w:w="15770" w:type="dxa"/>
        <w:jc w:val="center"/>
        <w:tblLayout w:type="fixed"/>
        <w:tblLook w:val="00A0" w:firstRow="1" w:lastRow="0" w:firstColumn="1" w:lastColumn="0" w:noHBand="0" w:noVBand="0"/>
      </w:tblPr>
      <w:tblGrid>
        <w:gridCol w:w="675"/>
        <w:gridCol w:w="1427"/>
        <w:gridCol w:w="1007"/>
        <w:gridCol w:w="850"/>
        <w:gridCol w:w="1120"/>
        <w:gridCol w:w="723"/>
        <w:gridCol w:w="851"/>
        <w:gridCol w:w="836"/>
        <w:gridCol w:w="709"/>
        <w:gridCol w:w="1111"/>
        <w:gridCol w:w="1204"/>
        <w:gridCol w:w="850"/>
        <w:gridCol w:w="978"/>
        <w:gridCol w:w="851"/>
        <w:gridCol w:w="992"/>
        <w:gridCol w:w="709"/>
        <w:gridCol w:w="877"/>
      </w:tblGrid>
      <w:tr w:rsidR="00B956D3" w:rsidRPr="00B956D3" w14:paraId="10209425" w14:textId="77777777" w:rsidTr="00D03185">
        <w:trPr>
          <w:trHeight w:val="169"/>
          <w:jc w:val="center"/>
        </w:trPr>
        <w:tc>
          <w:tcPr>
            <w:tcW w:w="14893" w:type="dxa"/>
            <w:gridSpan w:val="16"/>
            <w:tcBorders>
              <w:top w:val="nil"/>
              <w:left w:val="nil"/>
              <w:bottom w:val="nil"/>
              <w:right w:val="nil"/>
            </w:tcBorders>
            <w:noWrap/>
            <w:vAlign w:val="center"/>
          </w:tcPr>
          <w:p w14:paraId="3F5EC4D4" w14:textId="77777777" w:rsidR="00B956D3" w:rsidRPr="00B956D3" w:rsidRDefault="00B956D3" w:rsidP="00B956D3">
            <w:pPr>
              <w:jc w:val="center"/>
              <w:rPr>
                <w:rFonts w:cs="Arial CYR"/>
                <w:b/>
                <w:bCs/>
              </w:rPr>
            </w:pPr>
            <w:r w:rsidRPr="00B956D3">
              <w:rPr>
                <w:rFonts w:cs="Arial CYR"/>
                <w:b/>
                <w:bCs/>
              </w:rPr>
              <w:t>Реестр изменений ДПМ ВИЭ в связи с передачей прав и обязанностей продавца по ДПМ ВИЭ новому продавцу</w:t>
            </w:r>
          </w:p>
        </w:tc>
        <w:tc>
          <w:tcPr>
            <w:tcW w:w="877" w:type="dxa"/>
            <w:tcBorders>
              <w:top w:val="nil"/>
              <w:left w:val="nil"/>
              <w:bottom w:val="nil"/>
              <w:right w:val="nil"/>
            </w:tcBorders>
            <w:vAlign w:val="center"/>
          </w:tcPr>
          <w:p w14:paraId="31B1E164" w14:textId="77777777" w:rsidR="00B956D3" w:rsidRPr="00B956D3" w:rsidRDefault="00B956D3" w:rsidP="00B956D3">
            <w:pPr>
              <w:jc w:val="center"/>
              <w:rPr>
                <w:rFonts w:cs="Arial CYR"/>
                <w:b/>
                <w:bCs/>
              </w:rPr>
            </w:pPr>
          </w:p>
        </w:tc>
      </w:tr>
      <w:tr w:rsidR="00B956D3" w:rsidRPr="00B956D3" w14:paraId="5B364EA1" w14:textId="77777777" w:rsidTr="00D03185">
        <w:trPr>
          <w:trHeight w:val="119"/>
          <w:jc w:val="center"/>
        </w:trPr>
        <w:tc>
          <w:tcPr>
            <w:tcW w:w="675" w:type="dxa"/>
            <w:tcBorders>
              <w:top w:val="nil"/>
              <w:left w:val="nil"/>
              <w:bottom w:val="nil"/>
              <w:right w:val="nil"/>
            </w:tcBorders>
            <w:noWrap/>
            <w:vAlign w:val="center"/>
          </w:tcPr>
          <w:p w14:paraId="4CE0089C" w14:textId="77777777" w:rsidR="00B956D3" w:rsidRPr="00B956D3" w:rsidRDefault="00B956D3" w:rsidP="00B956D3">
            <w:pPr>
              <w:jc w:val="center"/>
              <w:rPr>
                <w:rFonts w:cs="Arial CYR"/>
                <w:b/>
                <w:bCs/>
              </w:rPr>
            </w:pPr>
          </w:p>
        </w:tc>
        <w:tc>
          <w:tcPr>
            <w:tcW w:w="1427" w:type="dxa"/>
            <w:tcBorders>
              <w:top w:val="nil"/>
              <w:left w:val="nil"/>
              <w:bottom w:val="nil"/>
              <w:right w:val="nil"/>
            </w:tcBorders>
            <w:noWrap/>
            <w:vAlign w:val="center"/>
          </w:tcPr>
          <w:p w14:paraId="49B73937" w14:textId="77777777" w:rsidR="00B956D3" w:rsidRPr="00B956D3" w:rsidRDefault="00B956D3" w:rsidP="00B956D3">
            <w:pPr>
              <w:rPr>
                <w:sz w:val="20"/>
                <w:szCs w:val="20"/>
              </w:rPr>
            </w:pPr>
          </w:p>
        </w:tc>
        <w:tc>
          <w:tcPr>
            <w:tcW w:w="1007" w:type="dxa"/>
            <w:tcBorders>
              <w:top w:val="nil"/>
              <w:left w:val="nil"/>
              <w:bottom w:val="nil"/>
              <w:right w:val="nil"/>
            </w:tcBorders>
            <w:noWrap/>
            <w:vAlign w:val="center"/>
          </w:tcPr>
          <w:p w14:paraId="151AC614" w14:textId="77777777" w:rsidR="00B956D3" w:rsidRPr="00B956D3" w:rsidRDefault="00B956D3" w:rsidP="00B956D3">
            <w:pPr>
              <w:rPr>
                <w:sz w:val="20"/>
                <w:szCs w:val="20"/>
              </w:rPr>
            </w:pPr>
          </w:p>
        </w:tc>
        <w:tc>
          <w:tcPr>
            <w:tcW w:w="850" w:type="dxa"/>
            <w:tcBorders>
              <w:top w:val="nil"/>
              <w:left w:val="nil"/>
              <w:bottom w:val="nil"/>
              <w:right w:val="nil"/>
            </w:tcBorders>
            <w:noWrap/>
            <w:vAlign w:val="center"/>
          </w:tcPr>
          <w:p w14:paraId="3F2DB19A" w14:textId="77777777" w:rsidR="00B956D3" w:rsidRPr="00B956D3" w:rsidRDefault="00B956D3" w:rsidP="00B956D3">
            <w:pPr>
              <w:rPr>
                <w:sz w:val="20"/>
                <w:szCs w:val="20"/>
              </w:rPr>
            </w:pPr>
          </w:p>
        </w:tc>
        <w:tc>
          <w:tcPr>
            <w:tcW w:w="1120" w:type="dxa"/>
            <w:tcBorders>
              <w:top w:val="nil"/>
              <w:left w:val="nil"/>
              <w:bottom w:val="nil"/>
              <w:right w:val="nil"/>
            </w:tcBorders>
            <w:noWrap/>
            <w:vAlign w:val="center"/>
          </w:tcPr>
          <w:p w14:paraId="57032D99" w14:textId="77777777" w:rsidR="00B956D3" w:rsidRPr="00B956D3" w:rsidRDefault="00B956D3" w:rsidP="00B956D3">
            <w:pPr>
              <w:rPr>
                <w:sz w:val="20"/>
                <w:szCs w:val="20"/>
              </w:rPr>
            </w:pPr>
          </w:p>
        </w:tc>
        <w:tc>
          <w:tcPr>
            <w:tcW w:w="723" w:type="dxa"/>
            <w:tcBorders>
              <w:top w:val="nil"/>
              <w:left w:val="nil"/>
              <w:bottom w:val="nil"/>
              <w:right w:val="nil"/>
            </w:tcBorders>
            <w:noWrap/>
            <w:vAlign w:val="center"/>
          </w:tcPr>
          <w:p w14:paraId="2FF91974" w14:textId="77777777" w:rsidR="00B956D3" w:rsidRPr="00B956D3" w:rsidRDefault="00B956D3" w:rsidP="00B956D3">
            <w:pPr>
              <w:rPr>
                <w:sz w:val="20"/>
                <w:szCs w:val="20"/>
              </w:rPr>
            </w:pPr>
          </w:p>
        </w:tc>
        <w:tc>
          <w:tcPr>
            <w:tcW w:w="851" w:type="dxa"/>
            <w:tcBorders>
              <w:top w:val="nil"/>
              <w:left w:val="nil"/>
              <w:bottom w:val="nil"/>
              <w:right w:val="nil"/>
            </w:tcBorders>
            <w:noWrap/>
            <w:vAlign w:val="center"/>
          </w:tcPr>
          <w:p w14:paraId="02524CF0" w14:textId="77777777" w:rsidR="00B956D3" w:rsidRPr="00B956D3" w:rsidRDefault="00B956D3" w:rsidP="00B956D3">
            <w:pPr>
              <w:rPr>
                <w:sz w:val="20"/>
                <w:szCs w:val="20"/>
              </w:rPr>
            </w:pPr>
          </w:p>
        </w:tc>
        <w:tc>
          <w:tcPr>
            <w:tcW w:w="836" w:type="dxa"/>
            <w:tcBorders>
              <w:top w:val="nil"/>
              <w:left w:val="nil"/>
              <w:bottom w:val="nil"/>
              <w:right w:val="nil"/>
            </w:tcBorders>
            <w:noWrap/>
            <w:vAlign w:val="center"/>
          </w:tcPr>
          <w:p w14:paraId="2A5E45D7" w14:textId="77777777" w:rsidR="00B956D3" w:rsidRPr="00B956D3" w:rsidRDefault="00B956D3" w:rsidP="00B956D3">
            <w:pPr>
              <w:rPr>
                <w:sz w:val="20"/>
                <w:szCs w:val="20"/>
              </w:rPr>
            </w:pPr>
          </w:p>
        </w:tc>
        <w:tc>
          <w:tcPr>
            <w:tcW w:w="709" w:type="dxa"/>
            <w:tcBorders>
              <w:top w:val="nil"/>
              <w:left w:val="nil"/>
              <w:bottom w:val="nil"/>
              <w:right w:val="nil"/>
            </w:tcBorders>
            <w:noWrap/>
            <w:vAlign w:val="center"/>
          </w:tcPr>
          <w:p w14:paraId="7DAA1ADA" w14:textId="77777777" w:rsidR="00B956D3" w:rsidRPr="00B956D3" w:rsidRDefault="00B956D3" w:rsidP="00B956D3">
            <w:pPr>
              <w:rPr>
                <w:sz w:val="20"/>
                <w:szCs w:val="20"/>
              </w:rPr>
            </w:pPr>
          </w:p>
        </w:tc>
        <w:tc>
          <w:tcPr>
            <w:tcW w:w="1111" w:type="dxa"/>
            <w:tcBorders>
              <w:top w:val="nil"/>
              <w:left w:val="nil"/>
              <w:bottom w:val="nil"/>
              <w:right w:val="nil"/>
            </w:tcBorders>
            <w:noWrap/>
            <w:vAlign w:val="center"/>
          </w:tcPr>
          <w:p w14:paraId="01D5148F" w14:textId="77777777" w:rsidR="00B956D3" w:rsidRPr="00B956D3" w:rsidRDefault="00B956D3" w:rsidP="00B956D3">
            <w:pPr>
              <w:rPr>
                <w:sz w:val="20"/>
                <w:szCs w:val="20"/>
              </w:rPr>
            </w:pPr>
          </w:p>
        </w:tc>
        <w:tc>
          <w:tcPr>
            <w:tcW w:w="1204" w:type="dxa"/>
            <w:tcBorders>
              <w:top w:val="nil"/>
              <w:left w:val="nil"/>
              <w:bottom w:val="nil"/>
              <w:right w:val="nil"/>
            </w:tcBorders>
            <w:noWrap/>
            <w:vAlign w:val="center"/>
          </w:tcPr>
          <w:p w14:paraId="6682730F" w14:textId="77777777" w:rsidR="00B956D3" w:rsidRPr="00B956D3" w:rsidRDefault="00B956D3" w:rsidP="00B956D3">
            <w:pPr>
              <w:rPr>
                <w:sz w:val="20"/>
                <w:szCs w:val="20"/>
              </w:rPr>
            </w:pPr>
          </w:p>
        </w:tc>
        <w:tc>
          <w:tcPr>
            <w:tcW w:w="850" w:type="dxa"/>
            <w:tcBorders>
              <w:top w:val="nil"/>
              <w:left w:val="nil"/>
              <w:bottom w:val="nil"/>
              <w:right w:val="nil"/>
            </w:tcBorders>
            <w:noWrap/>
            <w:vAlign w:val="center"/>
          </w:tcPr>
          <w:p w14:paraId="358500BC" w14:textId="77777777" w:rsidR="00B956D3" w:rsidRPr="00B956D3" w:rsidRDefault="00B956D3" w:rsidP="00B956D3">
            <w:pPr>
              <w:rPr>
                <w:sz w:val="20"/>
                <w:szCs w:val="20"/>
              </w:rPr>
            </w:pPr>
          </w:p>
        </w:tc>
        <w:tc>
          <w:tcPr>
            <w:tcW w:w="978" w:type="dxa"/>
            <w:tcBorders>
              <w:top w:val="nil"/>
              <w:left w:val="nil"/>
              <w:bottom w:val="nil"/>
              <w:right w:val="nil"/>
            </w:tcBorders>
            <w:noWrap/>
            <w:vAlign w:val="center"/>
          </w:tcPr>
          <w:p w14:paraId="4A7A078F" w14:textId="77777777" w:rsidR="00B956D3" w:rsidRPr="00B956D3" w:rsidRDefault="00B956D3" w:rsidP="00B956D3">
            <w:pPr>
              <w:rPr>
                <w:sz w:val="20"/>
                <w:szCs w:val="20"/>
              </w:rPr>
            </w:pPr>
          </w:p>
        </w:tc>
        <w:tc>
          <w:tcPr>
            <w:tcW w:w="851" w:type="dxa"/>
            <w:tcBorders>
              <w:top w:val="nil"/>
              <w:left w:val="nil"/>
              <w:bottom w:val="nil"/>
              <w:right w:val="nil"/>
            </w:tcBorders>
            <w:noWrap/>
            <w:vAlign w:val="center"/>
          </w:tcPr>
          <w:p w14:paraId="4680DBEE" w14:textId="77777777" w:rsidR="00B956D3" w:rsidRPr="00B956D3" w:rsidRDefault="00B956D3" w:rsidP="00B956D3">
            <w:pPr>
              <w:rPr>
                <w:sz w:val="20"/>
                <w:szCs w:val="20"/>
              </w:rPr>
            </w:pPr>
          </w:p>
        </w:tc>
        <w:tc>
          <w:tcPr>
            <w:tcW w:w="992" w:type="dxa"/>
            <w:tcBorders>
              <w:top w:val="nil"/>
              <w:left w:val="nil"/>
              <w:bottom w:val="nil"/>
              <w:right w:val="nil"/>
            </w:tcBorders>
            <w:noWrap/>
            <w:vAlign w:val="center"/>
          </w:tcPr>
          <w:p w14:paraId="58821147" w14:textId="77777777" w:rsidR="00B956D3" w:rsidRPr="00B956D3" w:rsidRDefault="00B956D3" w:rsidP="00B956D3">
            <w:pPr>
              <w:rPr>
                <w:sz w:val="20"/>
                <w:szCs w:val="20"/>
              </w:rPr>
            </w:pPr>
          </w:p>
        </w:tc>
        <w:tc>
          <w:tcPr>
            <w:tcW w:w="709" w:type="dxa"/>
            <w:tcBorders>
              <w:top w:val="nil"/>
              <w:left w:val="nil"/>
              <w:bottom w:val="nil"/>
              <w:right w:val="nil"/>
            </w:tcBorders>
            <w:noWrap/>
            <w:vAlign w:val="center"/>
          </w:tcPr>
          <w:p w14:paraId="10DDA624" w14:textId="77777777" w:rsidR="00B956D3" w:rsidRPr="00B956D3" w:rsidRDefault="00B956D3" w:rsidP="00B956D3">
            <w:pPr>
              <w:rPr>
                <w:sz w:val="20"/>
                <w:szCs w:val="20"/>
              </w:rPr>
            </w:pPr>
          </w:p>
        </w:tc>
        <w:tc>
          <w:tcPr>
            <w:tcW w:w="877" w:type="dxa"/>
            <w:tcBorders>
              <w:top w:val="nil"/>
              <w:left w:val="nil"/>
              <w:bottom w:val="nil"/>
              <w:right w:val="nil"/>
            </w:tcBorders>
            <w:vAlign w:val="center"/>
          </w:tcPr>
          <w:p w14:paraId="223B6249" w14:textId="77777777" w:rsidR="00B956D3" w:rsidRPr="00B956D3" w:rsidRDefault="00B956D3" w:rsidP="00B956D3">
            <w:pPr>
              <w:rPr>
                <w:sz w:val="20"/>
                <w:szCs w:val="20"/>
              </w:rPr>
            </w:pPr>
          </w:p>
        </w:tc>
      </w:tr>
      <w:tr w:rsidR="00B956D3" w:rsidRPr="00B956D3" w14:paraId="58A43E95" w14:textId="77777777" w:rsidTr="00D03185">
        <w:trPr>
          <w:trHeight w:val="671"/>
          <w:jc w:val="center"/>
        </w:trPr>
        <w:tc>
          <w:tcPr>
            <w:tcW w:w="675" w:type="dxa"/>
            <w:tcBorders>
              <w:top w:val="single" w:sz="4" w:space="0" w:color="auto"/>
              <w:left w:val="single" w:sz="4" w:space="0" w:color="auto"/>
              <w:bottom w:val="single" w:sz="4" w:space="0" w:color="auto"/>
              <w:right w:val="single" w:sz="4" w:space="0" w:color="auto"/>
            </w:tcBorders>
            <w:vAlign w:val="center"/>
          </w:tcPr>
          <w:p w14:paraId="4D735499" w14:textId="77777777" w:rsidR="00B956D3" w:rsidRPr="00B956D3" w:rsidRDefault="00B956D3" w:rsidP="00B956D3">
            <w:pPr>
              <w:jc w:val="center"/>
              <w:rPr>
                <w:rFonts w:cs="Arial"/>
                <w:sz w:val="20"/>
                <w:szCs w:val="20"/>
              </w:rPr>
            </w:pPr>
            <w:r w:rsidRPr="00B956D3">
              <w:rPr>
                <w:rFonts w:cs="Arial"/>
                <w:sz w:val="20"/>
                <w:szCs w:val="20"/>
              </w:rPr>
              <w:t>№ п/п</w:t>
            </w:r>
          </w:p>
        </w:tc>
        <w:tc>
          <w:tcPr>
            <w:tcW w:w="1427" w:type="dxa"/>
            <w:tcBorders>
              <w:top w:val="single" w:sz="4" w:space="0" w:color="auto"/>
              <w:left w:val="nil"/>
              <w:bottom w:val="single" w:sz="4" w:space="0" w:color="auto"/>
              <w:right w:val="single" w:sz="4" w:space="0" w:color="auto"/>
            </w:tcBorders>
            <w:vAlign w:val="center"/>
          </w:tcPr>
          <w:p w14:paraId="5C8150D1" w14:textId="77777777" w:rsidR="00B956D3" w:rsidRPr="00B956D3" w:rsidRDefault="00B956D3" w:rsidP="00B956D3">
            <w:pPr>
              <w:jc w:val="center"/>
              <w:rPr>
                <w:rFonts w:cs="Arial"/>
                <w:sz w:val="20"/>
                <w:szCs w:val="20"/>
              </w:rPr>
            </w:pPr>
            <w:r w:rsidRPr="00B956D3">
              <w:rPr>
                <w:rFonts w:cs="Arial"/>
                <w:sz w:val="20"/>
                <w:szCs w:val="20"/>
              </w:rPr>
              <w:t xml:space="preserve">Дата передачи прав и обязанностей продавца по ДПМ ВИЭ новому продавцу </w:t>
            </w:r>
          </w:p>
        </w:tc>
        <w:tc>
          <w:tcPr>
            <w:tcW w:w="1007" w:type="dxa"/>
            <w:tcBorders>
              <w:top w:val="single" w:sz="4" w:space="0" w:color="auto"/>
              <w:left w:val="nil"/>
              <w:bottom w:val="single" w:sz="4" w:space="0" w:color="auto"/>
              <w:right w:val="single" w:sz="4" w:space="0" w:color="auto"/>
            </w:tcBorders>
            <w:vAlign w:val="center"/>
          </w:tcPr>
          <w:p w14:paraId="68063698" w14:textId="77777777" w:rsidR="00B956D3" w:rsidRPr="00B956D3" w:rsidRDefault="00B956D3" w:rsidP="00B956D3">
            <w:pPr>
              <w:jc w:val="center"/>
              <w:rPr>
                <w:rFonts w:cs="Arial"/>
                <w:sz w:val="20"/>
                <w:szCs w:val="20"/>
              </w:rPr>
            </w:pPr>
            <w:r w:rsidRPr="00B956D3">
              <w:rPr>
                <w:rFonts w:cs="Arial"/>
                <w:sz w:val="20"/>
                <w:szCs w:val="20"/>
              </w:rPr>
              <w:t>Полное наименование продавца</w:t>
            </w:r>
          </w:p>
        </w:tc>
        <w:tc>
          <w:tcPr>
            <w:tcW w:w="850" w:type="dxa"/>
            <w:tcBorders>
              <w:top w:val="single" w:sz="4" w:space="0" w:color="auto"/>
              <w:left w:val="nil"/>
              <w:bottom w:val="single" w:sz="4" w:space="0" w:color="auto"/>
              <w:right w:val="single" w:sz="4" w:space="0" w:color="auto"/>
            </w:tcBorders>
            <w:vAlign w:val="center"/>
          </w:tcPr>
          <w:p w14:paraId="516948CC" w14:textId="77777777" w:rsidR="00B956D3" w:rsidRPr="00B956D3" w:rsidRDefault="00B956D3" w:rsidP="00B956D3">
            <w:pPr>
              <w:jc w:val="center"/>
              <w:rPr>
                <w:rFonts w:cs="Arial"/>
                <w:sz w:val="20"/>
                <w:szCs w:val="20"/>
              </w:rPr>
            </w:pPr>
            <w:r w:rsidRPr="00B956D3">
              <w:rPr>
                <w:rFonts w:cs="Arial"/>
                <w:sz w:val="20"/>
                <w:szCs w:val="20"/>
              </w:rPr>
              <w:t xml:space="preserve">Код </w:t>
            </w:r>
            <w:r w:rsidRPr="00B956D3">
              <w:rPr>
                <w:rFonts w:cs="Arial"/>
                <w:sz w:val="20"/>
                <w:szCs w:val="20"/>
              </w:rPr>
              <w:br/>
              <w:t>продавца</w:t>
            </w:r>
          </w:p>
        </w:tc>
        <w:tc>
          <w:tcPr>
            <w:tcW w:w="1120" w:type="dxa"/>
            <w:tcBorders>
              <w:top w:val="single" w:sz="4" w:space="0" w:color="auto"/>
              <w:left w:val="nil"/>
              <w:bottom w:val="single" w:sz="4" w:space="0" w:color="auto"/>
              <w:right w:val="single" w:sz="4" w:space="0" w:color="auto"/>
            </w:tcBorders>
            <w:vAlign w:val="center"/>
          </w:tcPr>
          <w:p w14:paraId="4F1AA34F" w14:textId="77777777" w:rsidR="00B956D3" w:rsidRPr="00B956D3" w:rsidRDefault="00B956D3" w:rsidP="00B956D3">
            <w:pPr>
              <w:jc w:val="center"/>
              <w:rPr>
                <w:rFonts w:cs="Arial"/>
                <w:sz w:val="20"/>
                <w:szCs w:val="20"/>
              </w:rPr>
            </w:pPr>
            <w:r w:rsidRPr="00B956D3">
              <w:rPr>
                <w:rFonts w:cs="Arial"/>
                <w:sz w:val="20"/>
                <w:szCs w:val="20"/>
              </w:rPr>
              <w:t>Полное наименование</w:t>
            </w:r>
            <w:r w:rsidRPr="00B956D3">
              <w:rPr>
                <w:rFonts w:cs="Arial"/>
                <w:sz w:val="20"/>
                <w:szCs w:val="20"/>
              </w:rPr>
              <w:br/>
              <w:t xml:space="preserve"> нового продавца</w:t>
            </w:r>
          </w:p>
        </w:tc>
        <w:tc>
          <w:tcPr>
            <w:tcW w:w="723" w:type="dxa"/>
            <w:tcBorders>
              <w:top w:val="single" w:sz="4" w:space="0" w:color="auto"/>
              <w:left w:val="nil"/>
              <w:bottom w:val="single" w:sz="4" w:space="0" w:color="auto"/>
              <w:right w:val="single" w:sz="4" w:space="0" w:color="auto"/>
            </w:tcBorders>
            <w:vAlign w:val="center"/>
          </w:tcPr>
          <w:p w14:paraId="4BF7E870" w14:textId="77777777" w:rsidR="00B956D3" w:rsidRPr="00B956D3" w:rsidRDefault="00B956D3" w:rsidP="00B956D3">
            <w:pPr>
              <w:jc w:val="center"/>
              <w:rPr>
                <w:rFonts w:cs="Arial"/>
                <w:sz w:val="20"/>
                <w:szCs w:val="20"/>
              </w:rPr>
            </w:pPr>
            <w:r w:rsidRPr="00B956D3">
              <w:rPr>
                <w:rFonts w:cs="Arial"/>
                <w:sz w:val="20"/>
                <w:szCs w:val="20"/>
              </w:rPr>
              <w:t>Код</w:t>
            </w:r>
            <w:r w:rsidRPr="00B956D3">
              <w:rPr>
                <w:rFonts w:cs="Arial"/>
                <w:sz w:val="20"/>
                <w:szCs w:val="20"/>
              </w:rPr>
              <w:br/>
              <w:t>нового</w:t>
            </w:r>
            <w:r w:rsidRPr="00B956D3">
              <w:rPr>
                <w:rFonts w:cs="Arial"/>
                <w:sz w:val="20"/>
                <w:szCs w:val="20"/>
              </w:rPr>
              <w:br/>
              <w:t>продавца</w:t>
            </w:r>
          </w:p>
        </w:tc>
        <w:tc>
          <w:tcPr>
            <w:tcW w:w="851" w:type="dxa"/>
            <w:tcBorders>
              <w:top w:val="single" w:sz="4" w:space="0" w:color="auto"/>
              <w:left w:val="nil"/>
              <w:bottom w:val="single" w:sz="4" w:space="0" w:color="auto"/>
              <w:right w:val="single" w:sz="4" w:space="0" w:color="auto"/>
            </w:tcBorders>
            <w:vAlign w:val="center"/>
          </w:tcPr>
          <w:p w14:paraId="009CE942" w14:textId="77777777" w:rsidR="00B956D3" w:rsidRPr="00B956D3" w:rsidRDefault="00B956D3" w:rsidP="00B956D3">
            <w:pPr>
              <w:jc w:val="center"/>
              <w:rPr>
                <w:rFonts w:cs="Arial"/>
                <w:sz w:val="20"/>
                <w:szCs w:val="20"/>
              </w:rPr>
            </w:pPr>
            <w:r w:rsidRPr="00B956D3">
              <w:rPr>
                <w:rFonts w:cs="Arial"/>
                <w:sz w:val="20"/>
                <w:szCs w:val="20"/>
              </w:rPr>
              <w:t>Номер ДПМ ВИЭ</w:t>
            </w:r>
          </w:p>
        </w:tc>
        <w:tc>
          <w:tcPr>
            <w:tcW w:w="836" w:type="dxa"/>
            <w:tcBorders>
              <w:top w:val="single" w:sz="4" w:space="0" w:color="auto"/>
              <w:left w:val="nil"/>
              <w:bottom w:val="single" w:sz="4" w:space="0" w:color="auto"/>
              <w:right w:val="single" w:sz="4" w:space="0" w:color="auto"/>
            </w:tcBorders>
            <w:vAlign w:val="center"/>
          </w:tcPr>
          <w:p w14:paraId="1EAD30EA" w14:textId="77777777" w:rsidR="00B956D3" w:rsidRPr="00B956D3" w:rsidRDefault="00B956D3" w:rsidP="00B956D3">
            <w:pPr>
              <w:jc w:val="center"/>
              <w:rPr>
                <w:rFonts w:cs="Arial"/>
                <w:sz w:val="20"/>
                <w:szCs w:val="20"/>
              </w:rPr>
            </w:pPr>
            <w:r w:rsidRPr="00B956D3">
              <w:rPr>
                <w:rFonts w:cs="Arial"/>
                <w:sz w:val="20"/>
                <w:szCs w:val="20"/>
              </w:rPr>
              <w:t>Дата заключения ДПМ ВИЭ</w:t>
            </w:r>
          </w:p>
        </w:tc>
        <w:tc>
          <w:tcPr>
            <w:tcW w:w="709" w:type="dxa"/>
            <w:tcBorders>
              <w:top w:val="single" w:sz="4" w:space="0" w:color="auto"/>
              <w:left w:val="nil"/>
              <w:bottom w:val="single" w:sz="4" w:space="0" w:color="auto"/>
              <w:right w:val="single" w:sz="4" w:space="0" w:color="auto"/>
            </w:tcBorders>
            <w:vAlign w:val="center"/>
          </w:tcPr>
          <w:p w14:paraId="753A53BA" w14:textId="77777777" w:rsidR="00B956D3" w:rsidRPr="00B956D3" w:rsidRDefault="00B956D3" w:rsidP="00B956D3">
            <w:pPr>
              <w:jc w:val="center"/>
              <w:rPr>
                <w:rFonts w:cs="Arial"/>
                <w:sz w:val="20"/>
                <w:szCs w:val="20"/>
              </w:rPr>
            </w:pPr>
            <w:r w:rsidRPr="00B956D3">
              <w:rPr>
                <w:rFonts w:cs="Arial"/>
                <w:sz w:val="20"/>
                <w:szCs w:val="20"/>
              </w:rPr>
              <w:t xml:space="preserve">Краткий номер </w:t>
            </w:r>
            <w:r w:rsidRPr="00B956D3">
              <w:rPr>
                <w:rFonts w:cs="Arial"/>
                <w:sz w:val="20"/>
                <w:szCs w:val="20"/>
              </w:rPr>
              <w:br/>
              <w:t>ДПМ ВИЭ</w:t>
            </w:r>
          </w:p>
        </w:tc>
        <w:tc>
          <w:tcPr>
            <w:tcW w:w="1111" w:type="dxa"/>
            <w:tcBorders>
              <w:top w:val="single" w:sz="4" w:space="0" w:color="auto"/>
              <w:left w:val="nil"/>
              <w:bottom w:val="single" w:sz="4" w:space="0" w:color="auto"/>
              <w:right w:val="single" w:sz="4" w:space="0" w:color="auto"/>
            </w:tcBorders>
            <w:vAlign w:val="center"/>
          </w:tcPr>
          <w:p w14:paraId="59AB004A" w14:textId="77777777" w:rsidR="00B956D3" w:rsidRPr="00B956D3" w:rsidRDefault="00B956D3" w:rsidP="00B956D3">
            <w:pPr>
              <w:jc w:val="center"/>
              <w:rPr>
                <w:rFonts w:cs="Arial"/>
                <w:sz w:val="20"/>
                <w:szCs w:val="20"/>
              </w:rPr>
            </w:pPr>
            <w:r w:rsidRPr="00B956D3">
              <w:rPr>
                <w:rFonts w:cs="Arial"/>
                <w:sz w:val="20"/>
                <w:szCs w:val="20"/>
              </w:rPr>
              <w:t>Дата начала поставки мощности по ДПМ ВИЭ</w:t>
            </w:r>
          </w:p>
        </w:tc>
        <w:tc>
          <w:tcPr>
            <w:tcW w:w="1204" w:type="dxa"/>
            <w:tcBorders>
              <w:top w:val="single" w:sz="4" w:space="0" w:color="auto"/>
              <w:left w:val="nil"/>
              <w:bottom w:val="single" w:sz="4" w:space="0" w:color="auto"/>
              <w:right w:val="single" w:sz="4" w:space="0" w:color="auto"/>
            </w:tcBorders>
            <w:vAlign w:val="center"/>
          </w:tcPr>
          <w:p w14:paraId="103706E7" w14:textId="77777777" w:rsidR="00B956D3" w:rsidRPr="00B956D3" w:rsidRDefault="00B956D3" w:rsidP="00B956D3">
            <w:pPr>
              <w:jc w:val="center"/>
              <w:rPr>
                <w:rFonts w:cs="Arial"/>
                <w:sz w:val="20"/>
                <w:szCs w:val="20"/>
              </w:rPr>
            </w:pPr>
            <w:r w:rsidRPr="00B956D3">
              <w:rPr>
                <w:rFonts w:cs="Arial"/>
                <w:sz w:val="20"/>
                <w:szCs w:val="20"/>
              </w:rPr>
              <w:t>Дата окончания поставки мощности по ДПМ ВИЭ</w:t>
            </w:r>
          </w:p>
        </w:tc>
        <w:tc>
          <w:tcPr>
            <w:tcW w:w="850" w:type="dxa"/>
            <w:tcBorders>
              <w:top w:val="single" w:sz="4" w:space="0" w:color="auto"/>
              <w:left w:val="nil"/>
              <w:bottom w:val="single" w:sz="4" w:space="0" w:color="auto"/>
              <w:right w:val="single" w:sz="4" w:space="0" w:color="auto"/>
            </w:tcBorders>
            <w:vAlign w:val="center"/>
          </w:tcPr>
          <w:p w14:paraId="2A10949A" w14:textId="77777777" w:rsidR="00B956D3" w:rsidRPr="00B956D3" w:rsidRDefault="00B956D3" w:rsidP="00B956D3">
            <w:pPr>
              <w:jc w:val="center"/>
              <w:rPr>
                <w:rFonts w:cs="Arial"/>
                <w:sz w:val="20"/>
                <w:szCs w:val="20"/>
              </w:rPr>
            </w:pPr>
            <w:r w:rsidRPr="00B956D3">
              <w:rPr>
                <w:rFonts w:cs="Arial"/>
                <w:sz w:val="20"/>
                <w:szCs w:val="20"/>
              </w:rPr>
              <w:t>Код объекта генерации</w:t>
            </w:r>
          </w:p>
        </w:tc>
        <w:tc>
          <w:tcPr>
            <w:tcW w:w="978" w:type="dxa"/>
            <w:tcBorders>
              <w:top w:val="single" w:sz="4" w:space="0" w:color="auto"/>
              <w:left w:val="nil"/>
              <w:bottom w:val="single" w:sz="4" w:space="0" w:color="auto"/>
              <w:right w:val="single" w:sz="4" w:space="0" w:color="auto"/>
            </w:tcBorders>
            <w:vAlign w:val="center"/>
          </w:tcPr>
          <w:p w14:paraId="592192C3" w14:textId="77777777" w:rsidR="00B956D3" w:rsidRPr="00B956D3" w:rsidRDefault="00B956D3" w:rsidP="00B956D3">
            <w:pPr>
              <w:jc w:val="center"/>
              <w:rPr>
                <w:rFonts w:cs="Arial"/>
                <w:sz w:val="20"/>
                <w:szCs w:val="20"/>
              </w:rPr>
            </w:pPr>
            <w:r w:rsidRPr="00B956D3">
              <w:rPr>
                <w:rFonts w:cs="Arial"/>
                <w:sz w:val="20"/>
                <w:szCs w:val="20"/>
              </w:rPr>
              <w:t xml:space="preserve">Номер ДКП </w:t>
            </w:r>
            <w:r w:rsidRPr="00B956D3">
              <w:rPr>
                <w:rFonts w:cs="Arial"/>
                <w:sz w:val="20"/>
                <w:szCs w:val="20"/>
              </w:rPr>
              <w:br/>
              <w:t>продавца</w:t>
            </w:r>
          </w:p>
        </w:tc>
        <w:tc>
          <w:tcPr>
            <w:tcW w:w="851" w:type="dxa"/>
            <w:tcBorders>
              <w:top w:val="single" w:sz="4" w:space="0" w:color="auto"/>
              <w:left w:val="nil"/>
              <w:bottom w:val="single" w:sz="4" w:space="0" w:color="auto"/>
              <w:right w:val="single" w:sz="4" w:space="0" w:color="auto"/>
            </w:tcBorders>
            <w:vAlign w:val="center"/>
          </w:tcPr>
          <w:p w14:paraId="7808333B" w14:textId="77777777" w:rsidR="00B956D3" w:rsidRPr="00B956D3" w:rsidRDefault="00B956D3" w:rsidP="00B956D3">
            <w:pPr>
              <w:jc w:val="center"/>
              <w:rPr>
                <w:rFonts w:cs="Arial"/>
                <w:sz w:val="20"/>
                <w:szCs w:val="20"/>
              </w:rPr>
            </w:pPr>
            <w:r w:rsidRPr="00B956D3">
              <w:rPr>
                <w:rFonts w:cs="Arial"/>
                <w:sz w:val="20"/>
                <w:szCs w:val="20"/>
              </w:rPr>
              <w:t>Номер ДКП нового</w:t>
            </w:r>
            <w:r w:rsidRPr="00B956D3">
              <w:rPr>
                <w:rFonts w:cs="Arial"/>
                <w:sz w:val="20"/>
                <w:szCs w:val="20"/>
              </w:rPr>
              <w:br/>
              <w:t>продавца</w:t>
            </w:r>
          </w:p>
        </w:tc>
        <w:tc>
          <w:tcPr>
            <w:tcW w:w="992" w:type="dxa"/>
            <w:tcBorders>
              <w:top w:val="single" w:sz="4" w:space="0" w:color="auto"/>
              <w:left w:val="nil"/>
              <w:bottom w:val="single" w:sz="4" w:space="0" w:color="auto"/>
              <w:right w:val="single" w:sz="4" w:space="0" w:color="auto"/>
            </w:tcBorders>
            <w:vAlign w:val="center"/>
          </w:tcPr>
          <w:p w14:paraId="6DA249F4" w14:textId="77777777" w:rsidR="00B956D3" w:rsidRPr="00B956D3" w:rsidRDefault="00B956D3" w:rsidP="00B956D3">
            <w:pPr>
              <w:jc w:val="center"/>
              <w:rPr>
                <w:rFonts w:cs="Arial"/>
                <w:sz w:val="20"/>
                <w:szCs w:val="20"/>
              </w:rPr>
            </w:pPr>
            <w:r w:rsidRPr="00B956D3">
              <w:rPr>
                <w:rFonts w:cs="Arial"/>
                <w:sz w:val="20"/>
                <w:szCs w:val="20"/>
              </w:rPr>
              <w:t>Полное наименование покупателя</w:t>
            </w:r>
          </w:p>
        </w:tc>
        <w:tc>
          <w:tcPr>
            <w:tcW w:w="709" w:type="dxa"/>
            <w:tcBorders>
              <w:top w:val="single" w:sz="4" w:space="0" w:color="auto"/>
              <w:left w:val="nil"/>
              <w:bottom w:val="single" w:sz="4" w:space="0" w:color="auto"/>
              <w:right w:val="single" w:sz="4" w:space="0" w:color="auto"/>
            </w:tcBorders>
            <w:vAlign w:val="center"/>
          </w:tcPr>
          <w:p w14:paraId="05FC08A9" w14:textId="77777777" w:rsidR="00B956D3" w:rsidRPr="00B956D3" w:rsidRDefault="00B956D3" w:rsidP="00B956D3">
            <w:pPr>
              <w:jc w:val="center"/>
              <w:rPr>
                <w:rFonts w:cs="Arial"/>
                <w:sz w:val="20"/>
                <w:szCs w:val="20"/>
              </w:rPr>
            </w:pPr>
            <w:r w:rsidRPr="00B956D3">
              <w:rPr>
                <w:rFonts w:cs="Arial"/>
                <w:sz w:val="20"/>
                <w:szCs w:val="20"/>
              </w:rPr>
              <w:t>Код покупателя</w:t>
            </w:r>
          </w:p>
        </w:tc>
        <w:tc>
          <w:tcPr>
            <w:tcW w:w="877" w:type="dxa"/>
            <w:tcBorders>
              <w:top w:val="single" w:sz="4" w:space="0" w:color="auto"/>
              <w:left w:val="nil"/>
              <w:bottom w:val="single" w:sz="4" w:space="0" w:color="auto"/>
              <w:right w:val="single" w:sz="4" w:space="0" w:color="auto"/>
            </w:tcBorders>
            <w:vAlign w:val="center"/>
          </w:tcPr>
          <w:p w14:paraId="30E4E7FA" w14:textId="77777777" w:rsidR="00B956D3" w:rsidRPr="00B956D3" w:rsidRDefault="00B956D3" w:rsidP="00B956D3">
            <w:pPr>
              <w:jc w:val="center"/>
              <w:rPr>
                <w:rFonts w:cs="Arial"/>
                <w:sz w:val="20"/>
                <w:szCs w:val="20"/>
              </w:rPr>
            </w:pPr>
            <w:r w:rsidRPr="00B956D3">
              <w:rPr>
                <w:rFonts w:cs="Arial"/>
                <w:sz w:val="20"/>
                <w:szCs w:val="20"/>
              </w:rPr>
              <w:t>Номер ДКП покупателя</w:t>
            </w:r>
          </w:p>
        </w:tc>
      </w:tr>
      <w:tr w:rsidR="00B956D3" w:rsidRPr="00B956D3" w14:paraId="0422C64C" w14:textId="77777777" w:rsidTr="00D03185">
        <w:trPr>
          <w:trHeight w:val="133"/>
          <w:jc w:val="center"/>
        </w:trPr>
        <w:tc>
          <w:tcPr>
            <w:tcW w:w="675" w:type="dxa"/>
            <w:tcBorders>
              <w:top w:val="nil"/>
              <w:left w:val="single" w:sz="4" w:space="0" w:color="auto"/>
              <w:bottom w:val="single" w:sz="4" w:space="0" w:color="auto"/>
              <w:right w:val="single" w:sz="4" w:space="0" w:color="auto"/>
            </w:tcBorders>
            <w:noWrap/>
            <w:vAlign w:val="center"/>
          </w:tcPr>
          <w:p w14:paraId="3001AF06" w14:textId="77777777" w:rsidR="00B956D3" w:rsidRPr="00B956D3" w:rsidRDefault="00B956D3" w:rsidP="00B956D3">
            <w:pPr>
              <w:jc w:val="center"/>
              <w:rPr>
                <w:rFonts w:cs="Arial"/>
                <w:sz w:val="18"/>
                <w:szCs w:val="18"/>
              </w:rPr>
            </w:pPr>
            <w:r w:rsidRPr="00B956D3">
              <w:rPr>
                <w:rFonts w:cs="Arial"/>
                <w:sz w:val="18"/>
                <w:szCs w:val="18"/>
              </w:rPr>
              <w:t>1</w:t>
            </w:r>
          </w:p>
        </w:tc>
        <w:tc>
          <w:tcPr>
            <w:tcW w:w="1427" w:type="dxa"/>
            <w:tcBorders>
              <w:top w:val="nil"/>
              <w:left w:val="nil"/>
              <w:bottom w:val="single" w:sz="4" w:space="0" w:color="auto"/>
              <w:right w:val="single" w:sz="4" w:space="0" w:color="auto"/>
            </w:tcBorders>
            <w:noWrap/>
            <w:vAlign w:val="center"/>
          </w:tcPr>
          <w:p w14:paraId="4BA44B4D" w14:textId="77777777" w:rsidR="00B956D3" w:rsidRPr="00B956D3" w:rsidRDefault="00B956D3" w:rsidP="00B956D3">
            <w:pPr>
              <w:jc w:val="center"/>
              <w:rPr>
                <w:rFonts w:cs="Arial"/>
                <w:sz w:val="18"/>
                <w:szCs w:val="18"/>
              </w:rPr>
            </w:pPr>
            <w:r w:rsidRPr="00B956D3">
              <w:rPr>
                <w:rFonts w:cs="Arial"/>
                <w:sz w:val="18"/>
                <w:szCs w:val="18"/>
              </w:rPr>
              <w:t>2</w:t>
            </w:r>
          </w:p>
        </w:tc>
        <w:tc>
          <w:tcPr>
            <w:tcW w:w="1007" w:type="dxa"/>
            <w:tcBorders>
              <w:top w:val="nil"/>
              <w:left w:val="nil"/>
              <w:bottom w:val="single" w:sz="4" w:space="0" w:color="auto"/>
              <w:right w:val="single" w:sz="4" w:space="0" w:color="auto"/>
            </w:tcBorders>
            <w:noWrap/>
            <w:vAlign w:val="center"/>
          </w:tcPr>
          <w:p w14:paraId="78E9A5CE" w14:textId="77777777" w:rsidR="00B956D3" w:rsidRPr="00B956D3" w:rsidRDefault="00B956D3" w:rsidP="00B956D3">
            <w:pPr>
              <w:jc w:val="center"/>
              <w:rPr>
                <w:rFonts w:cs="Arial"/>
                <w:sz w:val="18"/>
                <w:szCs w:val="18"/>
              </w:rPr>
            </w:pPr>
            <w:r w:rsidRPr="00B956D3">
              <w:rPr>
                <w:rFonts w:cs="Arial"/>
                <w:sz w:val="18"/>
                <w:szCs w:val="18"/>
              </w:rPr>
              <w:t>3</w:t>
            </w:r>
          </w:p>
        </w:tc>
        <w:tc>
          <w:tcPr>
            <w:tcW w:w="850" w:type="dxa"/>
            <w:tcBorders>
              <w:top w:val="nil"/>
              <w:left w:val="nil"/>
              <w:bottom w:val="single" w:sz="4" w:space="0" w:color="auto"/>
              <w:right w:val="single" w:sz="4" w:space="0" w:color="auto"/>
            </w:tcBorders>
            <w:noWrap/>
            <w:vAlign w:val="center"/>
          </w:tcPr>
          <w:p w14:paraId="368AD210" w14:textId="77777777" w:rsidR="00B956D3" w:rsidRPr="00B956D3" w:rsidRDefault="00B956D3" w:rsidP="00B956D3">
            <w:pPr>
              <w:jc w:val="center"/>
              <w:rPr>
                <w:rFonts w:cs="Arial"/>
                <w:sz w:val="18"/>
                <w:szCs w:val="18"/>
              </w:rPr>
            </w:pPr>
            <w:r w:rsidRPr="00B956D3">
              <w:rPr>
                <w:rFonts w:cs="Arial"/>
                <w:sz w:val="18"/>
                <w:szCs w:val="18"/>
              </w:rPr>
              <w:t>4</w:t>
            </w:r>
          </w:p>
        </w:tc>
        <w:tc>
          <w:tcPr>
            <w:tcW w:w="1120" w:type="dxa"/>
            <w:tcBorders>
              <w:top w:val="nil"/>
              <w:left w:val="nil"/>
              <w:bottom w:val="single" w:sz="4" w:space="0" w:color="auto"/>
              <w:right w:val="single" w:sz="4" w:space="0" w:color="auto"/>
            </w:tcBorders>
            <w:noWrap/>
            <w:vAlign w:val="center"/>
          </w:tcPr>
          <w:p w14:paraId="06A97DF7" w14:textId="77777777" w:rsidR="00B956D3" w:rsidRPr="00B956D3" w:rsidRDefault="00B956D3" w:rsidP="00B956D3">
            <w:pPr>
              <w:jc w:val="center"/>
              <w:rPr>
                <w:rFonts w:cs="Arial"/>
                <w:sz w:val="18"/>
                <w:szCs w:val="18"/>
              </w:rPr>
            </w:pPr>
            <w:r w:rsidRPr="00B956D3">
              <w:rPr>
                <w:rFonts w:cs="Arial"/>
                <w:sz w:val="18"/>
                <w:szCs w:val="18"/>
              </w:rPr>
              <w:t>5</w:t>
            </w:r>
          </w:p>
        </w:tc>
        <w:tc>
          <w:tcPr>
            <w:tcW w:w="723" w:type="dxa"/>
            <w:tcBorders>
              <w:top w:val="nil"/>
              <w:left w:val="nil"/>
              <w:bottom w:val="single" w:sz="4" w:space="0" w:color="auto"/>
              <w:right w:val="single" w:sz="4" w:space="0" w:color="auto"/>
            </w:tcBorders>
            <w:noWrap/>
            <w:vAlign w:val="center"/>
          </w:tcPr>
          <w:p w14:paraId="2F523184" w14:textId="77777777" w:rsidR="00B956D3" w:rsidRPr="00B956D3" w:rsidRDefault="00B956D3" w:rsidP="00B956D3">
            <w:pPr>
              <w:jc w:val="center"/>
              <w:rPr>
                <w:rFonts w:cs="Arial"/>
                <w:sz w:val="18"/>
                <w:szCs w:val="18"/>
              </w:rPr>
            </w:pPr>
            <w:r w:rsidRPr="00B956D3">
              <w:rPr>
                <w:rFonts w:cs="Arial"/>
                <w:sz w:val="18"/>
                <w:szCs w:val="18"/>
              </w:rPr>
              <w:t>6</w:t>
            </w:r>
          </w:p>
        </w:tc>
        <w:tc>
          <w:tcPr>
            <w:tcW w:w="851" w:type="dxa"/>
            <w:tcBorders>
              <w:top w:val="nil"/>
              <w:left w:val="nil"/>
              <w:bottom w:val="single" w:sz="4" w:space="0" w:color="auto"/>
              <w:right w:val="single" w:sz="4" w:space="0" w:color="auto"/>
            </w:tcBorders>
            <w:noWrap/>
            <w:vAlign w:val="center"/>
          </w:tcPr>
          <w:p w14:paraId="7F42650C" w14:textId="77777777" w:rsidR="00B956D3" w:rsidRPr="00B956D3" w:rsidRDefault="00B956D3" w:rsidP="00B956D3">
            <w:pPr>
              <w:jc w:val="center"/>
              <w:rPr>
                <w:rFonts w:cs="Arial"/>
                <w:sz w:val="18"/>
                <w:szCs w:val="18"/>
              </w:rPr>
            </w:pPr>
            <w:r w:rsidRPr="00B956D3">
              <w:rPr>
                <w:rFonts w:cs="Arial"/>
                <w:sz w:val="18"/>
                <w:szCs w:val="18"/>
              </w:rPr>
              <w:t>7</w:t>
            </w:r>
          </w:p>
        </w:tc>
        <w:tc>
          <w:tcPr>
            <w:tcW w:w="836" w:type="dxa"/>
            <w:tcBorders>
              <w:top w:val="nil"/>
              <w:left w:val="nil"/>
              <w:bottom w:val="single" w:sz="4" w:space="0" w:color="auto"/>
              <w:right w:val="single" w:sz="4" w:space="0" w:color="auto"/>
            </w:tcBorders>
            <w:noWrap/>
            <w:vAlign w:val="center"/>
          </w:tcPr>
          <w:p w14:paraId="312B843B" w14:textId="77777777" w:rsidR="00B956D3" w:rsidRPr="00B956D3" w:rsidRDefault="00B956D3" w:rsidP="00B956D3">
            <w:pPr>
              <w:jc w:val="center"/>
              <w:rPr>
                <w:rFonts w:cs="Arial"/>
                <w:sz w:val="18"/>
                <w:szCs w:val="18"/>
              </w:rPr>
            </w:pPr>
            <w:r w:rsidRPr="00B956D3">
              <w:rPr>
                <w:rFonts w:cs="Arial"/>
                <w:sz w:val="18"/>
                <w:szCs w:val="18"/>
              </w:rPr>
              <w:t>8</w:t>
            </w:r>
          </w:p>
        </w:tc>
        <w:tc>
          <w:tcPr>
            <w:tcW w:w="709" w:type="dxa"/>
            <w:tcBorders>
              <w:top w:val="nil"/>
              <w:left w:val="nil"/>
              <w:bottom w:val="single" w:sz="4" w:space="0" w:color="auto"/>
              <w:right w:val="single" w:sz="4" w:space="0" w:color="auto"/>
            </w:tcBorders>
            <w:noWrap/>
            <w:vAlign w:val="center"/>
          </w:tcPr>
          <w:p w14:paraId="6D7CA379" w14:textId="77777777" w:rsidR="00B956D3" w:rsidRPr="00B956D3" w:rsidRDefault="00B956D3" w:rsidP="00B956D3">
            <w:pPr>
              <w:jc w:val="center"/>
              <w:rPr>
                <w:rFonts w:cs="Arial"/>
                <w:sz w:val="18"/>
                <w:szCs w:val="18"/>
              </w:rPr>
            </w:pPr>
            <w:r w:rsidRPr="00B956D3">
              <w:rPr>
                <w:rFonts w:cs="Arial"/>
                <w:sz w:val="18"/>
                <w:szCs w:val="18"/>
              </w:rPr>
              <w:t>9</w:t>
            </w:r>
          </w:p>
        </w:tc>
        <w:tc>
          <w:tcPr>
            <w:tcW w:w="1111" w:type="dxa"/>
            <w:tcBorders>
              <w:top w:val="nil"/>
              <w:left w:val="nil"/>
              <w:bottom w:val="single" w:sz="4" w:space="0" w:color="auto"/>
              <w:right w:val="single" w:sz="4" w:space="0" w:color="auto"/>
            </w:tcBorders>
            <w:noWrap/>
            <w:vAlign w:val="center"/>
          </w:tcPr>
          <w:p w14:paraId="61984334" w14:textId="77777777" w:rsidR="00B956D3" w:rsidRPr="00B956D3" w:rsidRDefault="00B956D3" w:rsidP="00B956D3">
            <w:pPr>
              <w:jc w:val="center"/>
              <w:rPr>
                <w:rFonts w:cs="Arial"/>
                <w:sz w:val="18"/>
                <w:szCs w:val="18"/>
              </w:rPr>
            </w:pPr>
            <w:r w:rsidRPr="00B956D3">
              <w:rPr>
                <w:rFonts w:cs="Arial"/>
                <w:sz w:val="18"/>
                <w:szCs w:val="18"/>
              </w:rPr>
              <w:t>10</w:t>
            </w:r>
          </w:p>
        </w:tc>
        <w:tc>
          <w:tcPr>
            <w:tcW w:w="1204" w:type="dxa"/>
            <w:tcBorders>
              <w:top w:val="nil"/>
              <w:left w:val="nil"/>
              <w:bottom w:val="single" w:sz="4" w:space="0" w:color="auto"/>
              <w:right w:val="single" w:sz="4" w:space="0" w:color="auto"/>
            </w:tcBorders>
            <w:noWrap/>
            <w:vAlign w:val="center"/>
          </w:tcPr>
          <w:p w14:paraId="2957119C" w14:textId="77777777" w:rsidR="00B956D3" w:rsidRPr="00B956D3" w:rsidRDefault="00B956D3" w:rsidP="00B956D3">
            <w:pPr>
              <w:jc w:val="center"/>
              <w:rPr>
                <w:rFonts w:cs="Arial"/>
                <w:sz w:val="18"/>
                <w:szCs w:val="18"/>
              </w:rPr>
            </w:pPr>
            <w:r w:rsidRPr="00B956D3">
              <w:rPr>
                <w:rFonts w:cs="Arial"/>
                <w:sz w:val="18"/>
                <w:szCs w:val="18"/>
              </w:rPr>
              <w:t>11</w:t>
            </w:r>
          </w:p>
        </w:tc>
        <w:tc>
          <w:tcPr>
            <w:tcW w:w="850" w:type="dxa"/>
            <w:tcBorders>
              <w:top w:val="nil"/>
              <w:left w:val="nil"/>
              <w:bottom w:val="single" w:sz="4" w:space="0" w:color="auto"/>
              <w:right w:val="single" w:sz="4" w:space="0" w:color="auto"/>
            </w:tcBorders>
            <w:noWrap/>
            <w:vAlign w:val="center"/>
          </w:tcPr>
          <w:p w14:paraId="0C4B60D9" w14:textId="77777777" w:rsidR="00B956D3" w:rsidRPr="00B956D3" w:rsidRDefault="00B956D3" w:rsidP="00B956D3">
            <w:pPr>
              <w:jc w:val="center"/>
              <w:rPr>
                <w:rFonts w:cs="Arial"/>
                <w:sz w:val="18"/>
                <w:szCs w:val="18"/>
              </w:rPr>
            </w:pPr>
            <w:r w:rsidRPr="00B956D3">
              <w:rPr>
                <w:rFonts w:cs="Arial"/>
                <w:sz w:val="18"/>
                <w:szCs w:val="18"/>
              </w:rPr>
              <w:t>12</w:t>
            </w:r>
          </w:p>
        </w:tc>
        <w:tc>
          <w:tcPr>
            <w:tcW w:w="978" w:type="dxa"/>
            <w:tcBorders>
              <w:top w:val="nil"/>
              <w:left w:val="nil"/>
              <w:bottom w:val="single" w:sz="4" w:space="0" w:color="auto"/>
              <w:right w:val="single" w:sz="4" w:space="0" w:color="auto"/>
            </w:tcBorders>
            <w:noWrap/>
            <w:vAlign w:val="center"/>
          </w:tcPr>
          <w:p w14:paraId="42CF09C6" w14:textId="77777777" w:rsidR="00B956D3" w:rsidRPr="00B956D3" w:rsidRDefault="00B956D3" w:rsidP="00B956D3">
            <w:pPr>
              <w:jc w:val="center"/>
              <w:rPr>
                <w:rFonts w:cs="Arial"/>
                <w:sz w:val="18"/>
                <w:szCs w:val="18"/>
              </w:rPr>
            </w:pPr>
            <w:r w:rsidRPr="00B956D3">
              <w:rPr>
                <w:rFonts w:cs="Arial"/>
                <w:sz w:val="18"/>
                <w:szCs w:val="18"/>
              </w:rPr>
              <w:t>13</w:t>
            </w:r>
          </w:p>
        </w:tc>
        <w:tc>
          <w:tcPr>
            <w:tcW w:w="851" w:type="dxa"/>
            <w:tcBorders>
              <w:top w:val="nil"/>
              <w:left w:val="nil"/>
              <w:bottom w:val="single" w:sz="4" w:space="0" w:color="auto"/>
              <w:right w:val="single" w:sz="4" w:space="0" w:color="auto"/>
            </w:tcBorders>
            <w:noWrap/>
            <w:vAlign w:val="center"/>
          </w:tcPr>
          <w:p w14:paraId="1BB6B976" w14:textId="77777777" w:rsidR="00B956D3" w:rsidRPr="00B956D3" w:rsidRDefault="00B956D3" w:rsidP="00B956D3">
            <w:pPr>
              <w:jc w:val="center"/>
              <w:rPr>
                <w:rFonts w:cs="Arial"/>
                <w:sz w:val="18"/>
                <w:szCs w:val="18"/>
              </w:rPr>
            </w:pPr>
            <w:r w:rsidRPr="00B956D3">
              <w:rPr>
                <w:rFonts w:cs="Arial"/>
                <w:sz w:val="18"/>
                <w:szCs w:val="18"/>
              </w:rPr>
              <w:t>14</w:t>
            </w:r>
          </w:p>
        </w:tc>
        <w:tc>
          <w:tcPr>
            <w:tcW w:w="992" w:type="dxa"/>
            <w:tcBorders>
              <w:top w:val="nil"/>
              <w:left w:val="nil"/>
              <w:bottom w:val="single" w:sz="4" w:space="0" w:color="auto"/>
              <w:right w:val="single" w:sz="4" w:space="0" w:color="auto"/>
            </w:tcBorders>
            <w:noWrap/>
            <w:vAlign w:val="center"/>
          </w:tcPr>
          <w:p w14:paraId="4BF5B71D" w14:textId="77777777" w:rsidR="00B956D3" w:rsidRPr="00B956D3" w:rsidRDefault="00B956D3" w:rsidP="00B956D3">
            <w:pPr>
              <w:jc w:val="center"/>
              <w:rPr>
                <w:rFonts w:cs="Arial"/>
                <w:sz w:val="18"/>
                <w:szCs w:val="18"/>
              </w:rPr>
            </w:pPr>
            <w:r w:rsidRPr="00B956D3">
              <w:rPr>
                <w:rFonts w:cs="Arial"/>
                <w:sz w:val="18"/>
                <w:szCs w:val="18"/>
              </w:rPr>
              <w:t>15</w:t>
            </w:r>
          </w:p>
        </w:tc>
        <w:tc>
          <w:tcPr>
            <w:tcW w:w="709" w:type="dxa"/>
            <w:tcBorders>
              <w:top w:val="nil"/>
              <w:left w:val="nil"/>
              <w:bottom w:val="single" w:sz="4" w:space="0" w:color="auto"/>
              <w:right w:val="single" w:sz="4" w:space="0" w:color="auto"/>
            </w:tcBorders>
            <w:noWrap/>
            <w:vAlign w:val="center"/>
          </w:tcPr>
          <w:p w14:paraId="2C7EA5CF" w14:textId="77777777" w:rsidR="00B956D3" w:rsidRPr="00B956D3" w:rsidRDefault="00B956D3" w:rsidP="00B956D3">
            <w:pPr>
              <w:jc w:val="center"/>
              <w:rPr>
                <w:rFonts w:cs="Arial"/>
                <w:sz w:val="18"/>
                <w:szCs w:val="18"/>
              </w:rPr>
            </w:pPr>
            <w:r w:rsidRPr="00B956D3">
              <w:rPr>
                <w:rFonts w:cs="Arial"/>
                <w:sz w:val="18"/>
                <w:szCs w:val="18"/>
              </w:rPr>
              <w:t>16</w:t>
            </w:r>
          </w:p>
        </w:tc>
        <w:tc>
          <w:tcPr>
            <w:tcW w:w="877" w:type="dxa"/>
            <w:tcBorders>
              <w:top w:val="nil"/>
              <w:left w:val="nil"/>
              <w:bottom w:val="single" w:sz="4" w:space="0" w:color="auto"/>
              <w:right w:val="single" w:sz="4" w:space="0" w:color="auto"/>
            </w:tcBorders>
            <w:vAlign w:val="center"/>
          </w:tcPr>
          <w:p w14:paraId="11ABBA9D" w14:textId="77777777" w:rsidR="00B956D3" w:rsidRPr="00B956D3" w:rsidRDefault="00B956D3" w:rsidP="00B956D3">
            <w:pPr>
              <w:jc w:val="center"/>
              <w:rPr>
                <w:rFonts w:cs="Arial"/>
                <w:sz w:val="18"/>
                <w:szCs w:val="18"/>
              </w:rPr>
            </w:pPr>
            <w:r w:rsidRPr="00B956D3">
              <w:rPr>
                <w:rFonts w:cs="Arial"/>
                <w:sz w:val="18"/>
                <w:szCs w:val="18"/>
              </w:rPr>
              <w:t>17</w:t>
            </w:r>
          </w:p>
        </w:tc>
      </w:tr>
      <w:tr w:rsidR="00B956D3" w:rsidRPr="00B956D3" w14:paraId="2D75CC1B" w14:textId="77777777" w:rsidTr="00D03185">
        <w:trPr>
          <w:trHeight w:val="133"/>
          <w:jc w:val="center"/>
        </w:trPr>
        <w:tc>
          <w:tcPr>
            <w:tcW w:w="675" w:type="dxa"/>
            <w:tcBorders>
              <w:top w:val="nil"/>
              <w:left w:val="single" w:sz="4" w:space="0" w:color="auto"/>
              <w:bottom w:val="single" w:sz="4" w:space="0" w:color="auto"/>
              <w:right w:val="single" w:sz="4" w:space="0" w:color="auto"/>
            </w:tcBorders>
            <w:noWrap/>
            <w:vAlign w:val="center"/>
          </w:tcPr>
          <w:p w14:paraId="451DF9FF" w14:textId="77777777" w:rsidR="00B956D3" w:rsidRPr="00B956D3" w:rsidRDefault="00B956D3" w:rsidP="00B956D3">
            <w:pPr>
              <w:rPr>
                <w:rFonts w:cs="Arial"/>
              </w:rPr>
            </w:pPr>
            <w:r w:rsidRPr="00B956D3">
              <w:rPr>
                <w:rFonts w:cs="Arial"/>
              </w:rPr>
              <w:t> </w:t>
            </w:r>
          </w:p>
        </w:tc>
        <w:tc>
          <w:tcPr>
            <w:tcW w:w="1427" w:type="dxa"/>
            <w:tcBorders>
              <w:top w:val="nil"/>
              <w:left w:val="nil"/>
              <w:bottom w:val="single" w:sz="4" w:space="0" w:color="auto"/>
              <w:right w:val="single" w:sz="4" w:space="0" w:color="auto"/>
            </w:tcBorders>
            <w:noWrap/>
            <w:vAlign w:val="center"/>
          </w:tcPr>
          <w:p w14:paraId="2A0C81CE" w14:textId="77777777" w:rsidR="00B956D3" w:rsidRPr="00B956D3" w:rsidRDefault="00B956D3" w:rsidP="00B956D3">
            <w:pPr>
              <w:rPr>
                <w:rFonts w:cs="Arial"/>
              </w:rPr>
            </w:pPr>
            <w:r w:rsidRPr="00B956D3">
              <w:rPr>
                <w:rFonts w:cs="Arial"/>
              </w:rPr>
              <w:t> </w:t>
            </w:r>
          </w:p>
        </w:tc>
        <w:tc>
          <w:tcPr>
            <w:tcW w:w="1007" w:type="dxa"/>
            <w:tcBorders>
              <w:top w:val="nil"/>
              <w:left w:val="nil"/>
              <w:bottom w:val="single" w:sz="4" w:space="0" w:color="auto"/>
              <w:right w:val="single" w:sz="4" w:space="0" w:color="auto"/>
            </w:tcBorders>
            <w:noWrap/>
            <w:vAlign w:val="center"/>
          </w:tcPr>
          <w:p w14:paraId="3CDC9154" w14:textId="77777777" w:rsidR="00B956D3" w:rsidRPr="00B956D3" w:rsidRDefault="00B956D3" w:rsidP="00B956D3">
            <w:pPr>
              <w:rPr>
                <w:rFonts w:cs="Arial"/>
              </w:rPr>
            </w:pPr>
            <w:r w:rsidRPr="00B956D3">
              <w:rPr>
                <w:rFonts w:cs="Arial"/>
              </w:rPr>
              <w:t> </w:t>
            </w:r>
          </w:p>
        </w:tc>
        <w:tc>
          <w:tcPr>
            <w:tcW w:w="850" w:type="dxa"/>
            <w:tcBorders>
              <w:top w:val="nil"/>
              <w:left w:val="nil"/>
              <w:bottom w:val="single" w:sz="4" w:space="0" w:color="auto"/>
              <w:right w:val="single" w:sz="4" w:space="0" w:color="auto"/>
            </w:tcBorders>
            <w:noWrap/>
            <w:vAlign w:val="center"/>
          </w:tcPr>
          <w:p w14:paraId="74C02704" w14:textId="77777777" w:rsidR="00B956D3" w:rsidRPr="00B956D3" w:rsidRDefault="00B956D3" w:rsidP="00B956D3">
            <w:pPr>
              <w:rPr>
                <w:rFonts w:cs="Arial"/>
              </w:rPr>
            </w:pPr>
            <w:r w:rsidRPr="00B956D3">
              <w:rPr>
                <w:rFonts w:cs="Arial"/>
              </w:rPr>
              <w:t> </w:t>
            </w:r>
          </w:p>
        </w:tc>
        <w:tc>
          <w:tcPr>
            <w:tcW w:w="1120" w:type="dxa"/>
            <w:tcBorders>
              <w:top w:val="nil"/>
              <w:left w:val="nil"/>
              <w:bottom w:val="single" w:sz="4" w:space="0" w:color="auto"/>
              <w:right w:val="single" w:sz="4" w:space="0" w:color="auto"/>
            </w:tcBorders>
            <w:noWrap/>
            <w:vAlign w:val="center"/>
          </w:tcPr>
          <w:p w14:paraId="0AA5CD0D" w14:textId="77777777" w:rsidR="00B956D3" w:rsidRPr="00B956D3" w:rsidRDefault="00B956D3" w:rsidP="00B956D3">
            <w:pPr>
              <w:rPr>
                <w:rFonts w:cs="Arial"/>
              </w:rPr>
            </w:pPr>
            <w:r w:rsidRPr="00B956D3">
              <w:rPr>
                <w:rFonts w:cs="Arial"/>
              </w:rPr>
              <w:t> </w:t>
            </w:r>
          </w:p>
        </w:tc>
        <w:tc>
          <w:tcPr>
            <w:tcW w:w="723" w:type="dxa"/>
            <w:tcBorders>
              <w:top w:val="nil"/>
              <w:left w:val="nil"/>
              <w:bottom w:val="single" w:sz="4" w:space="0" w:color="auto"/>
              <w:right w:val="single" w:sz="4" w:space="0" w:color="auto"/>
            </w:tcBorders>
            <w:noWrap/>
            <w:vAlign w:val="center"/>
          </w:tcPr>
          <w:p w14:paraId="15B8244C" w14:textId="77777777" w:rsidR="00B956D3" w:rsidRPr="00B956D3" w:rsidRDefault="00B956D3" w:rsidP="00B956D3">
            <w:pPr>
              <w:rPr>
                <w:rFonts w:cs="Arial"/>
              </w:rPr>
            </w:pPr>
            <w:r w:rsidRPr="00B956D3">
              <w:rPr>
                <w:rFonts w:cs="Arial"/>
              </w:rPr>
              <w:t> </w:t>
            </w:r>
          </w:p>
        </w:tc>
        <w:tc>
          <w:tcPr>
            <w:tcW w:w="851" w:type="dxa"/>
            <w:tcBorders>
              <w:top w:val="nil"/>
              <w:left w:val="nil"/>
              <w:bottom w:val="single" w:sz="4" w:space="0" w:color="auto"/>
              <w:right w:val="single" w:sz="4" w:space="0" w:color="auto"/>
            </w:tcBorders>
            <w:noWrap/>
            <w:vAlign w:val="center"/>
          </w:tcPr>
          <w:p w14:paraId="54553067" w14:textId="77777777" w:rsidR="00B956D3" w:rsidRPr="00B956D3" w:rsidRDefault="00B956D3" w:rsidP="00B956D3">
            <w:pPr>
              <w:rPr>
                <w:rFonts w:cs="Arial"/>
              </w:rPr>
            </w:pPr>
            <w:r w:rsidRPr="00B956D3">
              <w:rPr>
                <w:rFonts w:cs="Arial"/>
              </w:rPr>
              <w:t> </w:t>
            </w:r>
          </w:p>
        </w:tc>
        <w:tc>
          <w:tcPr>
            <w:tcW w:w="836" w:type="dxa"/>
            <w:tcBorders>
              <w:top w:val="nil"/>
              <w:left w:val="nil"/>
              <w:bottom w:val="single" w:sz="4" w:space="0" w:color="auto"/>
              <w:right w:val="single" w:sz="4" w:space="0" w:color="auto"/>
            </w:tcBorders>
            <w:noWrap/>
            <w:vAlign w:val="center"/>
          </w:tcPr>
          <w:p w14:paraId="632ED37B" w14:textId="77777777" w:rsidR="00B956D3" w:rsidRPr="00B956D3" w:rsidRDefault="00B956D3" w:rsidP="00B956D3">
            <w:pPr>
              <w:rPr>
                <w:rFonts w:cs="Arial"/>
              </w:rPr>
            </w:pPr>
            <w:r w:rsidRPr="00B956D3">
              <w:rPr>
                <w:rFonts w:cs="Arial"/>
              </w:rPr>
              <w:t> </w:t>
            </w:r>
          </w:p>
        </w:tc>
        <w:tc>
          <w:tcPr>
            <w:tcW w:w="709" w:type="dxa"/>
            <w:tcBorders>
              <w:top w:val="nil"/>
              <w:left w:val="nil"/>
              <w:bottom w:val="single" w:sz="4" w:space="0" w:color="auto"/>
              <w:right w:val="single" w:sz="4" w:space="0" w:color="auto"/>
            </w:tcBorders>
            <w:noWrap/>
            <w:vAlign w:val="center"/>
          </w:tcPr>
          <w:p w14:paraId="1673FD63" w14:textId="77777777" w:rsidR="00B956D3" w:rsidRPr="00B956D3" w:rsidRDefault="00B956D3" w:rsidP="00B956D3">
            <w:pPr>
              <w:jc w:val="center"/>
              <w:rPr>
                <w:rFonts w:cs="Arial"/>
              </w:rPr>
            </w:pPr>
            <w:r w:rsidRPr="00B956D3">
              <w:rPr>
                <w:rFonts w:cs="Arial"/>
              </w:rPr>
              <w:t> </w:t>
            </w:r>
          </w:p>
        </w:tc>
        <w:tc>
          <w:tcPr>
            <w:tcW w:w="1111" w:type="dxa"/>
            <w:tcBorders>
              <w:top w:val="nil"/>
              <w:left w:val="nil"/>
              <w:bottom w:val="single" w:sz="4" w:space="0" w:color="auto"/>
              <w:right w:val="single" w:sz="4" w:space="0" w:color="auto"/>
            </w:tcBorders>
            <w:noWrap/>
            <w:vAlign w:val="center"/>
          </w:tcPr>
          <w:p w14:paraId="7ACC816C" w14:textId="77777777" w:rsidR="00B956D3" w:rsidRPr="00B956D3" w:rsidRDefault="00B956D3" w:rsidP="00B956D3">
            <w:pPr>
              <w:rPr>
                <w:rFonts w:cs="Arial"/>
              </w:rPr>
            </w:pPr>
            <w:r w:rsidRPr="00B956D3">
              <w:rPr>
                <w:rFonts w:cs="Arial"/>
              </w:rPr>
              <w:t> </w:t>
            </w:r>
          </w:p>
        </w:tc>
        <w:tc>
          <w:tcPr>
            <w:tcW w:w="1204" w:type="dxa"/>
            <w:tcBorders>
              <w:top w:val="nil"/>
              <w:left w:val="nil"/>
              <w:bottom w:val="single" w:sz="4" w:space="0" w:color="auto"/>
              <w:right w:val="single" w:sz="4" w:space="0" w:color="auto"/>
            </w:tcBorders>
            <w:noWrap/>
            <w:vAlign w:val="center"/>
          </w:tcPr>
          <w:p w14:paraId="128E10DC" w14:textId="77777777" w:rsidR="00B956D3" w:rsidRPr="00B956D3" w:rsidRDefault="00B956D3" w:rsidP="00B956D3">
            <w:pPr>
              <w:rPr>
                <w:rFonts w:cs="Arial"/>
              </w:rPr>
            </w:pPr>
            <w:r w:rsidRPr="00B956D3">
              <w:rPr>
                <w:rFonts w:cs="Arial"/>
              </w:rPr>
              <w:t> </w:t>
            </w:r>
          </w:p>
        </w:tc>
        <w:tc>
          <w:tcPr>
            <w:tcW w:w="850" w:type="dxa"/>
            <w:tcBorders>
              <w:top w:val="nil"/>
              <w:left w:val="nil"/>
              <w:bottom w:val="single" w:sz="4" w:space="0" w:color="auto"/>
              <w:right w:val="single" w:sz="4" w:space="0" w:color="auto"/>
            </w:tcBorders>
            <w:noWrap/>
            <w:vAlign w:val="center"/>
          </w:tcPr>
          <w:p w14:paraId="6F298EE0" w14:textId="77777777" w:rsidR="00B956D3" w:rsidRPr="00B956D3" w:rsidRDefault="00B956D3" w:rsidP="00B956D3">
            <w:pPr>
              <w:rPr>
                <w:rFonts w:cs="Arial"/>
              </w:rPr>
            </w:pPr>
            <w:r w:rsidRPr="00B956D3">
              <w:rPr>
                <w:rFonts w:cs="Arial"/>
              </w:rPr>
              <w:t> </w:t>
            </w:r>
          </w:p>
        </w:tc>
        <w:tc>
          <w:tcPr>
            <w:tcW w:w="978" w:type="dxa"/>
            <w:tcBorders>
              <w:top w:val="nil"/>
              <w:left w:val="nil"/>
              <w:bottom w:val="single" w:sz="4" w:space="0" w:color="auto"/>
              <w:right w:val="single" w:sz="4" w:space="0" w:color="auto"/>
            </w:tcBorders>
            <w:noWrap/>
            <w:vAlign w:val="center"/>
          </w:tcPr>
          <w:p w14:paraId="285B281B" w14:textId="77777777" w:rsidR="00B956D3" w:rsidRPr="00B956D3" w:rsidRDefault="00B956D3" w:rsidP="00B956D3">
            <w:pPr>
              <w:rPr>
                <w:rFonts w:cs="Arial"/>
              </w:rPr>
            </w:pPr>
            <w:r w:rsidRPr="00B956D3">
              <w:rPr>
                <w:rFonts w:cs="Arial"/>
              </w:rPr>
              <w:t> </w:t>
            </w:r>
          </w:p>
        </w:tc>
        <w:tc>
          <w:tcPr>
            <w:tcW w:w="851" w:type="dxa"/>
            <w:tcBorders>
              <w:top w:val="nil"/>
              <w:left w:val="nil"/>
              <w:bottom w:val="single" w:sz="4" w:space="0" w:color="auto"/>
              <w:right w:val="single" w:sz="4" w:space="0" w:color="auto"/>
            </w:tcBorders>
            <w:noWrap/>
            <w:vAlign w:val="center"/>
          </w:tcPr>
          <w:p w14:paraId="4C1E49AE" w14:textId="77777777" w:rsidR="00B956D3" w:rsidRPr="00B956D3" w:rsidRDefault="00B956D3" w:rsidP="00B956D3">
            <w:pPr>
              <w:rPr>
                <w:rFonts w:cs="Arial"/>
              </w:rPr>
            </w:pPr>
            <w:r w:rsidRPr="00B956D3">
              <w:rPr>
                <w:rFonts w:cs="Arial"/>
              </w:rPr>
              <w:t> </w:t>
            </w:r>
          </w:p>
        </w:tc>
        <w:tc>
          <w:tcPr>
            <w:tcW w:w="992" w:type="dxa"/>
            <w:tcBorders>
              <w:top w:val="nil"/>
              <w:left w:val="nil"/>
              <w:bottom w:val="single" w:sz="4" w:space="0" w:color="auto"/>
              <w:right w:val="single" w:sz="4" w:space="0" w:color="auto"/>
            </w:tcBorders>
            <w:noWrap/>
            <w:vAlign w:val="center"/>
          </w:tcPr>
          <w:p w14:paraId="40FD890E" w14:textId="77777777" w:rsidR="00B956D3" w:rsidRPr="00B956D3" w:rsidRDefault="00B956D3" w:rsidP="00B956D3">
            <w:pPr>
              <w:rPr>
                <w:rFonts w:cs="Arial"/>
              </w:rPr>
            </w:pPr>
            <w:r w:rsidRPr="00B956D3">
              <w:rPr>
                <w:rFonts w:cs="Arial"/>
              </w:rPr>
              <w:t> </w:t>
            </w:r>
          </w:p>
        </w:tc>
        <w:tc>
          <w:tcPr>
            <w:tcW w:w="709" w:type="dxa"/>
            <w:tcBorders>
              <w:top w:val="nil"/>
              <w:left w:val="nil"/>
              <w:bottom w:val="single" w:sz="4" w:space="0" w:color="auto"/>
              <w:right w:val="single" w:sz="4" w:space="0" w:color="auto"/>
            </w:tcBorders>
            <w:noWrap/>
            <w:vAlign w:val="center"/>
          </w:tcPr>
          <w:p w14:paraId="597FA6B1" w14:textId="77777777" w:rsidR="00B956D3" w:rsidRPr="00B956D3" w:rsidRDefault="00B956D3" w:rsidP="00B956D3">
            <w:pPr>
              <w:rPr>
                <w:rFonts w:cs="Arial"/>
              </w:rPr>
            </w:pPr>
            <w:r w:rsidRPr="00B956D3">
              <w:rPr>
                <w:rFonts w:cs="Arial"/>
              </w:rPr>
              <w:t> </w:t>
            </w:r>
          </w:p>
        </w:tc>
        <w:tc>
          <w:tcPr>
            <w:tcW w:w="877" w:type="dxa"/>
            <w:tcBorders>
              <w:top w:val="nil"/>
              <w:left w:val="nil"/>
              <w:bottom w:val="single" w:sz="4" w:space="0" w:color="auto"/>
              <w:right w:val="single" w:sz="4" w:space="0" w:color="auto"/>
            </w:tcBorders>
            <w:vAlign w:val="center"/>
          </w:tcPr>
          <w:p w14:paraId="112AAE85" w14:textId="77777777" w:rsidR="00B956D3" w:rsidRPr="00B956D3" w:rsidRDefault="00B956D3" w:rsidP="00B956D3">
            <w:pPr>
              <w:rPr>
                <w:rFonts w:cs="Arial"/>
              </w:rPr>
            </w:pPr>
          </w:p>
        </w:tc>
      </w:tr>
    </w:tbl>
    <w:p w14:paraId="1B23EC98" w14:textId="77777777" w:rsidR="00B956D3" w:rsidRPr="00B956D3" w:rsidRDefault="00B956D3" w:rsidP="00B956D3">
      <w:pPr>
        <w:autoSpaceDE w:val="0"/>
        <w:autoSpaceDN w:val="0"/>
        <w:adjustRightInd w:val="0"/>
        <w:spacing w:after="120" w:line="288" w:lineRule="auto"/>
        <w:jc w:val="both"/>
      </w:pPr>
    </w:p>
    <w:p w14:paraId="4C385351" w14:textId="77777777" w:rsidR="00B956D3" w:rsidRPr="00B956D3" w:rsidRDefault="00B956D3" w:rsidP="00B956D3">
      <w:pPr>
        <w:rPr>
          <w:b/>
        </w:rPr>
      </w:pPr>
      <w:r w:rsidRPr="00B956D3">
        <w:rPr>
          <w:b/>
        </w:rPr>
        <w:t>Предлагаемая редакция</w:t>
      </w:r>
    </w:p>
    <w:p w14:paraId="27E12AEF" w14:textId="77777777" w:rsidR="00B956D3" w:rsidRPr="00B956D3" w:rsidRDefault="00B956D3" w:rsidP="00B956D3">
      <w:pPr>
        <w:contextualSpacing/>
        <w:jc w:val="right"/>
        <w:rPr>
          <w:b/>
        </w:rPr>
      </w:pPr>
      <w:r w:rsidRPr="00B956D3">
        <w:rPr>
          <w:b/>
        </w:rPr>
        <w:t>Приложение 20</w:t>
      </w:r>
    </w:p>
    <w:p w14:paraId="0438EADE" w14:textId="77777777" w:rsidR="00B956D3" w:rsidRPr="00B956D3" w:rsidRDefault="00B956D3" w:rsidP="00B956D3">
      <w:pPr>
        <w:contextualSpacing/>
      </w:pPr>
    </w:p>
    <w:p w14:paraId="16970A89" w14:textId="77777777" w:rsidR="00B956D3" w:rsidRPr="00B956D3" w:rsidRDefault="00B956D3" w:rsidP="00B956D3">
      <w:pPr>
        <w:contextualSpacing/>
      </w:pPr>
    </w:p>
    <w:tbl>
      <w:tblPr>
        <w:tblW w:w="15770" w:type="dxa"/>
        <w:jc w:val="center"/>
        <w:tblLayout w:type="fixed"/>
        <w:tblLook w:val="00A0" w:firstRow="1" w:lastRow="0" w:firstColumn="1" w:lastColumn="0" w:noHBand="0" w:noVBand="0"/>
      </w:tblPr>
      <w:tblGrid>
        <w:gridCol w:w="675"/>
        <w:gridCol w:w="1427"/>
        <w:gridCol w:w="1007"/>
        <w:gridCol w:w="850"/>
        <w:gridCol w:w="1120"/>
        <w:gridCol w:w="723"/>
        <w:gridCol w:w="851"/>
        <w:gridCol w:w="836"/>
        <w:gridCol w:w="709"/>
        <w:gridCol w:w="1111"/>
        <w:gridCol w:w="1204"/>
        <w:gridCol w:w="850"/>
        <w:gridCol w:w="978"/>
        <w:gridCol w:w="851"/>
        <w:gridCol w:w="992"/>
        <w:gridCol w:w="709"/>
        <w:gridCol w:w="877"/>
      </w:tblGrid>
      <w:tr w:rsidR="00B956D3" w:rsidRPr="00B956D3" w14:paraId="3531BAA2" w14:textId="77777777" w:rsidTr="00D03185">
        <w:trPr>
          <w:trHeight w:val="169"/>
          <w:jc w:val="center"/>
        </w:trPr>
        <w:tc>
          <w:tcPr>
            <w:tcW w:w="14893" w:type="dxa"/>
            <w:gridSpan w:val="16"/>
            <w:tcBorders>
              <w:top w:val="nil"/>
              <w:left w:val="nil"/>
              <w:bottom w:val="nil"/>
              <w:right w:val="nil"/>
            </w:tcBorders>
            <w:noWrap/>
            <w:vAlign w:val="center"/>
          </w:tcPr>
          <w:p w14:paraId="3B7BF2FA" w14:textId="77777777" w:rsidR="00B956D3" w:rsidRPr="00B956D3" w:rsidRDefault="00B956D3" w:rsidP="00B956D3">
            <w:pPr>
              <w:jc w:val="center"/>
              <w:rPr>
                <w:rFonts w:cs="Arial CYR"/>
                <w:b/>
                <w:bCs/>
              </w:rPr>
            </w:pPr>
            <w:r w:rsidRPr="00B956D3">
              <w:rPr>
                <w:rFonts w:cs="Arial CYR"/>
                <w:b/>
                <w:bCs/>
              </w:rPr>
              <w:t>Реестр изменений ДПМ ВИЭ в связи с передачей прав и обязанностей продавца по ДПМ ВИЭ новому продавцу</w:t>
            </w:r>
          </w:p>
        </w:tc>
        <w:tc>
          <w:tcPr>
            <w:tcW w:w="877" w:type="dxa"/>
            <w:tcBorders>
              <w:top w:val="nil"/>
              <w:left w:val="nil"/>
              <w:bottom w:val="nil"/>
              <w:right w:val="nil"/>
            </w:tcBorders>
            <w:vAlign w:val="center"/>
          </w:tcPr>
          <w:p w14:paraId="1D25260E" w14:textId="77777777" w:rsidR="00B956D3" w:rsidRPr="00B956D3" w:rsidRDefault="00B956D3" w:rsidP="00B956D3">
            <w:pPr>
              <w:jc w:val="center"/>
              <w:rPr>
                <w:rFonts w:cs="Arial CYR"/>
                <w:b/>
                <w:bCs/>
              </w:rPr>
            </w:pPr>
          </w:p>
        </w:tc>
      </w:tr>
      <w:tr w:rsidR="00B956D3" w:rsidRPr="00B956D3" w14:paraId="1B1B3DD0" w14:textId="77777777" w:rsidTr="00D03185">
        <w:trPr>
          <w:trHeight w:val="119"/>
          <w:jc w:val="center"/>
        </w:trPr>
        <w:tc>
          <w:tcPr>
            <w:tcW w:w="675" w:type="dxa"/>
            <w:tcBorders>
              <w:top w:val="nil"/>
              <w:left w:val="nil"/>
              <w:bottom w:val="nil"/>
              <w:right w:val="nil"/>
            </w:tcBorders>
            <w:noWrap/>
            <w:vAlign w:val="center"/>
          </w:tcPr>
          <w:p w14:paraId="4FD1A0A2" w14:textId="77777777" w:rsidR="00B956D3" w:rsidRPr="00B956D3" w:rsidRDefault="00B956D3" w:rsidP="00B956D3">
            <w:pPr>
              <w:jc w:val="center"/>
              <w:rPr>
                <w:rFonts w:cs="Arial CYR"/>
                <w:b/>
                <w:bCs/>
              </w:rPr>
            </w:pPr>
          </w:p>
        </w:tc>
        <w:tc>
          <w:tcPr>
            <w:tcW w:w="1427" w:type="dxa"/>
            <w:tcBorders>
              <w:top w:val="nil"/>
              <w:left w:val="nil"/>
              <w:bottom w:val="nil"/>
              <w:right w:val="nil"/>
            </w:tcBorders>
            <w:noWrap/>
            <w:vAlign w:val="center"/>
          </w:tcPr>
          <w:p w14:paraId="380C4124" w14:textId="77777777" w:rsidR="00B956D3" w:rsidRPr="00B956D3" w:rsidRDefault="00B956D3" w:rsidP="00B956D3">
            <w:pPr>
              <w:rPr>
                <w:sz w:val="20"/>
                <w:szCs w:val="20"/>
              </w:rPr>
            </w:pPr>
          </w:p>
        </w:tc>
        <w:tc>
          <w:tcPr>
            <w:tcW w:w="1007" w:type="dxa"/>
            <w:tcBorders>
              <w:top w:val="nil"/>
              <w:left w:val="nil"/>
              <w:bottom w:val="nil"/>
              <w:right w:val="nil"/>
            </w:tcBorders>
            <w:noWrap/>
            <w:vAlign w:val="center"/>
          </w:tcPr>
          <w:p w14:paraId="492BD732" w14:textId="77777777" w:rsidR="00B956D3" w:rsidRPr="00B956D3" w:rsidRDefault="00B956D3" w:rsidP="00B956D3">
            <w:pPr>
              <w:rPr>
                <w:sz w:val="20"/>
                <w:szCs w:val="20"/>
              </w:rPr>
            </w:pPr>
          </w:p>
        </w:tc>
        <w:tc>
          <w:tcPr>
            <w:tcW w:w="850" w:type="dxa"/>
            <w:tcBorders>
              <w:top w:val="nil"/>
              <w:left w:val="nil"/>
              <w:bottom w:val="nil"/>
              <w:right w:val="nil"/>
            </w:tcBorders>
            <w:noWrap/>
            <w:vAlign w:val="center"/>
          </w:tcPr>
          <w:p w14:paraId="31EB8031" w14:textId="77777777" w:rsidR="00B956D3" w:rsidRPr="00B956D3" w:rsidRDefault="00B956D3" w:rsidP="00B956D3">
            <w:pPr>
              <w:rPr>
                <w:sz w:val="20"/>
                <w:szCs w:val="20"/>
              </w:rPr>
            </w:pPr>
          </w:p>
        </w:tc>
        <w:tc>
          <w:tcPr>
            <w:tcW w:w="1120" w:type="dxa"/>
            <w:tcBorders>
              <w:top w:val="nil"/>
              <w:left w:val="nil"/>
              <w:bottom w:val="nil"/>
              <w:right w:val="nil"/>
            </w:tcBorders>
            <w:noWrap/>
            <w:vAlign w:val="center"/>
          </w:tcPr>
          <w:p w14:paraId="32A1A846" w14:textId="77777777" w:rsidR="00B956D3" w:rsidRPr="00B956D3" w:rsidRDefault="00B956D3" w:rsidP="00B956D3">
            <w:pPr>
              <w:rPr>
                <w:sz w:val="20"/>
                <w:szCs w:val="20"/>
              </w:rPr>
            </w:pPr>
          </w:p>
        </w:tc>
        <w:tc>
          <w:tcPr>
            <w:tcW w:w="723" w:type="dxa"/>
            <w:tcBorders>
              <w:top w:val="nil"/>
              <w:left w:val="nil"/>
              <w:bottom w:val="nil"/>
              <w:right w:val="nil"/>
            </w:tcBorders>
            <w:noWrap/>
            <w:vAlign w:val="center"/>
          </w:tcPr>
          <w:p w14:paraId="7EC1626A" w14:textId="77777777" w:rsidR="00B956D3" w:rsidRPr="00B956D3" w:rsidRDefault="00B956D3" w:rsidP="00B956D3">
            <w:pPr>
              <w:rPr>
                <w:sz w:val="20"/>
                <w:szCs w:val="20"/>
              </w:rPr>
            </w:pPr>
          </w:p>
        </w:tc>
        <w:tc>
          <w:tcPr>
            <w:tcW w:w="851" w:type="dxa"/>
            <w:tcBorders>
              <w:top w:val="nil"/>
              <w:left w:val="nil"/>
              <w:bottom w:val="nil"/>
              <w:right w:val="nil"/>
            </w:tcBorders>
            <w:noWrap/>
            <w:vAlign w:val="center"/>
          </w:tcPr>
          <w:p w14:paraId="5BE9664E" w14:textId="77777777" w:rsidR="00B956D3" w:rsidRPr="00B956D3" w:rsidRDefault="00B956D3" w:rsidP="00B956D3">
            <w:pPr>
              <w:rPr>
                <w:sz w:val="20"/>
                <w:szCs w:val="20"/>
              </w:rPr>
            </w:pPr>
          </w:p>
        </w:tc>
        <w:tc>
          <w:tcPr>
            <w:tcW w:w="836" w:type="dxa"/>
            <w:tcBorders>
              <w:top w:val="nil"/>
              <w:left w:val="nil"/>
              <w:bottom w:val="nil"/>
              <w:right w:val="nil"/>
            </w:tcBorders>
            <w:noWrap/>
            <w:vAlign w:val="center"/>
          </w:tcPr>
          <w:p w14:paraId="2406AA76" w14:textId="77777777" w:rsidR="00B956D3" w:rsidRPr="00B956D3" w:rsidRDefault="00B956D3" w:rsidP="00B956D3">
            <w:pPr>
              <w:rPr>
                <w:sz w:val="20"/>
                <w:szCs w:val="20"/>
              </w:rPr>
            </w:pPr>
          </w:p>
        </w:tc>
        <w:tc>
          <w:tcPr>
            <w:tcW w:w="709" w:type="dxa"/>
            <w:tcBorders>
              <w:top w:val="nil"/>
              <w:left w:val="nil"/>
              <w:bottom w:val="nil"/>
              <w:right w:val="nil"/>
            </w:tcBorders>
            <w:noWrap/>
            <w:vAlign w:val="center"/>
          </w:tcPr>
          <w:p w14:paraId="2EC62877" w14:textId="77777777" w:rsidR="00B956D3" w:rsidRPr="00B956D3" w:rsidRDefault="00B956D3" w:rsidP="00B956D3">
            <w:pPr>
              <w:rPr>
                <w:sz w:val="20"/>
                <w:szCs w:val="20"/>
              </w:rPr>
            </w:pPr>
          </w:p>
        </w:tc>
        <w:tc>
          <w:tcPr>
            <w:tcW w:w="1111" w:type="dxa"/>
            <w:tcBorders>
              <w:top w:val="nil"/>
              <w:left w:val="nil"/>
              <w:bottom w:val="nil"/>
              <w:right w:val="nil"/>
            </w:tcBorders>
            <w:noWrap/>
            <w:vAlign w:val="center"/>
          </w:tcPr>
          <w:p w14:paraId="030B2E88" w14:textId="77777777" w:rsidR="00B956D3" w:rsidRPr="00B956D3" w:rsidRDefault="00B956D3" w:rsidP="00B956D3">
            <w:pPr>
              <w:rPr>
                <w:sz w:val="20"/>
                <w:szCs w:val="20"/>
              </w:rPr>
            </w:pPr>
          </w:p>
        </w:tc>
        <w:tc>
          <w:tcPr>
            <w:tcW w:w="1204" w:type="dxa"/>
            <w:tcBorders>
              <w:top w:val="nil"/>
              <w:left w:val="nil"/>
              <w:bottom w:val="nil"/>
              <w:right w:val="nil"/>
            </w:tcBorders>
            <w:noWrap/>
            <w:vAlign w:val="center"/>
          </w:tcPr>
          <w:p w14:paraId="5F04CDF4" w14:textId="77777777" w:rsidR="00B956D3" w:rsidRPr="00B956D3" w:rsidRDefault="00B956D3" w:rsidP="00B956D3">
            <w:pPr>
              <w:rPr>
                <w:sz w:val="20"/>
                <w:szCs w:val="20"/>
              </w:rPr>
            </w:pPr>
          </w:p>
        </w:tc>
        <w:tc>
          <w:tcPr>
            <w:tcW w:w="850" w:type="dxa"/>
            <w:tcBorders>
              <w:top w:val="nil"/>
              <w:left w:val="nil"/>
              <w:bottom w:val="nil"/>
              <w:right w:val="nil"/>
            </w:tcBorders>
            <w:noWrap/>
            <w:vAlign w:val="center"/>
          </w:tcPr>
          <w:p w14:paraId="565DEC79" w14:textId="77777777" w:rsidR="00B956D3" w:rsidRPr="00B956D3" w:rsidRDefault="00B956D3" w:rsidP="00B956D3">
            <w:pPr>
              <w:rPr>
                <w:sz w:val="20"/>
                <w:szCs w:val="20"/>
              </w:rPr>
            </w:pPr>
          </w:p>
        </w:tc>
        <w:tc>
          <w:tcPr>
            <w:tcW w:w="978" w:type="dxa"/>
            <w:tcBorders>
              <w:top w:val="nil"/>
              <w:left w:val="nil"/>
              <w:bottom w:val="nil"/>
              <w:right w:val="nil"/>
            </w:tcBorders>
            <w:noWrap/>
            <w:vAlign w:val="center"/>
          </w:tcPr>
          <w:p w14:paraId="6C45BED6" w14:textId="77777777" w:rsidR="00B956D3" w:rsidRPr="00B956D3" w:rsidRDefault="00B956D3" w:rsidP="00B956D3">
            <w:pPr>
              <w:rPr>
                <w:sz w:val="20"/>
                <w:szCs w:val="20"/>
              </w:rPr>
            </w:pPr>
          </w:p>
        </w:tc>
        <w:tc>
          <w:tcPr>
            <w:tcW w:w="851" w:type="dxa"/>
            <w:tcBorders>
              <w:top w:val="nil"/>
              <w:left w:val="nil"/>
              <w:bottom w:val="nil"/>
              <w:right w:val="nil"/>
            </w:tcBorders>
            <w:noWrap/>
            <w:vAlign w:val="center"/>
          </w:tcPr>
          <w:p w14:paraId="4AB712A0" w14:textId="77777777" w:rsidR="00B956D3" w:rsidRPr="00B956D3" w:rsidRDefault="00B956D3" w:rsidP="00B956D3">
            <w:pPr>
              <w:rPr>
                <w:sz w:val="20"/>
                <w:szCs w:val="20"/>
              </w:rPr>
            </w:pPr>
          </w:p>
        </w:tc>
        <w:tc>
          <w:tcPr>
            <w:tcW w:w="992" w:type="dxa"/>
            <w:tcBorders>
              <w:top w:val="nil"/>
              <w:left w:val="nil"/>
              <w:bottom w:val="nil"/>
              <w:right w:val="nil"/>
            </w:tcBorders>
            <w:noWrap/>
            <w:vAlign w:val="center"/>
          </w:tcPr>
          <w:p w14:paraId="6C5259C4" w14:textId="77777777" w:rsidR="00B956D3" w:rsidRPr="00B956D3" w:rsidRDefault="00B956D3" w:rsidP="00B956D3">
            <w:pPr>
              <w:rPr>
                <w:sz w:val="20"/>
                <w:szCs w:val="20"/>
              </w:rPr>
            </w:pPr>
          </w:p>
        </w:tc>
        <w:tc>
          <w:tcPr>
            <w:tcW w:w="709" w:type="dxa"/>
            <w:tcBorders>
              <w:top w:val="nil"/>
              <w:left w:val="nil"/>
              <w:bottom w:val="nil"/>
              <w:right w:val="nil"/>
            </w:tcBorders>
            <w:noWrap/>
            <w:vAlign w:val="center"/>
          </w:tcPr>
          <w:p w14:paraId="2E4AA5A5" w14:textId="77777777" w:rsidR="00B956D3" w:rsidRPr="00B956D3" w:rsidRDefault="00B956D3" w:rsidP="00B956D3">
            <w:pPr>
              <w:rPr>
                <w:sz w:val="20"/>
                <w:szCs w:val="20"/>
              </w:rPr>
            </w:pPr>
          </w:p>
        </w:tc>
        <w:tc>
          <w:tcPr>
            <w:tcW w:w="877" w:type="dxa"/>
            <w:tcBorders>
              <w:top w:val="nil"/>
              <w:left w:val="nil"/>
              <w:bottom w:val="nil"/>
              <w:right w:val="nil"/>
            </w:tcBorders>
            <w:vAlign w:val="center"/>
          </w:tcPr>
          <w:p w14:paraId="00C18516" w14:textId="77777777" w:rsidR="00B956D3" w:rsidRPr="00B956D3" w:rsidRDefault="00B956D3" w:rsidP="00B956D3">
            <w:pPr>
              <w:rPr>
                <w:sz w:val="20"/>
                <w:szCs w:val="20"/>
              </w:rPr>
            </w:pPr>
          </w:p>
        </w:tc>
      </w:tr>
      <w:tr w:rsidR="00B956D3" w:rsidRPr="00B956D3" w14:paraId="1BAAB7CB" w14:textId="77777777" w:rsidTr="00D03185">
        <w:trPr>
          <w:trHeight w:val="671"/>
          <w:jc w:val="center"/>
        </w:trPr>
        <w:tc>
          <w:tcPr>
            <w:tcW w:w="675" w:type="dxa"/>
            <w:tcBorders>
              <w:top w:val="single" w:sz="4" w:space="0" w:color="auto"/>
              <w:left w:val="single" w:sz="4" w:space="0" w:color="auto"/>
              <w:bottom w:val="single" w:sz="4" w:space="0" w:color="auto"/>
              <w:right w:val="single" w:sz="4" w:space="0" w:color="auto"/>
            </w:tcBorders>
            <w:vAlign w:val="center"/>
          </w:tcPr>
          <w:p w14:paraId="7F1F1D77" w14:textId="77777777" w:rsidR="00B956D3" w:rsidRPr="00B956D3" w:rsidRDefault="00B956D3" w:rsidP="00B956D3">
            <w:pPr>
              <w:jc w:val="center"/>
              <w:rPr>
                <w:rFonts w:cs="Arial"/>
                <w:sz w:val="20"/>
                <w:szCs w:val="20"/>
              </w:rPr>
            </w:pPr>
            <w:r w:rsidRPr="00B956D3">
              <w:rPr>
                <w:rFonts w:cs="Arial"/>
                <w:sz w:val="20"/>
                <w:szCs w:val="20"/>
              </w:rPr>
              <w:t>№ п/п</w:t>
            </w:r>
          </w:p>
        </w:tc>
        <w:tc>
          <w:tcPr>
            <w:tcW w:w="1427" w:type="dxa"/>
            <w:tcBorders>
              <w:top w:val="single" w:sz="4" w:space="0" w:color="auto"/>
              <w:left w:val="nil"/>
              <w:bottom w:val="single" w:sz="4" w:space="0" w:color="auto"/>
              <w:right w:val="single" w:sz="4" w:space="0" w:color="auto"/>
            </w:tcBorders>
            <w:vAlign w:val="center"/>
          </w:tcPr>
          <w:p w14:paraId="67BA5FD1" w14:textId="77777777" w:rsidR="00B956D3" w:rsidRPr="00B956D3" w:rsidRDefault="00B956D3" w:rsidP="00B956D3">
            <w:pPr>
              <w:jc w:val="center"/>
              <w:rPr>
                <w:rFonts w:cs="Arial"/>
                <w:sz w:val="20"/>
                <w:szCs w:val="20"/>
              </w:rPr>
            </w:pPr>
            <w:r w:rsidRPr="00B956D3">
              <w:rPr>
                <w:rFonts w:cs="Arial"/>
                <w:sz w:val="20"/>
                <w:szCs w:val="20"/>
              </w:rPr>
              <w:t xml:space="preserve">Дата передачи прав и обязанностей продавца по ДПМ ВИЭ новому продавцу </w:t>
            </w:r>
          </w:p>
        </w:tc>
        <w:tc>
          <w:tcPr>
            <w:tcW w:w="1007" w:type="dxa"/>
            <w:tcBorders>
              <w:top w:val="single" w:sz="4" w:space="0" w:color="auto"/>
              <w:left w:val="nil"/>
              <w:bottom w:val="single" w:sz="4" w:space="0" w:color="auto"/>
              <w:right w:val="single" w:sz="4" w:space="0" w:color="auto"/>
            </w:tcBorders>
            <w:vAlign w:val="center"/>
          </w:tcPr>
          <w:p w14:paraId="73FAC7A3" w14:textId="77777777" w:rsidR="00B956D3" w:rsidRPr="00B956D3" w:rsidRDefault="00B956D3" w:rsidP="00B956D3">
            <w:pPr>
              <w:jc w:val="center"/>
              <w:rPr>
                <w:rFonts w:cs="Arial"/>
                <w:sz w:val="20"/>
                <w:szCs w:val="20"/>
              </w:rPr>
            </w:pPr>
            <w:r w:rsidRPr="00B956D3">
              <w:rPr>
                <w:rFonts w:cs="Arial"/>
                <w:sz w:val="20"/>
                <w:szCs w:val="20"/>
              </w:rPr>
              <w:t>Полное наименование продавца</w:t>
            </w:r>
          </w:p>
        </w:tc>
        <w:tc>
          <w:tcPr>
            <w:tcW w:w="850" w:type="dxa"/>
            <w:tcBorders>
              <w:top w:val="single" w:sz="4" w:space="0" w:color="auto"/>
              <w:left w:val="nil"/>
              <w:bottom w:val="single" w:sz="4" w:space="0" w:color="auto"/>
              <w:right w:val="single" w:sz="4" w:space="0" w:color="auto"/>
            </w:tcBorders>
            <w:vAlign w:val="center"/>
          </w:tcPr>
          <w:p w14:paraId="76C9BBF0" w14:textId="77777777" w:rsidR="00B956D3" w:rsidRPr="00B956D3" w:rsidRDefault="00B956D3" w:rsidP="00B956D3">
            <w:pPr>
              <w:jc w:val="center"/>
              <w:rPr>
                <w:rFonts w:cs="Arial"/>
                <w:sz w:val="20"/>
                <w:szCs w:val="20"/>
              </w:rPr>
            </w:pPr>
            <w:r w:rsidRPr="00B956D3">
              <w:rPr>
                <w:rFonts w:cs="Arial"/>
                <w:sz w:val="20"/>
                <w:szCs w:val="20"/>
              </w:rPr>
              <w:t xml:space="preserve">Код </w:t>
            </w:r>
            <w:r w:rsidRPr="00B956D3">
              <w:rPr>
                <w:rFonts w:cs="Arial"/>
                <w:sz w:val="20"/>
                <w:szCs w:val="20"/>
              </w:rPr>
              <w:br/>
              <w:t>продавца</w:t>
            </w:r>
          </w:p>
        </w:tc>
        <w:tc>
          <w:tcPr>
            <w:tcW w:w="1120" w:type="dxa"/>
            <w:tcBorders>
              <w:top w:val="single" w:sz="4" w:space="0" w:color="auto"/>
              <w:left w:val="nil"/>
              <w:bottom w:val="single" w:sz="4" w:space="0" w:color="auto"/>
              <w:right w:val="single" w:sz="4" w:space="0" w:color="auto"/>
            </w:tcBorders>
            <w:vAlign w:val="center"/>
          </w:tcPr>
          <w:p w14:paraId="343BCC9E" w14:textId="77777777" w:rsidR="00B956D3" w:rsidRPr="00B956D3" w:rsidRDefault="00B956D3" w:rsidP="00B956D3">
            <w:pPr>
              <w:jc w:val="center"/>
              <w:rPr>
                <w:rFonts w:cs="Arial"/>
                <w:sz w:val="20"/>
                <w:szCs w:val="20"/>
              </w:rPr>
            </w:pPr>
            <w:r w:rsidRPr="00B956D3">
              <w:rPr>
                <w:rFonts w:cs="Arial"/>
                <w:sz w:val="20"/>
                <w:szCs w:val="20"/>
              </w:rPr>
              <w:t>Полное наименование</w:t>
            </w:r>
            <w:r w:rsidRPr="00B956D3">
              <w:rPr>
                <w:rFonts w:cs="Arial"/>
                <w:sz w:val="20"/>
                <w:szCs w:val="20"/>
              </w:rPr>
              <w:br/>
              <w:t xml:space="preserve"> нового продавца</w:t>
            </w:r>
          </w:p>
        </w:tc>
        <w:tc>
          <w:tcPr>
            <w:tcW w:w="723" w:type="dxa"/>
            <w:tcBorders>
              <w:top w:val="single" w:sz="4" w:space="0" w:color="auto"/>
              <w:left w:val="nil"/>
              <w:bottom w:val="single" w:sz="4" w:space="0" w:color="auto"/>
              <w:right w:val="single" w:sz="4" w:space="0" w:color="auto"/>
            </w:tcBorders>
            <w:vAlign w:val="center"/>
          </w:tcPr>
          <w:p w14:paraId="7525888F" w14:textId="77777777" w:rsidR="00B956D3" w:rsidRPr="00B956D3" w:rsidRDefault="00B956D3" w:rsidP="00B956D3">
            <w:pPr>
              <w:jc w:val="center"/>
              <w:rPr>
                <w:rFonts w:cs="Arial"/>
                <w:sz w:val="20"/>
                <w:szCs w:val="20"/>
              </w:rPr>
            </w:pPr>
            <w:r w:rsidRPr="00B956D3">
              <w:rPr>
                <w:rFonts w:cs="Arial"/>
                <w:sz w:val="20"/>
                <w:szCs w:val="20"/>
              </w:rPr>
              <w:t>Код</w:t>
            </w:r>
            <w:r w:rsidRPr="00B956D3">
              <w:rPr>
                <w:rFonts w:cs="Arial"/>
                <w:sz w:val="20"/>
                <w:szCs w:val="20"/>
              </w:rPr>
              <w:br/>
              <w:t>нового</w:t>
            </w:r>
            <w:r w:rsidRPr="00B956D3">
              <w:rPr>
                <w:rFonts w:cs="Arial"/>
                <w:sz w:val="20"/>
                <w:szCs w:val="20"/>
              </w:rPr>
              <w:br/>
              <w:t>продавца</w:t>
            </w:r>
          </w:p>
        </w:tc>
        <w:tc>
          <w:tcPr>
            <w:tcW w:w="851" w:type="dxa"/>
            <w:tcBorders>
              <w:top w:val="single" w:sz="4" w:space="0" w:color="auto"/>
              <w:left w:val="nil"/>
              <w:bottom w:val="single" w:sz="4" w:space="0" w:color="auto"/>
              <w:right w:val="single" w:sz="4" w:space="0" w:color="auto"/>
            </w:tcBorders>
            <w:vAlign w:val="center"/>
          </w:tcPr>
          <w:p w14:paraId="3BF4DADF" w14:textId="77777777" w:rsidR="00B956D3" w:rsidRPr="00B956D3" w:rsidRDefault="00B956D3" w:rsidP="00B956D3">
            <w:pPr>
              <w:jc w:val="center"/>
              <w:rPr>
                <w:rFonts w:cs="Arial"/>
                <w:sz w:val="20"/>
                <w:szCs w:val="20"/>
              </w:rPr>
            </w:pPr>
            <w:r w:rsidRPr="00B956D3">
              <w:rPr>
                <w:rFonts w:cs="Arial"/>
                <w:sz w:val="20"/>
                <w:szCs w:val="20"/>
              </w:rPr>
              <w:t>Номер ДПМ ВИЭ</w:t>
            </w:r>
          </w:p>
        </w:tc>
        <w:tc>
          <w:tcPr>
            <w:tcW w:w="836" w:type="dxa"/>
            <w:tcBorders>
              <w:top w:val="single" w:sz="4" w:space="0" w:color="auto"/>
              <w:left w:val="nil"/>
              <w:bottom w:val="single" w:sz="4" w:space="0" w:color="auto"/>
              <w:right w:val="single" w:sz="4" w:space="0" w:color="auto"/>
            </w:tcBorders>
            <w:vAlign w:val="center"/>
          </w:tcPr>
          <w:p w14:paraId="3B7D7FD8" w14:textId="77777777" w:rsidR="00B956D3" w:rsidRPr="00B956D3" w:rsidRDefault="00B956D3" w:rsidP="00B956D3">
            <w:pPr>
              <w:jc w:val="center"/>
              <w:rPr>
                <w:rFonts w:cs="Arial"/>
                <w:sz w:val="20"/>
                <w:szCs w:val="20"/>
              </w:rPr>
            </w:pPr>
            <w:r w:rsidRPr="00B956D3">
              <w:rPr>
                <w:rFonts w:cs="Arial"/>
                <w:sz w:val="20"/>
                <w:szCs w:val="20"/>
              </w:rPr>
              <w:t>Дата заключения ДПМ ВИЭ</w:t>
            </w:r>
          </w:p>
        </w:tc>
        <w:tc>
          <w:tcPr>
            <w:tcW w:w="709" w:type="dxa"/>
            <w:tcBorders>
              <w:top w:val="single" w:sz="4" w:space="0" w:color="auto"/>
              <w:left w:val="nil"/>
              <w:bottom w:val="single" w:sz="4" w:space="0" w:color="auto"/>
              <w:right w:val="single" w:sz="4" w:space="0" w:color="auto"/>
            </w:tcBorders>
            <w:vAlign w:val="center"/>
          </w:tcPr>
          <w:p w14:paraId="589E4B59" w14:textId="77777777" w:rsidR="00B956D3" w:rsidRPr="00B956D3" w:rsidRDefault="00B956D3" w:rsidP="00B956D3">
            <w:pPr>
              <w:jc w:val="center"/>
              <w:rPr>
                <w:rFonts w:cs="Arial"/>
                <w:sz w:val="20"/>
                <w:szCs w:val="20"/>
              </w:rPr>
            </w:pPr>
            <w:r w:rsidRPr="00B956D3">
              <w:rPr>
                <w:rFonts w:cs="Arial"/>
                <w:sz w:val="20"/>
                <w:szCs w:val="20"/>
              </w:rPr>
              <w:t xml:space="preserve">Краткий номер </w:t>
            </w:r>
            <w:r w:rsidRPr="00B956D3">
              <w:rPr>
                <w:rFonts w:cs="Arial"/>
                <w:sz w:val="20"/>
                <w:szCs w:val="20"/>
              </w:rPr>
              <w:br/>
              <w:t>ДПМ ВИЭ</w:t>
            </w:r>
          </w:p>
        </w:tc>
        <w:tc>
          <w:tcPr>
            <w:tcW w:w="1111" w:type="dxa"/>
            <w:tcBorders>
              <w:top w:val="single" w:sz="4" w:space="0" w:color="auto"/>
              <w:left w:val="nil"/>
              <w:bottom w:val="single" w:sz="4" w:space="0" w:color="auto"/>
              <w:right w:val="single" w:sz="4" w:space="0" w:color="auto"/>
            </w:tcBorders>
            <w:vAlign w:val="center"/>
          </w:tcPr>
          <w:p w14:paraId="4BBD72EB" w14:textId="77777777" w:rsidR="00B956D3" w:rsidRPr="00B956D3" w:rsidRDefault="00B956D3" w:rsidP="00B956D3">
            <w:pPr>
              <w:jc w:val="center"/>
              <w:rPr>
                <w:rFonts w:cs="Arial"/>
                <w:sz w:val="20"/>
                <w:szCs w:val="20"/>
              </w:rPr>
            </w:pPr>
            <w:r w:rsidRPr="00B956D3">
              <w:rPr>
                <w:rFonts w:cs="Arial"/>
                <w:sz w:val="20"/>
                <w:szCs w:val="20"/>
              </w:rPr>
              <w:t>Дата начала поставки мощности по ДПМ ВИЭ</w:t>
            </w:r>
          </w:p>
        </w:tc>
        <w:tc>
          <w:tcPr>
            <w:tcW w:w="1204" w:type="dxa"/>
            <w:tcBorders>
              <w:top w:val="single" w:sz="4" w:space="0" w:color="auto"/>
              <w:left w:val="nil"/>
              <w:bottom w:val="single" w:sz="4" w:space="0" w:color="auto"/>
              <w:right w:val="single" w:sz="4" w:space="0" w:color="auto"/>
            </w:tcBorders>
            <w:vAlign w:val="center"/>
          </w:tcPr>
          <w:p w14:paraId="3DEE7631" w14:textId="77777777" w:rsidR="00B956D3" w:rsidRPr="00B956D3" w:rsidRDefault="00B956D3" w:rsidP="00B956D3">
            <w:pPr>
              <w:jc w:val="center"/>
              <w:rPr>
                <w:rFonts w:cs="Arial"/>
                <w:sz w:val="20"/>
                <w:szCs w:val="20"/>
              </w:rPr>
            </w:pPr>
            <w:r w:rsidRPr="00B956D3">
              <w:rPr>
                <w:rFonts w:cs="Arial"/>
                <w:sz w:val="20"/>
                <w:szCs w:val="20"/>
              </w:rPr>
              <w:t>Дата окончания поставки мощности по ДПМ ВИЭ</w:t>
            </w:r>
          </w:p>
        </w:tc>
        <w:tc>
          <w:tcPr>
            <w:tcW w:w="850" w:type="dxa"/>
            <w:tcBorders>
              <w:top w:val="single" w:sz="4" w:space="0" w:color="auto"/>
              <w:left w:val="nil"/>
              <w:bottom w:val="single" w:sz="4" w:space="0" w:color="auto"/>
              <w:right w:val="single" w:sz="4" w:space="0" w:color="auto"/>
            </w:tcBorders>
            <w:vAlign w:val="center"/>
          </w:tcPr>
          <w:p w14:paraId="003900F5" w14:textId="77777777" w:rsidR="00B956D3" w:rsidRPr="00B956D3" w:rsidRDefault="00B956D3" w:rsidP="00B956D3">
            <w:pPr>
              <w:jc w:val="center"/>
              <w:rPr>
                <w:rFonts w:cs="Arial"/>
                <w:sz w:val="20"/>
                <w:szCs w:val="20"/>
              </w:rPr>
            </w:pPr>
            <w:r w:rsidRPr="00B956D3">
              <w:rPr>
                <w:rFonts w:cs="Arial"/>
                <w:sz w:val="20"/>
                <w:szCs w:val="20"/>
              </w:rPr>
              <w:t>Код объекта генерации</w:t>
            </w:r>
          </w:p>
        </w:tc>
        <w:tc>
          <w:tcPr>
            <w:tcW w:w="978" w:type="dxa"/>
            <w:tcBorders>
              <w:top w:val="single" w:sz="4" w:space="0" w:color="auto"/>
              <w:left w:val="nil"/>
              <w:bottom w:val="single" w:sz="4" w:space="0" w:color="auto"/>
              <w:right w:val="single" w:sz="4" w:space="0" w:color="auto"/>
            </w:tcBorders>
            <w:vAlign w:val="center"/>
          </w:tcPr>
          <w:p w14:paraId="25E6719A" w14:textId="77777777" w:rsidR="00B956D3" w:rsidRPr="00B956D3" w:rsidRDefault="00B956D3" w:rsidP="00B956D3">
            <w:pPr>
              <w:jc w:val="center"/>
              <w:rPr>
                <w:rFonts w:cs="Arial"/>
                <w:sz w:val="20"/>
                <w:szCs w:val="20"/>
              </w:rPr>
            </w:pPr>
            <w:r w:rsidRPr="00B956D3">
              <w:rPr>
                <w:rFonts w:cs="Arial"/>
                <w:sz w:val="20"/>
                <w:szCs w:val="20"/>
              </w:rPr>
              <w:t xml:space="preserve">Номер ДКП </w:t>
            </w:r>
            <w:r w:rsidRPr="00B956D3">
              <w:rPr>
                <w:rFonts w:cs="Arial"/>
                <w:sz w:val="20"/>
                <w:szCs w:val="20"/>
              </w:rPr>
              <w:br/>
              <w:t>продавца</w:t>
            </w:r>
            <w:r w:rsidRPr="007965E8">
              <w:rPr>
                <w:rFonts w:cs="Arial"/>
                <w:sz w:val="20"/>
                <w:szCs w:val="20"/>
                <w:highlight w:val="yellow"/>
              </w:rPr>
              <w:t>*</w:t>
            </w:r>
          </w:p>
        </w:tc>
        <w:tc>
          <w:tcPr>
            <w:tcW w:w="851" w:type="dxa"/>
            <w:tcBorders>
              <w:top w:val="single" w:sz="4" w:space="0" w:color="auto"/>
              <w:left w:val="nil"/>
              <w:bottom w:val="single" w:sz="4" w:space="0" w:color="auto"/>
              <w:right w:val="single" w:sz="4" w:space="0" w:color="auto"/>
            </w:tcBorders>
            <w:vAlign w:val="center"/>
          </w:tcPr>
          <w:p w14:paraId="14A0D613" w14:textId="77777777" w:rsidR="00B956D3" w:rsidRPr="00B956D3" w:rsidRDefault="00B956D3" w:rsidP="00B956D3">
            <w:pPr>
              <w:jc w:val="center"/>
              <w:rPr>
                <w:rFonts w:cs="Arial"/>
                <w:sz w:val="20"/>
                <w:szCs w:val="20"/>
              </w:rPr>
            </w:pPr>
            <w:r w:rsidRPr="00B956D3">
              <w:rPr>
                <w:rFonts w:cs="Arial"/>
                <w:sz w:val="20"/>
                <w:szCs w:val="20"/>
              </w:rPr>
              <w:t>Номер ДКП нового</w:t>
            </w:r>
            <w:r w:rsidRPr="00B956D3">
              <w:rPr>
                <w:rFonts w:cs="Arial"/>
                <w:sz w:val="20"/>
                <w:szCs w:val="20"/>
              </w:rPr>
              <w:br/>
              <w:t>продавца</w:t>
            </w:r>
            <w:r w:rsidRPr="007965E8">
              <w:rPr>
                <w:rFonts w:cs="Arial"/>
                <w:sz w:val="20"/>
                <w:szCs w:val="20"/>
                <w:highlight w:val="yellow"/>
              </w:rPr>
              <w:t>*</w:t>
            </w:r>
          </w:p>
        </w:tc>
        <w:tc>
          <w:tcPr>
            <w:tcW w:w="992" w:type="dxa"/>
            <w:tcBorders>
              <w:top w:val="single" w:sz="4" w:space="0" w:color="auto"/>
              <w:left w:val="nil"/>
              <w:bottom w:val="single" w:sz="4" w:space="0" w:color="auto"/>
              <w:right w:val="single" w:sz="4" w:space="0" w:color="auto"/>
            </w:tcBorders>
            <w:vAlign w:val="center"/>
          </w:tcPr>
          <w:p w14:paraId="79415072" w14:textId="77777777" w:rsidR="00B956D3" w:rsidRPr="00B956D3" w:rsidRDefault="00B956D3" w:rsidP="00B956D3">
            <w:pPr>
              <w:jc w:val="center"/>
              <w:rPr>
                <w:rFonts w:cs="Arial"/>
                <w:sz w:val="20"/>
                <w:szCs w:val="20"/>
              </w:rPr>
            </w:pPr>
            <w:r w:rsidRPr="00B956D3">
              <w:rPr>
                <w:rFonts w:cs="Arial"/>
                <w:sz w:val="20"/>
                <w:szCs w:val="20"/>
              </w:rPr>
              <w:t>Полное наименование покупателя</w:t>
            </w:r>
          </w:p>
        </w:tc>
        <w:tc>
          <w:tcPr>
            <w:tcW w:w="709" w:type="dxa"/>
            <w:tcBorders>
              <w:top w:val="single" w:sz="4" w:space="0" w:color="auto"/>
              <w:left w:val="nil"/>
              <w:bottom w:val="single" w:sz="4" w:space="0" w:color="auto"/>
              <w:right w:val="single" w:sz="4" w:space="0" w:color="auto"/>
            </w:tcBorders>
            <w:vAlign w:val="center"/>
          </w:tcPr>
          <w:p w14:paraId="59B8126F" w14:textId="77777777" w:rsidR="00B956D3" w:rsidRPr="00B956D3" w:rsidRDefault="00B956D3" w:rsidP="00B956D3">
            <w:pPr>
              <w:jc w:val="center"/>
              <w:rPr>
                <w:rFonts w:cs="Arial"/>
                <w:sz w:val="20"/>
                <w:szCs w:val="20"/>
              </w:rPr>
            </w:pPr>
            <w:r w:rsidRPr="00B956D3">
              <w:rPr>
                <w:rFonts w:cs="Arial"/>
                <w:sz w:val="20"/>
                <w:szCs w:val="20"/>
              </w:rPr>
              <w:t>Код покупателя</w:t>
            </w:r>
          </w:p>
        </w:tc>
        <w:tc>
          <w:tcPr>
            <w:tcW w:w="877" w:type="dxa"/>
            <w:tcBorders>
              <w:top w:val="single" w:sz="4" w:space="0" w:color="auto"/>
              <w:left w:val="nil"/>
              <w:bottom w:val="single" w:sz="4" w:space="0" w:color="auto"/>
              <w:right w:val="single" w:sz="4" w:space="0" w:color="auto"/>
            </w:tcBorders>
            <w:vAlign w:val="center"/>
          </w:tcPr>
          <w:p w14:paraId="05A81142" w14:textId="77777777" w:rsidR="00B956D3" w:rsidRPr="00B956D3" w:rsidRDefault="00B956D3" w:rsidP="00B956D3">
            <w:pPr>
              <w:jc w:val="center"/>
              <w:rPr>
                <w:rFonts w:cs="Arial"/>
                <w:sz w:val="20"/>
                <w:szCs w:val="20"/>
              </w:rPr>
            </w:pPr>
            <w:r w:rsidRPr="00B956D3">
              <w:rPr>
                <w:rFonts w:cs="Arial"/>
                <w:sz w:val="20"/>
                <w:szCs w:val="20"/>
              </w:rPr>
              <w:t>Номер ДКП покупателя</w:t>
            </w:r>
            <w:r w:rsidRPr="007965E8">
              <w:rPr>
                <w:rFonts w:cs="Arial"/>
                <w:sz w:val="20"/>
                <w:szCs w:val="20"/>
                <w:highlight w:val="yellow"/>
              </w:rPr>
              <w:t>*</w:t>
            </w:r>
          </w:p>
        </w:tc>
      </w:tr>
      <w:tr w:rsidR="00B956D3" w:rsidRPr="00B956D3" w14:paraId="7DCC963B" w14:textId="77777777" w:rsidTr="00D03185">
        <w:trPr>
          <w:trHeight w:val="133"/>
          <w:jc w:val="center"/>
        </w:trPr>
        <w:tc>
          <w:tcPr>
            <w:tcW w:w="675" w:type="dxa"/>
            <w:tcBorders>
              <w:top w:val="nil"/>
              <w:left w:val="single" w:sz="4" w:space="0" w:color="auto"/>
              <w:bottom w:val="single" w:sz="4" w:space="0" w:color="auto"/>
              <w:right w:val="single" w:sz="4" w:space="0" w:color="auto"/>
            </w:tcBorders>
            <w:noWrap/>
            <w:vAlign w:val="center"/>
          </w:tcPr>
          <w:p w14:paraId="7F599DAA" w14:textId="77777777" w:rsidR="00B956D3" w:rsidRPr="00B956D3" w:rsidRDefault="00B956D3" w:rsidP="00B956D3">
            <w:pPr>
              <w:jc w:val="center"/>
              <w:rPr>
                <w:rFonts w:cs="Arial"/>
                <w:sz w:val="18"/>
                <w:szCs w:val="18"/>
              </w:rPr>
            </w:pPr>
            <w:r w:rsidRPr="00B956D3">
              <w:rPr>
                <w:rFonts w:cs="Arial"/>
                <w:sz w:val="18"/>
                <w:szCs w:val="18"/>
              </w:rPr>
              <w:t>1</w:t>
            </w:r>
          </w:p>
        </w:tc>
        <w:tc>
          <w:tcPr>
            <w:tcW w:w="1427" w:type="dxa"/>
            <w:tcBorders>
              <w:top w:val="nil"/>
              <w:left w:val="nil"/>
              <w:bottom w:val="single" w:sz="4" w:space="0" w:color="auto"/>
              <w:right w:val="single" w:sz="4" w:space="0" w:color="auto"/>
            </w:tcBorders>
            <w:noWrap/>
            <w:vAlign w:val="center"/>
          </w:tcPr>
          <w:p w14:paraId="2C02886E" w14:textId="77777777" w:rsidR="00B956D3" w:rsidRPr="00B956D3" w:rsidRDefault="00B956D3" w:rsidP="00B956D3">
            <w:pPr>
              <w:jc w:val="center"/>
              <w:rPr>
                <w:rFonts w:cs="Arial"/>
                <w:sz w:val="18"/>
                <w:szCs w:val="18"/>
              </w:rPr>
            </w:pPr>
            <w:r w:rsidRPr="00B956D3">
              <w:rPr>
                <w:rFonts w:cs="Arial"/>
                <w:sz w:val="18"/>
                <w:szCs w:val="18"/>
              </w:rPr>
              <w:t>2</w:t>
            </w:r>
          </w:p>
        </w:tc>
        <w:tc>
          <w:tcPr>
            <w:tcW w:w="1007" w:type="dxa"/>
            <w:tcBorders>
              <w:top w:val="nil"/>
              <w:left w:val="nil"/>
              <w:bottom w:val="single" w:sz="4" w:space="0" w:color="auto"/>
              <w:right w:val="single" w:sz="4" w:space="0" w:color="auto"/>
            </w:tcBorders>
            <w:noWrap/>
            <w:vAlign w:val="center"/>
          </w:tcPr>
          <w:p w14:paraId="7838BF98" w14:textId="77777777" w:rsidR="00B956D3" w:rsidRPr="00B956D3" w:rsidRDefault="00B956D3" w:rsidP="00B956D3">
            <w:pPr>
              <w:jc w:val="center"/>
              <w:rPr>
                <w:rFonts w:cs="Arial"/>
                <w:sz w:val="18"/>
                <w:szCs w:val="18"/>
              </w:rPr>
            </w:pPr>
            <w:r w:rsidRPr="00B956D3">
              <w:rPr>
                <w:rFonts w:cs="Arial"/>
                <w:sz w:val="18"/>
                <w:szCs w:val="18"/>
              </w:rPr>
              <w:t>3</w:t>
            </w:r>
          </w:p>
        </w:tc>
        <w:tc>
          <w:tcPr>
            <w:tcW w:w="850" w:type="dxa"/>
            <w:tcBorders>
              <w:top w:val="nil"/>
              <w:left w:val="nil"/>
              <w:bottom w:val="single" w:sz="4" w:space="0" w:color="auto"/>
              <w:right w:val="single" w:sz="4" w:space="0" w:color="auto"/>
            </w:tcBorders>
            <w:noWrap/>
            <w:vAlign w:val="center"/>
          </w:tcPr>
          <w:p w14:paraId="341B300B" w14:textId="77777777" w:rsidR="00B956D3" w:rsidRPr="00B956D3" w:rsidRDefault="00B956D3" w:rsidP="00B956D3">
            <w:pPr>
              <w:jc w:val="center"/>
              <w:rPr>
                <w:rFonts w:cs="Arial"/>
                <w:sz w:val="18"/>
                <w:szCs w:val="18"/>
              </w:rPr>
            </w:pPr>
            <w:r w:rsidRPr="00B956D3">
              <w:rPr>
                <w:rFonts w:cs="Arial"/>
                <w:sz w:val="18"/>
                <w:szCs w:val="18"/>
              </w:rPr>
              <w:t>4</w:t>
            </w:r>
          </w:p>
        </w:tc>
        <w:tc>
          <w:tcPr>
            <w:tcW w:w="1120" w:type="dxa"/>
            <w:tcBorders>
              <w:top w:val="nil"/>
              <w:left w:val="nil"/>
              <w:bottom w:val="single" w:sz="4" w:space="0" w:color="auto"/>
              <w:right w:val="single" w:sz="4" w:space="0" w:color="auto"/>
            </w:tcBorders>
            <w:noWrap/>
            <w:vAlign w:val="center"/>
          </w:tcPr>
          <w:p w14:paraId="120ED95C" w14:textId="77777777" w:rsidR="00B956D3" w:rsidRPr="00B956D3" w:rsidRDefault="00B956D3" w:rsidP="00B956D3">
            <w:pPr>
              <w:jc w:val="center"/>
              <w:rPr>
                <w:rFonts w:cs="Arial"/>
                <w:sz w:val="18"/>
                <w:szCs w:val="18"/>
              </w:rPr>
            </w:pPr>
            <w:r w:rsidRPr="00B956D3">
              <w:rPr>
                <w:rFonts w:cs="Arial"/>
                <w:sz w:val="18"/>
                <w:szCs w:val="18"/>
              </w:rPr>
              <w:t>5</w:t>
            </w:r>
          </w:p>
        </w:tc>
        <w:tc>
          <w:tcPr>
            <w:tcW w:w="723" w:type="dxa"/>
            <w:tcBorders>
              <w:top w:val="nil"/>
              <w:left w:val="nil"/>
              <w:bottom w:val="single" w:sz="4" w:space="0" w:color="auto"/>
              <w:right w:val="single" w:sz="4" w:space="0" w:color="auto"/>
            </w:tcBorders>
            <w:noWrap/>
            <w:vAlign w:val="center"/>
          </w:tcPr>
          <w:p w14:paraId="5EB55D36" w14:textId="77777777" w:rsidR="00B956D3" w:rsidRPr="00B956D3" w:rsidRDefault="00B956D3" w:rsidP="00B956D3">
            <w:pPr>
              <w:jc w:val="center"/>
              <w:rPr>
                <w:rFonts w:cs="Arial"/>
                <w:sz w:val="18"/>
                <w:szCs w:val="18"/>
              </w:rPr>
            </w:pPr>
            <w:r w:rsidRPr="00B956D3">
              <w:rPr>
                <w:rFonts w:cs="Arial"/>
                <w:sz w:val="18"/>
                <w:szCs w:val="18"/>
              </w:rPr>
              <w:t>6</w:t>
            </w:r>
          </w:p>
        </w:tc>
        <w:tc>
          <w:tcPr>
            <w:tcW w:w="851" w:type="dxa"/>
            <w:tcBorders>
              <w:top w:val="nil"/>
              <w:left w:val="nil"/>
              <w:bottom w:val="single" w:sz="4" w:space="0" w:color="auto"/>
              <w:right w:val="single" w:sz="4" w:space="0" w:color="auto"/>
            </w:tcBorders>
            <w:noWrap/>
            <w:vAlign w:val="center"/>
          </w:tcPr>
          <w:p w14:paraId="6EC5C2B2" w14:textId="77777777" w:rsidR="00B956D3" w:rsidRPr="00B956D3" w:rsidRDefault="00B956D3" w:rsidP="00B956D3">
            <w:pPr>
              <w:jc w:val="center"/>
              <w:rPr>
                <w:rFonts w:cs="Arial"/>
                <w:sz w:val="18"/>
                <w:szCs w:val="18"/>
              </w:rPr>
            </w:pPr>
            <w:r w:rsidRPr="00B956D3">
              <w:rPr>
                <w:rFonts w:cs="Arial"/>
                <w:sz w:val="18"/>
                <w:szCs w:val="18"/>
              </w:rPr>
              <w:t>7</w:t>
            </w:r>
          </w:p>
        </w:tc>
        <w:tc>
          <w:tcPr>
            <w:tcW w:w="836" w:type="dxa"/>
            <w:tcBorders>
              <w:top w:val="nil"/>
              <w:left w:val="nil"/>
              <w:bottom w:val="single" w:sz="4" w:space="0" w:color="auto"/>
              <w:right w:val="single" w:sz="4" w:space="0" w:color="auto"/>
            </w:tcBorders>
            <w:noWrap/>
            <w:vAlign w:val="center"/>
          </w:tcPr>
          <w:p w14:paraId="33CB1DF3" w14:textId="77777777" w:rsidR="00B956D3" w:rsidRPr="00B956D3" w:rsidRDefault="00B956D3" w:rsidP="00B956D3">
            <w:pPr>
              <w:jc w:val="center"/>
              <w:rPr>
                <w:rFonts w:cs="Arial"/>
                <w:sz w:val="18"/>
                <w:szCs w:val="18"/>
              </w:rPr>
            </w:pPr>
            <w:r w:rsidRPr="00B956D3">
              <w:rPr>
                <w:rFonts w:cs="Arial"/>
                <w:sz w:val="18"/>
                <w:szCs w:val="18"/>
              </w:rPr>
              <w:t>8</w:t>
            </w:r>
          </w:p>
        </w:tc>
        <w:tc>
          <w:tcPr>
            <w:tcW w:w="709" w:type="dxa"/>
            <w:tcBorders>
              <w:top w:val="nil"/>
              <w:left w:val="nil"/>
              <w:bottom w:val="single" w:sz="4" w:space="0" w:color="auto"/>
              <w:right w:val="single" w:sz="4" w:space="0" w:color="auto"/>
            </w:tcBorders>
            <w:noWrap/>
            <w:vAlign w:val="center"/>
          </w:tcPr>
          <w:p w14:paraId="1248D3B7" w14:textId="77777777" w:rsidR="00B956D3" w:rsidRPr="00B956D3" w:rsidRDefault="00B956D3" w:rsidP="00B956D3">
            <w:pPr>
              <w:jc w:val="center"/>
              <w:rPr>
                <w:rFonts w:cs="Arial"/>
                <w:sz w:val="18"/>
                <w:szCs w:val="18"/>
              </w:rPr>
            </w:pPr>
            <w:r w:rsidRPr="00B956D3">
              <w:rPr>
                <w:rFonts w:cs="Arial"/>
                <w:sz w:val="18"/>
                <w:szCs w:val="18"/>
              </w:rPr>
              <w:t>9</w:t>
            </w:r>
          </w:p>
        </w:tc>
        <w:tc>
          <w:tcPr>
            <w:tcW w:w="1111" w:type="dxa"/>
            <w:tcBorders>
              <w:top w:val="nil"/>
              <w:left w:val="nil"/>
              <w:bottom w:val="single" w:sz="4" w:space="0" w:color="auto"/>
              <w:right w:val="single" w:sz="4" w:space="0" w:color="auto"/>
            </w:tcBorders>
            <w:noWrap/>
            <w:vAlign w:val="center"/>
          </w:tcPr>
          <w:p w14:paraId="0EEEBE31" w14:textId="77777777" w:rsidR="00B956D3" w:rsidRPr="00B956D3" w:rsidRDefault="00B956D3" w:rsidP="00B956D3">
            <w:pPr>
              <w:jc w:val="center"/>
              <w:rPr>
                <w:rFonts w:cs="Arial"/>
                <w:sz w:val="18"/>
                <w:szCs w:val="18"/>
              </w:rPr>
            </w:pPr>
            <w:r w:rsidRPr="00B956D3">
              <w:rPr>
                <w:rFonts w:cs="Arial"/>
                <w:sz w:val="18"/>
                <w:szCs w:val="18"/>
              </w:rPr>
              <w:t>10</w:t>
            </w:r>
          </w:p>
        </w:tc>
        <w:tc>
          <w:tcPr>
            <w:tcW w:w="1204" w:type="dxa"/>
            <w:tcBorders>
              <w:top w:val="nil"/>
              <w:left w:val="nil"/>
              <w:bottom w:val="single" w:sz="4" w:space="0" w:color="auto"/>
              <w:right w:val="single" w:sz="4" w:space="0" w:color="auto"/>
            </w:tcBorders>
            <w:noWrap/>
            <w:vAlign w:val="center"/>
          </w:tcPr>
          <w:p w14:paraId="780325CE" w14:textId="77777777" w:rsidR="00B956D3" w:rsidRPr="00B956D3" w:rsidRDefault="00B956D3" w:rsidP="00B956D3">
            <w:pPr>
              <w:jc w:val="center"/>
              <w:rPr>
                <w:rFonts w:cs="Arial"/>
                <w:sz w:val="18"/>
                <w:szCs w:val="18"/>
              </w:rPr>
            </w:pPr>
            <w:r w:rsidRPr="00B956D3">
              <w:rPr>
                <w:rFonts w:cs="Arial"/>
                <w:sz w:val="18"/>
                <w:szCs w:val="18"/>
              </w:rPr>
              <w:t>11</w:t>
            </w:r>
          </w:p>
        </w:tc>
        <w:tc>
          <w:tcPr>
            <w:tcW w:w="850" w:type="dxa"/>
            <w:tcBorders>
              <w:top w:val="nil"/>
              <w:left w:val="nil"/>
              <w:bottom w:val="single" w:sz="4" w:space="0" w:color="auto"/>
              <w:right w:val="single" w:sz="4" w:space="0" w:color="auto"/>
            </w:tcBorders>
            <w:noWrap/>
            <w:vAlign w:val="center"/>
          </w:tcPr>
          <w:p w14:paraId="2BCE3F08" w14:textId="77777777" w:rsidR="00B956D3" w:rsidRPr="00B956D3" w:rsidRDefault="00B956D3" w:rsidP="00B956D3">
            <w:pPr>
              <w:jc w:val="center"/>
              <w:rPr>
                <w:rFonts w:cs="Arial"/>
                <w:sz w:val="18"/>
                <w:szCs w:val="18"/>
              </w:rPr>
            </w:pPr>
            <w:r w:rsidRPr="00B956D3">
              <w:rPr>
                <w:rFonts w:cs="Arial"/>
                <w:sz w:val="18"/>
                <w:szCs w:val="18"/>
              </w:rPr>
              <w:t>12</w:t>
            </w:r>
          </w:p>
        </w:tc>
        <w:tc>
          <w:tcPr>
            <w:tcW w:w="978" w:type="dxa"/>
            <w:tcBorders>
              <w:top w:val="nil"/>
              <w:left w:val="nil"/>
              <w:bottom w:val="single" w:sz="4" w:space="0" w:color="auto"/>
              <w:right w:val="single" w:sz="4" w:space="0" w:color="auto"/>
            </w:tcBorders>
            <w:noWrap/>
            <w:vAlign w:val="center"/>
          </w:tcPr>
          <w:p w14:paraId="2254DEAA" w14:textId="77777777" w:rsidR="00B956D3" w:rsidRPr="00B956D3" w:rsidRDefault="00B956D3" w:rsidP="00B956D3">
            <w:pPr>
              <w:jc w:val="center"/>
              <w:rPr>
                <w:rFonts w:cs="Arial"/>
                <w:sz w:val="18"/>
                <w:szCs w:val="18"/>
              </w:rPr>
            </w:pPr>
            <w:r w:rsidRPr="00B956D3">
              <w:rPr>
                <w:rFonts w:cs="Arial"/>
                <w:sz w:val="18"/>
                <w:szCs w:val="18"/>
              </w:rPr>
              <w:t>13</w:t>
            </w:r>
          </w:p>
        </w:tc>
        <w:tc>
          <w:tcPr>
            <w:tcW w:w="851" w:type="dxa"/>
            <w:tcBorders>
              <w:top w:val="nil"/>
              <w:left w:val="nil"/>
              <w:bottom w:val="single" w:sz="4" w:space="0" w:color="auto"/>
              <w:right w:val="single" w:sz="4" w:space="0" w:color="auto"/>
            </w:tcBorders>
            <w:noWrap/>
            <w:vAlign w:val="center"/>
          </w:tcPr>
          <w:p w14:paraId="2CEEE18C" w14:textId="77777777" w:rsidR="00B956D3" w:rsidRPr="00B956D3" w:rsidRDefault="00B956D3" w:rsidP="00B956D3">
            <w:pPr>
              <w:jc w:val="center"/>
              <w:rPr>
                <w:rFonts w:cs="Arial"/>
                <w:sz w:val="18"/>
                <w:szCs w:val="18"/>
              </w:rPr>
            </w:pPr>
            <w:r w:rsidRPr="00B956D3">
              <w:rPr>
                <w:rFonts w:cs="Arial"/>
                <w:sz w:val="18"/>
                <w:szCs w:val="18"/>
              </w:rPr>
              <w:t>14</w:t>
            </w:r>
          </w:p>
        </w:tc>
        <w:tc>
          <w:tcPr>
            <w:tcW w:w="992" w:type="dxa"/>
            <w:tcBorders>
              <w:top w:val="nil"/>
              <w:left w:val="nil"/>
              <w:bottom w:val="single" w:sz="4" w:space="0" w:color="auto"/>
              <w:right w:val="single" w:sz="4" w:space="0" w:color="auto"/>
            </w:tcBorders>
            <w:noWrap/>
            <w:vAlign w:val="center"/>
          </w:tcPr>
          <w:p w14:paraId="634F7DC4" w14:textId="77777777" w:rsidR="00B956D3" w:rsidRPr="00B956D3" w:rsidRDefault="00B956D3" w:rsidP="00B956D3">
            <w:pPr>
              <w:jc w:val="center"/>
              <w:rPr>
                <w:rFonts w:cs="Arial"/>
                <w:sz w:val="18"/>
                <w:szCs w:val="18"/>
              </w:rPr>
            </w:pPr>
            <w:r w:rsidRPr="00B956D3">
              <w:rPr>
                <w:rFonts w:cs="Arial"/>
                <w:sz w:val="18"/>
                <w:szCs w:val="18"/>
              </w:rPr>
              <w:t>15</w:t>
            </w:r>
          </w:p>
        </w:tc>
        <w:tc>
          <w:tcPr>
            <w:tcW w:w="709" w:type="dxa"/>
            <w:tcBorders>
              <w:top w:val="nil"/>
              <w:left w:val="nil"/>
              <w:bottom w:val="single" w:sz="4" w:space="0" w:color="auto"/>
              <w:right w:val="single" w:sz="4" w:space="0" w:color="auto"/>
            </w:tcBorders>
            <w:noWrap/>
            <w:vAlign w:val="center"/>
          </w:tcPr>
          <w:p w14:paraId="7B98B419" w14:textId="77777777" w:rsidR="00B956D3" w:rsidRPr="00B956D3" w:rsidRDefault="00B956D3" w:rsidP="00B956D3">
            <w:pPr>
              <w:jc w:val="center"/>
              <w:rPr>
                <w:rFonts w:cs="Arial"/>
                <w:sz w:val="18"/>
                <w:szCs w:val="18"/>
              </w:rPr>
            </w:pPr>
            <w:r w:rsidRPr="00B956D3">
              <w:rPr>
                <w:rFonts w:cs="Arial"/>
                <w:sz w:val="18"/>
                <w:szCs w:val="18"/>
              </w:rPr>
              <w:t>16</w:t>
            </w:r>
          </w:p>
        </w:tc>
        <w:tc>
          <w:tcPr>
            <w:tcW w:w="877" w:type="dxa"/>
            <w:tcBorders>
              <w:top w:val="nil"/>
              <w:left w:val="nil"/>
              <w:bottom w:val="single" w:sz="4" w:space="0" w:color="auto"/>
              <w:right w:val="single" w:sz="4" w:space="0" w:color="auto"/>
            </w:tcBorders>
            <w:vAlign w:val="center"/>
          </w:tcPr>
          <w:p w14:paraId="2C421280" w14:textId="77777777" w:rsidR="00B956D3" w:rsidRPr="00B956D3" w:rsidRDefault="00B956D3" w:rsidP="00B956D3">
            <w:pPr>
              <w:jc w:val="center"/>
              <w:rPr>
                <w:rFonts w:cs="Arial"/>
                <w:sz w:val="18"/>
                <w:szCs w:val="18"/>
              </w:rPr>
            </w:pPr>
            <w:r w:rsidRPr="00B956D3">
              <w:rPr>
                <w:rFonts w:cs="Arial"/>
                <w:sz w:val="18"/>
                <w:szCs w:val="18"/>
              </w:rPr>
              <w:t>17</w:t>
            </w:r>
          </w:p>
        </w:tc>
      </w:tr>
      <w:tr w:rsidR="00B956D3" w:rsidRPr="00B956D3" w14:paraId="5F6879D1" w14:textId="77777777" w:rsidTr="00D03185">
        <w:trPr>
          <w:trHeight w:val="133"/>
          <w:jc w:val="center"/>
        </w:trPr>
        <w:tc>
          <w:tcPr>
            <w:tcW w:w="675" w:type="dxa"/>
            <w:tcBorders>
              <w:top w:val="nil"/>
              <w:left w:val="single" w:sz="4" w:space="0" w:color="auto"/>
              <w:bottom w:val="single" w:sz="4" w:space="0" w:color="auto"/>
              <w:right w:val="single" w:sz="4" w:space="0" w:color="auto"/>
            </w:tcBorders>
            <w:noWrap/>
            <w:vAlign w:val="center"/>
          </w:tcPr>
          <w:p w14:paraId="2CAC5E8E" w14:textId="77777777" w:rsidR="00B956D3" w:rsidRPr="00B956D3" w:rsidRDefault="00B956D3" w:rsidP="00B956D3">
            <w:pPr>
              <w:rPr>
                <w:rFonts w:cs="Arial"/>
              </w:rPr>
            </w:pPr>
            <w:r w:rsidRPr="00B956D3">
              <w:rPr>
                <w:rFonts w:cs="Arial"/>
              </w:rPr>
              <w:t> </w:t>
            </w:r>
          </w:p>
        </w:tc>
        <w:tc>
          <w:tcPr>
            <w:tcW w:w="1427" w:type="dxa"/>
            <w:tcBorders>
              <w:top w:val="nil"/>
              <w:left w:val="nil"/>
              <w:bottom w:val="single" w:sz="4" w:space="0" w:color="auto"/>
              <w:right w:val="single" w:sz="4" w:space="0" w:color="auto"/>
            </w:tcBorders>
            <w:noWrap/>
            <w:vAlign w:val="center"/>
          </w:tcPr>
          <w:p w14:paraId="6BB430A5" w14:textId="77777777" w:rsidR="00B956D3" w:rsidRPr="00B956D3" w:rsidRDefault="00B956D3" w:rsidP="00B956D3">
            <w:pPr>
              <w:rPr>
                <w:rFonts w:cs="Arial"/>
              </w:rPr>
            </w:pPr>
            <w:r w:rsidRPr="00B956D3">
              <w:rPr>
                <w:rFonts w:cs="Arial"/>
              </w:rPr>
              <w:t> </w:t>
            </w:r>
          </w:p>
        </w:tc>
        <w:tc>
          <w:tcPr>
            <w:tcW w:w="1007" w:type="dxa"/>
            <w:tcBorders>
              <w:top w:val="nil"/>
              <w:left w:val="nil"/>
              <w:bottom w:val="single" w:sz="4" w:space="0" w:color="auto"/>
              <w:right w:val="single" w:sz="4" w:space="0" w:color="auto"/>
            </w:tcBorders>
            <w:noWrap/>
            <w:vAlign w:val="center"/>
          </w:tcPr>
          <w:p w14:paraId="7ABB1995" w14:textId="77777777" w:rsidR="00B956D3" w:rsidRPr="00B956D3" w:rsidRDefault="00B956D3" w:rsidP="00B956D3">
            <w:pPr>
              <w:rPr>
                <w:rFonts w:cs="Arial"/>
              </w:rPr>
            </w:pPr>
            <w:r w:rsidRPr="00B956D3">
              <w:rPr>
                <w:rFonts w:cs="Arial"/>
              </w:rPr>
              <w:t> </w:t>
            </w:r>
          </w:p>
        </w:tc>
        <w:tc>
          <w:tcPr>
            <w:tcW w:w="850" w:type="dxa"/>
            <w:tcBorders>
              <w:top w:val="nil"/>
              <w:left w:val="nil"/>
              <w:bottom w:val="single" w:sz="4" w:space="0" w:color="auto"/>
              <w:right w:val="single" w:sz="4" w:space="0" w:color="auto"/>
            </w:tcBorders>
            <w:noWrap/>
            <w:vAlign w:val="center"/>
          </w:tcPr>
          <w:p w14:paraId="76D15BD7" w14:textId="77777777" w:rsidR="00B956D3" w:rsidRPr="00B956D3" w:rsidRDefault="00B956D3" w:rsidP="00B956D3">
            <w:pPr>
              <w:rPr>
                <w:rFonts w:cs="Arial"/>
              </w:rPr>
            </w:pPr>
            <w:r w:rsidRPr="00B956D3">
              <w:rPr>
                <w:rFonts w:cs="Arial"/>
              </w:rPr>
              <w:t> </w:t>
            </w:r>
          </w:p>
        </w:tc>
        <w:tc>
          <w:tcPr>
            <w:tcW w:w="1120" w:type="dxa"/>
            <w:tcBorders>
              <w:top w:val="nil"/>
              <w:left w:val="nil"/>
              <w:bottom w:val="single" w:sz="4" w:space="0" w:color="auto"/>
              <w:right w:val="single" w:sz="4" w:space="0" w:color="auto"/>
            </w:tcBorders>
            <w:noWrap/>
            <w:vAlign w:val="center"/>
          </w:tcPr>
          <w:p w14:paraId="58BD4AE7" w14:textId="77777777" w:rsidR="00B956D3" w:rsidRPr="00B956D3" w:rsidRDefault="00B956D3" w:rsidP="00B956D3">
            <w:pPr>
              <w:rPr>
                <w:rFonts w:cs="Arial"/>
              </w:rPr>
            </w:pPr>
            <w:r w:rsidRPr="00B956D3">
              <w:rPr>
                <w:rFonts w:cs="Arial"/>
              </w:rPr>
              <w:t> </w:t>
            </w:r>
          </w:p>
        </w:tc>
        <w:tc>
          <w:tcPr>
            <w:tcW w:w="723" w:type="dxa"/>
            <w:tcBorders>
              <w:top w:val="nil"/>
              <w:left w:val="nil"/>
              <w:bottom w:val="single" w:sz="4" w:space="0" w:color="auto"/>
              <w:right w:val="single" w:sz="4" w:space="0" w:color="auto"/>
            </w:tcBorders>
            <w:noWrap/>
            <w:vAlign w:val="center"/>
          </w:tcPr>
          <w:p w14:paraId="70EF6D3C" w14:textId="77777777" w:rsidR="00B956D3" w:rsidRPr="00B956D3" w:rsidRDefault="00B956D3" w:rsidP="00B956D3">
            <w:pPr>
              <w:rPr>
                <w:rFonts w:cs="Arial"/>
              </w:rPr>
            </w:pPr>
            <w:r w:rsidRPr="00B956D3">
              <w:rPr>
                <w:rFonts w:cs="Arial"/>
              </w:rPr>
              <w:t> </w:t>
            </w:r>
          </w:p>
        </w:tc>
        <w:tc>
          <w:tcPr>
            <w:tcW w:w="851" w:type="dxa"/>
            <w:tcBorders>
              <w:top w:val="nil"/>
              <w:left w:val="nil"/>
              <w:bottom w:val="single" w:sz="4" w:space="0" w:color="auto"/>
              <w:right w:val="single" w:sz="4" w:space="0" w:color="auto"/>
            </w:tcBorders>
            <w:noWrap/>
            <w:vAlign w:val="center"/>
          </w:tcPr>
          <w:p w14:paraId="2C3E9786" w14:textId="77777777" w:rsidR="00B956D3" w:rsidRPr="00B956D3" w:rsidRDefault="00B956D3" w:rsidP="00B956D3">
            <w:pPr>
              <w:rPr>
                <w:rFonts w:cs="Arial"/>
              </w:rPr>
            </w:pPr>
            <w:r w:rsidRPr="00B956D3">
              <w:rPr>
                <w:rFonts w:cs="Arial"/>
              </w:rPr>
              <w:t> </w:t>
            </w:r>
          </w:p>
        </w:tc>
        <w:tc>
          <w:tcPr>
            <w:tcW w:w="836" w:type="dxa"/>
            <w:tcBorders>
              <w:top w:val="nil"/>
              <w:left w:val="nil"/>
              <w:bottom w:val="single" w:sz="4" w:space="0" w:color="auto"/>
              <w:right w:val="single" w:sz="4" w:space="0" w:color="auto"/>
            </w:tcBorders>
            <w:noWrap/>
            <w:vAlign w:val="center"/>
          </w:tcPr>
          <w:p w14:paraId="7847CBEA" w14:textId="77777777" w:rsidR="00B956D3" w:rsidRPr="00B956D3" w:rsidRDefault="00B956D3" w:rsidP="00B956D3">
            <w:pPr>
              <w:rPr>
                <w:rFonts w:cs="Arial"/>
              </w:rPr>
            </w:pPr>
            <w:r w:rsidRPr="00B956D3">
              <w:rPr>
                <w:rFonts w:cs="Arial"/>
              </w:rPr>
              <w:t> </w:t>
            </w:r>
          </w:p>
        </w:tc>
        <w:tc>
          <w:tcPr>
            <w:tcW w:w="709" w:type="dxa"/>
            <w:tcBorders>
              <w:top w:val="nil"/>
              <w:left w:val="nil"/>
              <w:bottom w:val="single" w:sz="4" w:space="0" w:color="auto"/>
              <w:right w:val="single" w:sz="4" w:space="0" w:color="auto"/>
            </w:tcBorders>
            <w:noWrap/>
            <w:vAlign w:val="center"/>
          </w:tcPr>
          <w:p w14:paraId="7566C0D9" w14:textId="77777777" w:rsidR="00B956D3" w:rsidRPr="00B956D3" w:rsidRDefault="00B956D3" w:rsidP="00B956D3">
            <w:pPr>
              <w:jc w:val="center"/>
              <w:rPr>
                <w:rFonts w:cs="Arial"/>
              </w:rPr>
            </w:pPr>
            <w:r w:rsidRPr="00B956D3">
              <w:rPr>
                <w:rFonts w:cs="Arial"/>
              </w:rPr>
              <w:t> </w:t>
            </w:r>
          </w:p>
        </w:tc>
        <w:tc>
          <w:tcPr>
            <w:tcW w:w="1111" w:type="dxa"/>
            <w:tcBorders>
              <w:top w:val="nil"/>
              <w:left w:val="nil"/>
              <w:bottom w:val="single" w:sz="4" w:space="0" w:color="auto"/>
              <w:right w:val="single" w:sz="4" w:space="0" w:color="auto"/>
            </w:tcBorders>
            <w:noWrap/>
            <w:vAlign w:val="center"/>
          </w:tcPr>
          <w:p w14:paraId="020133F4" w14:textId="77777777" w:rsidR="00B956D3" w:rsidRPr="00B956D3" w:rsidRDefault="00B956D3" w:rsidP="00B956D3">
            <w:pPr>
              <w:rPr>
                <w:rFonts w:cs="Arial"/>
              </w:rPr>
            </w:pPr>
            <w:r w:rsidRPr="00B956D3">
              <w:rPr>
                <w:rFonts w:cs="Arial"/>
              </w:rPr>
              <w:t> </w:t>
            </w:r>
          </w:p>
        </w:tc>
        <w:tc>
          <w:tcPr>
            <w:tcW w:w="1204" w:type="dxa"/>
            <w:tcBorders>
              <w:top w:val="nil"/>
              <w:left w:val="nil"/>
              <w:bottom w:val="single" w:sz="4" w:space="0" w:color="auto"/>
              <w:right w:val="single" w:sz="4" w:space="0" w:color="auto"/>
            </w:tcBorders>
            <w:noWrap/>
            <w:vAlign w:val="center"/>
          </w:tcPr>
          <w:p w14:paraId="0332D982" w14:textId="77777777" w:rsidR="00B956D3" w:rsidRPr="00B956D3" w:rsidRDefault="00B956D3" w:rsidP="00B956D3">
            <w:pPr>
              <w:rPr>
                <w:rFonts w:cs="Arial"/>
              </w:rPr>
            </w:pPr>
            <w:r w:rsidRPr="00B956D3">
              <w:rPr>
                <w:rFonts w:cs="Arial"/>
              </w:rPr>
              <w:t> </w:t>
            </w:r>
          </w:p>
        </w:tc>
        <w:tc>
          <w:tcPr>
            <w:tcW w:w="850" w:type="dxa"/>
            <w:tcBorders>
              <w:top w:val="nil"/>
              <w:left w:val="nil"/>
              <w:bottom w:val="single" w:sz="4" w:space="0" w:color="auto"/>
              <w:right w:val="single" w:sz="4" w:space="0" w:color="auto"/>
            </w:tcBorders>
            <w:noWrap/>
            <w:vAlign w:val="center"/>
          </w:tcPr>
          <w:p w14:paraId="50CEF6BE" w14:textId="77777777" w:rsidR="00B956D3" w:rsidRPr="00B956D3" w:rsidRDefault="00B956D3" w:rsidP="00B956D3">
            <w:pPr>
              <w:rPr>
                <w:rFonts w:cs="Arial"/>
              </w:rPr>
            </w:pPr>
            <w:r w:rsidRPr="00B956D3">
              <w:rPr>
                <w:rFonts w:cs="Arial"/>
              </w:rPr>
              <w:t> </w:t>
            </w:r>
          </w:p>
        </w:tc>
        <w:tc>
          <w:tcPr>
            <w:tcW w:w="978" w:type="dxa"/>
            <w:tcBorders>
              <w:top w:val="nil"/>
              <w:left w:val="nil"/>
              <w:bottom w:val="single" w:sz="4" w:space="0" w:color="auto"/>
              <w:right w:val="single" w:sz="4" w:space="0" w:color="auto"/>
            </w:tcBorders>
            <w:noWrap/>
            <w:vAlign w:val="center"/>
          </w:tcPr>
          <w:p w14:paraId="2EDCAF6F" w14:textId="77777777" w:rsidR="00B956D3" w:rsidRPr="00B956D3" w:rsidRDefault="00B956D3" w:rsidP="00B956D3">
            <w:pPr>
              <w:rPr>
                <w:rFonts w:cs="Arial"/>
              </w:rPr>
            </w:pPr>
            <w:r w:rsidRPr="00B956D3">
              <w:rPr>
                <w:rFonts w:cs="Arial"/>
              </w:rPr>
              <w:t> </w:t>
            </w:r>
          </w:p>
        </w:tc>
        <w:tc>
          <w:tcPr>
            <w:tcW w:w="851" w:type="dxa"/>
            <w:tcBorders>
              <w:top w:val="nil"/>
              <w:left w:val="nil"/>
              <w:bottom w:val="single" w:sz="4" w:space="0" w:color="auto"/>
              <w:right w:val="single" w:sz="4" w:space="0" w:color="auto"/>
            </w:tcBorders>
            <w:noWrap/>
            <w:vAlign w:val="center"/>
          </w:tcPr>
          <w:p w14:paraId="63431468" w14:textId="77777777" w:rsidR="00B956D3" w:rsidRPr="00B956D3" w:rsidRDefault="00B956D3" w:rsidP="00B956D3">
            <w:pPr>
              <w:rPr>
                <w:rFonts w:cs="Arial"/>
              </w:rPr>
            </w:pPr>
            <w:r w:rsidRPr="00B956D3">
              <w:rPr>
                <w:rFonts w:cs="Arial"/>
              </w:rPr>
              <w:t> </w:t>
            </w:r>
          </w:p>
        </w:tc>
        <w:tc>
          <w:tcPr>
            <w:tcW w:w="992" w:type="dxa"/>
            <w:tcBorders>
              <w:top w:val="nil"/>
              <w:left w:val="nil"/>
              <w:bottom w:val="single" w:sz="4" w:space="0" w:color="auto"/>
              <w:right w:val="single" w:sz="4" w:space="0" w:color="auto"/>
            </w:tcBorders>
            <w:noWrap/>
            <w:vAlign w:val="center"/>
          </w:tcPr>
          <w:p w14:paraId="1F72C6E1" w14:textId="77777777" w:rsidR="00B956D3" w:rsidRPr="00B956D3" w:rsidRDefault="00B956D3" w:rsidP="00B956D3">
            <w:pPr>
              <w:rPr>
                <w:rFonts w:cs="Arial"/>
              </w:rPr>
            </w:pPr>
            <w:r w:rsidRPr="00B956D3">
              <w:rPr>
                <w:rFonts w:cs="Arial"/>
              </w:rPr>
              <w:t> </w:t>
            </w:r>
          </w:p>
        </w:tc>
        <w:tc>
          <w:tcPr>
            <w:tcW w:w="709" w:type="dxa"/>
            <w:tcBorders>
              <w:top w:val="nil"/>
              <w:left w:val="nil"/>
              <w:bottom w:val="single" w:sz="4" w:space="0" w:color="auto"/>
              <w:right w:val="single" w:sz="4" w:space="0" w:color="auto"/>
            </w:tcBorders>
            <w:noWrap/>
            <w:vAlign w:val="center"/>
          </w:tcPr>
          <w:p w14:paraId="11446B33" w14:textId="77777777" w:rsidR="00B956D3" w:rsidRPr="00B956D3" w:rsidRDefault="00B956D3" w:rsidP="00B956D3">
            <w:pPr>
              <w:rPr>
                <w:rFonts w:cs="Arial"/>
              </w:rPr>
            </w:pPr>
            <w:r w:rsidRPr="00B956D3">
              <w:rPr>
                <w:rFonts w:cs="Arial"/>
              </w:rPr>
              <w:t> </w:t>
            </w:r>
          </w:p>
        </w:tc>
        <w:tc>
          <w:tcPr>
            <w:tcW w:w="877" w:type="dxa"/>
            <w:tcBorders>
              <w:top w:val="nil"/>
              <w:left w:val="nil"/>
              <w:bottom w:val="single" w:sz="4" w:space="0" w:color="auto"/>
              <w:right w:val="single" w:sz="4" w:space="0" w:color="auto"/>
            </w:tcBorders>
            <w:vAlign w:val="center"/>
          </w:tcPr>
          <w:p w14:paraId="08D1459E" w14:textId="77777777" w:rsidR="00B956D3" w:rsidRPr="00B956D3" w:rsidRDefault="00B956D3" w:rsidP="00B956D3">
            <w:pPr>
              <w:rPr>
                <w:rFonts w:cs="Arial"/>
              </w:rPr>
            </w:pPr>
          </w:p>
        </w:tc>
      </w:tr>
    </w:tbl>
    <w:p w14:paraId="46162257" w14:textId="77777777" w:rsidR="00B956D3" w:rsidRPr="00B956D3" w:rsidRDefault="00B956D3" w:rsidP="00B956D3">
      <w:pPr>
        <w:contextualSpacing/>
      </w:pPr>
    </w:p>
    <w:p w14:paraId="5A302E28" w14:textId="200C1EEA" w:rsidR="00B956D3" w:rsidRPr="00B956D3" w:rsidRDefault="00511E90" w:rsidP="00B956D3">
      <w:pPr>
        <w:contextualSpacing/>
      </w:pPr>
      <w:r>
        <w:rPr>
          <w:sz w:val="20"/>
          <w:szCs w:val="20"/>
          <w:highlight w:val="yellow"/>
        </w:rPr>
        <w:t>* –</w:t>
      </w:r>
      <w:r w:rsidR="00B956D3" w:rsidRPr="00B956D3">
        <w:rPr>
          <w:sz w:val="20"/>
          <w:szCs w:val="20"/>
          <w:highlight w:val="yellow"/>
        </w:rPr>
        <w:t xml:space="preserve"> с 1 июля 2026 г. столбец не заполняется</w:t>
      </w:r>
      <w:r w:rsidR="00B956D3" w:rsidRPr="00B956D3">
        <w:rPr>
          <w:sz w:val="20"/>
          <w:szCs w:val="20"/>
        </w:rPr>
        <w:t>.</w:t>
      </w:r>
    </w:p>
    <w:p w14:paraId="0567AA79" w14:textId="77777777" w:rsidR="00B956D3" w:rsidRPr="00B956D3" w:rsidRDefault="00B956D3" w:rsidP="00B956D3">
      <w:pPr>
        <w:contextualSpacing/>
      </w:pPr>
    </w:p>
    <w:p w14:paraId="750393AF" w14:textId="77777777" w:rsidR="00B956D3" w:rsidRPr="00B956D3" w:rsidRDefault="00B956D3" w:rsidP="00B956D3">
      <w:pPr>
        <w:contextualSpacing/>
      </w:pPr>
    </w:p>
    <w:p w14:paraId="25459577" w14:textId="77777777" w:rsidR="00B956D3" w:rsidRPr="00B956D3" w:rsidRDefault="00B956D3" w:rsidP="00B956D3">
      <w:pPr>
        <w:autoSpaceDE w:val="0"/>
        <w:autoSpaceDN w:val="0"/>
        <w:adjustRightInd w:val="0"/>
        <w:spacing w:after="120" w:line="288" w:lineRule="auto"/>
        <w:jc w:val="both"/>
        <w:sectPr w:rsidR="00B956D3" w:rsidRPr="00B956D3" w:rsidSect="00D03185">
          <w:footnotePr>
            <w:numRestart w:val="eachPage"/>
          </w:footnotePr>
          <w:pgSz w:w="16838" w:h="11906" w:orient="landscape"/>
          <w:pgMar w:top="1418" w:right="1134" w:bottom="850" w:left="1134" w:header="708" w:footer="708" w:gutter="0"/>
          <w:cols w:space="708"/>
          <w:docGrid w:linePitch="360"/>
        </w:sectPr>
      </w:pPr>
    </w:p>
    <w:p w14:paraId="7983B77D" w14:textId="77777777" w:rsidR="00B956D3" w:rsidRPr="00B956D3" w:rsidRDefault="00B956D3" w:rsidP="00B956D3">
      <w:pPr>
        <w:autoSpaceDE w:val="0"/>
        <w:autoSpaceDN w:val="0"/>
        <w:adjustRightInd w:val="0"/>
        <w:spacing w:after="120" w:line="288" w:lineRule="auto"/>
        <w:jc w:val="both"/>
        <w:rPr>
          <w:b/>
        </w:rPr>
      </w:pPr>
      <w:r w:rsidRPr="00B956D3">
        <w:rPr>
          <w:b/>
        </w:rPr>
        <w:t>Действующая редакция</w:t>
      </w:r>
    </w:p>
    <w:p w14:paraId="4D233EA1" w14:textId="77777777" w:rsidR="00B956D3" w:rsidRPr="00B956D3" w:rsidRDefault="00B956D3" w:rsidP="00B956D3">
      <w:pPr>
        <w:jc w:val="right"/>
        <w:rPr>
          <w:b/>
        </w:rPr>
      </w:pPr>
      <w:r w:rsidRPr="00B956D3">
        <w:rPr>
          <w:b/>
        </w:rPr>
        <w:t>Приложение 25</w:t>
      </w:r>
    </w:p>
    <w:p w14:paraId="5C268905" w14:textId="77777777" w:rsidR="00B956D3" w:rsidRPr="00B956D3" w:rsidRDefault="00B956D3" w:rsidP="00B956D3">
      <w:pPr>
        <w:jc w:val="right"/>
        <w:rPr>
          <w:b/>
        </w:rPr>
      </w:pPr>
    </w:p>
    <w:p w14:paraId="4D63592F" w14:textId="77777777" w:rsidR="00B956D3" w:rsidRPr="00B956D3" w:rsidRDefault="00B956D3" w:rsidP="00B956D3">
      <w:pPr>
        <w:autoSpaceDE w:val="0"/>
        <w:autoSpaceDN w:val="0"/>
        <w:jc w:val="center"/>
        <w:outlineLvl w:val="0"/>
        <w:rPr>
          <w:b/>
        </w:rPr>
      </w:pPr>
      <w:r w:rsidRPr="00B956D3">
        <w:rPr>
          <w:b/>
        </w:rPr>
        <w:t>Правила определения величин стоимостных и объемных показателей объекта генерации, указываемых в приложении 2 к ДПМ ВИЭ, заключаемым в отношении генерирующих объектов, отобранных по итогам ОПВ, проведенных после 1 января 2021 года</w:t>
      </w:r>
    </w:p>
    <w:p w14:paraId="77614E24" w14:textId="77777777" w:rsidR="00B956D3" w:rsidRPr="00B956D3" w:rsidRDefault="00B956D3" w:rsidP="00B956D3"/>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5812"/>
      </w:tblGrid>
      <w:tr w:rsidR="00B956D3" w:rsidRPr="00B956D3" w14:paraId="4EACC3FE" w14:textId="77777777" w:rsidTr="00D03185">
        <w:trPr>
          <w:jc w:val="center"/>
        </w:trPr>
        <w:tc>
          <w:tcPr>
            <w:tcW w:w="3964" w:type="dxa"/>
            <w:tcMar>
              <w:top w:w="0" w:type="dxa"/>
              <w:left w:w="108" w:type="dxa"/>
              <w:bottom w:w="0" w:type="dxa"/>
              <w:right w:w="108" w:type="dxa"/>
            </w:tcMar>
          </w:tcPr>
          <w:p w14:paraId="6AFFB4C2" w14:textId="77777777" w:rsidR="00B956D3" w:rsidRPr="00B956D3" w:rsidRDefault="00B956D3" w:rsidP="00F63414">
            <w:pPr>
              <w:overflowPunct w:val="0"/>
              <w:autoSpaceDE w:val="0"/>
              <w:autoSpaceDN w:val="0"/>
              <w:adjustRightInd w:val="0"/>
              <w:spacing w:before="180" w:after="60"/>
              <w:contextualSpacing/>
              <w:jc w:val="center"/>
              <w:rPr>
                <w:rFonts w:ascii="Garamond" w:hAnsi="Garamond"/>
                <w:b/>
                <w:sz w:val="22"/>
                <w:szCs w:val="22"/>
                <w:lang w:val="en-GB" w:eastAsia="en-US"/>
              </w:rPr>
            </w:pPr>
            <w:r w:rsidRPr="00B956D3">
              <w:rPr>
                <w:rFonts w:ascii="Garamond" w:hAnsi="Garamond"/>
                <w:b/>
                <w:sz w:val="22"/>
                <w:szCs w:val="22"/>
                <w:lang w:val="en-GB" w:eastAsia="en-US"/>
              </w:rPr>
              <w:t>Наименование величины</w:t>
            </w:r>
          </w:p>
        </w:tc>
        <w:tc>
          <w:tcPr>
            <w:tcW w:w="5812" w:type="dxa"/>
          </w:tcPr>
          <w:p w14:paraId="6EC67614" w14:textId="77777777" w:rsidR="00B956D3" w:rsidRPr="00B956D3" w:rsidRDefault="00B956D3" w:rsidP="00F63414">
            <w:pPr>
              <w:overflowPunct w:val="0"/>
              <w:autoSpaceDE w:val="0"/>
              <w:autoSpaceDN w:val="0"/>
              <w:adjustRightInd w:val="0"/>
              <w:spacing w:before="180" w:after="60"/>
              <w:contextualSpacing/>
              <w:jc w:val="center"/>
              <w:rPr>
                <w:rFonts w:ascii="Garamond" w:hAnsi="Garamond"/>
                <w:b/>
                <w:sz w:val="22"/>
                <w:szCs w:val="22"/>
                <w:lang w:val="en-GB" w:eastAsia="en-US"/>
              </w:rPr>
            </w:pPr>
            <w:r w:rsidRPr="00B956D3">
              <w:rPr>
                <w:rFonts w:ascii="Garamond" w:hAnsi="Garamond"/>
                <w:b/>
                <w:sz w:val="22"/>
                <w:szCs w:val="22"/>
                <w:lang w:val="en-GB" w:eastAsia="en-US"/>
              </w:rPr>
              <w:t>Порядок определения</w:t>
            </w:r>
          </w:p>
        </w:tc>
      </w:tr>
      <w:tr w:rsidR="00B956D3" w:rsidRPr="00B956D3" w14:paraId="236733E5" w14:textId="77777777" w:rsidTr="00D03185">
        <w:trPr>
          <w:trHeight w:val="348"/>
          <w:jc w:val="center"/>
        </w:trPr>
        <w:tc>
          <w:tcPr>
            <w:tcW w:w="3964" w:type="dxa"/>
            <w:tcMar>
              <w:top w:w="0" w:type="dxa"/>
              <w:left w:w="108" w:type="dxa"/>
              <w:bottom w:w="0" w:type="dxa"/>
              <w:right w:w="108" w:type="dxa"/>
            </w:tcMar>
            <w:hideMark/>
          </w:tcPr>
          <w:p w14:paraId="54E7C24F" w14:textId="77777777" w:rsidR="00B956D3" w:rsidRPr="00B956D3" w:rsidRDefault="00B956D3" w:rsidP="00C05ECE">
            <w:pPr>
              <w:overflowPunct w:val="0"/>
              <w:autoSpaceDE w:val="0"/>
              <w:autoSpaceDN w:val="0"/>
              <w:adjustRightInd w:val="0"/>
              <w:spacing w:before="180" w:after="60"/>
              <w:contextualSpacing/>
              <w:rPr>
                <w:rFonts w:ascii="Garamond" w:hAnsi="Garamond"/>
                <w:sz w:val="22"/>
                <w:szCs w:val="22"/>
                <w:lang w:eastAsia="en-US"/>
              </w:rPr>
            </w:pPr>
            <w:r w:rsidRPr="00B956D3">
              <w:rPr>
                <w:rFonts w:ascii="Garamond" w:hAnsi="Garamond"/>
                <w:b/>
                <w:bCs/>
                <w:color w:val="000000"/>
                <w:sz w:val="22"/>
                <w:szCs w:val="22"/>
                <w:lang w:eastAsia="en-US"/>
              </w:rPr>
              <w:t>Объем мощности объекта генерации, подлежащей поставке на оптовый рынок (объем установленной мощности), МВт</w:t>
            </w:r>
          </w:p>
        </w:tc>
        <w:tc>
          <w:tcPr>
            <w:tcW w:w="5812" w:type="dxa"/>
            <w:tcMar>
              <w:top w:w="0" w:type="dxa"/>
              <w:left w:w="108" w:type="dxa"/>
              <w:bottom w:w="0" w:type="dxa"/>
              <w:right w:w="108" w:type="dxa"/>
            </w:tcMar>
            <w:hideMark/>
          </w:tcPr>
          <w:p w14:paraId="5A164523" w14:textId="77777777" w:rsidR="00B956D3" w:rsidRPr="00B956D3" w:rsidRDefault="00B956D3" w:rsidP="00C05ECE">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 xml:space="preserve">Принимается равным величине планового объема установленной мощности объекта ВИЭ, определенной по итогам ОПВ. Значение может быть изменено в порядке, установленном </w:t>
            </w:r>
            <w:r w:rsidRPr="00B956D3">
              <w:rPr>
                <w:rFonts w:ascii="Garamond" w:hAnsi="Garamond"/>
                <w:sz w:val="22"/>
                <w:szCs w:val="22"/>
                <w:highlight w:val="yellow"/>
                <w:lang w:eastAsia="en-US"/>
              </w:rPr>
              <w:t>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r>
      <w:tr w:rsidR="00B956D3" w:rsidRPr="00B956D3" w14:paraId="4ED5375B" w14:textId="77777777" w:rsidTr="00D03185">
        <w:trPr>
          <w:trHeight w:val="348"/>
          <w:jc w:val="center"/>
        </w:trPr>
        <w:tc>
          <w:tcPr>
            <w:tcW w:w="3964" w:type="dxa"/>
            <w:tcMar>
              <w:top w:w="0" w:type="dxa"/>
              <w:left w:w="108" w:type="dxa"/>
              <w:bottom w:w="0" w:type="dxa"/>
              <w:right w:w="108" w:type="dxa"/>
            </w:tcMar>
          </w:tcPr>
          <w:p w14:paraId="493EAC69" w14:textId="77777777" w:rsidR="00B956D3" w:rsidRPr="00B956D3" w:rsidRDefault="00B956D3" w:rsidP="00C05ECE">
            <w:pPr>
              <w:overflowPunct w:val="0"/>
              <w:autoSpaceDE w:val="0"/>
              <w:autoSpaceDN w:val="0"/>
              <w:adjustRightInd w:val="0"/>
              <w:spacing w:before="180" w:after="60"/>
              <w:contextualSpacing/>
              <w:rPr>
                <w:rFonts w:ascii="Garamond" w:hAnsi="Garamond"/>
                <w:sz w:val="22"/>
                <w:szCs w:val="22"/>
                <w:lang w:eastAsia="en-US"/>
              </w:rPr>
            </w:pPr>
            <w:r w:rsidRPr="00B956D3">
              <w:rPr>
                <w:rFonts w:ascii="Garamond" w:hAnsi="Garamond"/>
                <w:b/>
                <w:bCs/>
                <w:color w:val="000000"/>
                <w:sz w:val="22"/>
                <w:szCs w:val="22"/>
                <w:lang w:eastAsia="en-US"/>
              </w:rPr>
              <w:t>Предельная минимальная величина диапазона значений установленной мощности объекта генерации, МВт</w:t>
            </w:r>
          </w:p>
        </w:tc>
        <w:tc>
          <w:tcPr>
            <w:tcW w:w="5812" w:type="dxa"/>
            <w:tcMar>
              <w:top w:w="0" w:type="dxa"/>
              <w:left w:w="108" w:type="dxa"/>
              <w:bottom w:w="0" w:type="dxa"/>
              <w:right w:w="108" w:type="dxa"/>
            </w:tcMar>
          </w:tcPr>
          <w:p w14:paraId="04691848" w14:textId="77777777" w:rsidR="00B956D3" w:rsidRPr="00B956D3" w:rsidRDefault="00B956D3" w:rsidP="00C05ECE">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Принимается равной величине минимального объема мощности, определенной по итогам ОПВ</w:t>
            </w:r>
          </w:p>
        </w:tc>
      </w:tr>
      <w:tr w:rsidR="00B956D3" w:rsidRPr="00B956D3" w14:paraId="0A9F0C6E" w14:textId="77777777" w:rsidTr="00D03185">
        <w:trPr>
          <w:trHeight w:val="348"/>
          <w:jc w:val="center"/>
        </w:trPr>
        <w:tc>
          <w:tcPr>
            <w:tcW w:w="3964" w:type="dxa"/>
            <w:tcMar>
              <w:top w:w="0" w:type="dxa"/>
              <w:left w:w="108" w:type="dxa"/>
              <w:bottom w:w="0" w:type="dxa"/>
              <w:right w:w="108" w:type="dxa"/>
            </w:tcMar>
          </w:tcPr>
          <w:p w14:paraId="64B9768C" w14:textId="77777777" w:rsidR="00B956D3" w:rsidRPr="00B956D3" w:rsidRDefault="00B956D3" w:rsidP="00C05ECE">
            <w:pPr>
              <w:overflowPunct w:val="0"/>
              <w:autoSpaceDE w:val="0"/>
              <w:autoSpaceDN w:val="0"/>
              <w:adjustRightInd w:val="0"/>
              <w:spacing w:before="180" w:after="60"/>
              <w:contextualSpacing/>
              <w:rPr>
                <w:rFonts w:ascii="Garamond" w:hAnsi="Garamond"/>
                <w:sz w:val="22"/>
                <w:szCs w:val="22"/>
                <w:lang w:eastAsia="en-US"/>
              </w:rPr>
            </w:pPr>
            <w:r w:rsidRPr="00B956D3">
              <w:rPr>
                <w:rFonts w:ascii="Garamond" w:hAnsi="Garamond"/>
                <w:b/>
                <w:bCs/>
                <w:color w:val="000000"/>
                <w:sz w:val="22"/>
                <w:szCs w:val="22"/>
                <w:lang w:eastAsia="en-US"/>
              </w:rPr>
              <w:t>Предельная максимальная величина диапазона значений установленной мощности объекта генерации, МВт</w:t>
            </w:r>
          </w:p>
        </w:tc>
        <w:tc>
          <w:tcPr>
            <w:tcW w:w="5812" w:type="dxa"/>
            <w:tcMar>
              <w:top w:w="0" w:type="dxa"/>
              <w:left w:w="108" w:type="dxa"/>
              <w:bottom w:w="0" w:type="dxa"/>
              <w:right w:w="108" w:type="dxa"/>
            </w:tcMar>
          </w:tcPr>
          <w:p w14:paraId="3A05C68E" w14:textId="77777777" w:rsidR="00B956D3" w:rsidRPr="00B956D3" w:rsidRDefault="00B956D3" w:rsidP="00C05ECE">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Определяется как произведение 1,25 и величины планового объема установленной мощности объекта ВИЭ, определенной по итогам ОПВ (с точностью до трех знаков после запятой)</w:t>
            </w:r>
          </w:p>
        </w:tc>
      </w:tr>
      <w:tr w:rsidR="00B956D3" w:rsidRPr="00B956D3" w14:paraId="1E40289F" w14:textId="77777777" w:rsidTr="00D03185">
        <w:trPr>
          <w:trHeight w:val="348"/>
          <w:jc w:val="center"/>
        </w:trPr>
        <w:tc>
          <w:tcPr>
            <w:tcW w:w="3964" w:type="dxa"/>
            <w:tcMar>
              <w:top w:w="0" w:type="dxa"/>
              <w:left w:w="108" w:type="dxa"/>
              <w:bottom w:w="0" w:type="dxa"/>
              <w:right w:w="108" w:type="dxa"/>
            </w:tcMar>
          </w:tcPr>
          <w:p w14:paraId="12AC9F72" w14:textId="77777777" w:rsidR="00B956D3" w:rsidRPr="00B956D3" w:rsidRDefault="00B956D3" w:rsidP="00C05ECE">
            <w:pPr>
              <w:overflowPunct w:val="0"/>
              <w:autoSpaceDE w:val="0"/>
              <w:autoSpaceDN w:val="0"/>
              <w:adjustRightInd w:val="0"/>
              <w:spacing w:before="180" w:after="60"/>
              <w:contextualSpacing/>
              <w:rPr>
                <w:rFonts w:ascii="Garamond" w:hAnsi="Garamond"/>
                <w:sz w:val="22"/>
                <w:szCs w:val="22"/>
                <w:lang w:eastAsia="en-US"/>
              </w:rPr>
            </w:pPr>
            <w:r w:rsidRPr="00B956D3">
              <w:rPr>
                <w:rFonts w:ascii="Garamond" w:hAnsi="Garamond"/>
                <w:b/>
                <w:bCs/>
                <w:color w:val="000000"/>
                <w:sz w:val="22"/>
                <w:szCs w:val="22"/>
                <w:lang w:eastAsia="en-US"/>
              </w:rPr>
              <w:t>Плановый объем установленной мощности (для целей расчета цены мощности), МВт</w:t>
            </w:r>
          </w:p>
        </w:tc>
        <w:tc>
          <w:tcPr>
            <w:tcW w:w="5812" w:type="dxa"/>
            <w:tcMar>
              <w:top w:w="0" w:type="dxa"/>
              <w:left w:w="108" w:type="dxa"/>
              <w:bottom w:w="0" w:type="dxa"/>
              <w:right w:w="108" w:type="dxa"/>
            </w:tcMar>
          </w:tcPr>
          <w:p w14:paraId="036D96D5" w14:textId="77777777" w:rsidR="00B956D3" w:rsidRPr="00B956D3" w:rsidRDefault="00B956D3" w:rsidP="00C05ECE">
            <w:pPr>
              <w:overflowPunct w:val="0"/>
              <w:autoSpaceDE w:val="0"/>
              <w:autoSpaceDN w:val="0"/>
              <w:adjustRightInd w:val="0"/>
              <w:spacing w:before="180" w:after="60"/>
              <w:contextualSpacing/>
              <w:jc w:val="both"/>
              <w:rPr>
                <w:rFonts w:ascii="Garamond" w:hAnsi="Garamond"/>
                <w:sz w:val="22"/>
                <w:szCs w:val="22"/>
                <w:lang w:eastAsia="en-US"/>
              </w:rPr>
            </w:pPr>
            <w:r w:rsidRPr="00B956D3">
              <w:rPr>
                <w:rFonts w:ascii="Garamond" w:hAnsi="Garamond"/>
                <w:sz w:val="22"/>
                <w:szCs w:val="22"/>
                <w:lang w:eastAsia="en-US"/>
              </w:rPr>
              <w:t>Принимается равным величине планового объема установленной мощности объекта ВИЭ, определенной по итогам ОПВ</w:t>
            </w:r>
          </w:p>
        </w:tc>
      </w:tr>
    </w:tbl>
    <w:p w14:paraId="1E631AEE" w14:textId="77777777" w:rsidR="00B956D3" w:rsidRPr="00B956D3" w:rsidRDefault="00B956D3" w:rsidP="00B956D3">
      <w:pPr>
        <w:ind w:left="720"/>
        <w:jc w:val="both"/>
      </w:pPr>
    </w:p>
    <w:p w14:paraId="5B0CD4A8" w14:textId="77777777" w:rsidR="00B956D3" w:rsidRPr="00B956D3" w:rsidRDefault="00B956D3" w:rsidP="00B956D3">
      <w:pPr>
        <w:rPr>
          <w:b/>
        </w:rPr>
        <w:sectPr w:rsidR="00B956D3" w:rsidRPr="00B956D3" w:rsidSect="00D03185">
          <w:footnotePr>
            <w:numRestart w:val="eachPage"/>
          </w:footnotePr>
          <w:pgSz w:w="11906" w:h="16838"/>
          <w:pgMar w:top="1134" w:right="850" w:bottom="1134" w:left="1701" w:header="708" w:footer="708" w:gutter="0"/>
          <w:cols w:space="708"/>
          <w:docGrid w:linePitch="360"/>
        </w:sectPr>
      </w:pPr>
    </w:p>
    <w:p w14:paraId="164713B7" w14:textId="77777777" w:rsidR="00B956D3" w:rsidRPr="00B956D3" w:rsidRDefault="00B956D3" w:rsidP="00B956D3">
      <w:pPr>
        <w:rPr>
          <w:b/>
        </w:rPr>
      </w:pPr>
      <w:r w:rsidRPr="00B956D3">
        <w:rPr>
          <w:b/>
        </w:rPr>
        <w:t>Предлагаемая редакция</w:t>
      </w:r>
    </w:p>
    <w:p w14:paraId="3FCC0F6C" w14:textId="77777777" w:rsidR="00B956D3" w:rsidRPr="00B956D3" w:rsidRDefault="00B956D3" w:rsidP="00B956D3">
      <w:pPr>
        <w:rPr>
          <w:b/>
        </w:rPr>
      </w:pPr>
    </w:p>
    <w:p w14:paraId="12788811" w14:textId="77777777" w:rsidR="00B956D3" w:rsidRPr="00B956D3" w:rsidRDefault="00B956D3" w:rsidP="00B956D3">
      <w:pPr>
        <w:jc w:val="right"/>
        <w:rPr>
          <w:b/>
        </w:rPr>
      </w:pPr>
      <w:r w:rsidRPr="00B956D3">
        <w:rPr>
          <w:b/>
        </w:rPr>
        <w:t>Приложение 25</w:t>
      </w:r>
    </w:p>
    <w:p w14:paraId="3508A1E2" w14:textId="77777777" w:rsidR="00B956D3" w:rsidRPr="00B956D3" w:rsidRDefault="00B956D3" w:rsidP="00B956D3">
      <w:pPr>
        <w:jc w:val="right"/>
        <w:rPr>
          <w:b/>
        </w:rPr>
      </w:pPr>
    </w:p>
    <w:p w14:paraId="27372D4D" w14:textId="77777777" w:rsidR="00B956D3" w:rsidRPr="00B956D3" w:rsidRDefault="00B956D3" w:rsidP="00B956D3">
      <w:pPr>
        <w:autoSpaceDE w:val="0"/>
        <w:autoSpaceDN w:val="0"/>
        <w:jc w:val="center"/>
        <w:outlineLvl w:val="0"/>
        <w:rPr>
          <w:b/>
        </w:rPr>
      </w:pPr>
      <w:r w:rsidRPr="00B956D3">
        <w:rPr>
          <w:b/>
        </w:rPr>
        <w:t>Правила определения величин стоимостных и объемных показателей объекта генерации, указываемых в приложении 2 к ДПМ ВИЭ, заключаемым в отношении генерирующих объектов, отобранных по итогам ОПВ, проведенных после 1 января 2021 года</w:t>
      </w:r>
    </w:p>
    <w:p w14:paraId="0AD1A06B" w14:textId="77777777" w:rsidR="00B956D3" w:rsidRPr="00B956D3" w:rsidRDefault="00B956D3" w:rsidP="00B956D3"/>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4"/>
        <w:gridCol w:w="5812"/>
      </w:tblGrid>
      <w:tr w:rsidR="00B956D3" w:rsidRPr="00B956D3" w14:paraId="653DAED0" w14:textId="77777777" w:rsidTr="00D03185">
        <w:trPr>
          <w:jc w:val="center"/>
        </w:trPr>
        <w:tc>
          <w:tcPr>
            <w:tcW w:w="3964" w:type="dxa"/>
            <w:tcMar>
              <w:top w:w="0" w:type="dxa"/>
              <w:left w:w="108" w:type="dxa"/>
              <w:bottom w:w="0" w:type="dxa"/>
              <w:right w:w="108" w:type="dxa"/>
            </w:tcMar>
          </w:tcPr>
          <w:p w14:paraId="2703DA40" w14:textId="77777777" w:rsidR="00B956D3" w:rsidRPr="00B956D3" w:rsidRDefault="00B956D3" w:rsidP="00CC6FE5">
            <w:pPr>
              <w:overflowPunct w:val="0"/>
              <w:autoSpaceDE w:val="0"/>
              <w:autoSpaceDN w:val="0"/>
              <w:adjustRightInd w:val="0"/>
              <w:spacing w:before="180" w:after="60"/>
              <w:contextualSpacing/>
              <w:jc w:val="center"/>
              <w:rPr>
                <w:rFonts w:ascii="Garamond" w:hAnsi="Garamond"/>
                <w:b/>
                <w:sz w:val="22"/>
                <w:szCs w:val="22"/>
                <w:lang w:val="en-GB" w:eastAsia="en-US"/>
              </w:rPr>
            </w:pPr>
            <w:r w:rsidRPr="00B956D3">
              <w:rPr>
                <w:rFonts w:ascii="Garamond" w:hAnsi="Garamond"/>
                <w:b/>
                <w:sz w:val="22"/>
                <w:szCs w:val="22"/>
                <w:lang w:val="en-GB" w:eastAsia="en-US"/>
              </w:rPr>
              <w:t>Наименование величины</w:t>
            </w:r>
          </w:p>
        </w:tc>
        <w:tc>
          <w:tcPr>
            <w:tcW w:w="5812" w:type="dxa"/>
          </w:tcPr>
          <w:p w14:paraId="59D897A0" w14:textId="77777777" w:rsidR="00B956D3" w:rsidRPr="00B956D3" w:rsidRDefault="00B956D3" w:rsidP="00CC6FE5">
            <w:pPr>
              <w:overflowPunct w:val="0"/>
              <w:autoSpaceDE w:val="0"/>
              <w:autoSpaceDN w:val="0"/>
              <w:adjustRightInd w:val="0"/>
              <w:spacing w:before="180" w:after="60"/>
              <w:contextualSpacing/>
              <w:jc w:val="center"/>
              <w:rPr>
                <w:rFonts w:ascii="Garamond" w:hAnsi="Garamond"/>
                <w:b/>
                <w:sz w:val="22"/>
                <w:szCs w:val="22"/>
                <w:lang w:val="en-GB" w:eastAsia="en-US"/>
              </w:rPr>
            </w:pPr>
            <w:r w:rsidRPr="00B956D3">
              <w:rPr>
                <w:rFonts w:ascii="Garamond" w:hAnsi="Garamond"/>
                <w:b/>
                <w:sz w:val="22"/>
                <w:szCs w:val="22"/>
                <w:lang w:val="en-GB" w:eastAsia="en-US"/>
              </w:rPr>
              <w:t>Порядок определения</w:t>
            </w:r>
          </w:p>
        </w:tc>
      </w:tr>
      <w:tr w:rsidR="00B956D3" w:rsidRPr="00B956D3" w14:paraId="440EFE05" w14:textId="77777777" w:rsidTr="00D03185">
        <w:trPr>
          <w:trHeight w:val="348"/>
          <w:jc w:val="center"/>
        </w:trPr>
        <w:tc>
          <w:tcPr>
            <w:tcW w:w="3964" w:type="dxa"/>
            <w:tcMar>
              <w:top w:w="0" w:type="dxa"/>
              <w:left w:w="108" w:type="dxa"/>
              <w:bottom w:w="0" w:type="dxa"/>
              <w:right w:w="108" w:type="dxa"/>
            </w:tcMar>
            <w:hideMark/>
          </w:tcPr>
          <w:p w14:paraId="0A684BAA" w14:textId="77777777" w:rsidR="00B956D3" w:rsidRPr="00B956D3" w:rsidRDefault="00B956D3" w:rsidP="00CC6FE5">
            <w:pPr>
              <w:overflowPunct w:val="0"/>
              <w:autoSpaceDE w:val="0"/>
              <w:autoSpaceDN w:val="0"/>
              <w:adjustRightInd w:val="0"/>
              <w:spacing w:before="180" w:after="60"/>
              <w:contextualSpacing/>
              <w:rPr>
                <w:rFonts w:ascii="Garamond" w:hAnsi="Garamond"/>
                <w:sz w:val="22"/>
                <w:szCs w:val="22"/>
                <w:lang w:eastAsia="en-US"/>
              </w:rPr>
            </w:pPr>
            <w:r w:rsidRPr="00B956D3">
              <w:rPr>
                <w:rFonts w:ascii="Garamond" w:hAnsi="Garamond"/>
                <w:b/>
                <w:bCs/>
                <w:color w:val="000000"/>
                <w:sz w:val="22"/>
                <w:szCs w:val="22"/>
                <w:lang w:eastAsia="en-US"/>
              </w:rPr>
              <w:t>Объем мощности объекта генерации, подлежащей поставке на оптовый рынок (объем установленной мощности), МВт</w:t>
            </w:r>
          </w:p>
        </w:tc>
        <w:tc>
          <w:tcPr>
            <w:tcW w:w="5812" w:type="dxa"/>
            <w:tcMar>
              <w:top w:w="0" w:type="dxa"/>
              <w:left w:w="108" w:type="dxa"/>
              <w:bottom w:w="0" w:type="dxa"/>
              <w:right w:w="108" w:type="dxa"/>
            </w:tcMar>
            <w:hideMark/>
          </w:tcPr>
          <w:p w14:paraId="5E2B7406" w14:textId="77777777" w:rsidR="00B956D3" w:rsidRPr="00B956D3" w:rsidRDefault="00B956D3" w:rsidP="00B956D3">
            <w:pPr>
              <w:numPr>
                <w:ilvl w:val="0"/>
                <w:numId w:val="46"/>
              </w:numPr>
              <w:overflowPunct w:val="0"/>
              <w:autoSpaceDE w:val="0"/>
              <w:autoSpaceDN w:val="0"/>
              <w:adjustRightInd w:val="0"/>
              <w:spacing w:before="180" w:after="60"/>
              <w:ind w:left="0" w:firstLine="0"/>
              <w:contextualSpacing/>
              <w:jc w:val="both"/>
              <w:rPr>
                <w:rFonts w:ascii="Garamond" w:hAnsi="Garamond"/>
                <w:sz w:val="22"/>
                <w:szCs w:val="22"/>
                <w:lang w:eastAsia="en-US"/>
              </w:rPr>
            </w:pPr>
            <w:r w:rsidRPr="00B956D3">
              <w:rPr>
                <w:rFonts w:ascii="Garamond" w:hAnsi="Garamond"/>
                <w:sz w:val="22"/>
                <w:szCs w:val="22"/>
                <w:lang w:eastAsia="en-US"/>
              </w:rPr>
              <w:t xml:space="preserve">Принимается равным величине планового объема установленной мощности объекта ВИЭ, определенной по итогам ОПВ. Значение может быть изменено в порядке, установленном </w:t>
            </w:r>
            <w:r w:rsidRPr="00B956D3">
              <w:rPr>
                <w:rFonts w:ascii="Garamond" w:hAnsi="Garamond"/>
                <w:i/>
                <w:sz w:val="22"/>
                <w:szCs w:val="22"/>
                <w:highlight w:val="yellow"/>
                <w:lang w:eastAsia="en-US"/>
              </w:rPr>
              <w:t>Регламентом коммерческого представительства на оптовом рынке</w:t>
            </w:r>
            <w:r w:rsidRPr="00B956D3">
              <w:rPr>
                <w:rFonts w:ascii="Garamond" w:hAnsi="Garamond"/>
                <w:sz w:val="22"/>
                <w:szCs w:val="22"/>
                <w:highlight w:val="yellow"/>
                <w:lang w:eastAsia="en-US"/>
              </w:rPr>
              <w:t xml:space="preserve"> (Приложение № 31 к </w:t>
            </w:r>
            <w:r w:rsidRPr="00B956D3">
              <w:rPr>
                <w:rFonts w:ascii="Garamond" w:hAnsi="Garamond"/>
                <w:i/>
                <w:sz w:val="22"/>
                <w:szCs w:val="22"/>
                <w:highlight w:val="yellow"/>
                <w:lang w:eastAsia="en-US"/>
              </w:rPr>
              <w:t>Договору о присоединении к торговой системе оптового рынка</w:t>
            </w:r>
            <w:r w:rsidRPr="00B956D3">
              <w:rPr>
                <w:rFonts w:ascii="Garamond" w:hAnsi="Garamond"/>
                <w:sz w:val="22"/>
                <w:szCs w:val="22"/>
                <w:highlight w:val="yellow"/>
                <w:lang w:eastAsia="en-US"/>
              </w:rPr>
              <w:t>)</w:t>
            </w:r>
          </w:p>
        </w:tc>
      </w:tr>
      <w:tr w:rsidR="00B956D3" w:rsidRPr="00B956D3" w14:paraId="712B4E0E" w14:textId="77777777" w:rsidTr="00D03185">
        <w:trPr>
          <w:trHeight w:val="348"/>
          <w:jc w:val="center"/>
        </w:trPr>
        <w:tc>
          <w:tcPr>
            <w:tcW w:w="3964" w:type="dxa"/>
            <w:tcMar>
              <w:top w:w="0" w:type="dxa"/>
              <w:left w:w="108" w:type="dxa"/>
              <w:bottom w:w="0" w:type="dxa"/>
              <w:right w:w="108" w:type="dxa"/>
            </w:tcMar>
          </w:tcPr>
          <w:p w14:paraId="0E33D89E" w14:textId="77777777" w:rsidR="00B956D3" w:rsidRPr="00B956D3" w:rsidRDefault="00B956D3" w:rsidP="00CC6FE5">
            <w:pPr>
              <w:overflowPunct w:val="0"/>
              <w:autoSpaceDE w:val="0"/>
              <w:autoSpaceDN w:val="0"/>
              <w:adjustRightInd w:val="0"/>
              <w:spacing w:before="180" w:after="60"/>
              <w:contextualSpacing/>
              <w:rPr>
                <w:rFonts w:ascii="Garamond" w:hAnsi="Garamond"/>
                <w:sz w:val="22"/>
                <w:szCs w:val="22"/>
                <w:lang w:eastAsia="en-US"/>
              </w:rPr>
            </w:pPr>
            <w:r w:rsidRPr="00B956D3">
              <w:rPr>
                <w:rFonts w:ascii="Garamond" w:hAnsi="Garamond"/>
                <w:b/>
                <w:bCs/>
                <w:color w:val="000000"/>
                <w:sz w:val="22"/>
                <w:szCs w:val="22"/>
                <w:lang w:eastAsia="en-US"/>
              </w:rPr>
              <w:t>Предельная минимальная величина диапазона значений установленной мощности объекта генерации, МВт</w:t>
            </w:r>
          </w:p>
        </w:tc>
        <w:tc>
          <w:tcPr>
            <w:tcW w:w="5812" w:type="dxa"/>
            <w:tcMar>
              <w:top w:w="0" w:type="dxa"/>
              <w:left w:w="108" w:type="dxa"/>
              <w:bottom w:w="0" w:type="dxa"/>
              <w:right w:w="108" w:type="dxa"/>
            </w:tcMar>
          </w:tcPr>
          <w:p w14:paraId="7609CDDB" w14:textId="77777777" w:rsidR="00B956D3" w:rsidRPr="00B956D3" w:rsidRDefault="00B956D3" w:rsidP="00B956D3">
            <w:pPr>
              <w:numPr>
                <w:ilvl w:val="0"/>
                <w:numId w:val="46"/>
              </w:numPr>
              <w:overflowPunct w:val="0"/>
              <w:autoSpaceDE w:val="0"/>
              <w:autoSpaceDN w:val="0"/>
              <w:adjustRightInd w:val="0"/>
              <w:spacing w:before="180" w:after="60"/>
              <w:ind w:left="0" w:firstLine="0"/>
              <w:contextualSpacing/>
              <w:jc w:val="both"/>
              <w:rPr>
                <w:rFonts w:ascii="Garamond" w:hAnsi="Garamond"/>
                <w:sz w:val="22"/>
                <w:szCs w:val="22"/>
                <w:lang w:eastAsia="en-US"/>
              </w:rPr>
            </w:pPr>
            <w:r w:rsidRPr="00B956D3">
              <w:rPr>
                <w:rFonts w:ascii="Garamond" w:hAnsi="Garamond"/>
                <w:sz w:val="22"/>
                <w:szCs w:val="22"/>
                <w:lang w:eastAsia="en-US"/>
              </w:rPr>
              <w:t>Принимается равной величине минимального объема мощности, определенной по итогам ОПВ</w:t>
            </w:r>
          </w:p>
        </w:tc>
      </w:tr>
      <w:tr w:rsidR="00B956D3" w:rsidRPr="00B956D3" w14:paraId="208E1C18" w14:textId="77777777" w:rsidTr="00D03185">
        <w:trPr>
          <w:trHeight w:val="348"/>
          <w:jc w:val="center"/>
        </w:trPr>
        <w:tc>
          <w:tcPr>
            <w:tcW w:w="3964" w:type="dxa"/>
            <w:tcMar>
              <w:top w:w="0" w:type="dxa"/>
              <w:left w:w="108" w:type="dxa"/>
              <w:bottom w:w="0" w:type="dxa"/>
              <w:right w:w="108" w:type="dxa"/>
            </w:tcMar>
          </w:tcPr>
          <w:p w14:paraId="255E66E6" w14:textId="77777777" w:rsidR="00B956D3" w:rsidRPr="00B956D3" w:rsidRDefault="00B956D3" w:rsidP="00CC6FE5">
            <w:pPr>
              <w:overflowPunct w:val="0"/>
              <w:autoSpaceDE w:val="0"/>
              <w:autoSpaceDN w:val="0"/>
              <w:adjustRightInd w:val="0"/>
              <w:spacing w:before="180" w:after="60"/>
              <w:contextualSpacing/>
              <w:rPr>
                <w:rFonts w:ascii="Garamond" w:hAnsi="Garamond"/>
                <w:sz w:val="22"/>
                <w:szCs w:val="22"/>
                <w:lang w:eastAsia="en-US"/>
              </w:rPr>
            </w:pPr>
            <w:r w:rsidRPr="00B956D3">
              <w:rPr>
                <w:rFonts w:ascii="Garamond" w:hAnsi="Garamond"/>
                <w:b/>
                <w:bCs/>
                <w:color w:val="000000"/>
                <w:sz w:val="22"/>
                <w:szCs w:val="22"/>
                <w:lang w:eastAsia="en-US"/>
              </w:rPr>
              <w:t>Предельная максимальная величина диапазона значений установленной мощности объекта генерации, МВт</w:t>
            </w:r>
          </w:p>
        </w:tc>
        <w:tc>
          <w:tcPr>
            <w:tcW w:w="5812" w:type="dxa"/>
            <w:tcMar>
              <w:top w:w="0" w:type="dxa"/>
              <w:left w:w="108" w:type="dxa"/>
              <w:bottom w:w="0" w:type="dxa"/>
              <w:right w:w="108" w:type="dxa"/>
            </w:tcMar>
          </w:tcPr>
          <w:p w14:paraId="319E4A1E" w14:textId="77777777" w:rsidR="00B956D3" w:rsidRPr="00B956D3" w:rsidRDefault="00B956D3" w:rsidP="00B956D3">
            <w:pPr>
              <w:numPr>
                <w:ilvl w:val="0"/>
                <w:numId w:val="46"/>
              </w:numPr>
              <w:overflowPunct w:val="0"/>
              <w:autoSpaceDE w:val="0"/>
              <w:autoSpaceDN w:val="0"/>
              <w:adjustRightInd w:val="0"/>
              <w:spacing w:before="180" w:after="60"/>
              <w:ind w:left="0" w:firstLine="0"/>
              <w:contextualSpacing/>
              <w:jc w:val="both"/>
              <w:rPr>
                <w:rFonts w:ascii="Garamond" w:hAnsi="Garamond"/>
                <w:sz w:val="22"/>
                <w:szCs w:val="22"/>
                <w:lang w:eastAsia="en-US"/>
              </w:rPr>
            </w:pPr>
            <w:r w:rsidRPr="00B956D3">
              <w:rPr>
                <w:rFonts w:ascii="Garamond" w:hAnsi="Garamond"/>
                <w:sz w:val="22"/>
                <w:szCs w:val="22"/>
                <w:lang w:eastAsia="en-US"/>
              </w:rPr>
              <w:t>Определяется как произведение 1,25 и величины планового объема установленной мощности объекта ВИЭ, определенной по итогам ОПВ (с точностью до трех знаков после запятой)</w:t>
            </w:r>
          </w:p>
        </w:tc>
      </w:tr>
      <w:tr w:rsidR="00B956D3" w:rsidRPr="00B956D3" w14:paraId="17B2E65D" w14:textId="77777777" w:rsidTr="00D03185">
        <w:trPr>
          <w:trHeight w:val="348"/>
          <w:jc w:val="center"/>
        </w:trPr>
        <w:tc>
          <w:tcPr>
            <w:tcW w:w="3964" w:type="dxa"/>
            <w:tcMar>
              <w:top w:w="0" w:type="dxa"/>
              <w:left w:w="108" w:type="dxa"/>
              <w:bottom w:w="0" w:type="dxa"/>
              <w:right w:w="108" w:type="dxa"/>
            </w:tcMar>
          </w:tcPr>
          <w:p w14:paraId="06D88B3B" w14:textId="77777777" w:rsidR="00B956D3" w:rsidRPr="00B956D3" w:rsidRDefault="00B956D3" w:rsidP="00CC6FE5">
            <w:pPr>
              <w:overflowPunct w:val="0"/>
              <w:autoSpaceDE w:val="0"/>
              <w:autoSpaceDN w:val="0"/>
              <w:adjustRightInd w:val="0"/>
              <w:spacing w:before="180" w:after="60"/>
              <w:contextualSpacing/>
              <w:rPr>
                <w:rFonts w:ascii="Garamond" w:hAnsi="Garamond"/>
                <w:sz w:val="22"/>
                <w:szCs w:val="22"/>
                <w:lang w:eastAsia="en-US"/>
              </w:rPr>
            </w:pPr>
            <w:r w:rsidRPr="00B956D3">
              <w:rPr>
                <w:rFonts w:ascii="Garamond" w:hAnsi="Garamond"/>
                <w:b/>
                <w:bCs/>
                <w:color w:val="000000"/>
                <w:sz w:val="22"/>
                <w:szCs w:val="22"/>
                <w:lang w:eastAsia="en-US"/>
              </w:rPr>
              <w:t>Плановый объем установленной мощности (для целей расчета цены мощности), МВт</w:t>
            </w:r>
          </w:p>
        </w:tc>
        <w:tc>
          <w:tcPr>
            <w:tcW w:w="5812" w:type="dxa"/>
            <w:tcMar>
              <w:top w:w="0" w:type="dxa"/>
              <w:left w:w="108" w:type="dxa"/>
              <w:bottom w:w="0" w:type="dxa"/>
              <w:right w:w="108" w:type="dxa"/>
            </w:tcMar>
          </w:tcPr>
          <w:p w14:paraId="3C6206FD" w14:textId="77777777" w:rsidR="00B956D3" w:rsidRPr="00B956D3" w:rsidRDefault="00B956D3" w:rsidP="00B956D3">
            <w:pPr>
              <w:numPr>
                <w:ilvl w:val="0"/>
                <w:numId w:val="46"/>
              </w:numPr>
              <w:overflowPunct w:val="0"/>
              <w:autoSpaceDE w:val="0"/>
              <w:autoSpaceDN w:val="0"/>
              <w:adjustRightInd w:val="0"/>
              <w:spacing w:before="180" w:after="60"/>
              <w:ind w:left="0" w:firstLine="0"/>
              <w:contextualSpacing/>
              <w:jc w:val="both"/>
              <w:rPr>
                <w:rFonts w:ascii="Garamond" w:hAnsi="Garamond"/>
                <w:sz w:val="22"/>
                <w:szCs w:val="22"/>
                <w:lang w:eastAsia="en-US"/>
              </w:rPr>
            </w:pPr>
            <w:r w:rsidRPr="00B956D3">
              <w:rPr>
                <w:rFonts w:ascii="Garamond" w:hAnsi="Garamond"/>
                <w:sz w:val="22"/>
                <w:szCs w:val="22"/>
                <w:lang w:eastAsia="en-US"/>
              </w:rPr>
              <w:t>Принимается равным величине планового объема установленной мощности объекта ВИЭ, определенной по итогам ОПВ</w:t>
            </w:r>
          </w:p>
        </w:tc>
      </w:tr>
    </w:tbl>
    <w:p w14:paraId="453C3814" w14:textId="77777777" w:rsidR="00B956D3" w:rsidRPr="00B956D3" w:rsidRDefault="00B956D3" w:rsidP="00B956D3">
      <w:pPr>
        <w:ind w:left="720"/>
        <w:jc w:val="both"/>
      </w:pPr>
    </w:p>
    <w:p w14:paraId="32403D3F" w14:textId="77777777" w:rsidR="00B956D3" w:rsidRPr="00B956D3" w:rsidRDefault="00B956D3" w:rsidP="00B956D3">
      <w:pPr>
        <w:spacing w:after="160" w:line="259" w:lineRule="auto"/>
        <w:rPr>
          <w:b/>
        </w:rPr>
      </w:pPr>
      <w:r w:rsidRPr="00B956D3">
        <w:rPr>
          <w:b/>
        </w:rPr>
        <w:br w:type="page"/>
      </w:r>
    </w:p>
    <w:p w14:paraId="657A5587" w14:textId="77777777" w:rsidR="00B956D3" w:rsidRPr="00B956D3" w:rsidRDefault="00B956D3" w:rsidP="00B956D3">
      <w:pPr>
        <w:rPr>
          <w:b/>
        </w:rPr>
        <w:sectPr w:rsidR="00B956D3" w:rsidRPr="00B956D3" w:rsidSect="00D03185">
          <w:footnotePr>
            <w:numRestart w:val="eachPage"/>
          </w:footnotePr>
          <w:pgSz w:w="11906" w:h="16838"/>
          <w:pgMar w:top="1134" w:right="850" w:bottom="1134" w:left="1701" w:header="708" w:footer="708" w:gutter="0"/>
          <w:cols w:space="708"/>
          <w:docGrid w:linePitch="360"/>
        </w:sectPr>
      </w:pPr>
    </w:p>
    <w:p w14:paraId="060510EB" w14:textId="77777777" w:rsidR="00753D4C" w:rsidRPr="00753D4C" w:rsidRDefault="00753D4C" w:rsidP="00FC55B4">
      <w:pPr>
        <w:rPr>
          <w:rFonts w:ascii="Garamond" w:eastAsia="Batang" w:hAnsi="Garamond" w:cs="Arial"/>
          <w:sz w:val="22"/>
          <w:szCs w:val="22"/>
          <w:lang w:eastAsia="en-US"/>
        </w:rPr>
      </w:pPr>
      <w:r w:rsidRPr="00753D4C">
        <w:rPr>
          <w:rFonts w:ascii="Garamond" w:eastAsia="Calibri" w:hAnsi="Garamond"/>
          <w:b/>
          <w:sz w:val="26"/>
          <w:szCs w:val="26"/>
          <w:lang w:eastAsia="en-US"/>
        </w:rPr>
        <w:t xml:space="preserve">Предложения по изменениям и дополнениям в </w:t>
      </w:r>
      <w:r w:rsidRPr="00753D4C">
        <w:rPr>
          <w:rFonts w:ascii="Garamond" w:eastAsia="Calibri" w:hAnsi="Garamond" w:cs="Garamond"/>
          <w:b/>
          <w:bCs/>
          <w:sz w:val="26"/>
          <w:szCs w:val="26"/>
          <w:lang w:eastAsia="en-US"/>
        </w:rPr>
        <w:t>РЕГЛАМЕНТ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(Приложение № 27.1 к Договору о присоединении к торговой системе оптового рынка)</w:t>
      </w:r>
    </w:p>
    <w:p w14:paraId="0B66BEF9" w14:textId="77777777" w:rsidR="00753D4C" w:rsidRPr="00753D4C" w:rsidRDefault="00753D4C" w:rsidP="00753D4C">
      <w:pPr>
        <w:tabs>
          <w:tab w:val="left" w:pos="709"/>
        </w:tabs>
        <w:jc w:val="right"/>
        <w:rPr>
          <w:rFonts w:ascii="Garamond" w:eastAsia="Calibri" w:hAnsi="Garamond"/>
          <w:b/>
          <w:sz w:val="28"/>
          <w:szCs w:val="28"/>
          <w:highlight w:val="green"/>
          <w:lang w:eastAsia="en-US"/>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gridCol w:w="4678"/>
        <w:gridCol w:w="2126"/>
      </w:tblGrid>
      <w:tr w:rsidR="00753D4C" w:rsidRPr="00753D4C" w14:paraId="4E30EF2F" w14:textId="77777777" w:rsidTr="00D03185">
        <w:trPr>
          <w:trHeight w:val="435"/>
        </w:trPr>
        <w:tc>
          <w:tcPr>
            <w:tcW w:w="1129" w:type="dxa"/>
            <w:vAlign w:val="center"/>
          </w:tcPr>
          <w:p w14:paraId="7FB90163" w14:textId="77777777" w:rsidR="00753D4C" w:rsidRPr="00753D4C" w:rsidRDefault="00753D4C" w:rsidP="00B2697E">
            <w:pPr>
              <w:widowControl w:val="0"/>
              <w:ind w:left="-113" w:right="-111"/>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w:t>
            </w:r>
          </w:p>
          <w:p w14:paraId="7777363C" w14:textId="77777777" w:rsidR="00753D4C" w:rsidRPr="00753D4C" w:rsidRDefault="00753D4C" w:rsidP="00B2697E">
            <w:pPr>
              <w:widowControl w:val="0"/>
              <w:ind w:left="-113" w:right="-111"/>
              <w:jc w:val="center"/>
              <w:rPr>
                <w:rFonts w:ascii="Garamond" w:eastAsia="Calibri" w:hAnsi="Garamond"/>
                <w:b/>
                <w:color w:val="000000"/>
                <w:sz w:val="22"/>
                <w:szCs w:val="22"/>
                <w:lang w:eastAsia="en-US"/>
              </w:rPr>
            </w:pPr>
            <w:r w:rsidRPr="00753D4C">
              <w:rPr>
                <w:rFonts w:ascii="Garamond" w:eastAsiaTheme="minorHAnsi" w:hAnsi="Garamond" w:cs="Calibri"/>
                <w:b/>
                <w:sz w:val="22"/>
                <w:szCs w:val="22"/>
                <w:lang w:eastAsia="en-US"/>
              </w:rPr>
              <w:t>пункта</w:t>
            </w:r>
          </w:p>
        </w:tc>
        <w:tc>
          <w:tcPr>
            <w:tcW w:w="6804" w:type="dxa"/>
            <w:vAlign w:val="center"/>
          </w:tcPr>
          <w:p w14:paraId="3368A4FE" w14:textId="77777777" w:rsidR="00753D4C" w:rsidRPr="00753D4C" w:rsidRDefault="00753D4C" w:rsidP="00B2697E">
            <w:pPr>
              <w:widowControl w:val="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 xml:space="preserve">Редакция, действующая на момент </w:t>
            </w:r>
          </w:p>
          <w:p w14:paraId="508E6E3A" w14:textId="77777777" w:rsidR="00753D4C" w:rsidRPr="00753D4C" w:rsidRDefault="00753D4C" w:rsidP="00B2697E">
            <w:pPr>
              <w:widowControl w:val="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вступления в силу изменений</w:t>
            </w:r>
          </w:p>
        </w:tc>
        <w:tc>
          <w:tcPr>
            <w:tcW w:w="6804" w:type="dxa"/>
            <w:gridSpan w:val="2"/>
            <w:vAlign w:val="center"/>
          </w:tcPr>
          <w:p w14:paraId="03278BA1" w14:textId="77777777" w:rsidR="00753D4C" w:rsidRPr="00753D4C" w:rsidRDefault="00753D4C" w:rsidP="00B2697E">
            <w:pPr>
              <w:widowControl w:val="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 xml:space="preserve">Предлагаемая редакция </w:t>
            </w:r>
          </w:p>
          <w:p w14:paraId="1F2449D3" w14:textId="77777777" w:rsidR="00753D4C" w:rsidRPr="00753D4C" w:rsidRDefault="00753D4C" w:rsidP="00B2697E">
            <w:pPr>
              <w:widowControl w:val="0"/>
              <w:jc w:val="center"/>
              <w:rPr>
                <w:rFonts w:ascii="Garamond" w:eastAsiaTheme="minorHAnsi" w:hAnsi="Garamond" w:cs="Calibri"/>
                <w:b/>
                <w:sz w:val="22"/>
                <w:szCs w:val="22"/>
                <w:lang w:eastAsia="en-US"/>
              </w:rPr>
            </w:pPr>
            <w:r w:rsidRPr="00753D4C">
              <w:rPr>
                <w:rFonts w:ascii="Garamond" w:eastAsiaTheme="minorHAnsi" w:hAnsi="Garamond" w:cs="Calibri"/>
                <w:sz w:val="22"/>
                <w:szCs w:val="22"/>
                <w:lang w:eastAsia="en-US"/>
              </w:rPr>
              <w:t>(изменения выделены цветом)</w:t>
            </w:r>
          </w:p>
        </w:tc>
      </w:tr>
      <w:tr w:rsidR="00753D4C" w:rsidRPr="00753D4C" w14:paraId="26302263" w14:textId="77777777" w:rsidTr="00D03185">
        <w:trPr>
          <w:trHeight w:val="435"/>
        </w:trPr>
        <w:tc>
          <w:tcPr>
            <w:tcW w:w="1129" w:type="dxa"/>
            <w:vAlign w:val="center"/>
          </w:tcPr>
          <w:p w14:paraId="4654AC26"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1.1</w:t>
            </w:r>
          </w:p>
        </w:tc>
        <w:tc>
          <w:tcPr>
            <w:tcW w:w="6804" w:type="dxa"/>
          </w:tcPr>
          <w:p w14:paraId="395D11FC" w14:textId="77777777" w:rsidR="00753D4C" w:rsidRPr="00753D4C" w:rsidRDefault="00753D4C" w:rsidP="00B2697E">
            <w:pPr>
              <w:tabs>
                <w:tab w:val="left" w:pos="325"/>
              </w:tabs>
              <w:suppressAutoHyphens/>
              <w:spacing w:before="120" w:after="120"/>
              <w:ind w:firstLine="608"/>
              <w:jc w:val="both"/>
              <w:rPr>
                <w:rFonts w:ascii="Garamond" w:eastAsia="Calibri" w:hAnsi="Garamond"/>
                <w:sz w:val="22"/>
                <w:szCs w:val="22"/>
                <w:lang w:eastAsia="en-US"/>
              </w:rPr>
            </w:pPr>
            <w:r w:rsidRPr="00753D4C">
              <w:rPr>
                <w:rFonts w:ascii="Garamond" w:eastAsia="Calibri" w:hAnsi="Garamond"/>
                <w:sz w:val="22"/>
                <w:szCs w:val="22"/>
                <w:lang w:eastAsia="en-US"/>
              </w:rPr>
              <w:t>Настоящий Регламент регулирует также отношения между субъектами оптового рынка, КО, ЦФР и Советом рынка, связанные:</w:t>
            </w:r>
          </w:p>
          <w:p w14:paraId="4287C4C4" w14:textId="77777777" w:rsidR="00753D4C" w:rsidRPr="00A57AF8" w:rsidRDefault="00753D4C" w:rsidP="00B2697E">
            <w:pPr>
              <w:tabs>
                <w:tab w:val="left" w:pos="325"/>
              </w:tabs>
              <w:suppressAutoHyphens/>
              <w:spacing w:before="120" w:after="120"/>
              <w:ind w:firstLine="466"/>
              <w:jc w:val="both"/>
              <w:rPr>
                <w:rFonts w:ascii="Garamond" w:eastAsia="Calibri" w:hAnsi="Garamond"/>
                <w:sz w:val="22"/>
                <w:szCs w:val="22"/>
                <w:lang w:eastAsia="en-US"/>
              </w:rPr>
            </w:pPr>
            <w:r w:rsidRPr="00A57AF8">
              <w:rPr>
                <w:rFonts w:ascii="Garamond" w:eastAsia="Calibri" w:hAnsi="Garamond"/>
                <w:sz w:val="22"/>
                <w:szCs w:val="22"/>
                <w:lang w:eastAsia="en-US"/>
              </w:rPr>
              <w:t>-</w:t>
            </w:r>
            <w:r w:rsidRPr="00A57AF8">
              <w:rPr>
                <w:rFonts w:ascii="Garamond" w:eastAsia="Calibri" w:hAnsi="Garamond"/>
                <w:sz w:val="22"/>
                <w:szCs w:val="22"/>
                <w:lang w:eastAsia="en-US"/>
              </w:rPr>
              <w:tab/>
              <w:t>с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6.3.1 к Договору о присоединении к торговой системе оптового рынка) (далее – Договор коммерческого представительства покупателя по ДПМ ТБО);</w:t>
            </w:r>
          </w:p>
          <w:p w14:paraId="6D947355" w14:textId="77777777" w:rsidR="00753D4C" w:rsidRPr="00753D4C" w:rsidRDefault="00753D4C" w:rsidP="00B2697E">
            <w:pPr>
              <w:tabs>
                <w:tab w:val="left" w:pos="325"/>
              </w:tabs>
              <w:suppressAutoHyphens/>
              <w:spacing w:before="120" w:after="120"/>
              <w:ind w:firstLine="466"/>
              <w:jc w:val="both"/>
              <w:rPr>
                <w:rFonts w:ascii="Garamond" w:eastAsia="Calibri" w:hAnsi="Garamond"/>
                <w:sz w:val="22"/>
                <w:szCs w:val="22"/>
                <w:lang w:eastAsia="en-US"/>
              </w:rPr>
            </w:pPr>
            <w:r w:rsidRPr="00753D4C">
              <w:rPr>
                <w:rFonts w:ascii="Garamond" w:eastAsia="Calibri" w:hAnsi="Garamond"/>
                <w:sz w:val="22"/>
                <w:szCs w:val="22"/>
                <w:highlight w:val="yellow"/>
                <w:lang w:eastAsia="en-US"/>
              </w:rPr>
              <w:t>-</w:t>
            </w:r>
            <w:r w:rsidRPr="00753D4C">
              <w:rPr>
                <w:rFonts w:ascii="Garamond" w:eastAsia="Calibri" w:hAnsi="Garamond"/>
                <w:sz w:val="22"/>
                <w:szCs w:val="22"/>
                <w:highlight w:val="yellow"/>
                <w:lang w:eastAsia="en-US"/>
              </w:rPr>
              <w:tab/>
              <w:t>договорами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6.2.1 к Договору о присоединении к торговой системе оптового рынка) (далее – Договор коммерческого представительства поставщика по ДПМ ТБО);</w:t>
            </w:r>
          </w:p>
          <w:p w14:paraId="731985CD" w14:textId="77777777" w:rsidR="00753D4C" w:rsidRPr="00753D4C" w:rsidRDefault="00753D4C" w:rsidP="00B2697E">
            <w:pPr>
              <w:tabs>
                <w:tab w:val="left" w:pos="325"/>
              </w:tabs>
              <w:suppressAutoHyphens/>
              <w:spacing w:before="120" w:after="120"/>
              <w:ind w:firstLine="466"/>
              <w:jc w:val="both"/>
              <w:rPr>
                <w:rFonts w:ascii="Garamond" w:eastAsia="Calibri" w:hAnsi="Garamond"/>
                <w:sz w:val="22"/>
                <w:szCs w:val="22"/>
                <w:lang w:eastAsia="en-US"/>
              </w:rPr>
            </w:pPr>
            <w:r w:rsidRPr="00753D4C">
              <w:rPr>
                <w:rFonts w:ascii="Garamond" w:eastAsia="Calibri" w:hAnsi="Garamond"/>
                <w:sz w:val="22"/>
                <w:szCs w:val="22"/>
                <w:lang w:eastAsia="en-US"/>
              </w:rPr>
              <w:t>-</w:t>
            </w:r>
            <w:r w:rsidRPr="00753D4C">
              <w:rPr>
                <w:rFonts w:ascii="Garamond" w:eastAsia="Calibri" w:hAnsi="Garamond"/>
                <w:sz w:val="22"/>
                <w:szCs w:val="22"/>
                <w:lang w:eastAsia="en-US"/>
              </w:rPr>
              <w:tab/>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Договору о присоединении к торговой системе оптового рынка) (далее – ДПМ ТБО);</w:t>
            </w:r>
          </w:p>
          <w:p w14:paraId="352F087A" w14:textId="77777777" w:rsidR="00753D4C" w:rsidRPr="00753D4C" w:rsidRDefault="00753D4C" w:rsidP="00B2697E">
            <w:pPr>
              <w:tabs>
                <w:tab w:val="left" w:pos="325"/>
              </w:tabs>
              <w:suppressAutoHyphens/>
              <w:spacing w:before="120" w:after="120"/>
              <w:ind w:firstLine="466"/>
              <w:jc w:val="both"/>
              <w:rPr>
                <w:rFonts w:ascii="Garamond" w:eastAsia="Calibri" w:hAnsi="Garamond"/>
                <w:sz w:val="22"/>
                <w:szCs w:val="22"/>
                <w:lang w:eastAsia="en-US"/>
              </w:rPr>
            </w:pPr>
            <w:r w:rsidRPr="00753D4C">
              <w:rPr>
                <w:rFonts w:ascii="Garamond" w:eastAsia="Calibri" w:hAnsi="Garamond"/>
                <w:sz w:val="22"/>
                <w:szCs w:val="22"/>
                <w:lang w:eastAsia="en-US"/>
              </w:rPr>
              <w:t>-</w:t>
            </w:r>
            <w:r w:rsidRPr="00753D4C">
              <w:rPr>
                <w:rFonts w:ascii="Garamond" w:eastAsia="Calibri" w:hAnsi="Garamond"/>
                <w:sz w:val="22"/>
                <w:szCs w:val="22"/>
                <w:lang w:eastAsia="en-US"/>
              </w:rPr>
              <w:tab/>
              <w:t>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6.5.1 к Договору о присоединении к торговой системе оптового рынка) (далее – Договор коммерческого представительства для целей заключения договоров поручительства по ДПМ ТБО);</w:t>
            </w:r>
          </w:p>
          <w:p w14:paraId="686505A9" w14:textId="77777777" w:rsidR="00753D4C" w:rsidRPr="00753D4C" w:rsidRDefault="00753D4C" w:rsidP="00B2697E">
            <w:pPr>
              <w:tabs>
                <w:tab w:val="left" w:pos="993"/>
              </w:tabs>
              <w:suppressAutoHyphens/>
              <w:spacing w:before="120" w:after="120"/>
              <w:jc w:val="both"/>
              <w:rPr>
                <w:rFonts w:ascii="Garamond" w:eastAsia="Calibri" w:hAnsi="Garamond"/>
                <w:sz w:val="22"/>
                <w:szCs w:val="22"/>
                <w:lang w:eastAsia="en-US"/>
              </w:rPr>
            </w:pPr>
            <w:r w:rsidRPr="00753D4C">
              <w:rPr>
                <w:rFonts w:ascii="Garamond" w:eastAsia="Calibri" w:hAnsi="Garamond"/>
                <w:sz w:val="22"/>
                <w:szCs w:val="22"/>
                <w:lang w:eastAsia="en-US"/>
              </w:rPr>
              <w:t>-</w:t>
            </w:r>
            <w:r w:rsidRPr="00753D4C">
              <w:rPr>
                <w:rFonts w:ascii="Garamond" w:eastAsia="Calibri" w:hAnsi="Garamond"/>
                <w:sz w:val="22"/>
                <w:szCs w:val="22"/>
                <w:lang w:eastAsia="en-US"/>
              </w:rPr>
              <w:tab/>
              <w:t>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Договору о присоединении к торговой системе оптового рынка) (далее – Договор поручительства по ДПМ ТБО);</w:t>
            </w:r>
          </w:p>
          <w:p w14:paraId="06972054" w14:textId="77777777" w:rsidR="00753D4C" w:rsidRPr="00753D4C" w:rsidRDefault="00753D4C" w:rsidP="00B2697E">
            <w:pPr>
              <w:tabs>
                <w:tab w:val="left" w:pos="993"/>
              </w:tabs>
              <w:suppressAutoHyphens/>
              <w:spacing w:before="120" w:after="120"/>
              <w:jc w:val="both"/>
              <w:rPr>
                <w:rFonts w:ascii="Calibri" w:eastAsia="Calibri" w:hAnsi="Calibri"/>
                <w:sz w:val="22"/>
                <w:szCs w:val="22"/>
                <w:lang w:eastAsia="en-US"/>
              </w:rPr>
            </w:pPr>
            <w:r w:rsidRPr="00753D4C">
              <w:rPr>
                <w:rFonts w:ascii="Garamond" w:eastAsia="Calibri" w:hAnsi="Garamond"/>
                <w:sz w:val="22"/>
                <w:szCs w:val="22"/>
                <w:lang w:eastAsia="en-US"/>
              </w:rPr>
              <w:t>...</w:t>
            </w:r>
          </w:p>
        </w:tc>
        <w:tc>
          <w:tcPr>
            <w:tcW w:w="6804" w:type="dxa"/>
            <w:gridSpan w:val="2"/>
          </w:tcPr>
          <w:p w14:paraId="6EBFFA9F" w14:textId="77777777" w:rsidR="00753D4C" w:rsidRPr="00753D4C" w:rsidRDefault="00753D4C" w:rsidP="00B2697E">
            <w:pPr>
              <w:tabs>
                <w:tab w:val="left" w:pos="325"/>
              </w:tabs>
              <w:suppressAutoHyphens/>
              <w:spacing w:before="120" w:after="120"/>
              <w:ind w:firstLine="608"/>
              <w:jc w:val="both"/>
              <w:rPr>
                <w:rFonts w:ascii="Garamond" w:eastAsia="Calibri" w:hAnsi="Garamond"/>
                <w:sz w:val="22"/>
                <w:szCs w:val="22"/>
                <w:lang w:eastAsia="en-US"/>
              </w:rPr>
            </w:pPr>
            <w:r w:rsidRPr="00753D4C">
              <w:rPr>
                <w:rFonts w:ascii="Garamond" w:eastAsia="Calibri" w:hAnsi="Garamond"/>
                <w:sz w:val="22"/>
                <w:szCs w:val="22"/>
                <w:lang w:eastAsia="en-US"/>
              </w:rPr>
              <w:t xml:space="preserve">Настоящий Регламент регулирует также отношения между субъектами оптового рынка, КО, ЦФР и Советом рынка, связанные </w:t>
            </w:r>
            <w:r w:rsidRPr="00753D4C">
              <w:rPr>
                <w:rFonts w:ascii="Garamond" w:eastAsia="Calibri" w:hAnsi="Garamond"/>
                <w:sz w:val="22"/>
                <w:szCs w:val="22"/>
                <w:highlight w:val="yellow"/>
                <w:lang w:eastAsia="en-US"/>
              </w:rPr>
              <w:t>с</w:t>
            </w:r>
            <w:r w:rsidRPr="00753D4C">
              <w:rPr>
                <w:rFonts w:ascii="Garamond" w:eastAsia="Calibri" w:hAnsi="Garamond"/>
                <w:sz w:val="22"/>
                <w:szCs w:val="22"/>
                <w:lang w:eastAsia="en-US"/>
              </w:rPr>
              <w:t>:</w:t>
            </w:r>
          </w:p>
          <w:p w14:paraId="7D8CF5DE" w14:textId="2BC1DE91" w:rsidR="00381408" w:rsidRDefault="00381408" w:rsidP="00B2697E">
            <w:pPr>
              <w:tabs>
                <w:tab w:val="left" w:pos="325"/>
              </w:tabs>
              <w:suppressAutoHyphens/>
              <w:spacing w:before="120" w:after="120"/>
              <w:ind w:firstLine="466"/>
              <w:jc w:val="both"/>
              <w:rPr>
                <w:rFonts w:ascii="Garamond" w:eastAsia="Calibri" w:hAnsi="Garamond"/>
                <w:sz w:val="22"/>
                <w:szCs w:val="22"/>
                <w:lang w:eastAsia="en-US"/>
              </w:rPr>
            </w:pPr>
            <w:r w:rsidRPr="00D942A5">
              <w:rPr>
                <w:rFonts w:ascii="Garamond" w:eastAsia="Calibri" w:hAnsi="Garamond"/>
                <w:sz w:val="22"/>
                <w:szCs w:val="22"/>
                <w:lang w:eastAsia="en-US"/>
              </w:rPr>
              <w:t>-</w:t>
            </w:r>
            <w:r w:rsidRPr="00D942A5">
              <w:rPr>
                <w:rFonts w:ascii="Garamond" w:eastAsia="Calibri" w:hAnsi="Garamond"/>
                <w:sz w:val="22"/>
                <w:szCs w:val="22"/>
                <w:lang w:eastAsia="en-US"/>
              </w:rPr>
              <w:tab/>
              <w:t>с договорами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6.3.1 к Договору о присоединении к торговой системе оптового рынка) (далее – Договор коммерческого представительства покупателя по ДПМ ТБО);</w:t>
            </w:r>
          </w:p>
          <w:p w14:paraId="4784266F" w14:textId="0721609F" w:rsidR="00743BCE" w:rsidRDefault="00743BCE" w:rsidP="00B2697E">
            <w:pPr>
              <w:tabs>
                <w:tab w:val="left" w:pos="325"/>
              </w:tabs>
              <w:suppressAutoHyphens/>
              <w:spacing w:before="120" w:after="120"/>
              <w:ind w:firstLine="466"/>
              <w:jc w:val="both"/>
              <w:rPr>
                <w:rFonts w:ascii="Garamond" w:eastAsia="Calibri" w:hAnsi="Garamond"/>
                <w:sz w:val="22"/>
                <w:szCs w:val="22"/>
                <w:lang w:eastAsia="en-US"/>
              </w:rPr>
            </w:pPr>
          </w:p>
          <w:p w14:paraId="268465AA" w14:textId="1758CA33" w:rsidR="00743BCE" w:rsidRDefault="00743BCE" w:rsidP="00B2697E">
            <w:pPr>
              <w:tabs>
                <w:tab w:val="left" w:pos="325"/>
              </w:tabs>
              <w:suppressAutoHyphens/>
              <w:spacing w:before="120" w:after="120"/>
              <w:ind w:firstLine="466"/>
              <w:jc w:val="both"/>
              <w:rPr>
                <w:rFonts w:ascii="Garamond" w:eastAsia="Calibri" w:hAnsi="Garamond"/>
                <w:sz w:val="22"/>
                <w:szCs w:val="22"/>
                <w:lang w:eastAsia="en-US"/>
              </w:rPr>
            </w:pPr>
          </w:p>
          <w:p w14:paraId="4451B9B4" w14:textId="4B768E31" w:rsidR="00743BCE" w:rsidRDefault="00743BCE" w:rsidP="00B2697E">
            <w:pPr>
              <w:tabs>
                <w:tab w:val="left" w:pos="325"/>
              </w:tabs>
              <w:suppressAutoHyphens/>
              <w:spacing w:before="120" w:after="120"/>
              <w:ind w:firstLine="466"/>
              <w:jc w:val="both"/>
              <w:rPr>
                <w:rFonts w:ascii="Garamond" w:eastAsia="Calibri" w:hAnsi="Garamond"/>
                <w:sz w:val="22"/>
                <w:szCs w:val="22"/>
                <w:lang w:eastAsia="en-US"/>
              </w:rPr>
            </w:pPr>
          </w:p>
          <w:p w14:paraId="1E39D92D" w14:textId="7659C14C" w:rsidR="00743BCE" w:rsidRDefault="00743BCE" w:rsidP="00B2697E">
            <w:pPr>
              <w:tabs>
                <w:tab w:val="left" w:pos="325"/>
              </w:tabs>
              <w:suppressAutoHyphens/>
              <w:spacing w:before="120" w:after="120"/>
              <w:ind w:firstLine="466"/>
              <w:jc w:val="both"/>
              <w:rPr>
                <w:rFonts w:ascii="Garamond" w:eastAsia="Calibri" w:hAnsi="Garamond"/>
                <w:sz w:val="22"/>
                <w:szCs w:val="22"/>
                <w:lang w:eastAsia="en-US"/>
              </w:rPr>
            </w:pPr>
          </w:p>
          <w:p w14:paraId="6C59829C" w14:textId="0A91542C" w:rsidR="00743BCE" w:rsidRDefault="00743BCE" w:rsidP="00B2697E">
            <w:pPr>
              <w:tabs>
                <w:tab w:val="left" w:pos="325"/>
              </w:tabs>
              <w:suppressAutoHyphens/>
              <w:spacing w:before="120" w:after="120"/>
              <w:ind w:firstLine="466"/>
              <w:jc w:val="both"/>
              <w:rPr>
                <w:rFonts w:ascii="Garamond" w:eastAsia="Calibri" w:hAnsi="Garamond"/>
                <w:sz w:val="22"/>
                <w:szCs w:val="22"/>
                <w:lang w:eastAsia="en-US"/>
              </w:rPr>
            </w:pPr>
          </w:p>
          <w:p w14:paraId="0456CD71" w14:textId="1621FD6A" w:rsidR="00743BCE" w:rsidRDefault="00743BCE" w:rsidP="00B2697E">
            <w:pPr>
              <w:tabs>
                <w:tab w:val="left" w:pos="325"/>
              </w:tabs>
              <w:suppressAutoHyphens/>
              <w:spacing w:before="120" w:after="120"/>
              <w:ind w:firstLine="466"/>
              <w:jc w:val="both"/>
              <w:rPr>
                <w:rFonts w:ascii="Garamond" w:eastAsia="Calibri" w:hAnsi="Garamond"/>
                <w:sz w:val="22"/>
                <w:szCs w:val="22"/>
                <w:lang w:eastAsia="en-US"/>
              </w:rPr>
            </w:pPr>
          </w:p>
          <w:p w14:paraId="31038CEC" w14:textId="77777777" w:rsidR="00743BCE" w:rsidRPr="00D942A5" w:rsidRDefault="00743BCE" w:rsidP="00B2697E">
            <w:pPr>
              <w:tabs>
                <w:tab w:val="left" w:pos="325"/>
              </w:tabs>
              <w:suppressAutoHyphens/>
              <w:spacing w:before="120" w:after="120"/>
              <w:ind w:firstLine="466"/>
              <w:jc w:val="both"/>
              <w:rPr>
                <w:rFonts w:ascii="Garamond" w:eastAsia="Calibri" w:hAnsi="Garamond"/>
                <w:sz w:val="22"/>
                <w:szCs w:val="22"/>
                <w:lang w:eastAsia="en-US"/>
              </w:rPr>
            </w:pPr>
          </w:p>
          <w:p w14:paraId="55FEAA3C" w14:textId="42B9E3F2" w:rsidR="00753D4C" w:rsidRPr="00753D4C" w:rsidRDefault="00753D4C" w:rsidP="00B2697E">
            <w:pPr>
              <w:tabs>
                <w:tab w:val="left" w:pos="325"/>
              </w:tabs>
              <w:suppressAutoHyphens/>
              <w:spacing w:before="120" w:after="120"/>
              <w:ind w:firstLine="466"/>
              <w:jc w:val="both"/>
              <w:rPr>
                <w:rFonts w:ascii="Garamond" w:eastAsia="Calibri" w:hAnsi="Garamond"/>
                <w:sz w:val="22"/>
                <w:szCs w:val="22"/>
                <w:lang w:eastAsia="en-US"/>
              </w:rPr>
            </w:pPr>
            <w:r w:rsidRPr="00753D4C">
              <w:rPr>
                <w:rFonts w:ascii="Garamond" w:eastAsia="Calibri" w:hAnsi="Garamond"/>
                <w:sz w:val="22"/>
                <w:szCs w:val="22"/>
                <w:lang w:eastAsia="en-US"/>
              </w:rPr>
              <w:t>-</w:t>
            </w:r>
            <w:r w:rsidRPr="00753D4C">
              <w:rPr>
                <w:rFonts w:ascii="Garamond" w:eastAsia="Calibri" w:hAnsi="Garamond"/>
                <w:sz w:val="22"/>
                <w:szCs w:val="22"/>
                <w:lang w:eastAsia="en-US"/>
              </w:rPr>
              <w:tab/>
              <w:t>договорами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6.1.1 к Договору о присоединении к торговой системе оптового рынка) (далее – ДПМ ТБО);</w:t>
            </w:r>
          </w:p>
          <w:p w14:paraId="25D59F08" w14:textId="77777777" w:rsidR="00753D4C" w:rsidRPr="00753D4C" w:rsidRDefault="00753D4C" w:rsidP="00B2697E">
            <w:pPr>
              <w:tabs>
                <w:tab w:val="left" w:pos="325"/>
              </w:tabs>
              <w:suppressAutoHyphens/>
              <w:spacing w:before="120" w:after="120"/>
              <w:ind w:firstLine="466"/>
              <w:jc w:val="both"/>
              <w:rPr>
                <w:rFonts w:ascii="Garamond" w:eastAsia="Calibri" w:hAnsi="Garamond"/>
                <w:sz w:val="22"/>
                <w:szCs w:val="22"/>
                <w:lang w:eastAsia="en-US"/>
              </w:rPr>
            </w:pPr>
            <w:r w:rsidRPr="00753D4C">
              <w:rPr>
                <w:rFonts w:ascii="Garamond" w:eastAsia="Calibri" w:hAnsi="Garamond"/>
                <w:sz w:val="22"/>
                <w:szCs w:val="22"/>
                <w:lang w:eastAsia="en-US"/>
              </w:rPr>
              <w:t>-</w:t>
            </w:r>
            <w:r w:rsidRPr="00753D4C">
              <w:rPr>
                <w:rFonts w:ascii="Garamond" w:eastAsia="Calibri" w:hAnsi="Garamond"/>
                <w:sz w:val="22"/>
                <w:szCs w:val="22"/>
                <w:lang w:eastAsia="en-US"/>
              </w:rPr>
              <w:tab/>
              <w:t>договорами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6.5.1 к Договору о присоединении к торговой системе оптового рынка) (далее – Договор коммерческого представительства для целей заключения договоров поручительства по ДПМ ТБО);</w:t>
            </w:r>
          </w:p>
          <w:p w14:paraId="0F42CA94" w14:textId="77777777" w:rsidR="00753D4C" w:rsidRPr="00753D4C" w:rsidRDefault="00753D4C" w:rsidP="00B2697E">
            <w:pPr>
              <w:tabs>
                <w:tab w:val="left" w:pos="466"/>
              </w:tabs>
              <w:suppressAutoHyphens/>
              <w:spacing w:before="120" w:after="120"/>
              <w:ind w:firstLine="466"/>
              <w:jc w:val="both"/>
              <w:rPr>
                <w:rFonts w:ascii="Garamond" w:eastAsia="Calibri" w:hAnsi="Garamond"/>
                <w:sz w:val="22"/>
                <w:szCs w:val="22"/>
                <w:lang w:eastAsia="en-US"/>
              </w:rPr>
            </w:pPr>
            <w:r w:rsidRPr="00753D4C">
              <w:rPr>
                <w:rFonts w:ascii="Garamond" w:eastAsia="Calibri" w:hAnsi="Garamond"/>
                <w:sz w:val="22"/>
                <w:szCs w:val="22"/>
                <w:lang w:eastAsia="en-US"/>
              </w:rPr>
              <w:t>-</w:t>
            </w:r>
            <w:r w:rsidRPr="00753D4C">
              <w:rPr>
                <w:rFonts w:ascii="Garamond" w:eastAsia="Calibri" w:hAnsi="Garamond"/>
                <w:sz w:val="22"/>
                <w:szCs w:val="22"/>
                <w:lang w:eastAsia="en-US"/>
              </w:rPr>
              <w:tab/>
              <w:t>договорами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(Приложение № Д 6.4.1 к Договору о присоединении к торговой системе оптового рынка) (далее – Договор поручительства по ДПМ ТБО);</w:t>
            </w:r>
          </w:p>
          <w:p w14:paraId="10624CFC" w14:textId="77777777" w:rsidR="00753D4C" w:rsidRPr="00753D4C" w:rsidRDefault="00753D4C" w:rsidP="00B2697E">
            <w:pPr>
              <w:tabs>
                <w:tab w:val="left" w:pos="466"/>
              </w:tabs>
              <w:suppressAutoHyphens/>
              <w:spacing w:before="120" w:after="120"/>
              <w:ind w:firstLine="466"/>
              <w:jc w:val="both"/>
              <w:rPr>
                <w:rFonts w:ascii="Garamond" w:eastAsia="Calibri" w:hAnsi="Garamond"/>
                <w:sz w:val="22"/>
                <w:szCs w:val="22"/>
                <w:lang w:eastAsia="en-US"/>
              </w:rPr>
            </w:pPr>
            <w:r w:rsidRPr="00753D4C">
              <w:rPr>
                <w:rFonts w:ascii="Garamond" w:eastAsia="Calibri" w:hAnsi="Garamond"/>
                <w:sz w:val="22"/>
                <w:szCs w:val="22"/>
                <w:lang w:eastAsia="en-US"/>
              </w:rPr>
              <w:t>...</w:t>
            </w:r>
          </w:p>
        </w:tc>
      </w:tr>
      <w:tr w:rsidR="00753D4C" w:rsidRPr="00753D4C" w14:paraId="627186FE" w14:textId="77777777" w:rsidTr="00D03185">
        <w:trPr>
          <w:trHeight w:val="435"/>
        </w:trPr>
        <w:tc>
          <w:tcPr>
            <w:tcW w:w="1129" w:type="dxa"/>
            <w:vAlign w:val="center"/>
          </w:tcPr>
          <w:p w14:paraId="1FA3E458"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3</w:t>
            </w:r>
          </w:p>
        </w:tc>
        <w:tc>
          <w:tcPr>
            <w:tcW w:w="6804" w:type="dxa"/>
          </w:tcPr>
          <w:p w14:paraId="6D7BB62B" w14:textId="77777777" w:rsidR="00753D4C" w:rsidRPr="00753D4C" w:rsidRDefault="00753D4C" w:rsidP="00B2697E">
            <w:pPr>
              <w:suppressAutoHyphens/>
              <w:spacing w:before="120" w:after="120"/>
              <w:jc w:val="center"/>
              <w:rPr>
                <w:rFonts w:ascii="Garamond" w:eastAsia="Batang" w:hAnsi="Garamond" w:cs="Garamond"/>
                <w:b/>
                <w:sz w:val="22"/>
                <w:szCs w:val="22"/>
                <w:highlight w:val="yellow"/>
                <w:lang w:eastAsia="ar-SA"/>
              </w:rPr>
            </w:pPr>
            <w:r w:rsidRPr="00753D4C">
              <w:rPr>
                <w:rFonts w:ascii="Garamond" w:eastAsia="Batang" w:hAnsi="Garamond" w:cs="Garamond"/>
                <w:b/>
                <w:sz w:val="22"/>
                <w:szCs w:val="22"/>
                <w:lang w:eastAsia="ar-SA"/>
              </w:rPr>
              <w:t>3. ПОРЯДОК ЗАКЛЮЧЕНИЯ ДОГОВОРОВ</w:t>
            </w:r>
            <w:r w:rsidRPr="00753D4C">
              <w:rPr>
                <w:rFonts w:ascii="Garamond" w:eastAsia="Batang" w:hAnsi="Garamond" w:cs="Garamond"/>
                <w:b/>
                <w:sz w:val="22"/>
                <w:szCs w:val="22"/>
                <w:highlight w:val="yellow"/>
                <w:lang w:eastAsia="ar-SA"/>
              </w:rPr>
              <w:t>, НЕОБХОДИМЫХ ДЛЯ УЧАСТИЯ В ОПТБО</w:t>
            </w:r>
          </w:p>
          <w:p w14:paraId="3E088449"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В целях предоставления участником ОПТБО обеспечения исполнения его обязательств, возникающих по результатам ОПТБО, участник ОПТБО заключает договоры в соответствии с требованиями приложения 4 к настоящему Регламенту.</w:t>
            </w:r>
          </w:p>
          <w:p w14:paraId="67C7B750"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cs="Garamond"/>
                <w:sz w:val="22"/>
                <w:szCs w:val="22"/>
                <w:highlight w:val="yellow"/>
                <w:lang w:eastAsia="ar-SA"/>
              </w:rPr>
              <w:t>ЦФР направляет в КО Реестр заключенных договоров коммерческого представительства поставщика для целей заключения ДПМ ТБО в письменном виде по форме приложения 3.1 к настоящему Регламенту. Для целей проведения ОПТБО в 2017 году указанный реестр направляется не позднее 29 мая 2017 года, а для целей проведения ОПТБО в 2018 году – не позднее 27 июня 2018 года.</w:t>
            </w:r>
          </w:p>
        </w:tc>
        <w:tc>
          <w:tcPr>
            <w:tcW w:w="6804" w:type="dxa"/>
            <w:gridSpan w:val="2"/>
          </w:tcPr>
          <w:p w14:paraId="73D06D3F" w14:textId="77777777" w:rsidR="00753D4C" w:rsidRPr="00753D4C" w:rsidRDefault="00753D4C" w:rsidP="00B2697E">
            <w:pPr>
              <w:suppressAutoHyphens/>
              <w:spacing w:before="120" w:after="120"/>
              <w:ind w:firstLine="459"/>
              <w:jc w:val="both"/>
              <w:rPr>
                <w:rFonts w:ascii="Garamond" w:eastAsia="Batang" w:hAnsi="Garamond" w:cs="Garamond"/>
                <w:b/>
                <w:sz w:val="22"/>
                <w:szCs w:val="22"/>
                <w:lang w:eastAsia="ar-SA"/>
              </w:rPr>
            </w:pPr>
            <w:r w:rsidRPr="00753D4C">
              <w:rPr>
                <w:rFonts w:ascii="Garamond" w:eastAsia="Batang" w:hAnsi="Garamond" w:cs="Garamond"/>
                <w:b/>
                <w:sz w:val="22"/>
                <w:szCs w:val="22"/>
                <w:lang w:eastAsia="ar-SA"/>
              </w:rPr>
              <w:t>3. ПОРЯДОК ЗАКЛЮЧЕНИЯ ДОГОВОРОВ</w:t>
            </w:r>
          </w:p>
          <w:p w14:paraId="1DFC0D63"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 xml:space="preserve">В целях предоставления участником ОПТБО обеспечения исполнения его обязательств, возникающих по результатам ОПТБО, участник ОПТБО заключает договоры </w:t>
            </w:r>
            <w:r w:rsidRPr="00753D4C">
              <w:rPr>
                <w:rFonts w:ascii="Garamond" w:eastAsia="Batang" w:hAnsi="Garamond" w:cs="Garamond"/>
                <w:sz w:val="22"/>
                <w:szCs w:val="22"/>
                <w:highlight w:val="yellow"/>
                <w:lang w:eastAsia="ar-SA"/>
              </w:rPr>
              <w:t>и соглашения</w:t>
            </w:r>
            <w:r w:rsidRPr="00753D4C">
              <w:rPr>
                <w:rFonts w:ascii="Garamond" w:eastAsia="Batang" w:hAnsi="Garamond" w:cs="Garamond"/>
                <w:sz w:val="22"/>
                <w:szCs w:val="22"/>
                <w:lang w:eastAsia="ar-SA"/>
              </w:rPr>
              <w:t xml:space="preserve"> в соответствии с требованиями приложения 4 к настоящему Регламенту.</w:t>
            </w:r>
          </w:p>
          <w:p w14:paraId="699A6069"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p>
        </w:tc>
      </w:tr>
      <w:tr w:rsidR="00753D4C" w:rsidRPr="00753D4C" w14:paraId="6452CF97" w14:textId="77777777" w:rsidTr="00D03185">
        <w:trPr>
          <w:trHeight w:val="435"/>
        </w:trPr>
        <w:tc>
          <w:tcPr>
            <w:tcW w:w="1129" w:type="dxa"/>
            <w:vAlign w:val="center"/>
          </w:tcPr>
          <w:p w14:paraId="385498DD"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4.1.1</w:t>
            </w:r>
          </w:p>
        </w:tc>
        <w:tc>
          <w:tcPr>
            <w:tcW w:w="6804" w:type="dxa"/>
          </w:tcPr>
          <w:p w14:paraId="207920EA"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p w14:paraId="61F0878C" w14:textId="77777777" w:rsidR="00753D4C" w:rsidRPr="00753D4C" w:rsidRDefault="00753D4C" w:rsidP="00B2697E">
            <w:pPr>
              <w:suppressAutoHyphens/>
              <w:spacing w:before="120" w:after="120"/>
              <w:ind w:firstLine="578"/>
              <w:jc w:val="both"/>
              <w:rPr>
                <w:rFonts w:ascii="Garamond" w:eastAsia="Batang" w:hAnsi="Garamond" w:cs="Garamond"/>
                <w:color w:val="000000"/>
                <w:sz w:val="22"/>
                <w:szCs w:val="22"/>
                <w:lang w:eastAsia="ar-SA"/>
              </w:rPr>
            </w:pPr>
            <w:r w:rsidRPr="00753D4C">
              <w:rPr>
                <w:rFonts w:ascii="Garamond" w:eastAsia="Batang" w:hAnsi="Garamond" w:cs="Garamond"/>
                <w:sz w:val="22"/>
                <w:szCs w:val="22"/>
                <w:lang w:eastAsia="ar-SA"/>
              </w:rPr>
              <w:t xml:space="preserve">Заявка подписывается участником ОПТБО электронной подписью (далее – ЭП) и направляется в КО в электронном виде в соответствии с формой, указанной в приложении 1.1 к настоящему Регламенту. Уведомление о поступлении заявки на участие в ОПТБО направляется участнику в соответствии с формой, </w:t>
            </w:r>
            <w:r w:rsidRPr="00753D4C">
              <w:rPr>
                <w:rFonts w:ascii="Garamond" w:eastAsia="Batang" w:hAnsi="Garamond" w:cs="Garamond"/>
                <w:color w:val="000000"/>
                <w:sz w:val="22"/>
                <w:szCs w:val="22"/>
                <w:lang w:eastAsia="ar-SA"/>
              </w:rPr>
              <w:t>указанной в приложении 3.</w:t>
            </w:r>
            <w:r w:rsidRPr="00753D4C">
              <w:rPr>
                <w:rFonts w:ascii="Garamond" w:eastAsia="Batang" w:hAnsi="Garamond" w:cs="Garamond"/>
                <w:color w:val="000000"/>
                <w:sz w:val="22"/>
                <w:szCs w:val="22"/>
                <w:highlight w:val="yellow"/>
                <w:lang w:eastAsia="ar-SA"/>
              </w:rPr>
              <w:t>3</w:t>
            </w:r>
            <w:r w:rsidRPr="00753D4C">
              <w:rPr>
                <w:rFonts w:ascii="Garamond" w:eastAsia="Batang" w:hAnsi="Garamond" w:cs="Garamond"/>
                <w:color w:val="000000"/>
                <w:sz w:val="22"/>
                <w:szCs w:val="22"/>
                <w:lang w:eastAsia="ar-SA"/>
              </w:rPr>
              <w:t xml:space="preserve"> к настоящему Регламенту.</w:t>
            </w:r>
          </w:p>
          <w:p w14:paraId="638CFE31" w14:textId="77777777" w:rsidR="00753D4C" w:rsidRPr="00753D4C" w:rsidRDefault="00753D4C" w:rsidP="00B2697E">
            <w:pPr>
              <w:suppressAutoHyphens/>
              <w:spacing w:before="120" w:after="120"/>
              <w:ind w:firstLine="578"/>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Направленная в КО заявка может быть отозвана при условии выполнения требований пункта 4.2.2 настоящего Регламента. Заявка отзывается посредством направления участником ОПТБО в течение 1 (одного) часа со времени подачи заявки, определенного согласно пункту 4.1.4 настоящего Регламента, заявления об отзыве ранее направленной заявки по форме, указанной в приложении 1.2 к настоящему Регламенту, в электронном виде с применением ЭП. В случае отзыва заявки уведомление о приеме</w:t>
            </w:r>
            <w:r w:rsidRPr="00753D4C">
              <w:rPr>
                <w:rFonts w:ascii="Garamond" w:eastAsia="Batang" w:hAnsi="Garamond" w:cs="Garamond"/>
                <w:b/>
                <w:sz w:val="22"/>
                <w:szCs w:val="22"/>
                <w:lang w:eastAsia="ar-SA"/>
              </w:rPr>
              <w:t xml:space="preserve"> </w:t>
            </w:r>
            <w:r w:rsidRPr="00753D4C">
              <w:rPr>
                <w:rFonts w:ascii="Garamond" w:eastAsia="Batang" w:hAnsi="Garamond" w:cs="Garamond"/>
                <w:sz w:val="22"/>
                <w:szCs w:val="22"/>
                <w:lang w:eastAsia="ar-SA"/>
              </w:rPr>
              <w:t xml:space="preserve">заявления на </w:t>
            </w:r>
            <w:r w:rsidRPr="00753D4C">
              <w:rPr>
                <w:rFonts w:ascii="Garamond" w:eastAsia="Batang" w:hAnsi="Garamond" w:cs="Garamond"/>
                <w:color w:val="000000"/>
                <w:sz w:val="22"/>
                <w:szCs w:val="22"/>
                <w:lang w:eastAsia="ar-SA"/>
              </w:rPr>
              <w:t>отмену ранее поданной заявки на участие в ОПТБО направляется участнику в соответствии с формой, указанной в приложении 3.</w:t>
            </w:r>
            <w:r w:rsidRPr="00753D4C">
              <w:rPr>
                <w:rFonts w:ascii="Garamond" w:eastAsia="Batang" w:hAnsi="Garamond" w:cs="Garamond"/>
                <w:color w:val="000000"/>
                <w:sz w:val="22"/>
                <w:szCs w:val="22"/>
                <w:highlight w:val="yellow"/>
                <w:lang w:eastAsia="ar-SA"/>
              </w:rPr>
              <w:t>7</w:t>
            </w:r>
            <w:r w:rsidRPr="00753D4C">
              <w:rPr>
                <w:rFonts w:ascii="Garamond" w:eastAsia="Batang" w:hAnsi="Garamond" w:cs="Garamond"/>
                <w:color w:val="000000"/>
                <w:sz w:val="22"/>
                <w:szCs w:val="22"/>
                <w:lang w:eastAsia="ar-SA"/>
              </w:rPr>
              <w:t xml:space="preserve"> к настоящему Регламенту.</w:t>
            </w:r>
          </w:p>
          <w:p w14:paraId="33009311"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tc>
        <w:tc>
          <w:tcPr>
            <w:tcW w:w="6804" w:type="dxa"/>
            <w:gridSpan w:val="2"/>
          </w:tcPr>
          <w:p w14:paraId="3816B0EB"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p w14:paraId="598DF49F" w14:textId="77777777" w:rsidR="00753D4C" w:rsidRPr="00753D4C" w:rsidRDefault="00753D4C" w:rsidP="00B2697E">
            <w:pPr>
              <w:suppressAutoHyphens/>
              <w:spacing w:before="120" w:after="120"/>
              <w:ind w:firstLine="578"/>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 xml:space="preserve">Заявка подписывается участником ОПТБО электронной подписью (далее – ЭП) и направляется в КО в электронном виде в соответствии с формой, указанной в приложении 1.1 к настоящему Регламенту. Уведомление о поступлении заявки на участие в ОПТБО направляется участнику в соответствии с формой, </w:t>
            </w:r>
            <w:r w:rsidRPr="00753D4C">
              <w:rPr>
                <w:rFonts w:ascii="Garamond" w:eastAsia="Batang" w:hAnsi="Garamond" w:cs="Garamond"/>
                <w:color w:val="000000"/>
                <w:sz w:val="22"/>
                <w:szCs w:val="22"/>
                <w:lang w:eastAsia="ar-SA"/>
              </w:rPr>
              <w:t>указанной в приложении 3.</w:t>
            </w:r>
            <w:r w:rsidRPr="00753D4C">
              <w:rPr>
                <w:rFonts w:ascii="Garamond" w:eastAsia="Batang" w:hAnsi="Garamond" w:cs="Garamond"/>
                <w:color w:val="000000"/>
                <w:sz w:val="22"/>
                <w:szCs w:val="22"/>
                <w:highlight w:val="yellow"/>
                <w:lang w:eastAsia="ar-SA"/>
              </w:rPr>
              <w:t>2</w:t>
            </w:r>
            <w:r w:rsidRPr="00753D4C">
              <w:rPr>
                <w:rFonts w:ascii="Garamond" w:eastAsia="Batang" w:hAnsi="Garamond" w:cs="Garamond"/>
                <w:color w:val="000000"/>
                <w:sz w:val="22"/>
                <w:szCs w:val="22"/>
                <w:lang w:eastAsia="ar-SA"/>
              </w:rPr>
              <w:t xml:space="preserve"> к настоящему Регламенту.</w:t>
            </w:r>
          </w:p>
          <w:p w14:paraId="35EE5C04" w14:textId="77777777" w:rsidR="00753D4C" w:rsidRPr="00753D4C" w:rsidRDefault="00753D4C" w:rsidP="00B2697E">
            <w:pPr>
              <w:suppressAutoHyphens/>
              <w:spacing w:before="120" w:after="120"/>
              <w:ind w:firstLine="578"/>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Направленная в КО заявка может быть отозвана при условии выполнения требований пункта 4.2.2 настоящего Регламента. Заявка отзывается посредством направления участником ОПТБО в течение 1 (одного) часа со времени подачи заявки, определенного согласно пункту 4.1.4 настоящего Регламента, заявления об отзыве ранее направленной заявки по форме, указанной в приложении 1.2 к настоящему Регламенту, в электронном виде с применением ЭП. В случае отзыва заявки уведомление о приеме</w:t>
            </w:r>
            <w:r w:rsidRPr="00753D4C">
              <w:rPr>
                <w:rFonts w:ascii="Garamond" w:eastAsia="Batang" w:hAnsi="Garamond" w:cs="Garamond"/>
                <w:b/>
                <w:sz w:val="22"/>
                <w:szCs w:val="22"/>
                <w:lang w:eastAsia="ar-SA"/>
              </w:rPr>
              <w:t xml:space="preserve"> </w:t>
            </w:r>
            <w:r w:rsidRPr="00753D4C">
              <w:rPr>
                <w:rFonts w:ascii="Garamond" w:eastAsia="Batang" w:hAnsi="Garamond" w:cs="Garamond"/>
                <w:sz w:val="22"/>
                <w:szCs w:val="22"/>
                <w:lang w:eastAsia="ar-SA"/>
              </w:rPr>
              <w:t xml:space="preserve">заявления на </w:t>
            </w:r>
            <w:r w:rsidRPr="00753D4C">
              <w:rPr>
                <w:rFonts w:ascii="Garamond" w:eastAsia="Batang" w:hAnsi="Garamond" w:cs="Garamond"/>
                <w:color w:val="000000"/>
                <w:sz w:val="22"/>
                <w:szCs w:val="22"/>
                <w:lang w:eastAsia="ar-SA"/>
              </w:rPr>
              <w:t>отмену ранее поданной заявки на участие в ОПТБО направляется участнику в соответствии с формой, указанной в приложении 3.</w:t>
            </w:r>
            <w:r w:rsidRPr="00753D4C">
              <w:rPr>
                <w:rFonts w:ascii="Garamond" w:eastAsia="Batang" w:hAnsi="Garamond" w:cs="Garamond"/>
                <w:color w:val="000000"/>
                <w:sz w:val="22"/>
                <w:szCs w:val="22"/>
                <w:highlight w:val="yellow"/>
                <w:lang w:eastAsia="ar-SA"/>
              </w:rPr>
              <w:t>6</w:t>
            </w:r>
            <w:r w:rsidRPr="00753D4C">
              <w:rPr>
                <w:rFonts w:ascii="Garamond" w:eastAsia="Batang" w:hAnsi="Garamond" w:cs="Garamond"/>
                <w:color w:val="000000"/>
                <w:sz w:val="22"/>
                <w:szCs w:val="22"/>
                <w:lang w:eastAsia="ar-SA"/>
              </w:rPr>
              <w:t xml:space="preserve"> к настоящему Регламенту.</w:t>
            </w:r>
          </w:p>
          <w:p w14:paraId="144CE0A5" w14:textId="77777777" w:rsidR="00753D4C" w:rsidRPr="00753D4C" w:rsidRDefault="00753D4C" w:rsidP="00B2697E">
            <w:pPr>
              <w:suppressAutoHyphens/>
              <w:spacing w:before="120" w:after="120"/>
              <w:ind w:firstLine="459"/>
              <w:jc w:val="both"/>
              <w:rPr>
                <w:rFonts w:ascii="Garamond" w:eastAsia="Batang" w:hAnsi="Garamond" w:cs="Garamond"/>
                <w:b/>
                <w:sz w:val="22"/>
                <w:szCs w:val="22"/>
                <w:lang w:eastAsia="ar-SA"/>
              </w:rPr>
            </w:pPr>
            <w:r w:rsidRPr="00753D4C">
              <w:rPr>
                <w:rFonts w:ascii="Garamond" w:eastAsia="Batang" w:hAnsi="Garamond" w:cs="Garamond"/>
                <w:sz w:val="22"/>
                <w:szCs w:val="22"/>
                <w:lang w:eastAsia="ar-SA"/>
              </w:rPr>
              <w:t>...</w:t>
            </w:r>
          </w:p>
        </w:tc>
      </w:tr>
      <w:tr w:rsidR="00753D4C" w:rsidRPr="00753D4C" w14:paraId="0E84B13E" w14:textId="77777777" w:rsidTr="00D03185">
        <w:trPr>
          <w:trHeight w:val="435"/>
        </w:trPr>
        <w:tc>
          <w:tcPr>
            <w:tcW w:w="1129" w:type="dxa"/>
            <w:vAlign w:val="center"/>
          </w:tcPr>
          <w:p w14:paraId="57F2AFCB"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4.2.1</w:t>
            </w:r>
          </w:p>
        </w:tc>
        <w:tc>
          <w:tcPr>
            <w:tcW w:w="6804" w:type="dxa"/>
          </w:tcPr>
          <w:p w14:paraId="144ED3B8"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4.2.1.</w:t>
            </w:r>
            <w:r w:rsidRPr="00753D4C">
              <w:rPr>
                <w:rFonts w:ascii="Garamond" w:eastAsia="Batang" w:hAnsi="Garamond" w:cs="Garamond"/>
                <w:sz w:val="22"/>
                <w:szCs w:val="22"/>
                <w:lang w:eastAsia="ar-SA"/>
              </w:rPr>
              <w:tab/>
              <w:t>В целях проведения ОПТБО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4.2.3 настоящего Регламента порядке в Перечень принятых заявок в случае ее соответствия следующим требованиям:</w:t>
            </w:r>
          </w:p>
          <w:p w14:paraId="2F1CEC92"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p w14:paraId="03AC75C2"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14)</w:t>
            </w:r>
            <w:r w:rsidRPr="00753D4C">
              <w:rPr>
                <w:rFonts w:ascii="Garamond" w:eastAsia="Batang" w:hAnsi="Garamond" w:cs="Garamond"/>
                <w:sz w:val="22"/>
                <w:szCs w:val="22"/>
                <w:lang w:eastAsia="ar-SA"/>
              </w:rPr>
              <w:tab/>
              <w:t xml:space="preserve">участник ОПТБО, полное наименование которого указано в заявке в соответствии с подпунктом 2 пункта 4.1.3 настоящего Регламента, по состоянию на дату начала срока подачи заявок заключил все необходимые для участия в ОПТБО договоры (соглашения), предусмотренные </w:t>
            </w:r>
            <w:r w:rsidRPr="00753D4C">
              <w:rPr>
                <w:rFonts w:ascii="Garamond" w:eastAsia="Batang" w:hAnsi="Garamond" w:cs="Garamond"/>
                <w:i/>
                <w:sz w:val="22"/>
                <w:szCs w:val="22"/>
                <w:lang w:eastAsia="ar-SA"/>
              </w:rPr>
              <w:t>Договором о присоединении к торговой системе оптового рынка</w:t>
            </w:r>
            <w:r w:rsidRPr="00753D4C">
              <w:rPr>
                <w:rFonts w:ascii="Garamond" w:eastAsia="Batang" w:hAnsi="Garamond" w:cs="Garamond"/>
                <w:sz w:val="22"/>
                <w:szCs w:val="22"/>
                <w:highlight w:val="yellow"/>
                <w:lang w:eastAsia="ar-SA"/>
              </w:rPr>
              <w:t>, а также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753D4C">
              <w:rPr>
                <w:rFonts w:ascii="Garamond" w:eastAsia="Batang" w:hAnsi="Garamond" w:cs="Garamond"/>
                <w:sz w:val="22"/>
                <w:szCs w:val="22"/>
                <w:lang w:eastAsia="ar-SA"/>
              </w:rPr>
              <w:t>;</w:t>
            </w:r>
          </w:p>
          <w:p w14:paraId="0A2E495B"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p w14:paraId="2CC0CC2D" w14:textId="77777777" w:rsidR="00753D4C" w:rsidRPr="00753D4C" w:rsidRDefault="00753D4C" w:rsidP="00B2697E">
            <w:pPr>
              <w:suppressAutoHyphens/>
              <w:spacing w:before="120" w:after="120"/>
              <w:jc w:val="both"/>
              <w:outlineLvl w:val="3"/>
              <w:rPr>
                <w:rFonts w:ascii="Garamond" w:eastAsia="Batang" w:hAnsi="Garamond"/>
                <w:sz w:val="22"/>
                <w:szCs w:val="22"/>
                <w:lang w:val="x-none" w:eastAsia="ar-SA"/>
              </w:rPr>
            </w:pPr>
            <w:r w:rsidRPr="00753D4C">
              <w:rPr>
                <w:rFonts w:ascii="Garamond" w:eastAsia="Batang" w:hAnsi="Garamond"/>
                <w:sz w:val="22"/>
                <w:szCs w:val="22"/>
                <w:lang w:eastAsia="ar-SA"/>
              </w:rPr>
              <w:t xml:space="preserve">20) </w:t>
            </w:r>
            <w:r w:rsidRPr="00753D4C">
              <w:rPr>
                <w:rFonts w:ascii="Garamond" w:eastAsia="Batang" w:hAnsi="Garamond"/>
                <w:sz w:val="22"/>
                <w:szCs w:val="22"/>
                <w:lang w:val="x-none" w:eastAsia="ar-SA"/>
              </w:rPr>
              <w:t>представленное участником ОПТ</w:t>
            </w:r>
            <w:r w:rsidRPr="00753D4C">
              <w:rPr>
                <w:rFonts w:eastAsia="Batang"/>
                <w:sz w:val="22"/>
                <w:szCs w:val="22"/>
                <w:lang w:val="x-none" w:eastAsia="ar-SA"/>
              </w:rPr>
              <w:t>БО</w:t>
            </w:r>
            <w:r w:rsidRPr="00753D4C">
              <w:rPr>
                <w:rFonts w:ascii="Garamond" w:eastAsia="Batang" w:hAnsi="Garamond"/>
                <w:sz w:val="22"/>
                <w:szCs w:val="22"/>
                <w:lang w:val="x-none" w:eastAsia="ar-SA"/>
              </w:rPr>
              <w:t xml:space="preserve"> обеспечение исполнения его обязательств, возникающих по результатам ОПТБО, соответствует требованиям приложения </w:t>
            </w:r>
            <w:r w:rsidRPr="00753D4C">
              <w:rPr>
                <w:rFonts w:ascii="Garamond" w:eastAsia="Batang" w:hAnsi="Garamond"/>
                <w:sz w:val="22"/>
                <w:szCs w:val="22"/>
                <w:lang w:eastAsia="ar-SA"/>
              </w:rPr>
              <w:t>4 к настоящему Регламенту</w:t>
            </w:r>
            <w:r w:rsidRPr="00753D4C">
              <w:rPr>
                <w:rFonts w:ascii="Garamond" w:eastAsia="Batang" w:hAnsi="Garamond"/>
                <w:sz w:val="22"/>
                <w:szCs w:val="22"/>
                <w:lang w:val="x-none" w:eastAsia="ar-SA"/>
              </w:rPr>
              <w:t>.</w:t>
            </w:r>
          </w:p>
          <w:p w14:paraId="7B65A2F3" w14:textId="77777777" w:rsidR="00753D4C" w:rsidRPr="00753D4C" w:rsidRDefault="00753D4C" w:rsidP="00B2697E">
            <w:pPr>
              <w:suppressAutoHyphens/>
              <w:spacing w:before="120" w:after="120"/>
              <w:ind w:left="32" w:firstLine="567"/>
              <w:jc w:val="both"/>
              <w:outlineLvl w:val="3"/>
              <w:rPr>
                <w:rFonts w:ascii="Garamond" w:eastAsia="Batang" w:hAnsi="Garamond"/>
                <w:sz w:val="22"/>
                <w:szCs w:val="22"/>
                <w:lang w:eastAsia="ar-SA"/>
              </w:rPr>
            </w:pPr>
            <w:r w:rsidRPr="00753D4C">
              <w:rPr>
                <w:rFonts w:ascii="Garamond" w:eastAsia="Batang" w:hAnsi="Garamond"/>
                <w:sz w:val="22"/>
                <w:szCs w:val="22"/>
                <w:lang w:val="x-none" w:eastAsia="ar-SA"/>
              </w:rPr>
              <w:t>Если способом обеспечения исполнения обязательств участника ОП</w:t>
            </w:r>
            <w:r w:rsidRPr="00753D4C">
              <w:rPr>
                <w:rFonts w:ascii="Garamond" w:eastAsia="Batang" w:hAnsi="Garamond"/>
                <w:sz w:val="22"/>
                <w:szCs w:val="22"/>
                <w:lang w:eastAsia="ar-SA"/>
              </w:rPr>
              <w:t>ТБО</w:t>
            </w:r>
            <w:r w:rsidRPr="00753D4C">
              <w:rPr>
                <w:rFonts w:ascii="Garamond" w:eastAsia="Batang" w:hAnsi="Garamond"/>
                <w:sz w:val="22"/>
                <w:szCs w:val="22"/>
                <w:lang w:val="x-none" w:eastAsia="ar-SA"/>
              </w:rPr>
              <w:t>, возникающих по результатам ОП</w:t>
            </w:r>
            <w:r w:rsidRPr="00753D4C">
              <w:rPr>
                <w:rFonts w:ascii="Garamond" w:eastAsia="Batang" w:hAnsi="Garamond"/>
                <w:sz w:val="22"/>
                <w:szCs w:val="22"/>
                <w:lang w:eastAsia="ar-SA"/>
              </w:rPr>
              <w:t>ТБО</w:t>
            </w:r>
            <w:r w:rsidRPr="00753D4C">
              <w:rPr>
                <w:rFonts w:ascii="Garamond" w:eastAsia="Batang" w:hAnsi="Garamond"/>
                <w:sz w:val="22"/>
                <w:szCs w:val="22"/>
                <w:lang w:val="x-none" w:eastAsia="ar-SA"/>
              </w:rPr>
              <w:t>, является неустойка по ДПМ ТБО, то участник ОПТБО не должен находиться в состоянии реорганизации, ликвидации или банкротства, и в отношении него на оптовом рынке должна</w:t>
            </w:r>
            <w:r w:rsidRPr="00753D4C">
              <w:rPr>
                <w:rFonts w:ascii="Garamond" w:eastAsia="Batang" w:hAnsi="Garamond"/>
                <w:sz w:val="22"/>
                <w:szCs w:val="22"/>
                <w:lang w:eastAsia="ar-SA"/>
              </w:rPr>
              <w:t> </w:t>
            </w:r>
            <w:r w:rsidRPr="00753D4C">
              <w:rPr>
                <w:rFonts w:ascii="Garamond" w:eastAsia="Batang" w:hAnsi="Garamond"/>
                <w:sz w:val="22"/>
                <w:szCs w:val="22"/>
                <w:lang w:val="x-none" w:eastAsia="ar-SA"/>
              </w:rPr>
              <w:t>(-ы) быть зарегистрирована</w:t>
            </w:r>
            <w:r w:rsidRPr="00753D4C">
              <w:rPr>
                <w:rFonts w:ascii="Garamond" w:eastAsia="Batang" w:hAnsi="Garamond"/>
                <w:sz w:val="22"/>
                <w:szCs w:val="22"/>
                <w:lang w:eastAsia="ar-SA"/>
              </w:rPr>
              <w:t> </w:t>
            </w:r>
            <w:r w:rsidRPr="00753D4C">
              <w:rPr>
                <w:rFonts w:ascii="Garamond" w:eastAsia="Batang" w:hAnsi="Garamond"/>
                <w:sz w:val="22"/>
                <w:szCs w:val="22"/>
                <w:lang w:val="x-none" w:eastAsia="ar-SA"/>
              </w:rPr>
              <w:t>(-ны) ГТП генерации, в отношении которой (-ых) участник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w:t>
            </w:r>
            <w:r w:rsidRPr="00753D4C">
              <w:rPr>
                <w:rFonts w:ascii="Garamond" w:eastAsia="Batang" w:hAnsi="Garamond"/>
                <w:sz w:val="22"/>
                <w:szCs w:val="22"/>
                <w:lang w:eastAsia="ar-SA"/>
              </w:rPr>
              <w:t>ТБО</w:t>
            </w:r>
            <w:r w:rsidRPr="00753D4C">
              <w:rPr>
                <w:rFonts w:ascii="Garamond" w:eastAsia="Batang" w:hAnsi="Garamond"/>
                <w:sz w:val="22"/>
                <w:szCs w:val="22"/>
                <w:lang w:val="x-none" w:eastAsia="ar-SA"/>
              </w:rPr>
              <w:t xml:space="preserve">, </w:t>
            </w:r>
            <w:r w:rsidRPr="00753D4C">
              <w:rPr>
                <w:rFonts w:ascii="Garamond" w:eastAsia="Batang" w:hAnsi="Garamond"/>
                <w:sz w:val="22"/>
                <w:szCs w:val="22"/>
                <w:lang w:eastAsia="ar-SA"/>
              </w:rPr>
              <w:t xml:space="preserve">и суммарная установленная мощность которой (-ых) </w:t>
            </w:r>
            <w:r w:rsidRPr="00753D4C">
              <w:rPr>
                <w:rFonts w:ascii="Garamond" w:eastAsia="Batang" w:hAnsi="Garamond"/>
                <w:sz w:val="22"/>
                <w:szCs w:val="22"/>
                <w:lang w:val="x-none" w:eastAsia="ar-SA"/>
              </w:rPr>
              <w:t>в соответствии с реестром субъектов оптового рынка превышает 2500 МВт</w:t>
            </w:r>
            <w:r w:rsidRPr="00753D4C">
              <w:rPr>
                <w:rFonts w:ascii="Garamond" w:eastAsia="Batang" w:hAnsi="Garamond"/>
                <w:sz w:val="22"/>
                <w:szCs w:val="22"/>
                <w:lang w:eastAsia="ar-SA"/>
              </w:rPr>
              <w:t>.</w:t>
            </w:r>
          </w:p>
          <w:p w14:paraId="052944DC" w14:textId="77777777" w:rsidR="00753D4C" w:rsidRPr="00753D4C" w:rsidRDefault="00753D4C" w:rsidP="00B2697E">
            <w:pPr>
              <w:suppressAutoHyphens/>
              <w:spacing w:before="120" w:after="120"/>
              <w:ind w:firstLine="599"/>
              <w:jc w:val="both"/>
              <w:outlineLvl w:val="3"/>
              <w:rPr>
                <w:rFonts w:ascii="Garamond" w:eastAsia="Batang" w:hAnsi="Garamond"/>
                <w:sz w:val="22"/>
                <w:szCs w:val="22"/>
                <w:lang w:val="x-none" w:eastAsia="ar-SA"/>
              </w:rPr>
            </w:pPr>
            <w:r w:rsidRPr="00753D4C">
              <w:rPr>
                <w:rFonts w:ascii="Garamond" w:eastAsia="Batang" w:hAnsi="Garamond"/>
                <w:sz w:val="22"/>
                <w:szCs w:val="22"/>
                <w:lang w:val="x-none" w:eastAsia="ar-SA"/>
              </w:rPr>
              <w:t xml:space="preserve">Если способом обеспечения исполнения обязательств участника ОПТБО является предоставление поручительства третьего лица – участника оптового рынка, то в отношении объекта ТБО до даты начала срока подачи заявок </w:t>
            </w:r>
            <w:r w:rsidRPr="00753D4C">
              <w:rPr>
                <w:rFonts w:ascii="Garamond" w:eastAsia="Batang" w:hAnsi="Garamond"/>
                <w:sz w:val="22"/>
                <w:szCs w:val="22"/>
                <w:highlight w:val="yellow"/>
                <w:lang w:val="x-none" w:eastAsia="ar-SA"/>
              </w:rPr>
              <w:t xml:space="preserve">должны </w:t>
            </w:r>
            <w:r w:rsidRPr="00753D4C">
              <w:rPr>
                <w:rFonts w:ascii="Garamond" w:eastAsia="Batang" w:hAnsi="Garamond"/>
                <w:sz w:val="22"/>
                <w:szCs w:val="22"/>
                <w:lang w:val="x-none" w:eastAsia="ar-SA"/>
              </w:rPr>
              <w:t>быть</w:t>
            </w:r>
            <w:r w:rsidRPr="00753D4C">
              <w:rPr>
                <w:rFonts w:ascii="Garamond" w:eastAsia="Batang" w:hAnsi="Garamond"/>
                <w:sz w:val="22"/>
                <w:szCs w:val="22"/>
                <w:highlight w:val="yellow"/>
                <w:lang w:val="x-none" w:eastAsia="ar-SA"/>
              </w:rPr>
              <w:t xml:space="preserve"> выполнены одновременно следующие условия:</w:t>
            </w:r>
          </w:p>
          <w:p w14:paraId="1B4353B6" w14:textId="77777777" w:rsidR="00753D4C" w:rsidRPr="00753D4C" w:rsidRDefault="00753D4C" w:rsidP="00B2697E">
            <w:pPr>
              <w:numPr>
                <w:ilvl w:val="0"/>
                <w:numId w:val="49"/>
              </w:numPr>
              <w:suppressAutoHyphens/>
              <w:spacing w:before="120" w:after="120"/>
              <w:ind w:left="0" w:firstLine="567"/>
              <w:jc w:val="both"/>
              <w:rPr>
                <w:rFonts w:ascii="Garamond" w:hAnsi="Garamond"/>
                <w:sz w:val="22"/>
                <w:szCs w:val="20"/>
                <w:lang w:val="x-none" w:eastAsia="en-US"/>
              </w:rPr>
            </w:pPr>
            <w:r w:rsidRPr="00753D4C">
              <w:rPr>
                <w:rFonts w:ascii="Garamond" w:hAnsi="Garamond"/>
                <w:sz w:val="22"/>
                <w:szCs w:val="20"/>
                <w:lang w:eastAsia="en-US"/>
              </w:rPr>
              <w:t xml:space="preserve"> заключен Договор коммерческого представительства для целей заключения договоров поручительства по ДПМ ТБО (при этом код ГТП генерации,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ОПТБО)</w:t>
            </w:r>
            <w:r w:rsidRPr="00753D4C">
              <w:rPr>
                <w:rFonts w:ascii="Garamond" w:hAnsi="Garamond"/>
                <w:sz w:val="22"/>
                <w:szCs w:val="20"/>
                <w:highlight w:val="yellow"/>
                <w:lang w:eastAsia="en-US"/>
              </w:rPr>
              <w:t>;</w:t>
            </w:r>
          </w:p>
          <w:p w14:paraId="00EF31E8" w14:textId="77777777" w:rsidR="00753D4C" w:rsidRPr="00753D4C" w:rsidRDefault="00753D4C" w:rsidP="00B2697E">
            <w:pPr>
              <w:numPr>
                <w:ilvl w:val="0"/>
                <w:numId w:val="49"/>
              </w:numPr>
              <w:suppressAutoHyphens/>
              <w:spacing w:before="120" w:after="120"/>
              <w:ind w:left="0" w:firstLine="567"/>
              <w:jc w:val="both"/>
              <w:rPr>
                <w:rFonts w:ascii="Garamond" w:hAnsi="Garamond"/>
                <w:sz w:val="22"/>
                <w:szCs w:val="20"/>
                <w:highlight w:val="yellow"/>
                <w:lang w:val="x-none" w:eastAsia="en-US"/>
              </w:rPr>
            </w:pPr>
            <w:r w:rsidRPr="00753D4C">
              <w:rPr>
                <w:rFonts w:ascii="Garamond" w:hAnsi="Garamond"/>
                <w:sz w:val="22"/>
                <w:szCs w:val="20"/>
                <w:highlight w:val="yellow"/>
                <w:lang w:eastAsia="en-US"/>
              </w:rPr>
              <w:t xml:space="preserve"> ЦФР получены надлежащим образом оформленные протоколы (решения), указанные в абзацах седьмом – девятом п. 2.1.2 приложения 4 к настоящему Регламенту, не позднее 29 мая 2017 года при проведении ОПТБО в 2017 году, не позднее чем за 10 рабочих дней до даты начала приема заявок на ОПТБО при проведении ОПТБО в 2018 году. При этом суммарная установленная мощность ГТП генерации, в отношении которой (-ых) участник оптового рынка – поручитель по соответствующему объекту ДПМ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ОПТБО, превышает 2500 МВт</w:t>
            </w:r>
            <w:r w:rsidRPr="00753D4C">
              <w:rPr>
                <w:rFonts w:ascii="Garamond" w:hAnsi="Garamond"/>
                <w:sz w:val="22"/>
                <w:szCs w:val="20"/>
                <w:lang w:eastAsia="en-US"/>
              </w:rPr>
              <w:t>.</w:t>
            </w:r>
          </w:p>
          <w:p w14:paraId="735A3B03"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 то в отношении объекта ТБО до даты начала срока подачи заявок должны быть выполнены одновременно следующие условия:</w:t>
            </w:r>
          </w:p>
          <w:p w14:paraId="6796E8F6"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r w:rsidRPr="00753D4C">
              <w:rPr>
                <w:rFonts w:ascii="Garamond" w:eastAsia="Batang" w:hAnsi="Garamond" w:cs="Garamond"/>
                <w:sz w:val="22"/>
                <w:szCs w:val="22"/>
                <w:lang w:val="x-none" w:eastAsia="ar-SA"/>
              </w:rPr>
              <w:t>– участником ОПТБО заключено Соглашение об оплате штрафов по ДПМ ТБО по аккредитиву, с указанием соответствующего кода ГТП генерации объекта ТБО (при этом код ГТП генерации, местонахождение, указанные в данном соглашении, должны соответствовать аналогичным параметрам, указанным в заявке на ОПТБО);</w:t>
            </w:r>
          </w:p>
          <w:p w14:paraId="237408F3"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r w:rsidRPr="00753D4C">
              <w:rPr>
                <w:rFonts w:ascii="Garamond" w:eastAsia="Batang" w:hAnsi="Garamond" w:cs="Garamond"/>
                <w:sz w:val="22"/>
                <w:szCs w:val="22"/>
                <w:lang w:val="x-none" w:eastAsia="ar-SA"/>
              </w:rPr>
              <w:t>– ЦФР принят аккредитив, открытый участником ОПТБО в соответствии с приложением 4 к настоящему Регламенту;</w:t>
            </w:r>
          </w:p>
          <w:p w14:paraId="3588151D"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r w:rsidRPr="00753D4C">
              <w:rPr>
                <w:rFonts w:ascii="Garamond" w:eastAsia="Batang" w:hAnsi="Garamond" w:cs="Garamond"/>
                <w:sz w:val="22"/>
                <w:szCs w:val="22"/>
                <w:lang w:val="x-none" w:eastAsia="ar-SA"/>
              </w:rPr>
              <w:t>Соответствие заявки на ОПТБО требованиям настоящего пункта устанавливается КО на основании:</w:t>
            </w:r>
          </w:p>
          <w:p w14:paraId="409ED446"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r w:rsidRPr="00753D4C">
              <w:rPr>
                <w:rFonts w:ascii="Garamond" w:eastAsia="Batang" w:hAnsi="Garamond" w:cs="Garamond"/>
                <w:sz w:val="22"/>
                <w:szCs w:val="22"/>
                <w:lang w:val="x-none" w:eastAsia="ar-SA"/>
              </w:rPr>
              <w:t>– данных Реестра заключенных договоров коммерческого представительства для целей заключения договоров поручительства по ДПМ ТБО, полученного от ЦФР в соответствии с пунктом 2.3.1 приложения 4 к настоящему Регламенту, и информации о полученных ЦФР протоколах (решениях), указанных в абзацах седьмом – девятом п. 2.1.2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предоставление поручительства третьего лица;</w:t>
            </w:r>
          </w:p>
          <w:p w14:paraId="284259FF"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p>
          <w:p w14:paraId="148359F1"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p>
          <w:p w14:paraId="34949880"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val="x-none" w:eastAsia="ar-SA"/>
              </w:rPr>
              <w:t>– данных Реестра аккредитивов, уведомление об открытии которых получено ЦФР в соответствии с соглашениями о порядке расчетов, связанных с уплатой штрафа по ДПМ ТБО, полученного от ЦФР в соответствии с пунктом 2.3.1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w:t>
            </w:r>
          </w:p>
        </w:tc>
        <w:tc>
          <w:tcPr>
            <w:tcW w:w="6804" w:type="dxa"/>
            <w:gridSpan w:val="2"/>
          </w:tcPr>
          <w:p w14:paraId="43AB47C2"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4.2.1.</w:t>
            </w:r>
            <w:r w:rsidRPr="00753D4C">
              <w:rPr>
                <w:rFonts w:ascii="Garamond" w:eastAsia="Batang" w:hAnsi="Garamond" w:cs="Garamond"/>
                <w:sz w:val="22"/>
                <w:szCs w:val="22"/>
                <w:lang w:eastAsia="ar-SA"/>
              </w:rPr>
              <w:tab/>
              <w:t>В целях проведения ОПТБО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4.2.3 настоящего Регламента порядке в Перечень принятых заявок в случае ее соответствия следующим требованиям:</w:t>
            </w:r>
          </w:p>
          <w:p w14:paraId="1CECAE7A"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p w14:paraId="3EEE3F5C"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14)</w:t>
            </w:r>
            <w:r w:rsidRPr="00753D4C">
              <w:rPr>
                <w:rFonts w:ascii="Garamond" w:eastAsia="Batang" w:hAnsi="Garamond" w:cs="Garamond"/>
                <w:sz w:val="22"/>
                <w:szCs w:val="22"/>
                <w:lang w:eastAsia="ar-SA"/>
              </w:rPr>
              <w:tab/>
              <w:t xml:space="preserve">участник ОПТБО, полное наименование которого указано в заявке в соответствии с подпунктом 2 пункта 4.1.3 настоящего Регламента, по состоянию на дату начала срока подачи заявок заключил все необходимые для участия в ОПТБО договоры (соглашения), предусмотренные </w:t>
            </w:r>
            <w:r w:rsidRPr="00753D4C">
              <w:rPr>
                <w:rFonts w:ascii="Garamond" w:eastAsia="Batang" w:hAnsi="Garamond" w:cs="Garamond"/>
                <w:i/>
                <w:sz w:val="22"/>
                <w:szCs w:val="22"/>
                <w:lang w:eastAsia="ar-SA"/>
              </w:rPr>
              <w:t>Договором о присоединении к торговой системе оптового рынка</w:t>
            </w:r>
            <w:r w:rsidRPr="00753D4C">
              <w:rPr>
                <w:rFonts w:ascii="Garamond" w:eastAsia="Batang" w:hAnsi="Garamond" w:cs="Garamond"/>
                <w:sz w:val="22"/>
                <w:szCs w:val="22"/>
                <w:lang w:eastAsia="ar-SA"/>
              </w:rPr>
              <w:t xml:space="preserve"> </w:t>
            </w:r>
            <w:r w:rsidRPr="00753D4C">
              <w:rPr>
                <w:rFonts w:ascii="Garamond" w:eastAsia="Calibri" w:hAnsi="Garamond"/>
                <w:sz w:val="22"/>
                <w:szCs w:val="22"/>
                <w:highlight w:val="yellow"/>
                <w:lang w:eastAsia="en-US"/>
              </w:rPr>
              <w:t>в редакции, действующей на дату подачи заявки</w:t>
            </w:r>
            <w:r w:rsidRPr="00753D4C">
              <w:rPr>
                <w:rFonts w:ascii="Garamond" w:eastAsia="Batang" w:hAnsi="Garamond" w:cs="Garamond"/>
                <w:sz w:val="22"/>
                <w:szCs w:val="22"/>
                <w:lang w:eastAsia="ar-SA"/>
              </w:rPr>
              <w:t>;</w:t>
            </w:r>
          </w:p>
          <w:p w14:paraId="5501795F"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p w14:paraId="349A2042"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p>
          <w:p w14:paraId="17D4494A"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p>
          <w:p w14:paraId="460C5008" w14:textId="2768699A" w:rsidR="00753D4C" w:rsidRDefault="00753D4C" w:rsidP="00B2697E">
            <w:pPr>
              <w:suppressAutoHyphens/>
              <w:spacing w:before="120" w:after="120"/>
              <w:jc w:val="both"/>
              <w:rPr>
                <w:rFonts w:ascii="Garamond" w:eastAsia="Batang" w:hAnsi="Garamond" w:cs="Garamond"/>
                <w:sz w:val="22"/>
                <w:szCs w:val="22"/>
                <w:lang w:eastAsia="ar-SA"/>
              </w:rPr>
            </w:pPr>
          </w:p>
          <w:p w14:paraId="6BA7F2DD" w14:textId="77777777" w:rsidR="00743BCE" w:rsidRPr="00753D4C" w:rsidRDefault="00743BCE" w:rsidP="00B2697E">
            <w:pPr>
              <w:suppressAutoHyphens/>
              <w:spacing w:before="120" w:after="120"/>
              <w:jc w:val="both"/>
              <w:rPr>
                <w:rFonts w:ascii="Garamond" w:eastAsia="Batang" w:hAnsi="Garamond" w:cs="Garamond"/>
                <w:sz w:val="22"/>
                <w:szCs w:val="22"/>
                <w:lang w:eastAsia="ar-SA"/>
              </w:rPr>
            </w:pPr>
          </w:p>
          <w:p w14:paraId="61672CEE" w14:textId="77777777" w:rsidR="00753D4C" w:rsidRPr="00753D4C" w:rsidRDefault="00753D4C" w:rsidP="00B2697E">
            <w:pPr>
              <w:suppressAutoHyphens/>
              <w:spacing w:before="120" w:after="120"/>
              <w:jc w:val="both"/>
              <w:outlineLvl w:val="3"/>
              <w:rPr>
                <w:rFonts w:ascii="Garamond" w:eastAsia="Batang" w:hAnsi="Garamond"/>
                <w:sz w:val="22"/>
                <w:szCs w:val="22"/>
                <w:lang w:val="x-none" w:eastAsia="ar-SA"/>
              </w:rPr>
            </w:pPr>
            <w:r w:rsidRPr="00753D4C">
              <w:rPr>
                <w:rFonts w:ascii="Garamond" w:eastAsia="Batang" w:hAnsi="Garamond"/>
                <w:sz w:val="22"/>
                <w:szCs w:val="22"/>
                <w:lang w:eastAsia="ar-SA"/>
              </w:rPr>
              <w:t xml:space="preserve">20) </w:t>
            </w:r>
            <w:r w:rsidRPr="00753D4C">
              <w:rPr>
                <w:rFonts w:ascii="Garamond" w:eastAsia="Batang" w:hAnsi="Garamond"/>
                <w:sz w:val="22"/>
                <w:szCs w:val="22"/>
                <w:lang w:val="x-none" w:eastAsia="ar-SA"/>
              </w:rPr>
              <w:t>представленное участником ОПТ</w:t>
            </w:r>
            <w:r w:rsidRPr="00753D4C">
              <w:rPr>
                <w:rFonts w:eastAsia="Batang"/>
                <w:sz w:val="22"/>
                <w:szCs w:val="22"/>
                <w:lang w:val="x-none" w:eastAsia="ar-SA"/>
              </w:rPr>
              <w:t>БО</w:t>
            </w:r>
            <w:r w:rsidRPr="00753D4C">
              <w:rPr>
                <w:rFonts w:ascii="Garamond" w:eastAsia="Batang" w:hAnsi="Garamond"/>
                <w:sz w:val="22"/>
                <w:szCs w:val="22"/>
                <w:lang w:val="x-none" w:eastAsia="ar-SA"/>
              </w:rPr>
              <w:t xml:space="preserve"> обеспечение исполнения его обязательств, возникающих по результатам ОПТБО, соответствует требованиям приложения </w:t>
            </w:r>
            <w:r w:rsidRPr="00753D4C">
              <w:rPr>
                <w:rFonts w:ascii="Garamond" w:eastAsia="Batang" w:hAnsi="Garamond"/>
                <w:sz w:val="22"/>
                <w:szCs w:val="22"/>
                <w:lang w:eastAsia="ar-SA"/>
              </w:rPr>
              <w:t xml:space="preserve">4 к настоящему Регламенту </w:t>
            </w:r>
            <w:r w:rsidRPr="00753D4C">
              <w:rPr>
                <w:rFonts w:ascii="Garamond" w:eastAsia="Calibri" w:hAnsi="Garamond"/>
                <w:sz w:val="22"/>
                <w:szCs w:val="22"/>
                <w:highlight w:val="yellow"/>
                <w:lang w:eastAsia="en-US"/>
              </w:rPr>
              <w:t>в редакции, действующей на дату подачи заявки</w:t>
            </w:r>
            <w:r w:rsidRPr="00753D4C">
              <w:rPr>
                <w:rFonts w:ascii="Garamond" w:eastAsia="Batang" w:hAnsi="Garamond"/>
                <w:sz w:val="22"/>
                <w:szCs w:val="22"/>
                <w:lang w:val="x-none" w:eastAsia="ar-SA"/>
              </w:rPr>
              <w:t>.</w:t>
            </w:r>
          </w:p>
          <w:p w14:paraId="4E338120" w14:textId="77777777" w:rsidR="00753D4C" w:rsidRPr="00753D4C" w:rsidRDefault="00753D4C" w:rsidP="00B2697E">
            <w:pPr>
              <w:suppressAutoHyphens/>
              <w:spacing w:before="120" w:after="120"/>
              <w:ind w:left="32" w:firstLine="567"/>
              <w:jc w:val="both"/>
              <w:outlineLvl w:val="3"/>
              <w:rPr>
                <w:rFonts w:ascii="Garamond" w:eastAsia="Batang" w:hAnsi="Garamond"/>
                <w:sz w:val="22"/>
                <w:szCs w:val="22"/>
                <w:lang w:eastAsia="ar-SA"/>
              </w:rPr>
            </w:pPr>
            <w:r w:rsidRPr="00753D4C">
              <w:rPr>
                <w:rFonts w:ascii="Garamond" w:eastAsia="Batang" w:hAnsi="Garamond"/>
                <w:sz w:val="22"/>
                <w:szCs w:val="22"/>
                <w:lang w:val="x-none" w:eastAsia="ar-SA"/>
              </w:rPr>
              <w:t>Если способом обеспечения исполнения обязательств участника ОП</w:t>
            </w:r>
            <w:r w:rsidRPr="00753D4C">
              <w:rPr>
                <w:rFonts w:ascii="Garamond" w:eastAsia="Batang" w:hAnsi="Garamond"/>
                <w:sz w:val="22"/>
                <w:szCs w:val="22"/>
                <w:lang w:eastAsia="ar-SA"/>
              </w:rPr>
              <w:t>ТБО</w:t>
            </w:r>
            <w:r w:rsidRPr="00753D4C">
              <w:rPr>
                <w:rFonts w:ascii="Garamond" w:eastAsia="Batang" w:hAnsi="Garamond"/>
                <w:sz w:val="22"/>
                <w:szCs w:val="22"/>
                <w:lang w:val="x-none" w:eastAsia="ar-SA"/>
              </w:rPr>
              <w:t>, возникающих по результатам ОП</w:t>
            </w:r>
            <w:r w:rsidRPr="00753D4C">
              <w:rPr>
                <w:rFonts w:ascii="Garamond" w:eastAsia="Batang" w:hAnsi="Garamond"/>
                <w:sz w:val="22"/>
                <w:szCs w:val="22"/>
                <w:lang w:eastAsia="ar-SA"/>
              </w:rPr>
              <w:t>ТБО</w:t>
            </w:r>
            <w:r w:rsidRPr="00753D4C">
              <w:rPr>
                <w:rFonts w:ascii="Garamond" w:eastAsia="Batang" w:hAnsi="Garamond"/>
                <w:sz w:val="22"/>
                <w:szCs w:val="22"/>
                <w:lang w:val="x-none" w:eastAsia="ar-SA"/>
              </w:rPr>
              <w:t>, является неустойка по ДПМ ТБО, то участник ОПТБО не должен находиться в состоянии реорганизации, ликвидации или банкротства, и в отношении него на оптовом рынке должна</w:t>
            </w:r>
            <w:r w:rsidRPr="00753D4C">
              <w:rPr>
                <w:rFonts w:ascii="Garamond" w:eastAsia="Batang" w:hAnsi="Garamond"/>
                <w:sz w:val="22"/>
                <w:szCs w:val="22"/>
                <w:lang w:eastAsia="ar-SA"/>
              </w:rPr>
              <w:t> </w:t>
            </w:r>
            <w:r w:rsidRPr="00753D4C">
              <w:rPr>
                <w:rFonts w:ascii="Garamond" w:eastAsia="Batang" w:hAnsi="Garamond"/>
                <w:sz w:val="22"/>
                <w:szCs w:val="22"/>
                <w:lang w:val="x-none" w:eastAsia="ar-SA"/>
              </w:rPr>
              <w:t>(-ы) быть зарегистрирована</w:t>
            </w:r>
            <w:r w:rsidRPr="00753D4C">
              <w:rPr>
                <w:rFonts w:ascii="Garamond" w:eastAsia="Batang" w:hAnsi="Garamond"/>
                <w:sz w:val="22"/>
                <w:szCs w:val="22"/>
                <w:lang w:eastAsia="ar-SA"/>
              </w:rPr>
              <w:t> </w:t>
            </w:r>
            <w:r w:rsidRPr="00753D4C">
              <w:rPr>
                <w:rFonts w:ascii="Garamond" w:eastAsia="Batang" w:hAnsi="Garamond"/>
                <w:sz w:val="22"/>
                <w:szCs w:val="22"/>
                <w:lang w:val="x-none" w:eastAsia="ar-SA"/>
              </w:rPr>
              <w:t>(-ны) ГТП генерации, в отношении которой (-ых) участник ТБО имеет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по состоянию на 1-е число месяца, в котором начинается подача заявок на ОП</w:t>
            </w:r>
            <w:r w:rsidRPr="00753D4C">
              <w:rPr>
                <w:rFonts w:ascii="Garamond" w:eastAsia="Batang" w:hAnsi="Garamond"/>
                <w:sz w:val="22"/>
                <w:szCs w:val="22"/>
                <w:lang w:eastAsia="ar-SA"/>
              </w:rPr>
              <w:t>ТБО</w:t>
            </w:r>
            <w:r w:rsidRPr="00753D4C">
              <w:rPr>
                <w:rFonts w:ascii="Garamond" w:eastAsia="Batang" w:hAnsi="Garamond"/>
                <w:sz w:val="22"/>
                <w:szCs w:val="22"/>
                <w:lang w:val="x-none" w:eastAsia="ar-SA"/>
              </w:rPr>
              <w:t xml:space="preserve">, </w:t>
            </w:r>
            <w:r w:rsidRPr="00753D4C">
              <w:rPr>
                <w:rFonts w:ascii="Garamond" w:eastAsia="Batang" w:hAnsi="Garamond"/>
                <w:sz w:val="22"/>
                <w:szCs w:val="22"/>
                <w:lang w:eastAsia="ar-SA"/>
              </w:rPr>
              <w:t xml:space="preserve">и суммарная установленная мощность которой (-ых) </w:t>
            </w:r>
            <w:r w:rsidRPr="00753D4C">
              <w:rPr>
                <w:rFonts w:ascii="Garamond" w:eastAsia="Batang" w:hAnsi="Garamond"/>
                <w:sz w:val="22"/>
                <w:szCs w:val="22"/>
                <w:lang w:val="x-none" w:eastAsia="ar-SA"/>
              </w:rPr>
              <w:t>в соответствии с реестром субъектов оптового рынка превышает 2500 МВт</w:t>
            </w:r>
            <w:r w:rsidRPr="00753D4C">
              <w:rPr>
                <w:rFonts w:ascii="Garamond" w:eastAsia="Batang" w:hAnsi="Garamond"/>
                <w:sz w:val="22"/>
                <w:szCs w:val="22"/>
                <w:lang w:eastAsia="ar-SA"/>
              </w:rPr>
              <w:t>.</w:t>
            </w:r>
          </w:p>
          <w:p w14:paraId="28ED7A39" w14:textId="77777777" w:rsidR="00753D4C" w:rsidRPr="00753D4C" w:rsidRDefault="00753D4C" w:rsidP="00B2697E">
            <w:pPr>
              <w:suppressAutoHyphens/>
              <w:spacing w:before="120" w:after="120"/>
              <w:ind w:firstLine="599"/>
              <w:jc w:val="both"/>
              <w:outlineLvl w:val="3"/>
              <w:rPr>
                <w:rFonts w:ascii="Calibri" w:eastAsia="Calibri" w:hAnsi="Calibri"/>
                <w:sz w:val="22"/>
                <w:szCs w:val="22"/>
                <w:lang w:val="x-none" w:eastAsia="en-US"/>
              </w:rPr>
            </w:pPr>
            <w:r w:rsidRPr="00753D4C">
              <w:rPr>
                <w:rFonts w:ascii="Garamond" w:eastAsia="Batang" w:hAnsi="Garamond"/>
                <w:sz w:val="22"/>
                <w:szCs w:val="22"/>
                <w:lang w:val="x-none" w:eastAsia="ar-SA"/>
              </w:rPr>
              <w:t xml:space="preserve">Если способом обеспечения исполнения обязательств участника ОПТБО является предоставление поручительства третьего лица – участника оптового рынка, то в отношении объекта ТБО до даты начала срока подачи заявок </w:t>
            </w:r>
            <w:r w:rsidRPr="00753D4C">
              <w:rPr>
                <w:rFonts w:ascii="Garamond" w:eastAsia="Batang" w:hAnsi="Garamond"/>
                <w:sz w:val="22"/>
                <w:szCs w:val="22"/>
                <w:highlight w:val="yellow"/>
                <w:lang w:val="x-none" w:eastAsia="ar-SA"/>
              </w:rPr>
              <w:t>должен</w:t>
            </w:r>
            <w:r w:rsidRPr="00753D4C">
              <w:rPr>
                <w:rFonts w:ascii="Garamond" w:eastAsia="Batang" w:hAnsi="Garamond"/>
                <w:sz w:val="22"/>
                <w:szCs w:val="22"/>
                <w:lang w:val="x-none" w:eastAsia="ar-SA"/>
              </w:rPr>
              <w:t xml:space="preserve"> быть заключен Договор коммерческого представительства для целей заключения договоров поручительства по ДПМ ТБО (при этом код ГТП генерации,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ОПТБО).</w:t>
            </w:r>
          </w:p>
          <w:p w14:paraId="3976AF21" w14:textId="77777777" w:rsidR="00753D4C" w:rsidRPr="00753D4C" w:rsidRDefault="00753D4C" w:rsidP="00B2697E">
            <w:pPr>
              <w:suppressAutoHyphens/>
              <w:spacing w:before="120" w:after="120"/>
              <w:ind w:firstLine="608"/>
              <w:jc w:val="both"/>
              <w:rPr>
                <w:rFonts w:ascii="Garamond" w:eastAsia="Batang" w:hAnsi="Garamond" w:cs="Garamond"/>
                <w:sz w:val="22"/>
                <w:szCs w:val="22"/>
                <w:lang w:eastAsia="ar-SA"/>
              </w:rPr>
            </w:pPr>
          </w:p>
          <w:p w14:paraId="19295756" w14:textId="77777777" w:rsidR="00753D4C" w:rsidRPr="00753D4C" w:rsidRDefault="00753D4C" w:rsidP="00B2697E">
            <w:pPr>
              <w:suppressAutoHyphens/>
              <w:spacing w:before="120" w:after="120"/>
              <w:ind w:firstLine="608"/>
              <w:jc w:val="both"/>
              <w:rPr>
                <w:rFonts w:ascii="Garamond" w:eastAsia="Batang" w:hAnsi="Garamond" w:cs="Garamond"/>
                <w:sz w:val="22"/>
                <w:szCs w:val="22"/>
                <w:lang w:eastAsia="ar-SA"/>
              </w:rPr>
            </w:pPr>
          </w:p>
          <w:p w14:paraId="6208499E" w14:textId="77777777" w:rsidR="00753D4C" w:rsidRPr="00753D4C" w:rsidRDefault="00753D4C" w:rsidP="00B2697E">
            <w:pPr>
              <w:suppressAutoHyphens/>
              <w:spacing w:before="120" w:after="120"/>
              <w:ind w:firstLine="608"/>
              <w:jc w:val="both"/>
              <w:rPr>
                <w:rFonts w:ascii="Garamond" w:eastAsia="Batang" w:hAnsi="Garamond" w:cs="Garamond"/>
                <w:sz w:val="22"/>
                <w:szCs w:val="22"/>
                <w:lang w:eastAsia="ar-SA"/>
              </w:rPr>
            </w:pPr>
          </w:p>
          <w:p w14:paraId="72FD2842" w14:textId="77777777" w:rsidR="00753D4C" w:rsidRPr="00753D4C" w:rsidRDefault="00753D4C" w:rsidP="00B2697E">
            <w:pPr>
              <w:suppressAutoHyphens/>
              <w:spacing w:before="120" w:after="120"/>
              <w:ind w:firstLine="608"/>
              <w:jc w:val="both"/>
              <w:rPr>
                <w:rFonts w:ascii="Garamond" w:eastAsia="Batang" w:hAnsi="Garamond" w:cs="Garamond"/>
                <w:sz w:val="22"/>
                <w:szCs w:val="22"/>
                <w:lang w:eastAsia="ar-SA"/>
              </w:rPr>
            </w:pPr>
          </w:p>
          <w:p w14:paraId="74FE6176" w14:textId="77777777" w:rsidR="00753D4C" w:rsidRPr="00753D4C" w:rsidRDefault="00753D4C" w:rsidP="00B2697E">
            <w:pPr>
              <w:suppressAutoHyphens/>
              <w:spacing w:before="120" w:after="120"/>
              <w:ind w:firstLine="608"/>
              <w:jc w:val="both"/>
              <w:rPr>
                <w:rFonts w:ascii="Garamond" w:eastAsia="Batang" w:hAnsi="Garamond" w:cs="Garamond"/>
                <w:sz w:val="22"/>
                <w:szCs w:val="22"/>
                <w:lang w:eastAsia="ar-SA"/>
              </w:rPr>
            </w:pPr>
          </w:p>
          <w:p w14:paraId="28BF3E61" w14:textId="09A4F8F5" w:rsidR="00753D4C" w:rsidRDefault="00753D4C" w:rsidP="00B2697E">
            <w:pPr>
              <w:suppressAutoHyphens/>
              <w:spacing w:before="120" w:after="120"/>
              <w:ind w:firstLine="608"/>
              <w:jc w:val="both"/>
              <w:rPr>
                <w:rFonts w:ascii="Garamond" w:eastAsia="Batang" w:hAnsi="Garamond" w:cs="Garamond"/>
                <w:sz w:val="22"/>
                <w:szCs w:val="22"/>
                <w:lang w:eastAsia="ar-SA"/>
              </w:rPr>
            </w:pPr>
          </w:p>
          <w:p w14:paraId="18EF961D" w14:textId="65A8B76C" w:rsidR="00743BCE" w:rsidRDefault="00743BCE" w:rsidP="00B2697E">
            <w:pPr>
              <w:suppressAutoHyphens/>
              <w:spacing w:before="120" w:after="120"/>
              <w:ind w:firstLine="608"/>
              <w:jc w:val="both"/>
              <w:rPr>
                <w:rFonts w:ascii="Garamond" w:eastAsia="Batang" w:hAnsi="Garamond" w:cs="Garamond"/>
                <w:sz w:val="22"/>
                <w:szCs w:val="22"/>
                <w:lang w:eastAsia="ar-SA"/>
              </w:rPr>
            </w:pPr>
          </w:p>
          <w:p w14:paraId="149198C2" w14:textId="56B258D0" w:rsidR="00743BCE" w:rsidRDefault="00743BCE" w:rsidP="00B2697E">
            <w:pPr>
              <w:suppressAutoHyphens/>
              <w:spacing w:before="120" w:after="120"/>
              <w:ind w:firstLine="608"/>
              <w:jc w:val="both"/>
              <w:rPr>
                <w:rFonts w:ascii="Garamond" w:eastAsia="Batang" w:hAnsi="Garamond" w:cs="Garamond"/>
                <w:sz w:val="22"/>
                <w:szCs w:val="22"/>
                <w:lang w:eastAsia="ar-SA"/>
              </w:rPr>
            </w:pPr>
          </w:p>
          <w:p w14:paraId="4BC8D42C" w14:textId="77777777" w:rsidR="00753D4C" w:rsidRPr="00753D4C" w:rsidRDefault="00753D4C" w:rsidP="00B2697E">
            <w:pPr>
              <w:suppressAutoHyphens/>
              <w:spacing w:before="120" w:after="120"/>
              <w:ind w:firstLine="608"/>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 то в отношении объекта ТБО до даты начала срока подачи заявок должны быть выполнены одновременно следующие условия:</w:t>
            </w:r>
          </w:p>
          <w:p w14:paraId="72807A04"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r w:rsidRPr="00753D4C">
              <w:rPr>
                <w:rFonts w:ascii="Garamond" w:eastAsia="Batang" w:hAnsi="Garamond" w:cs="Garamond"/>
                <w:sz w:val="22"/>
                <w:szCs w:val="22"/>
                <w:lang w:val="x-none" w:eastAsia="ar-SA"/>
              </w:rPr>
              <w:t>– участником ОПТБО заключено Соглашение об оплате штрафов по ДПМ ТБО по аккредитиву, с указанием соответствующего кода ГТП генерации объекта ТБО (при этом код ГТП генерации, местонахождение, указанные в данном соглашении, должны соответствовать аналогичным параметрам, указанным в заявке на ОПТБО);</w:t>
            </w:r>
          </w:p>
          <w:p w14:paraId="45D5EA15"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r w:rsidRPr="00753D4C">
              <w:rPr>
                <w:rFonts w:ascii="Garamond" w:eastAsia="Batang" w:hAnsi="Garamond" w:cs="Garamond"/>
                <w:sz w:val="22"/>
                <w:szCs w:val="22"/>
                <w:lang w:val="x-none" w:eastAsia="ar-SA"/>
              </w:rPr>
              <w:t>– ЦФР принят аккредитив, открытый участником ОПТБО в соответствии с приложением 4 к настоящему Регламенту;</w:t>
            </w:r>
          </w:p>
          <w:p w14:paraId="3A820092"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r w:rsidRPr="00753D4C">
              <w:rPr>
                <w:rFonts w:ascii="Garamond" w:eastAsia="Batang" w:hAnsi="Garamond" w:cs="Garamond"/>
                <w:sz w:val="22"/>
                <w:szCs w:val="22"/>
                <w:lang w:val="x-none" w:eastAsia="ar-SA"/>
              </w:rPr>
              <w:t>Соответствие заявки на ОПТБО требованиям настоящего пункта устанавливается КО на основании:</w:t>
            </w:r>
          </w:p>
          <w:p w14:paraId="285CABD2"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r w:rsidRPr="00753D4C">
              <w:rPr>
                <w:rFonts w:ascii="Garamond" w:eastAsia="Batang" w:hAnsi="Garamond" w:cs="Garamond"/>
                <w:sz w:val="22"/>
                <w:szCs w:val="22"/>
                <w:lang w:val="x-none" w:eastAsia="ar-SA"/>
              </w:rPr>
              <w:t>– данных Реестра заключенных договоров коммерческого представительства для целей заключения договоров поручительства по ДПМ ТБО, полученного от ЦФР в соответствии с пунктом 2.3.1 приложения 4 к настоящему Регламенту, и информации о полученных ЦФР протоколах (решениях), указанных в абзацах седьмом – девятом п. 2.1.2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предоставление поручительства третьего лица;</w:t>
            </w:r>
          </w:p>
          <w:p w14:paraId="06385569" w14:textId="77777777" w:rsidR="00753D4C" w:rsidRPr="00753D4C" w:rsidRDefault="00753D4C" w:rsidP="00B2697E">
            <w:pPr>
              <w:suppressAutoHyphens/>
              <w:spacing w:before="120" w:after="120"/>
              <w:ind w:firstLine="601"/>
              <w:jc w:val="both"/>
              <w:rPr>
                <w:rFonts w:ascii="Garamond" w:eastAsia="Batang" w:hAnsi="Garamond" w:cs="Garamond"/>
                <w:sz w:val="22"/>
                <w:szCs w:val="22"/>
                <w:lang w:val="x-none" w:eastAsia="ar-SA"/>
              </w:rPr>
            </w:pPr>
            <w:r w:rsidRPr="00753D4C">
              <w:rPr>
                <w:rFonts w:ascii="Garamond" w:eastAsia="Batang" w:hAnsi="Garamond" w:cs="Garamond"/>
                <w:sz w:val="22"/>
                <w:szCs w:val="22"/>
                <w:highlight w:val="yellow"/>
                <w:lang w:val="x-none" w:eastAsia="ar-SA"/>
              </w:rPr>
              <w:t xml:space="preserve">– </w:t>
            </w:r>
            <w:r w:rsidRPr="00753D4C">
              <w:rPr>
                <w:rFonts w:ascii="Garamond" w:eastAsia="Batang" w:hAnsi="Garamond" w:cs="Garamond"/>
                <w:sz w:val="22"/>
                <w:szCs w:val="22"/>
                <w:highlight w:val="yellow"/>
                <w:lang w:eastAsia="ar-SA"/>
              </w:rPr>
              <w:t xml:space="preserve">данных </w:t>
            </w:r>
            <w:r w:rsidRPr="00753D4C">
              <w:rPr>
                <w:rFonts w:ascii="Garamond" w:eastAsia="Batang" w:hAnsi="Garamond" w:cs="Garamond"/>
                <w:sz w:val="22"/>
                <w:szCs w:val="22"/>
                <w:highlight w:val="yellow"/>
                <w:lang w:val="x-none" w:eastAsia="ar-SA"/>
              </w:rPr>
              <w:t>реестра субъектов оптового рынка, действующего на момент подачи заявки, – в случае, если способом обеспечения исполнения обязательств участника ОПТБО, возникающих по результатам ОПТБО, является неустойка по ДПМ ТБО;</w:t>
            </w:r>
          </w:p>
          <w:p w14:paraId="3A314083" w14:textId="77777777" w:rsidR="00753D4C" w:rsidRPr="00753D4C" w:rsidRDefault="00753D4C" w:rsidP="00B2697E">
            <w:pPr>
              <w:suppressAutoHyphens/>
              <w:spacing w:before="120" w:after="120"/>
              <w:ind w:firstLine="608"/>
              <w:jc w:val="both"/>
              <w:rPr>
                <w:rFonts w:eastAsia="Batang"/>
                <w:sz w:val="22"/>
                <w:szCs w:val="22"/>
                <w:lang w:val="x-none" w:eastAsia="ar-SA"/>
              </w:rPr>
            </w:pPr>
            <w:r w:rsidRPr="00753D4C">
              <w:rPr>
                <w:rFonts w:ascii="Garamond" w:eastAsia="Batang" w:hAnsi="Garamond" w:cs="Garamond"/>
                <w:sz w:val="22"/>
                <w:szCs w:val="22"/>
                <w:lang w:val="x-none" w:eastAsia="ar-SA"/>
              </w:rPr>
              <w:t>– данных Реестра аккредитивов, уведомление об открытии которых получено ЦФР в соответствии с соглашениями о порядке расчетов, связанных с уплатой штрафа по ДПМ ТБО, полученного от ЦФР в соответствии с пунктом 2.3.1 приложения 4 к настоящему Регламенту, – в случае, если способом обеспечения исполнения обязательств участника ОПТБО, возникающих по результатам ОПТБО, является штраф, оплата которого осуществляется по аккредитиву.</w:t>
            </w:r>
          </w:p>
        </w:tc>
      </w:tr>
      <w:tr w:rsidR="00753D4C" w:rsidRPr="00753D4C" w14:paraId="1432A0FC" w14:textId="77777777" w:rsidTr="00D03185">
        <w:trPr>
          <w:trHeight w:val="435"/>
        </w:trPr>
        <w:tc>
          <w:tcPr>
            <w:tcW w:w="1129" w:type="dxa"/>
            <w:vAlign w:val="center"/>
          </w:tcPr>
          <w:p w14:paraId="13904E39"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4.2.2</w:t>
            </w:r>
          </w:p>
        </w:tc>
        <w:tc>
          <w:tcPr>
            <w:tcW w:w="6804" w:type="dxa"/>
          </w:tcPr>
          <w:p w14:paraId="2215AB1D" w14:textId="77777777" w:rsidR="00753D4C" w:rsidRPr="00753D4C" w:rsidRDefault="00753D4C" w:rsidP="00B2697E">
            <w:pPr>
              <w:suppressAutoHyphens/>
              <w:spacing w:before="120" w:after="120"/>
              <w:jc w:val="both"/>
              <w:rPr>
                <w:rFonts w:ascii="Garamond" w:eastAsia="Batang" w:hAnsi="Garamond" w:cs="Garamond"/>
                <w:sz w:val="22"/>
                <w:szCs w:val="22"/>
                <w:lang w:eastAsia="en-US"/>
              </w:rPr>
            </w:pPr>
            <w:r w:rsidRPr="00753D4C">
              <w:rPr>
                <w:rFonts w:ascii="Garamond" w:eastAsia="Batang" w:hAnsi="Garamond" w:cs="Garamond"/>
                <w:sz w:val="22"/>
                <w:szCs w:val="22"/>
                <w:lang w:eastAsia="en-US"/>
              </w:rPr>
              <w:t>...</w:t>
            </w:r>
          </w:p>
          <w:p w14:paraId="3452392C" w14:textId="77777777" w:rsidR="00753D4C" w:rsidRPr="00753D4C" w:rsidRDefault="00753D4C" w:rsidP="00B2697E">
            <w:pPr>
              <w:suppressAutoHyphens/>
              <w:spacing w:before="120" w:after="120"/>
              <w:ind w:firstLine="550"/>
              <w:jc w:val="both"/>
              <w:rPr>
                <w:rFonts w:ascii="Garamond" w:eastAsia="Batang" w:hAnsi="Garamond"/>
                <w:sz w:val="22"/>
                <w:szCs w:val="22"/>
                <w:lang w:eastAsia="ar-SA"/>
              </w:rPr>
            </w:pPr>
            <w:r w:rsidRPr="00753D4C">
              <w:rPr>
                <w:rFonts w:ascii="Garamond" w:eastAsia="Batang" w:hAnsi="Garamond"/>
                <w:sz w:val="22"/>
                <w:szCs w:val="22"/>
                <w:lang w:eastAsia="ar-SA"/>
              </w:rPr>
              <w:t>Участнику ОПТБО, подавшему заявление на отмену ранее поданной заявки на участие в ОПТБО, не соответствующее перечисленным требованиям, КО отказывает в приеме такой заявки и направляет уведомление об ошибке в заявлении на отмену ранее поданной заявки на участие в ОПТБО в соответствии с приложением 3.</w:t>
            </w:r>
            <w:r w:rsidRPr="00753D4C">
              <w:rPr>
                <w:rFonts w:ascii="Garamond" w:eastAsia="Batang" w:hAnsi="Garamond"/>
                <w:sz w:val="22"/>
                <w:szCs w:val="22"/>
                <w:highlight w:val="yellow"/>
                <w:lang w:eastAsia="ar-SA"/>
              </w:rPr>
              <w:t>8</w:t>
            </w:r>
            <w:r w:rsidRPr="00753D4C">
              <w:rPr>
                <w:rFonts w:ascii="Garamond" w:eastAsia="Batang" w:hAnsi="Garamond"/>
                <w:sz w:val="22"/>
                <w:szCs w:val="22"/>
                <w:lang w:eastAsia="ar-SA"/>
              </w:rPr>
              <w:t xml:space="preserve"> к настоящему Регламенту.</w:t>
            </w:r>
          </w:p>
        </w:tc>
        <w:tc>
          <w:tcPr>
            <w:tcW w:w="6804" w:type="dxa"/>
            <w:gridSpan w:val="2"/>
          </w:tcPr>
          <w:p w14:paraId="51682B51" w14:textId="77777777" w:rsidR="00753D4C" w:rsidRPr="00753D4C" w:rsidRDefault="00753D4C" w:rsidP="00B2697E">
            <w:pPr>
              <w:suppressAutoHyphens/>
              <w:spacing w:before="120" w:after="120"/>
              <w:jc w:val="both"/>
              <w:rPr>
                <w:rFonts w:ascii="Garamond" w:eastAsia="Batang" w:hAnsi="Garamond" w:cs="Garamond"/>
                <w:sz w:val="22"/>
                <w:szCs w:val="22"/>
                <w:lang w:eastAsia="en-US"/>
              </w:rPr>
            </w:pPr>
            <w:r w:rsidRPr="00753D4C">
              <w:rPr>
                <w:rFonts w:ascii="Garamond" w:eastAsia="Batang" w:hAnsi="Garamond" w:cs="Garamond"/>
                <w:sz w:val="22"/>
                <w:szCs w:val="22"/>
                <w:lang w:eastAsia="en-US"/>
              </w:rPr>
              <w:t>...</w:t>
            </w:r>
          </w:p>
          <w:p w14:paraId="2452B691" w14:textId="77777777" w:rsidR="00753D4C" w:rsidRPr="00753D4C" w:rsidRDefault="00753D4C" w:rsidP="00B2697E">
            <w:pPr>
              <w:suppressAutoHyphens/>
              <w:spacing w:before="120" w:after="120"/>
              <w:jc w:val="both"/>
              <w:rPr>
                <w:rFonts w:ascii="Garamond" w:eastAsia="Batang" w:hAnsi="Garamond" w:cs="Garamond"/>
                <w:sz w:val="22"/>
                <w:szCs w:val="22"/>
                <w:lang w:eastAsia="en-US"/>
              </w:rPr>
            </w:pPr>
            <w:r w:rsidRPr="00753D4C">
              <w:rPr>
                <w:rFonts w:ascii="Garamond" w:eastAsia="Batang" w:hAnsi="Garamond"/>
                <w:sz w:val="22"/>
                <w:szCs w:val="22"/>
                <w:lang w:eastAsia="ar-SA"/>
              </w:rPr>
              <w:t>Участнику ОПТБО, подавшему заявление на отмену ранее поданной заявки на участие в ОПТБО, не соответствующее перечисленным требованиям, КО отказывает в приеме такой заявки и направляет уведомление об ошибке в заявлении на отмену ранее поданной заявки на участие в ОПТБО в соответствии с приложением 3.</w:t>
            </w:r>
            <w:r w:rsidRPr="00753D4C">
              <w:rPr>
                <w:rFonts w:ascii="Garamond" w:eastAsia="Batang" w:hAnsi="Garamond"/>
                <w:sz w:val="22"/>
                <w:szCs w:val="22"/>
                <w:highlight w:val="yellow"/>
                <w:lang w:eastAsia="ar-SA"/>
              </w:rPr>
              <w:t>7</w:t>
            </w:r>
            <w:r w:rsidRPr="00753D4C">
              <w:rPr>
                <w:rFonts w:ascii="Garamond" w:eastAsia="Batang" w:hAnsi="Garamond"/>
                <w:sz w:val="22"/>
                <w:szCs w:val="22"/>
                <w:lang w:eastAsia="ar-SA"/>
              </w:rPr>
              <w:t xml:space="preserve"> к настоящему Регламенту.</w:t>
            </w:r>
          </w:p>
        </w:tc>
      </w:tr>
      <w:tr w:rsidR="00753D4C" w:rsidRPr="00753D4C" w14:paraId="46BA6332" w14:textId="77777777" w:rsidTr="00D03185">
        <w:trPr>
          <w:trHeight w:val="435"/>
        </w:trPr>
        <w:tc>
          <w:tcPr>
            <w:tcW w:w="1129" w:type="dxa"/>
            <w:vAlign w:val="center"/>
          </w:tcPr>
          <w:p w14:paraId="7556A1E2"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4.2.3</w:t>
            </w:r>
          </w:p>
        </w:tc>
        <w:tc>
          <w:tcPr>
            <w:tcW w:w="6804" w:type="dxa"/>
          </w:tcPr>
          <w:p w14:paraId="178D601A"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en-US"/>
              </w:rPr>
              <w:t>Заявка, соответствующая требованиям пункта 4.2.1 настоящего Регламента, которая в течение 1 (одного) часа со времени подачи заявки не была отозвана</w:t>
            </w:r>
            <w:r w:rsidRPr="00753D4C">
              <w:rPr>
                <w:rFonts w:ascii="Garamond" w:eastAsia="Batang" w:hAnsi="Garamond" w:cs="Garamond"/>
                <w:sz w:val="22"/>
                <w:szCs w:val="22"/>
                <w:lang w:eastAsia="ar-SA"/>
              </w:rPr>
              <w:t xml:space="preserve"> в </w:t>
            </w:r>
            <w:r w:rsidRPr="00753D4C">
              <w:rPr>
                <w:rFonts w:ascii="Garamond" w:eastAsia="Batang" w:hAnsi="Garamond" w:cs="Garamond"/>
                <w:sz w:val="22"/>
                <w:szCs w:val="22"/>
                <w:lang w:eastAsia="en-US"/>
              </w:rPr>
              <w:t>порядке, предусмотренном пунктом 4.1.1 настоящего Регламента, считается принятой и включается в Перечень принятых заявок, ее отзыв не допускается.</w:t>
            </w:r>
            <w:r w:rsidRPr="00753D4C">
              <w:rPr>
                <w:rFonts w:ascii="Garamond" w:eastAsia="Batang" w:hAnsi="Garamond" w:cs="Garamond"/>
                <w:sz w:val="22"/>
                <w:szCs w:val="22"/>
                <w:lang w:eastAsia="ar-SA"/>
              </w:rPr>
              <w:t xml:space="preserve"> В этом случае участнику направляется уведомление о принятой заявке на участие в ОПТБО в соответствии с приложением 3.</w:t>
            </w:r>
            <w:r w:rsidRPr="00753D4C">
              <w:rPr>
                <w:rFonts w:ascii="Garamond" w:eastAsia="Batang" w:hAnsi="Garamond" w:cs="Garamond"/>
                <w:sz w:val="22"/>
                <w:szCs w:val="22"/>
                <w:highlight w:val="yellow"/>
                <w:lang w:eastAsia="ar-SA"/>
              </w:rPr>
              <w:t>5</w:t>
            </w:r>
            <w:r w:rsidRPr="00753D4C">
              <w:rPr>
                <w:rFonts w:ascii="Garamond" w:eastAsia="Batang" w:hAnsi="Garamond" w:cs="Garamond"/>
                <w:sz w:val="22"/>
                <w:szCs w:val="22"/>
                <w:lang w:eastAsia="ar-SA"/>
              </w:rPr>
              <w:t xml:space="preserve"> к настоящему Регламенту.</w:t>
            </w:r>
          </w:p>
          <w:p w14:paraId="25AC88CF" w14:textId="77777777" w:rsidR="00753D4C" w:rsidRPr="00753D4C" w:rsidRDefault="00753D4C" w:rsidP="00B2697E">
            <w:pPr>
              <w:suppressAutoHyphens/>
              <w:spacing w:before="120" w:after="120"/>
              <w:ind w:firstLine="550"/>
              <w:jc w:val="both"/>
              <w:rPr>
                <w:rFonts w:ascii="Garamond" w:eastAsia="Batang" w:hAnsi="Garamond" w:cs="Garamond"/>
                <w:sz w:val="22"/>
                <w:szCs w:val="22"/>
                <w:highlight w:val="lightGray"/>
                <w:lang w:eastAsia="ar-SA"/>
              </w:rPr>
            </w:pPr>
            <w:r w:rsidRPr="00753D4C">
              <w:rPr>
                <w:rFonts w:ascii="Garamond" w:eastAsia="Batang" w:hAnsi="Garamond" w:cs="Garamond"/>
                <w:sz w:val="22"/>
                <w:szCs w:val="22"/>
                <w:lang w:eastAsia="ar-SA"/>
              </w:rPr>
              <w:t>Если соответствующая требованиям пункта 4.2.1 настоящего Регламента заявка подана в отношении объекта ТБО, в отношении которого ранее в КО поступила предыдущая заявка, то заявка в предусмотренном настоящим пунктом порядке включается в Перечень принятых заявок, а предыдущая заявка отменяется. Если предыдущая заявка к моменту отмены была включена в Перечень принятых заявок, то она исключается из Перечня принятых заявок, а участнику ОПТБО направляется уведомление об ее отмене в соответствии с приложением 3.</w:t>
            </w:r>
            <w:r w:rsidRPr="00753D4C">
              <w:rPr>
                <w:rFonts w:ascii="Garamond" w:eastAsia="Batang" w:hAnsi="Garamond" w:cs="Garamond"/>
                <w:sz w:val="22"/>
                <w:szCs w:val="22"/>
                <w:highlight w:val="yellow"/>
                <w:lang w:eastAsia="ar-SA"/>
              </w:rPr>
              <w:t>6</w:t>
            </w:r>
            <w:r w:rsidRPr="00753D4C">
              <w:rPr>
                <w:rFonts w:ascii="Garamond" w:eastAsia="Batang" w:hAnsi="Garamond" w:cs="Garamond"/>
                <w:sz w:val="22"/>
                <w:szCs w:val="22"/>
                <w:lang w:eastAsia="ar-SA"/>
              </w:rPr>
              <w:t xml:space="preserve"> к настоящему Регламенту.</w:t>
            </w:r>
          </w:p>
        </w:tc>
        <w:tc>
          <w:tcPr>
            <w:tcW w:w="6804" w:type="dxa"/>
            <w:gridSpan w:val="2"/>
          </w:tcPr>
          <w:p w14:paraId="67092BFD"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en-US"/>
              </w:rPr>
              <w:t>Заявка, соответствующая требованиям пункта 4.2.1 настоящего Регламента, которая в течение 1 (одного) часа со времени подачи заявки не была отозвана</w:t>
            </w:r>
            <w:r w:rsidRPr="00753D4C">
              <w:rPr>
                <w:rFonts w:ascii="Garamond" w:eastAsia="Batang" w:hAnsi="Garamond" w:cs="Garamond"/>
                <w:sz w:val="22"/>
                <w:szCs w:val="22"/>
                <w:lang w:eastAsia="ar-SA"/>
              </w:rPr>
              <w:t xml:space="preserve"> в </w:t>
            </w:r>
            <w:r w:rsidRPr="00753D4C">
              <w:rPr>
                <w:rFonts w:ascii="Garamond" w:eastAsia="Batang" w:hAnsi="Garamond" w:cs="Garamond"/>
                <w:sz w:val="22"/>
                <w:szCs w:val="22"/>
                <w:lang w:eastAsia="en-US"/>
              </w:rPr>
              <w:t>порядке, предусмотренном пунктом 4.1.1 настоящего Регламента, считается принятой и включается в Перечень принятых заявок, ее отзыв не допускается.</w:t>
            </w:r>
            <w:r w:rsidRPr="00753D4C">
              <w:rPr>
                <w:rFonts w:ascii="Garamond" w:eastAsia="Batang" w:hAnsi="Garamond" w:cs="Garamond"/>
                <w:sz w:val="22"/>
                <w:szCs w:val="22"/>
                <w:lang w:eastAsia="ar-SA"/>
              </w:rPr>
              <w:t xml:space="preserve"> В этом случае участнику направляется уведомление о принятой заявке на участие в ОПТБО в соответствии с приложением 3.</w:t>
            </w:r>
            <w:r w:rsidRPr="00753D4C">
              <w:rPr>
                <w:rFonts w:ascii="Garamond" w:eastAsia="Batang" w:hAnsi="Garamond" w:cs="Garamond"/>
                <w:sz w:val="22"/>
                <w:szCs w:val="22"/>
                <w:highlight w:val="yellow"/>
                <w:lang w:eastAsia="ar-SA"/>
              </w:rPr>
              <w:t>4</w:t>
            </w:r>
            <w:r w:rsidRPr="00753D4C">
              <w:rPr>
                <w:rFonts w:ascii="Garamond" w:eastAsia="Batang" w:hAnsi="Garamond" w:cs="Garamond"/>
                <w:sz w:val="22"/>
                <w:szCs w:val="22"/>
                <w:lang w:eastAsia="ar-SA"/>
              </w:rPr>
              <w:t xml:space="preserve"> к настоящему Регламенту.</w:t>
            </w:r>
          </w:p>
          <w:p w14:paraId="65E96AFD"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Если соответствующая требованиям пункта 4.2.1 настоящего Регламента заявка подана в отношении объекта ТБО, в отношении которого ранее в КО поступила предыдущая заявка, то заявка в предусмотренном настоящим пунктом порядке включается в Перечень принятых заявок, а предыдущая заявка отменяется. Если предыдущая заявка к моменту отмены была включена в Перечень принятых заявок, то она исключается из Перечня принятых заявок, а участнику ОПТБО направляется уведомление об ее отмене в соответствии с приложением 3.</w:t>
            </w:r>
            <w:r w:rsidRPr="00753D4C">
              <w:rPr>
                <w:rFonts w:ascii="Garamond" w:eastAsia="Batang" w:hAnsi="Garamond" w:cs="Garamond"/>
                <w:sz w:val="22"/>
                <w:szCs w:val="22"/>
                <w:highlight w:val="yellow"/>
                <w:lang w:eastAsia="ar-SA"/>
              </w:rPr>
              <w:t>5</w:t>
            </w:r>
            <w:r w:rsidRPr="00753D4C">
              <w:rPr>
                <w:rFonts w:ascii="Garamond" w:eastAsia="Batang" w:hAnsi="Garamond" w:cs="Garamond"/>
                <w:sz w:val="22"/>
                <w:szCs w:val="22"/>
                <w:lang w:eastAsia="ar-SA"/>
              </w:rPr>
              <w:t xml:space="preserve"> к настоящему Регламенту.</w:t>
            </w:r>
          </w:p>
        </w:tc>
      </w:tr>
      <w:tr w:rsidR="00753D4C" w:rsidRPr="00753D4C" w14:paraId="1129DEFF" w14:textId="77777777" w:rsidTr="00D03185">
        <w:trPr>
          <w:trHeight w:val="435"/>
        </w:trPr>
        <w:tc>
          <w:tcPr>
            <w:tcW w:w="1129" w:type="dxa"/>
            <w:vAlign w:val="center"/>
          </w:tcPr>
          <w:p w14:paraId="777C5598"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4.2.5</w:t>
            </w:r>
          </w:p>
        </w:tc>
        <w:tc>
          <w:tcPr>
            <w:tcW w:w="6804" w:type="dxa"/>
          </w:tcPr>
          <w:p w14:paraId="77EC9FA7"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 xml:space="preserve">Участнику ОПТБО, подавшему заявку, не соответствующую хотя бы одному из требований пункта 4.2.1 настоящего Регламента, КО отказывает в приеме такой заявки и в срок не позднее </w:t>
            </w:r>
            <w:r w:rsidRPr="00753D4C">
              <w:rPr>
                <w:rFonts w:ascii="Garamond" w:eastAsia="Batang" w:hAnsi="Garamond" w:cs="Garamond"/>
                <w:sz w:val="22"/>
                <w:szCs w:val="22"/>
                <w:lang w:eastAsia="en-US"/>
              </w:rPr>
              <w:t xml:space="preserve">2 (двух) часов, начиная со времени </w:t>
            </w:r>
            <w:r w:rsidRPr="00753D4C">
              <w:rPr>
                <w:rFonts w:ascii="Garamond" w:eastAsia="Batang" w:hAnsi="Garamond" w:cs="Garamond"/>
                <w:sz w:val="22"/>
                <w:szCs w:val="22"/>
                <w:lang w:eastAsia="ar-SA"/>
              </w:rPr>
              <w:t>подачи указанной заявки, направляет уведомление о несоответствии заявки требованиям настоящего Регламента, с указанием выявленных несоответствий, в соответствии с приложением 3.</w:t>
            </w:r>
            <w:r w:rsidRPr="00753D4C">
              <w:rPr>
                <w:rFonts w:ascii="Garamond" w:eastAsia="Batang" w:hAnsi="Garamond" w:cs="Garamond"/>
                <w:sz w:val="22"/>
                <w:szCs w:val="22"/>
                <w:highlight w:val="yellow"/>
                <w:lang w:eastAsia="ar-SA"/>
              </w:rPr>
              <w:t>4</w:t>
            </w:r>
            <w:r w:rsidRPr="00753D4C">
              <w:rPr>
                <w:rFonts w:ascii="Garamond" w:eastAsia="Batang" w:hAnsi="Garamond" w:cs="Garamond"/>
                <w:sz w:val="22"/>
                <w:szCs w:val="22"/>
                <w:lang w:eastAsia="ar-SA"/>
              </w:rPr>
              <w:t xml:space="preserve"> к настоящему Регламенту. </w:t>
            </w:r>
            <w:r w:rsidRPr="00753D4C">
              <w:rPr>
                <w:rFonts w:ascii="Garamond" w:eastAsia="Batang" w:hAnsi="Garamond" w:cs="Garamond"/>
                <w:sz w:val="22"/>
                <w:szCs w:val="22"/>
                <w:lang w:eastAsia="en-US"/>
              </w:rPr>
              <w:t>Если заявка подана позднее 17 часов 00 минут (по московскому времени), то уведомление направляется в срок не позднее 10 часов 00 минут (по московскому времени) рабочего дня, следующего за днем подачи заявки.</w:t>
            </w:r>
          </w:p>
          <w:p w14:paraId="4BB5B830"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tc>
        <w:tc>
          <w:tcPr>
            <w:tcW w:w="6804" w:type="dxa"/>
            <w:gridSpan w:val="2"/>
          </w:tcPr>
          <w:p w14:paraId="1567E048"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 xml:space="preserve">Участнику ОПТБО, подавшему заявку, не соответствующую хотя бы одному из требований пункта 4.2.1 настоящего Регламента, КО отказывает в приеме такой заявки и в срок не позднее </w:t>
            </w:r>
            <w:r w:rsidRPr="00753D4C">
              <w:rPr>
                <w:rFonts w:ascii="Garamond" w:eastAsia="Batang" w:hAnsi="Garamond" w:cs="Garamond"/>
                <w:sz w:val="22"/>
                <w:szCs w:val="22"/>
                <w:lang w:eastAsia="en-US"/>
              </w:rPr>
              <w:t xml:space="preserve">2 (двух) часов, начиная со времени </w:t>
            </w:r>
            <w:r w:rsidRPr="00753D4C">
              <w:rPr>
                <w:rFonts w:ascii="Garamond" w:eastAsia="Batang" w:hAnsi="Garamond" w:cs="Garamond"/>
                <w:sz w:val="22"/>
                <w:szCs w:val="22"/>
                <w:lang w:eastAsia="ar-SA"/>
              </w:rPr>
              <w:t>подачи указанной заявки, направляет уведомление о несоответствии заявки требованиям настоящего Регламента, с указанием выявленных несоответствий, в соответствии с приложением 3.</w:t>
            </w:r>
            <w:r w:rsidRPr="00753D4C">
              <w:rPr>
                <w:rFonts w:ascii="Garamond" w:eastAsia="Batang" w:hAnsi="Garamond" w:cs="Garamond"/>
                <w:sz w:val="22"/>
                <w:szCs w:val="22"/>
                <w:highlight w:val="yellow"/>
                <w:lang w:eastAsia="ar-SA"/>
              </w:rPr>
              <w:t>3</w:t>
            </w:r>
            <w:r w:rsidRPr="00753D4C">
              <w:rPr>
                <w:rFonts w:ascii="Garamond" w:eastAsia="Batang" w:hAnsi="Garamond" w:cs="Garamond"/>
                <w:sz w:val="22"/>
                <w:szCs w:val="22"/>
                <w:lang w:eastAsia="ar-SA"/>
              </w:rPr>
              <w:t xml:space="preserve"> к настоящему Регламенту. </w:t>
            </w:r>
            <w:r w:rsidRPr="00753D4C">
              <w:rPr>
                <w:rFonts w:ascii="Garamond" w:eastAsia="Batang" w:hAnsi="Garamond" w:cs="Garamond"/>
                <w:sz w:val="22"/>
                <w:szCs w:val="22"/>
                <w:lang w:eastAsia="en-US"/>
              </w:rPr>
              <w:t>Если заявка подана позднее 17 часов 00 минут (по московскому времени), то уведомление направляется в срок не позднее 10 часов 00 минут (по московскому времени) рабочего дня, следующего за днем подачи заявки.</w:t>
            </w:r>
          </w:p>
          <w:p w14:paraId="4D13F1A3"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tc>
      </w:tr>
      <w:tr w:rsidR="00753D4C" w:rsidRPr="00753D4C" w14:paraId="5A4FB42A" w14:textId="77777777" w:rsidTr="00D03185">
        <w:trPr>
          <w:trHeight w:val="435"/>
        </w:trPr>
        <w:tc>
          <w:tcPr>
            <w:tcW w:w="1129" w:type="dxa"/>
            <w:vAlign w:val="center"/>
          </w:tcPr>
          <w:p w14:paraId="0E5C9BE1"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5.2.3</w:t>
            </w:r>
          </w:p>
        </w:tc>
        <w:tc>
          <w:tcPr>
            <w:tcW w:w="6804" w:type="dxa"/>
          </w:tcPr>
          <w:p w14:paraId="11D4C5E8"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КО направляет каждому участнику ОПТБО, проект которого включен в Перечень отобранных проектов ТБО, Уведомление об отборе соответствующего проекта по результатам ОПТБО в соответствии с приложением 3.</w:t>
            </w:r>
            <w:r w:rsidRPr="00753D4C">
              <w:rPr>
                <w:rFonts w:ascii="Garamond" w:eastAsia="Batang" w:hAnsi="Garamond" w:cs="Garamond"/>
                <w:sz w:val="22"/>
                <w:szCs w:val="22"/>
                <w:highlight w:val="yellow"/>
                <w:lang w:eastAsia="ar-SA"/>
              </w:rPr>
              <w:t>2</w:t>
            </w:r>
            <w:r w:rsidRPr="00753D4C">
              <w:rPr>
                <w:rFonts w:ascii="Garamond" w:eastAsia="Batang" w:hAnsi="Garamond" w:cs="Garamond"/>
                <w:sz w:val="22"/>
                <w:szCs w:val="22"/>
                <w:lang w:eastAsia="ar-SA"/>
              </w:rPr>
              <w:t xml:space="preserve"> к настоящему Регламенту. При проведении ОПТБО в 2017 году Уведомление направляется не позднее 7 июля 2017 года, при проведении ОПТБО в 2018 году – не позднее 7 августа 2018 года.</w:t>
            </w:r>
          </w:p>
          <w:p w14:paraId="2AB90D7B" w14:textId="77777777" w:rsidR="00753D4C" w:rsidRPr="00753D4C" w:rsidRDefault="00753D4C" w:rsidP="00B2697E">
            <w:pPr>
              <w:suppressAutoHyphens/>
              <w:spacing w:before="120" w:after="120"/>
              <w:ind w:firstLine="550"/>
              <w:jc w:val="both"/>
              <w:rPr>
                <w:rFonts w:ascii="Garamond" w:eastAsia="Batang" w:hAnsi="Garamond"/>
                <w:sz w:val="22"/>
                <w:szCs w:val="22"/>
                <w:highlight w:val="yellow"/>
              </w:rPr>
            </w:pPr>
            <w:r w:rsidRPr="00753D4C">
              <w:rPr>
                <w:rFonts w:ascii="Garamond" w:eastAsia="Batang" w:hAnsi="Garamond"/>
                <w:sz w:val="22"/>
                <w:szCs w:val="22"/>
              </w:rPr>
              <w:t>...</w:t>
            </w:r>
          </w:p>
        </w:tc>
        <w:tc>
          <w:tcPr>
            <w:tcW w:w="6804" w:type="dxa"/>
            <w:gridSpan w:val="2"/>
          </w:tcPr>
          <w:p w14:paraId="1846E401"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КО направляет каждому участнику ОПТБО, проект которого включен в Перечень отобранных проектов ТБО, Уведомление об отборе соответствующего проекта по результатам ОПТБО в соответствии с приложением 3.</w:t>
            </w:r>
            <w:r w:rsidRPr="00753D4C">
              <w:rPr>
                <w:rFonts w:ascii="Garamond" w:eastAsia="Batang" w:hAnsi="Garamond" w:cs="Garamond"/>
                <w:sz w:val="22"/>
                <w:szCs w:val="22"/>
                <w:highlight w:val="yellow"/>
                <w:lang w:eastAsia="ar-SA"/>
              </w:rPr>
              <w:t>1</w:t>
            </w:r>
            <w:r w:rsidRPr="00753D4C">
              <w:rPr>
                <w:rFonts w:ascii="Garamond" w:eastAsia="Batang" w:hAnsi="Garamond" w:cs="Garamond"/>
                <w:sz w:val="22"/>
                <w:szCs w:val="22"/>
                <w:lang w:eastAsia="ar-SA"/>
              </w:rPr>
              <w:t xml:space="preserve"> к настоящему Регламенту. При проведении ОПТБО в 2017 году Уведомление направляется не позднее 7 июля 2017 года, при проведении ОПТБО в 2018 году – не позднее 7 августа 2018 года.</w:t>
            </w:r>
          </w:p>
          <w:p w14:paraId="72A5B64E" w14:textId="77777777" w:rsidR="00753D4C" w:rsidRPr="00753D4C" w:rsidRDefault="00753D4C" w:rsidP="00B2697E">
            <w:pPr>
              <w:suppressAutoHyphens/>
              <w:spacing w:before="120" w:after="120"/>
              <w:ind w:firstLine="608"/>
              <w:jc w:val="both"/>
              <w:rPr>
                <w:rFonts w:ascii="Garamond" w:eastAsia="Batang" w:hAnsi="Garamond" w:cs="Garamond"/>
                <w:sz w:val="22"/>
                <w:szCs w:val="22"/>
                <w:highlight w:val="yellow"/>
                <w:lang w:eastAsia="ar-SA"/>
              </w:rPr>
            </w:pPr>
            <w:r w:rsidRPr="00753D4C">
              <w:rPr>
                <w:rFonts w:ascii="Garamond" w:eastAsia="Batang" w:hAnsi="Garamond"/>
                <w:sz w:val="22"/>
                <w:szCs w:val="22"/>
              </w:rPr>
              <w:t>...</w:t>
            </w:r>
          </w:p>
        </w:tc>
      </w:tr>
      <w:tr w:rsidR="00753D4C" w:rsidRPr="00753D4C" w14:paraId="51D6B04B" w14:textId="77777777" w:rsidTr="00D03185">
        <w:trPr>
          <w:trHeight w:val="435"/>
        </w:trPr>
        <w:tc>
          <w:tcPr>
            <w:tcW w:w="1129" w:type="dxa"/>
            <w:vAlign w:val="center"/>
          </w:tcPr>
          <w:p w14:paraId="3EBF8367"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5.2.4</w:t>
            </w:r>
          </w:p>
        </w:tc>
        <w:tc>
          <w:tcPr>
            <w:tcW w:w="6804" w:type="dxa"/>
          </w:tcPr>
          <w:p w14:paraId="5420DF95" w14:textId="77777777" w:rsidR="00753D4C" w:rsidRPr="00753D4C" w:rsidRDefault="00753D4C" w:rsidP="00B2697E">
            <w:pPr>
              <w:suppressAutoHyphens/>
              <w:spacing w:before="120" w:after="120"/>
              <w:ind w:firstLine="550"/>
              <w:jc w:val="both"/>
              <w:rPr>
                <w:rFonts w:ascii="Garamond" w:eastAsia="Batang" w:hAnsi="Garamond"/>
                <w:sz w:val="22"/>
                <w:szCs w:val="22"/>
              </w:rPr>
            </w:pPr>
            <w:r w:rsidRPr="00753D4C">
              <w:rPr>
                <w:rFonts w:ascii="Garamond" w:eastAsia="Batang" w:hAnsi="Garamond"/>
                <w:sz w:val="22"/>
                <w:szCs w:val="22"/>
                <w:highlight w:val="yellow"/>
              </w:rPr>
              <w:t>Не позднее 4 июля 2017 года при проведении ОПТБО в 2017 году (не позднее 3 августа 2018 года при проведении ОПТБО в 2018 году)</w:t>
            </w:r>
            <w:r w:rsidRPr="00753D4C">
              <w:rPr>
                <w:rFonts w:ascii="Garamond" w:eastAsia="Batang" w:hAnsi="Garamond"/>
                <w:sz w:val="22"/>
                <w:szCs w:val="22"/>
              </w:rPr>
              <w:t xml:space="preserve"> КО в электронном виде с ЭП передает</w:t>
            </w:r>
            <w:r w:rsidRPr="00753D4C">
              <w:rPr>
                <w:rFonts w:ascii="Garamond" w:eastAsia="Batang" w:hAnsi="Garamond"/>
                <w:sz w:val="22"/>
                <w:szCs w:val="22"/>
                <w:highlight w:val="yellow"/>
              </w:rPr>
              <w:t>:</w:t>
            </w:r>
          </w:p>
          <w:p w14:paraId="0C2E36D1" w14:textId="77777777" w:rsidR="00753D4C" w:rsidRPr="00753D4C" w:rsidRDefault="00753D4C" w:rsidP="00B2697E">
            <w:pPr>
              <w:suppressAutoHyphens/>
              <w:spacing w:before="120" w:after="120"/>
              <w:ind w:firstLine="550"/>
              <w:jc w:val="both"/>
              <w:rPr>
                <w:rFonts w:ascii="Garamond" w:eastAsia="Batang" w:hAnsi="Garamond"/>
                <w:sz w:val="22"/>
                <w:szCs w:val="22"/>
              </w:rPr>
            </w:pPr>
            <w:r w:rsidRPr="00753D4C">
              <w:rPr>
                <w:rFonts w:ascii="Garamond" w:eastAsia="Batang" w:hAnsi="Garamond"/>
                <w:sz w:val="22"/>
                <w:szCs w:val="22"/>
              </w:rPr>
              <w:t>– в ЦФР Перечень отобранных проектов ТБО, содержащий поля приложения 3.</w:t>
            </w:r>
            <w:r w:rsidRPr="00753D4C">
              <w:rPr>
                <w:rFonts w:ascii="Garamond" w:eastAsia="Batang" w:hAnsi="Garamond"/>
                <w:sz w:val="22"/>
                <w:szCs w:val="22"/>
                <w:highlight w:val="yellow"/>
              </w:rPr>
              <w:t>10</w:t>
            </w:r>
            <w:r w:rsidRPr="00753D4C">
              <w:rPr>
                <w:rFonts w:ascii="Garamond" w:eastAsia="Batang" w:hAnsi="Garamond"/>
                <w:sz w:val="22"/>
                <w:szCs w:val="22"/>
              </w:rPr>
              <w:t xml:space="preserve"> к настоящему Регламенту, </w:t>
            </w:r>
          </w:p>
          <w:p w14:paraId="63F9A1AD" w14:textId="77777777" w:rsidR="00753D4C" w:rsidRPr="00753D4C" w:rsidRDefault="00753D4C" w:rsidP="00B2697E">
            <w:pPr>
              <w:suppressAutoHyphens/>
              <w:spacing w:before="120" w:after="120"/>
              <w:ind w:firstLine="550"/>
              <w:jc w:val="both"/>
              <w:rPr>
                <w:rFonts w:ascii="Garamond" w:eastAsia="Batang" w:hAnsi="Garamond"/>
                <w:sz w:val="22"/>
                <w:szCs w:val="22"/>
              </w:rPr>
            </w:pPr>
            <w:r w:rsidRPr="00753D4C">
              <w:rPr>
                <w:rFonts w:ascii="Garamond" w:eastAsia="Batang" w:hAnsi="Garamond"/>
                <w:sz w:val="22"/>
                <w:szCs w:val="22"/>
              </w:rPr>
              <w:t>– в Совет рынка информацию об отобранных проектах по форме приложения 3.</w:t>
            </w:r>
            <w:r w:rsidRPr="00753D4C">
              <w:rPr>
                <w:rFonts w:ascii="Garamond" w:eastAsia="Batang" w:hAnsi="Garamond"/>
                <w:sz w:val="22"/>
                <w:szCs w:val="22"/>
                <w:highlight w:val="yellow"/>
              </w:rPr>
              <w:t>11</w:t>
            </w:r>
            <w:r w:rsidRPr="00753D4C">
              <w:rPr>
                <w:rFonts w:ascii="Garamond" w:eastAsia="Batang" w:hAnsi="Garamond"/>
                <w:sz w:val="22"/>
                <w:szCs w:val="22"/>
              </w:rPr>
              <w:t xml:space="preserve"> к настоящему Регламенту.</w:t>
            </w:r>
          </w:p>
        </w:tc>
        <w:tc>
          <w:tcPr>
            <w:tcW w:w="6804" w:type="dxa"/>
            <w:gridSpan w:val="2"/>
          </w:tcPr>
          <w:p w14:paraId="7ABC5B10" w14:textId="77777777" w:rsidR="00753D4C" w:rsidRPr="00753D4C" w:rsidRDefault="00753D4C" w:rsidP="00B2697E">
            <w:pPr>
              <w:suppressAutoHyphens/>
              <w:spacing w:before="120" w:after="120"/>
              <w:ind w:firstLine="608"/>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 xml:space="preserve">КО </w:t>
            </w:r>
            <w:r w:rsidRPr="00753D4C">
              <w:rPr>
                <w:rFonts w:ascii="Garamond" w:eastAsia="Batang" w:hAnsi="Garamond" w:cs="Garamond"/>
                <w:sz w:val="22"/>
                <w:szCs w:val="22"/>
                <w:highlight w:val="yellow"/>
                <w:lang w:eastAsia="ar-SA"/>
              </w:rPr>
              <w:t xml:space="preserve">не позднее 5 рабочего дня с даты публикации Перечня отобранных проектов ТБО </w:t>
            </w:r>
            <w:r w:rsidRPr="00753D4C">
              <w:rPr>
                <w:rFonts w:ascii="Garamond" w:eastAsia="Batang" w:hAnsi="Garamond" w:cs="Garamond"/>
                <w:sz w:val="22"/>
                <w:szCs w:val="22"/>
                <w:lang w:eastAsia="ar-SA"/>
              </w:rPr>
              <w:t>в электронном виде с ЭП передает:</w:t>
            </w:r>
          </w:p>
          <w:p w14:paraId="26FE6043" w14:textId="77777777" w:rsidR="00753D4C" w:rsidRPr="00753D4C" w:rsidRDefault="00753D4C" w:rsidP="00B2697E">
            <w:pPr>
              <w:suppressAutoHyphens/>
              <w:spacing w:before="120" w:after="120"/>
              <w:ind w:firstLine="608"/>
              <w:jc w:val="both"/>
              <w:rPr>
                <w:rFonts w:ascii="Garamond" w:eastAsia="Batang" w:hAnsi="Garamond" w:cs="Garamond"/>
                <w:sz w:val="22"/>
                <w:szCs w:val="22"/>
                <w:lang w:eastAsia="ar-SA"/>
              </w:rPr>
            </w:pPr>
            <w:r w:rsidRPr="00753D4C">
              <w:rPr>
                <w:rFonts w:ascii="Garamond" w:eastAsia="Batang" w:hAnsi="Garamond"/>
                <w:sz w:val="22"/>
                <w:szCs w:val="22"/>
              </w:rPr>
              <w:t>– в ЦФР Перечень отобранных проектов ТБО, содержащий поля приложения 3.</w:t>
            </w:r>
            <w:r w:rsidRPr="00753D4C">
              <w:rPr>
                <w:rFonts w:ascii="Garamond" w:eastAsia="Batang" w:hAnsi="Garamond"/>
                <w:sz w:val="22"/>
                <w:szCs w:val="22"/>
                <w:highlight w:val="yellow"/>
              </w:rPr>
              <w:t>9</w:t>
            </w:r>
            <w:r w:rsidRPr="00753D4C">
              <w:rPr>
                <w:rFonts w:ascii="Garamond" w:eastAsia="Batang" w:hAnsi="Garamond"/>
                <w:sz w:val="22"/>
                <w:szCs w:val="22"/>
              </w:rPr>
              <w:t xml:space="preserve"> к настоящему Регламенту</w:t>
            </w:r>
          </w:p>
          <w:p w14:paraId="07BFB01A" w14:textId="77777777" w:rsidR="00753D4C" w:rsidRPr="00753D4C" w:rsidRDefault="00753D4C" w:rsidP="00B2697E">
            <w:pPr>
              <w:suppressAutoHyphens/>
              <w:spacing w:before="120" w:after="120"/>
              <w:ind w:firstLine="608"/>
              <w:jc w:val="both"/>
              <w:rPr>
                <w:rFonts w:ascii="Garamond" w:eastAsia="Batang" w:hAnsi="Garamond" w:cs="Garamond"/>
                <w:sz w:val="22"/>
                <w:szCs w:val="22"/>
                <w:lang w:eastAsia="ar-SA"/>
              </w:rPr>
            </w:pPr>
            <w:r w:rsidRPr="00753D4C">
              <w:rPr>
                <w:rFonts w:ascii="Garamond" w:eastAsia="Batang" w:hAnsi="Garamond"/>
                <w:sz w:val="22"/>
                <w:szCs w:val="22"/>
              </w:rPr>
              <w:t xml:space="preserve">– </w:t>
            </w:r>
            <w:r w:rsidRPr="00753D4C">
              <w:rPr>
                <w:rFonts w:ascii="Garamond" w:eastAsia="Batang" w:hAnsi="Garamond" w:cs="Garamond"/>
                <w:sz w:val="22"/>
                <w:szCs w:val="22"/>
                <w:lang w:eastAsia="ar-SA"/>
              </w:rPr>
              <w:t>в Совет рынка информацию об отобранных проектах по форме приложения 3.</w:t>
            </w:r>
            <w:r w:rsidRPr="00753D4C">
              <w:rPr>
                <w:rFonts w:ascii="Garamond" w:eastAsia="Batang" w:hAnsi="Garamond" w:cs="Garamond"/>
                <w:sz w:val="22"/>
                <w:szCs w:val="22"/>
                <w:highlight w:val="yellow"/>
                <w:lang w:eastAsia="ar-SA"/>
              </w:rPr>
              <w:t>10</w:t>
            </w:r>
            <w:r w:rsidRPr="00753D4C">
              <w:rPr>
                <w:rFonts w:ascii="Garamond" w:eastAsia="Batang" w:hAnsi="Garamond" w:cs="Garamond"/>
                <w:sz w:val="22"/>
                <w:szCs w:val="22"/>
                <w:lang w:eastAsia="ar-SA"/>
              </w:rPr>
              <w:t xml:space="preserve"> к настоящему Регламенту.</w:t>
            </w:r>
          </w:p>
          <w:p w14:paraId="5FD38D0A" w14:textId="77777777" w:rsidR="00753D4C" w:rsidRPr="00753D4C" w:rsidRDefault="00753D4C" w:rsidP="00B2697E">
            <w:pPr>
              <w:suppressAutoHyphens/>
              <w:spacing w:before="120" w:after="120"/>
              <w:ind w:firstLine="601"/>
              <w:jc w:val="both"/>
              <w:rPr>
                <w:rFonts w:ascii="Garamond" w:eastAsia="Batang" w:hAnsi="Garamond" w:cs="Garamond"/>
                <w:sz w:val="22"/>
                <w:szCs w:val="22"/>
                <w:lang w:eastAsia="ar-SA"/>
              </w:rPr>
            </w:pPr>
          </w:p>
        </w:tc>
      </w:tr>
      <w:tr w:rsidR="00753D4C" w:rsidRPr="00753D4C" w14:paraId="39A5E453" w14:textId="77777777" w:rsidTr="00D03185">
        <w:trPr>
          <w:trHeight w:val="435"/>
        </w:trPr>
        <w:tc>
          <w:tcPr>
            <w:tcW w:w="1129" w:type="dxa"/>
            <w:vAlign w:val="center"/>
          </w:tcPr>
          <w:p w14:paraId="34360A29"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6</w:t>
            </w:r>
          </w:p>
        </w:tc>
        <w:tc>
          <w:tcPr>
            <w:tcW w:w="6804" w:type="dxa"/>
          </w:tcPr>
          <w:p w14:paraId="1830835D" w14:textId="77777777" w:rsidR="00753D4C" w:rsidRPr="00753D4C" w:rsidRDefault="00753D4C" w:rsidP="00B2697E">
            <w:pPr>
              <w:numPr>
                <w:ilvl w:val="1"/>
                <w:numId w:val="0"/>
              </w:numPr>
              <w:tabs>
                <w:tab w:val="num" w:pos="0"/>
              </w:tabs>
              <w:spacing w:before="120" w:after="120"/>
              <w:ind w:firstLine="457"/>
              <w:jc w:val="both"/>
              <w:rPr>
                <w:rFonts w:ascii="Garamond" w:hAnsi="Garamond"/>
                <w:sz w:val="22"/>
              </w:rPr>
            </w:pPr>
            <w:r w:rsidRPr="00753D4C">
              <w:rPr>
                <w:rFonts w:ascii="Garamond" w:hAnsi="Garamond"/>
                <w:sz w:val="22"/>
              </w:rPr>
              <w:t xml:space="preserve">6.1. ДПМ ТБО заключается в рамках ценовой зоны между поставщиком (отдельно на каждую ГТП генерации, зарегистрированную в отношении генерирующего объекта, строительство (реконструкция, модернизация) которого предполагается по итогам ОПТБО) и покупателем (на все ГТП потребления) по стандартной форме Приложения № Д 6.1.1 к </w:t>
            </w:r>
            <w:r w:rsidRPr="00753D4C">
              <w:rPr>
                <w:rFonts w:ascii="Garamond" w:hAnsi="Garamond"/>
                <w:i/>
                <w:sz w:val="22"/>
              </w:rPr>
              <w:t>Договору о присоединении к торговой системе оптового рынка</w:t>
            </w:r>
            <w:r w:rsidRPr="00753D4C">
              <w:rPr>
                <w:rFonts w:ascii="Garamond" w:hAnsi="Garamond"/>
                <w:sz w:val="22"/>
              </w:rPr>
              <w:t>.</w:t>
            </w:r>
          </w:p>
          <w:p w14:paraId="182C50AB"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 xml:space="preserve">ДПМ ТБО </w:t>
            </w:r>
            <w:r w:rsidRPr="00753D4C">
              <w:rPr>
                <w:rFonts w:ascii="Garamond" w:hAnsi="Garamond"/>
                <w:sz w:val="22"/>
                <w:szCs w:val="22"/>
              </w:rPr>
              <w:t xml:space="preserve">по результатам ОПТБО, проведенного в 2017 году, </w:t>
            </w:r>
            <w:r w:rsidRPr="00753D4C">
              <w:rPr>
                <w:rFonts w:ascii="Garamond" w:hAnsi="Garamond"/>
                <w:sz w:val="22"/>
              </w:rPr>
              <w:t>заключаются в следующие сроки:</w:t>
            </w:r>
          </w:p>
          <w:p w14:paraId="771F6757" w14:textId="37BEA568" w:rsidR="00753D4C" w:rsidRPr="00753D4C" w:rsidRDefault="00A12453" w:rsidP="00B2697E">
            <w:pPr>
              <w:spacing w:before="120" w:after="120"/>
              <w:ind w:firstLine="709"/>
              <w:jc w:val="both"/>
              <w:rPr>
                <w:rFonts w:ascii="Garamond" w:hAnsi="Garamond"/>
                <w:sz w:val="22"/>
              </w:rPr>
            </w:pPr>
            <w:r>
              <w:rPr>
                <w:rFonts w:ascii="Garamond" w:hAnsi="Garamond"/>
                <w:sz w:val="22"/>
              </w:rPr>
              <w:t xml:space="preserve">– </w:t>
            </w:r>
            <w:r w:rsidR="00753D4C" w:rsidRPr="00753D4C">
              <w:rPr>
                <w:rFonts w:ascii="Garamond" w:hAnsi="Garamond"/>
                <w:sz w:val="22"/>
              </w:rPr>
              <w:t>не позднее 30 сентября 2017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сентября 2017 года;</w:t>
            </w:r>
          </w:p>
          <w:p w14:paraId="0ACC6FCB" w14:textId="7A6EA927" w:rsidR="00753D4C" w:rsidRPr="00753D4C" w:rsidRDefault="00A12453" w:rsidP="00B2697E">
            <w:pPr>
              <w:spacing w:before="120" w:after="120"/>
              <w:ind w:firstLine="709"/>
              <w:jc w:val="both"/>
              <w:rPr>
                <w:rFonts w:ascii="Garamond" w:hAnsi="Garamond"/>
                <w:sz w:val="22"/>
              </w:rPr>
            </w:pPr>
            <w:r>
              <w:rPr>
                <w:rFonts w:ascii="Garamond" w:hAnsi="Garamond"/>
                <w:sz w:val="22"/>
              </w:rPr>
              <w:t xml:space="preserve">– </w:t>
            </w:r>
            <w:r w:rsidR="00753D4C" w:rsidRPr="00753D4C">
              <w:rPr>
                <w:rFonts w:ascii="Garamond" w:hAnsi="Garamond"/>
                <w:sz w:val="22"/>
              </w:rPr>
              <w:t xml:space="preserve">в сроки, установленные </w:t>
            </w:r>
            <w:r w:rsidR="00753D4C" w:rsidRPr="00753D4C">
              <w:rPr>
                <w:rFonts w:ascii="Garamond" w:hAnsi="Garamond"/>
                <w:i/>
                <w:sz w:val="22"/>
              </w:rPr>
              <w:t xml:space="preserve">Регламентом допуска к торговой системе оптового рынка </w:t>
            </w:r>
            <w:r w:rsidR="00753D4C" w:rsidRPr="00753D4C">
              <w:rPr>
                <w:rFonts w:ascii="Garamond" w:hAnsi="Garamond"/>
                <w:sz w:val="22"/>
              </w:rPr>
              <w:t>(Приложение № 1 к</w:t>
            </w:r>
            <w:r w:rsidR="00753D4C" w:rsidRPr="00753D4C">
              <w:rPr>
                <w:rFonts w:ascii="Garamond" w:hAnsi="Garamond"/>
                <w:i/>
                <w:sz w:val="22"/>
              </w:rPr>
              <w:t xml:space="preserve"> Договору о присоединении к торговой системе оптового рынка</w:t>
            </w:r>
            <w:r w:rsidR="00753D4C" w:rsidRPr="00753D4C">
              <w:rPr>
                <w:rFonts w:ascii="Garamond" w:hAnsi="Garamond"/>
                <w:sz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w:t>
            </w:r>
            <w:r w:rsidR="00753D4C" w:rsidRPr="00753D4C">
              <w:rPr>
                <w:rFonts w:ascii="Garamond" w:hAnsi="Garamond"/>
                <w:sz w:val="22"/>
                <w:szCs w:val="22"/>
              </w:rPr>
              <w:t>сентября</w:t>
            </w:r>
            <w:r w:rsidR="00753D4C" w:rsidRPr="00753D4C">
              <w:rPr>
                <w:rFonts w:ascii="Garamond" w:hAnsi="Garamond"/>
                <w:sz w:val="22"/>
              </w:rPr>
              <w:t> 2017 года.</w:t>
            </w:r>
          </w:p>
          <w:p w14:paraId="5FE96389" w14:textId="77777777" w:rsidR="00753D4C" w:rsidRPr="00753D4C" w:rsidRDefault="00753D4C" w:rsidP="00B2697E">
            <w:pPr>
              <w:spacing w:before="120" w:after="120"/>
              <w:ind w:firstLine="709"/>
              <w:jc w:val="both"/>
              <w:rPr>
                <w:rFonts w:ascii="Garamond" w:hAnsi="Garamond"/>
                <w:sz w:val="22"/>
                <w:szCs w:val="22"/>
              </w:rPr>
            </w:pPr>
            <w:r w:rsidRPr="00753D4C">
              <w:rPr>
                <w:rFonts w:ascii="Garamond" w:hAnsi="Garamond"/>
                <w:sz w:val="22"/>
                <w:szCs w:val="22"/>
              </w:rPr>
              <w:t>ДПМ ТБО по результатам ОПТБО, проведенного в 2018 году, заключаются в следующие сроки:</w:t>
            </w:r>
          </w:p>
          <w:p w14:paraId="179C5FBB" w14:textId="77777777" w:rsidR="00753D4C" w:rsidRPr="00753D4C" w:rsidRDefault="00753D4C" w:rsidP="00B2697E">
            <w:pPr>
              <w:numPr>
                <w:ilvl w:val="0"/>
                <w:numId w:val="50"/>
              </w:numPr>
              <w:suppressAutoHyphens/>
              <w:spacing w:before="120" w:after="120"/>
              <w:ind w:left="0" w:firstLine="567"/>
              <w:jc w:val="both"/>
              <w:rPr>
                <w:rFonts w:ascii="Garamond" w:hAnsi="Garamond"/>
                <w:sz w:val="22"/>
              </w:rPr>
            </w:pPr>
            <w:r w:rsidRPr="00753D4C">
              <w:rPr>
                <w:rFonts w:ascii="Garamond" w:hAnsi="Garamond"/>
                <w:sz w:val="22"/>
                <w:szCs w:val="22"/>
              </w:rPr>
              <w:t>не позднее 31 октября 2018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октября 2018 года;</w:t>
            </w:r>
          </w:p>
          <w:p w14:paraId="65113E0E" w14:textId="77777777" w:rsidR="00753D4C" w:rsidRPr="00753D4C" w:rsidRDefault="00753D4C" w:rsidP="00B2697E">
            <w:pPr>
              <w:numPr>
                <w:ilvl w:val="0"/>
                <w:numId w:val="50"/>
              </w:numPr>
              <w:suppressAutoHyphens/>
              <w:spacing w:before="120" w:after="120"/>
              <w:ind w:left="0" w:firstLine="567"/>
              <w:jc w:val="both"/>
              <w:rPr>
                <w:rFonts w:ascii="Garamond" w:hAnsi="Garamond"/>
                <w:sz w:val="22"/>
              </w:rPr>
            </w:pPr>
            <w:r w:rsidRPr="00753D4C">
              <w:rPr>
                <w:rFonts w:ascii="Garamond" w:hAnsi="Garamond"/>
                <w:sz w:val="22"/>
                <w:szCs w:val="22"/>
              </w:rPr>
              <w:t xml:space="preserve">в сроки, установленные </w:t>
            </w:r>
            <w:r w:rsidRPr="00753D4C">
              <w:rPr>
                <w:rFonts w:ascii="Garamond" w:hAnsi="Garamond"/>
                <w:i/>
                <w:sz w:val="22"/>
                <w:szCs w:val="22"/>
              </w:rPr>
              <w:t>Регламентом допуска к торговой системе оптового рынка</w:t>
            </w:r>
            <w:r w:rsidRPr="00753D4C">
              <w:rPr>
                <w:rFonts w:ascii="Garamond" w:hAnsi="Garamond"/>
                <w:sz w:val="22"/>
                <w:szCs w:val="22"/>
              </w:rPr>
              <w:t xml:space="preserve"> (Приложение № 1 к </w:t>
            </w:r>
            <w:r w:rsidRPr="00753D4C">
              <w:rPr>
                <w:rFonts w:ascii="Garamond" w:hAnsi="Garamond"/>
                <w:i/>
                <w:sz w:val="22"/>
                <w:szCs w:val="22"/>
              </w:rPr>
              <w:t>Договору о присоединении к торговой системе оптового рынка</w:t>
            </w:r>
            <w:r w:rsidRPr="00753D4C">
              <w:rPr>
                <w:rFonts w:ascii="Garamond" w:hAnsi="Garamond"/>
                <w:sz w:val="22"/>
                <w:szCs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октября 2018 года.</w:t>
            </w:r>
          </w:p>
          <w:p w14:paraId="618696F8"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КО направляет в ЦФР в электронном виде с ЭП:</w:t>
            </w:r>
          </w:p>
          <w:p w14:paraId="035A99EA"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 реестр заключенных ДПМ ВИЭ/ДПМ ТБО (по форме приложения 8 к</w:t>
            </w:r>
            <w:r w:rsidRPr="00753D4C">
              <w:rPr>
                <w:rFonts w:ascii="Garamond" w:hAnsi="Garamond"/>
                <w:i/>
                <w:sz w:val="22"/>
              </w:rPr>
              <w:t xml:space="preserve"> 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753D4C">
              <w:rPr>
                <w:rFonts w:ascii="Garamond" w:hAnsi="Garamond"/>
                <w:sz w:val="22"/>
              </w:rPr>
              <w:t>(Приложение № 27</w:t>
            </w:r>
            <w:r w:rsidRPr="00753D4C">
              <w:rPr>
                <w:rFonts w:ascii="Garamond" w:hAnsi="Garamond"/>
                <w:i/>
                <w:sz w:val="22"/>
              </w:rPr>
              <w:t xml:space="preserve"> к Договору о присоединении к торговой системе оптового рынка</w:t>
            </w:r>
            <w:r w:rsidRPr="00753D4C">
              <w:rPr>
                <w:rFonts w:ascii="Garamond" w:hAnsi="Garamond"/>
                <w:sz w:val="22"/>
              </w:rPr>
              <w:t>) – не позднее 5 (пятого) рабочего дня с даты подписания соответствующих ДПМ ТБО;</w:t>
            </w:r>
          </w:p>
          <w:p w14:paraId="45CF561D"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 xml:space="preserve">- реестр прекращенных ДПМ ВИЭ/ДПМ ТБО с указанием в реестре ДПМ ТБО, прекращенных с 1-го числа расчетного месяца (по форме приложения 10 к </w:t>
            </w:r>
            <w:r w:rsidRPr="00753D4C">
              <w:rPr>
                <w:rFonts w:ascii="Garamond" w:hAnsi="Garamond"/>
                <w:i/>
                <w:sz w:val="22"/>
              </w:rPr>
              <w:t xml:space="preserve">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753D4C">
              <w:rPr>
                <w:rFonts w:ascii="Garamond" w:hAnsi="Garamond"/>
                <w:sz w:val="22"/>
              </w:rPr>
              <w:t>(Приложение № 27</w:t>
            </w:r>
            <w:r w:rsidRPr="00753D4C">
              <w:rPr>
                <w:rFonts w:ascii="Garamond" w:hAnsi="Garamond"/>
                <w:i/>
                <w:sz w:val="22"/>
              </w:rPr>
              <w:t xml:space="preserve"> к Договору о присоединении к торговой системе оптового рынка</w:t>
            </w:r>
            <w:r w:rsidRPr="00753D4C">
              <w:rPr>
                <w:rFonts w:ascii="Garamond" w:hAnsi="Garamond"/>
                <w:sz w:val="22"/>
              </w:rPr>
              <w:t>)) – не позднее 3 (третьего) рабочего дня расчетного месяца.</w:t>
            </w:r>
          </w:p>
          <w:p w14:paraId="3E27618A" w14:textId="77777777" w:rsidR="00753D4C" w:rsidRPr="00753D4C" w:rsidRDefault="00753D4C" w:rsidP="00B2697E">
            <w:pPr>
              <w:numPr>
                <w:ilvl w:val="1"/>
                <w:numId w:val="0"/>
              </w:numPr>
              <w:tabs>
                <w:tab w:val="num" w:pos="574"/>
              </w:tabs>
              <w:spacing w:before="120" w:after="120"/>
              <w:jc w:val="both"/>
              <w:rPr>
                <w:rFonts w:ascii="Garamond" w:hAnsi="Garamond"/>
                <w:sz w:val="22"/>
                <w:highlight w:val="yellow"/>
              </w:rPr>
            </w:pPr>
            <w:r w:rsidRPr="00753D4C">
              <w:rPr>
                <w:rFonts w:ascii="Garamond" w:hAnsi="Garamond"/>
                <w:sz w:val="22"/>
                <w:highlight w:val="yellow"/>
              </w:rPr>
              <w:t xml:space="preserve">6.2. В целях заключения ДПМ ТБО субъект оптового рынка, имеющий намерение участвовать в ОПТБО, заключает с ЦФР договор коммерческого представительства поставщика </w:t>
            </w:r>
            <w:r w:rsidRPr="00753D4C">
              <w:rPr>
                <w:rFonts w:ascii="Garamond" w:hAnsi="Garamond"/>
                <w:sz w:val="22"/>
                <w:szCs w:val="22"/>
                <w:highlight w:val="yellow"/>
              </w:rPr>
              <w:t>по</w:t>
            </w:r>
            <w:r w:rsidRPr="00753D4C">
              <w:rPr>
                <w:rFonts w:ascii="Garamond" w:hAnsi="Garamond"/>
                <w:sz w:val="22"/>
                <w:highlight w:val="yellow"/>
              </w:rPr>
              <w:t xml:space="preserve"> ДПМ ТБО по стандартной форме Приложения № Д 6.2.1 к </w:t>
            </w:r>
            <w:r w:rsidRPr="00753D4C">
              <w:rPr>
                <w:rFonts w:ascii="Garamond" w:hAnsi="Garamond"/>
                <w:i/>
                <w:sz w:val="22"/>
                <w:highlight w:val="yellow"/>
              </w:rPr>
              <w:t>Договору о присоединении к торговой системе оптового рынка</w:t>
            </w:r>
            <w:r w:rsidRPr="00753D4C">
              <w:rPr>
                <w:rFonts w:ascii="Garamond" w:hAnsi="Garamond"/>
                <w:sz w:val="22"/>
                <w:highlight w:val="yellow"/>
              </w:rPr>
              <w:t>.</w:t>
            </w:r>
          </w:p>
          <w:p w14:paraId="07D5BE28" w14:textId="77777777" w:rsidR="00753D4C" w:rsidRPr="00753D4C" w:rsidRDefault="00753D4C" w:rsidP="00B2697E">
            <w:pPr>
              <w:spacing w:before="120" w:after="120"/>
              <w:ind w:firstLine="567"/>
              <w:jc w:val="both"/>
              <w:rPr>
                <w:rFonts w:ascii="Garamond" w:hAnsi="Garamond"/>
                <w:sz w:val="22"/>
                <w:highlight w:val="yellow"/>
              </w:rPr>
            </w:pPr>
            <w:r w:rsidRPr="00753D4C">
              <w:rPr>
                <w:rFonts w:ascii="Garamond" w:hAnsi="Garamond"/>
                <w:sz w:val="22"/>
                <w:highlight w:val="yellow"/>
              </w:rPr>
              <w:t xml:space="preserve">Для заключения договора коммерческого представительства поставщика </w:t>
            </w:r>
            <w:r w:rsidRPr="00753D4C">
              <w:rPr>
                <w:rFonts w:ascii="Garamond" w:hAnsi="Garamond"/>
                <w:sz w:val="22"/>
                <w:szCs w:val="22"/>
                <w:highlight w:val="yellow"/>
              </w:rPr>
              <w:t>по</w:t>
            </w:r>
            <w:r w:rsidRPr="00753D4C">
              <w:rPr>
                <w:rFonts w:ascii="Garamond" w:hAnsi="Garamond"/>
                <w:sz w:val="22"/>
                <w:highlight w:val="yellow"/>
              </w:rPr>
              <w:t xml:space="preserve"> ДПМ ТБО субъект оптового рынка уведомляет в письменной форме ЦФР о намерении заключить указанный договор.</w:t>
            </w:r>
          </w:p>
          <w:p w14:paraId="2DECC1E6" w14:textId="77777777" w:rsidR="00753D4C" w:rsidRPr="00753D4C" w:rsidRDefault="00753D4C" w:rsidP="00B2697E">
            <w:pPr>
              <w:spacing w:before="120" w:after="120"/>
              <w:ind w:firstLine="567"/>
              <w:jc w:val="both"/>
              <w:rPr>
                <w:rFonts w:ascii="Garamond" w:hAnsi="Garamond"/>
                <w:sz w:val="22"/>
                <w:highlight w:val="yellow"/>
              </w:rPr>
            </w:pPr>
            <w:r w:rsidRPr="00753D4C">
              <w:rPr>
                <w:rFonts w:ascii="Garamond" w:hAnsi="Garamond"/>
                <w:sz w:val="22"/>
                <w:highlight w:val="yellow"/>
              </w:rPr>
              <w:t xml:space="preserve">Субъект оптового рынка заключает один договор коммерческого представительства поставщика </w:t>
            </w:r>
            <w:r w:rsidRPr="00753D4C">
              <w:rPr>
                <w:rFonts w:ascii="Garamond" w:hAnsi="Garamond"/>
                <w:sz w:val="22"/>
                <w:szCs w:val="22"/>
                <w:highlight w:val="yellow"/>
              </w:rPr>
              <w:t>по</w:t>
            </w:r>
            <w:r w:rsidRPr="00753D4C">
              <w:rPr>
                <w:rFonts w:ascii="Garamond" w:hAnsi="Garamond"/>
                <w:sz w:val="22"/>
                <w:highlight w:val="yellow"/>
              </w:rPr>
              <w:t xml:space="preserve"> ДПМ ТБО независимо от количества ГТП генерации (в том числе условных), зарегистрированных в отношении генерирующих объектов, строительство (реконструкция, модернизация) которых предполагается по итогам ОПТБО, и независимо от того, находятся ли указанные ГТП генерации в одной или в двух ценовых зонах оптового рынка.</w:t>
            </w:r>
          </w:p>
          <w:p w14:paraId="6ED76553" w14:textId="77777777" w:rsidR="00753D4C" w:rsidRPr="00753D4C" w:rsidRDefault="00753D4C" w:rsidP="00B2697E">
            <w:pPr>
              <w:numPr>
                <w:ilvl w:val="1"/>
                <w:numId w:val="0"/>
              </w:numPr>
              <w:tabs>
                <w:tab w:val="num" w:pos="574"/>
              </w:tabs>
              <w:spacing w:before="120" w:after="120"/>
              <w:jc w:val="both"/>
              <w:rPr>
                <w:rFonts w:ascii="Garamond" w:hAnsi="Garamond"/>
                <w:sz w:val="22"/>
                <w:highlight w:val="yellow"/>
              </w:rPr>
            </w:pPr>
            <w:r w:rsidRPr="00753D4C">
              <w:rPr>
                <w:rFonts w:ascii="Garamond" w:hAnsi="Garamond"/>
                <w:sz w:val="22"/>
                <w:highlight w:val="yellow"/>
              </w:rPr>
              <w:t xml:space="preserve">6.3. В целях заключения ДПМ ТБО каждый участник оптового рынка, осуществляющий торговлю электрической энергией и мощностью на территориях, которые объединены в ценовые зоны оптового рынка, заключает с ЦФР договор коммерческого представительства покупателя по ДПМ ТБО по стандартной форме Приложения № Д 6.3.1 к </w:t>
            </w:r>
            <w:r w:rsidRPr="00753D4C">
              <w:rPr>
                <w:rFonts w:ascii="Garamond" w:hAnsi="Garamond"/>
                <w:i/>
                <w:sz w:val="22"/>
                <w:highlight w:val="yellow"/>
              </w:rPr>
              <w:t>Договору о присоединении к торговой системе оптового рынка</w:t>
            </w:r>
            <w:r w:rsidRPr="00753D4C">
              <w:rPr>
                <w:rFonts w:ascii="Garamond" w:hAnsi="Garamond"/>
                <w:sz w:val="22"/>
                <w:highlight w:val="yellow"/>
              </w:rPr>
              <w:t>.</w:t>
            </w:r>
          </w:p>
          <w:p w14:paraId="58571A03" w14:textId="77777777" w:rsidR="00753D4C" w:rsidRPr="00753D4C" w:rsidRDefault="00753D4C" w:rsidP="00B2697E">
            <w:pPr>
              <w:spacing w:before="120" w:after="120"/>
              <w:ind w:firstLine="709"/>
              <w:jc w:val="both"/>
              <w:rPr>
                <w:rFonts w:ascii="Garamond" w:hAnsi="Garamond"/>
                <w:sz w:val="22"/>
                <w:highlight w:val="yellow"/>
              </w:rPr>
            </w:pPr>
            <w:r w:rsidRPr="00753D4C">
              <w:rPr>
                <w:rFonts w:ascii="Garamond" w:hAnsi="Garamond"/>
                <w:sz w:val="22"/>
                <w:highlight w:val="yellow"/>
              </w:rPr>
              <w:t xml:space="preserve">Указанные в настоящем пункте договоры коммерческого представительства </w:t>
            </w:r>
            <w:r w:rsidRPr="00753D4C">
              <w:rPr>
                <w:rFonts w:ascii="Garamond" w:hAnsi="Garamond"/>
                <w:sz w:val="22"/>
                <w:szCs w:val="22"/>
                <w:highlight w:val="yellow"/>
              </w:rPr>
              <w:t xml:space="preserve">по ДПМ ТБО </w:t>
            </w:r>
            <w:r w:rsidRPr="00753D4C">
              <w:rPr>
                <w:rFonts w:ascii="Garamond" w:hAnsi="Garamond"/>
                <w:sz w:val="22"/>
                <w:highlight w:val="yellow"/>
              </w:rPr>
              <w:t>заключаются в следующие сроки:</w:t>
            </w:r>
          </w:p>
          <w:p w14:paraId="208DBE7B" w14:textId="77777777" w:rsidR="00753D4C" w:rsidRPr="00753D4C" w:rsidRDefault="00753D4C" w:rsidP="00B2697E">
            <w:pPr>
              <w:spacing w:before="120" w:after="120"/>
              <w:ind w:firstLine="709"/>
              <w:jc w:val="both"/>
              <w:rPr>
                <w:rFonts w:ascii="Garamond" w:hAnsi="Garamond"/>
                <w:sz w:val="22"/>
                <w:highlight w:val="yellow"/>
              </w:rPr>
            </w:pPr>
            <w:r w:rsidRPr="00753D4C">
              <w:rPr>
                <w:rFonts w:ascii="Garamond" w:hAnsi="Garamond"/>
                <w:sz w:val="22"/>
                <w:highlight w:val="yellow"/>
              </w:rPr>
              <w:t>- не позднее 1 июля 2017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июня 2017 года;</w:t>
            </w:r>
          </w:p>
          <w:p w14:paraId="78D142E8" w14:textId="77777777" w:rsidR="00753D4C" w:rsidRPr="00753D4C" w:rsidRDefault="00753D4C" w:rsidP="00B2697E">
            <w:pPr>
              <w:spacing w:before="120" w:after="120"/>
              <w:ind w:firstLine="709"/>
              <w:jc w:val="both"/>
              <w:rPr>
                <w:rFonts w:ascii="Garamond" w:hAnsi="Garamond"/>
                <w:sz w:val="22"/>
                <w:highlight w:val="yellow"/>
              </w:rPr>
            </w:pPr>
            <w:r w:rsidRPr="00753D4C">
              <w:rPr>
                <w:rFonts w:ascii="Garamond" w:hAnsi="Garamond"/>
                <w:sz w:val="22"/>
                <w:highlight w:val="yellow"/>
              </w:rPr>
              <w:t xml:space="preserve">- в сроки, установленные </w:t>
            </w:r>
            <w:r w:rsidRPr="00753D4C">
              <w:rPr>
                <w:rFonts w:ascii="Garamond" w:hAnsi="Garamond"/>
                <w:i/>
                <w:sz w:val="22"/>
                <w:highlight w:val="yellow"/>
              </w:rPr>
              <w:t xml:space="preserve">Регламентом допуска к торговой системе оптового рынка </w:t>
            </w:r>
            <w:r w:rsidRPr="00753D4C">
              <w:rPr>
                <w:rFonts w:ascii="Garamond" w:hAnsi="Garamond"/>
                <w:sz w:val="22"/>
                <w:highlight w:val="yellow"/>
              </w:rPr>
              <w:t>(Приложение № 1 к</w:t>
            </w:r>
            <w:r w:rsidRPr="00753D4C">
              <w:rPr>
                <w:rFonts w:ascii="Garamond" w:hAnsi="Garamond"/>
                <w:i/>
                <w:sz w:val="22"/>
                <w:highlight w:val="yellow"/>
              </w:rPr>
              <w:t xml:space="preserve"> Договору о присоединении к торговой системе оптового рынка</w:t>
            </w:r>
            <w:r w:rsidRPr="00753D4C">
              <w:rPr>
                <w:rFonts w:ascii="Garamond" w:hAnsi="Garamond"/>
                <w:sz w:val="22"/>
                <w:highlight w:val="yellow"/>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июня 2017 года.</w:t>
            </w:r>
          </w:p>
          <w:p w14:paraId="0F00B066"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highlight w:val="yellow"/>
              </w:rPr>
              <w:t xml:space="preserve">Участник оптового рынка заключает один договор коммерческого представительства </w:t>
            </w:r>
            <w:r w:rsidRPr="00753D4C">
              <w:rPr>
                <w:rFonts w:ascii="Garamond" w:hAnsi="Garamond"/>
                <w:sz w:val="22"/>
                <w:szCs w:val="22"/>
                <w:highlight w:val="yellow"/>
              </w:rPr>
              <w:t xml:space="preserve">по ДПМ ТБО </w:t>
            </w:r>
            <w:r w:rsidRPr="00753D4C">
              <w:rPr>
                <w:rFonts w:ascii="Garamond" w:hAnsi="Garamond"/>
                <w:sz w:val="22"/>
                <w:highlight w:val="yellow"/>
              </w:rPr>
              <w:t>независимо от того, находятся ли его группы точек поставки в одной или в двух ценовых зонах.</w:t>
            </w:r>
          </w:p>
        </w:tc>
        <w:tc>
          <w:tcPr>
            <w:tcW w:w="6804" w:type="dxa"/>
            <w:gridSpan w:val="2"/>
          </w:tcPr>
          <w:p w14:paraId="287C051C" w14:textId="77777777" w:rsidR="00753D4C" w:rsidRPr="00753D4C" w:rsidRDefault="00753D4C" w:rsidP="00B2697E">
            <w:pPr>
              <w:numPr>
                <w:ilvl w:val="1"/>
                <w:numId w:val="0"/>
              </w:numPr>
              <w:tabs>
                <w:tab w:val="num" w:pos="0"/>
              </w:tabs>
              <w:spacing w:before="120" w:after="120"/>
              <w:ind w:firstLine="457"/>
              <w:jc w:val="both"/>
              <w:rPr>
                <w:rFonts w:ascii="Garamond" w:hAnsi="Garamond"/>
                <w:sz w:val="22"/>
              </w:rPr>
            </w:pPr>
            <w:r w:rsidRPr="00753D4C">
              <w:rPr>
                <w:rFonts w:ascii="Garamond" w:hAnsi="Garamond"/>
                <w:sz w:val="22"/>
              </w:rPr>
              <w:t xml:space="preserve">6.1. ДПМ ТБО заключается в рамках ценовой зоны между поставщиком (отдельно на каждую ГТП генерации, зарегистрированную в отношении генерирующего объекта, строительство (реконструкция, модернизация) которого предполагается по итогам ОПТБО) и покупателем (на все ГТП потребления) по стандартной форме Приложения № Д 6.1.1 к </w:t>
            </w:r>
            <w:r w:rsidRPr="00753D4C">
              <w:rPr>
                <w:rFonts w:ascii="Garamond" w:hAnsi="Garamond"/>
                <w:i/>
                <w:sz w:val="22"/>
              </w:rPr>
              <w:t>Договору о присоединении к торговой системе оптового рынка</w:t>
            </w:r>
            <w:r w:rsidRPr="00753D4C">
              <w:rPr>
                <w:rFonts w:ascii="Garamond" w:hAnsi="Garamond"/>
                <w:sz w:val="22"/>
              </w:rPr>
              <w:t>.</w:t>
            </w:r>
          </w:p>
          <w:p w14:paraId="38DCC4A9"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 xml:space="preserve">ДПМ ТБО </w:t>
            </w:r>
            <w:r w:rsidRPr="00753D4C">
              <w:rPr>
                <w:rFonts w:ascii="Garamond" w:hAnsi="Garamond"/>
                <w:sz w:val="22"/>
                <w:szCs w:val="22"/>
              </w:rPr>
              <w:t xml:space="preserve">по результатам ОПТБО, проведенного в 2017 году, </w:t>
            </w:r>
            <w:r w:rsidRPr="00753D4C">
              <w:rPr>
                <w:rFonts w:ascii="Garamond" w:hAnsi="Garamond"/>
                <w:sz w:val="22"/>
              </w:rPr>
              <w:t>заключаются в следующие сроки:</w:t>
            </w:r>
          </w:p>
          <w:p w14:paraId="087157CC"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 не позднее 30 сентября 2017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сентября 2017 года;</w:t>
            </w:r>
          </w:p>
          <w:p w14:paraId="7F41DCC3"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 xml:space="preserve">- в сроки, установленные </w:t>
            </w:r>
            <w:r w:rsidRPr="00753D4C">
              <w:rPr>
                <w:rFonts w:ascii="Garamond" w:hAnsi="Garamond"/>
                <w:i/>
                <w:sz w:val="22"/>
              </w:rPr>
              <w:t xml:space="preserve">Регламентом допуска к торговой системе оптового рынка </w:t>
            </w:r>
            <w:r w:rsidRPr="00753D4C">
              <w:rPr>
                <w:rFonts w:ascii="Garamond" w:hAnsi="Garamond"/>
                <w:sz w:val="22"/>
              </w:rPr>
              <w:t>(Приложение № 1 к</w:t>
            </w:r>
            <w:r w:rsidRPr="00753D4C">
              <w:rPr>
                <w:rFonts w:ascii="Garamond" w:hAnsi="Garamond"/>
                <w:i/>
                <w:sz w:val="22"/>
              </w:rPr>
              <w:t xml:space="preserve"> Договору о присоединении к торговой системе оптового рынка</w:t>
            </w:r>
            <w:r w:rsidRPr="00753D4C">
              <w:rPr>
                <w:rFonts w:ascii="Garamond" w:hAnsi="Garamond"/>
                <w:sz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w:t>
            </w:r>
            <w:r w:rsidRPr="00753D4C">
              <w:rPr>
                <w:rFonts w:ascii="Garamond" w:hAnsi="Garamond"/>
                <w:sz w:val="22"/>
                <w:szCs w:val="22"/>
              </w:rPr>
              <w:t>сентября</w:t>
            </w:r>
            <w:r w:rsidRPr="00753D4C">
              <w:rPr>
                <w:rFonts w:ascii="Garamond" w:hAnsi="Garamond"/>
                <w:sz w:val="22"/>
              </w:rPr>
              <w:t> 2017 года.</w:t>
            </w:r>
          </w:p>
          <w:p w14:paraId="1CBF12C3" w14:textId="77777777" w:rsidR="00753D4C" w:rsidRPr="00753D4C" w:rsidRDefault="00753D4C" w:rsidP="00B2697E">
            <w:pPr>
              <w:spacing w:before="120" w:after="120"/>
              <w:ind w:firstLine="709"/>
              <w:jc w:val="both"/>
              <w:rPr>
                <w:rFonts w:ascii="Garamond" w:hAnsi="Garamond"/>
                <w:sz w:val="22"/>
                <w:szCs w:val="22"/>
              </w:rPr>
            </w:pPr>
            <w:r w:rsidRPr="00753D4C">
              <w:rPr>
                <w:rFonts w:ascii="Garamond" w:hAnsi="Garamond"/>
                <w:sz w:val="22"/>
                <w:szCs w:val="22"/>
              </w:rPr>
              <w:t>ДПМ ТБО по результатам ОПТБО, проведенного в 2018 году, заключаются в следующие сроки:</w:t>
            </w:r>
          </w:p>
          <w:p w14:paraId="693F884C" w14:textId="77777777" w:rsidR="00753D4C" w:rsidRPr="00753D4C" w:rsidRDefault="00753D4C" w:rsidP="00B2697E">
            <w:pPr>
              <w:numPr>
                <w:ilvl w:val="0"/>
                <w:numId w:val="50"/>
              </w:numPr>
              <w:suppressAutoHyphens/>
              <w:spacing w:before="120" w:after="120"/>
              <w:ind w:left="0" w:firstLine="567"/>
              <w:jc w:val="both"/>
              <w:rPr>
                <w:rFonts w:ascii="Garamond" w:hAnsi="Garamond"/>
                <w:sz w:val="22"/>
              </w:rPr>
            </w:pPr>
            <w:r w:rsidRPr="00753D4C">
              <w:rPr>
                <w:rFonts w:ascii="Garamond" w:hAnsi="Garamond"/>
                <w:sz w:val="22"/>
                <w:szCs w:val="22"/>
              </w:rPr>
              <w:t>не позднее 31 октября 2018 года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возникло не позднее 1 октября 2018 года;</w:t>
            </w:r>
          </w:p>
          <w:p w14:paraId="455CB40F" w14:textId="77777777" w:rsidR="00753D4C" w:rsidRPr="00753D4C" w:rsidRDefault="00753D4C" w:rsidP="00B2697E">
            <w:pPr>
              <w:numPr>
                <w:ilvl w:val="0"/>
                <w:numId w:val="50"/>
              </w:numPr>
              <w:suppressAutoHyphens/>
              <w:spacing w:before="120" w:after="120"/>
              <w:ind w:left="0" w:firstLine="567"/>
              <w:jc w:val="both"/>
              <w:rPr>
                <w:rFonts w:ascii="Garamond" w:hAnsi="Garamond"/>
                <w:sz w:val="22"/>
              </w:rPr>
            </w:pPr>
            <w:r w:rsidRPr="00753D4C">
              <w:rPr>
                <w:rFonts w:ascii="Garamond" w:hAnsi="Garamond"/>
                <w:sz w:val="22"/>
                <w:szCs w:val="22"/>
              </w:rPr>
              <w:t xml:space="preserve">в сроки, установленные </w:t>
            </w:r>
            <w:r w:rsidRPr="00753D4C">
              <w:rPr>
                <w:rFonts w:ascii="Garamond" w:hAnsi="Garamond"/>
                <w:i/>
                <w:sz w:val="22"/>
                <w:szCs w:val="22"/>
              </w:rPr>
              <w:t>Регламентом допуска к торговой системе оптового рынка</w:t>
            </w:r>
            <w:r w:rsidRPr="00753D4C">
              <w:rPr>
                <w:rFonts w:ascii="Garamond" w:hAnsi="Garamond"/>
                <w:sz w:val="22"/>
                <w:szCs w:val="22"/>
              </w:rPr>
              <w:t xml:space="preserve"> (Приложение № 1 к </w:t>
            </w:r>
            <w:r w:rsidRPr="00753D4C">
              <w:rPr>
                <w:rFonts w:ascii="Garamond" w:hAnsi="Garamond"/>
                <w:i/>
                <w:sz w:val="22"/>
                <w:szCs w:val="22"/>
              </w:rPr>
              <w:t>Договору о присоединении к торговой системе оптового рынка</w:t>
            </w:r>
            <w:r w:rsidRPr="00753D4C">
              <w:rPr>
                <w:rFonts w:ascii="Garamond" w:hAnsi="Garamond"/>
                <w:sz w:val="22"/>
                <w:szCs w:val="22"/>
              </w:rPr>
              <w:t>), – участниками оптового рынка, у которых право участия в торговле электрической энергией и (или) мощностью на оптовом рынке с использованием зарегистрированных групп точек поставки возникает после 1 октября 2018 года.</w:t>
            </w:r>
          </w:p>
          <w:p w14:paraId="1074853C"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КО направляет в ЦФР в электронном виде с ЭП:</w:t>
            </w:r>
          </w:p>
          <w:p w14:paraId="612803D8"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 реестр заключенных ДПМ ВИЭ/ДПМ ТБО (по форме приложения 8 к</w:t>
            </w:r>
            <w:r w:rsidRPr="00753D4C">
              <w:rPr>
                <w:rFonts w:ascii="Garamond" w:hAnsi="Garamond"/>
                <w:i/>
                <w:sz w:val="22"/>
              </w:rPr>
              <w:t xml:space="preserve"> 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753D4C">
              <w:rPr>
                <w:rFonts w:ascii="Garamond" w:hAnsi="Garamond"/>
                <w:sz w:val="22"/>
              </w:rPr>
              <w:t>(Приложение № 27</w:t>
            </w:r>
            <w:r w:rsidRPr="00753D4C">
              <w:rPr>
                <w:rFonts w:ascii="Garamond" w:hAnsi="Garamond"/>
                <w:i/>
                <w:sz w:val="22"/>
              </w:rPr>
              <w:t xml:space="preserve"> к Договору о присоединении к торговой системе оптового рынка</w:t>
            </w:r>
            <w:r w:rsidRPr="00753D4C">
              <w:rPr>
                <w:rFonts w:ascii="Garamond" w:hAnsi="Garamond"/>
                <w:sz w:val="22"/>
              </w:rPr>
              <w:t>) – не позднее 5 (пятого) рабочего дня с даты подписания соответствующих ДПМ ТБО;</w:t>
            </w:r>
          </w:p>
          <w:p w14:paraId="57286662" w14:textId="77777777" w:rsidR="00753D4C" w:rsidRPr="00753D4C" w:rsidRDefault="00753D4C" w:rsidP="00B2697E">
            <w:pPr>
              <w:spacing w:before="120" w:after="120"/>
              <w:ind w:firstLine="709"/>
              <w:jc w:val="both"/>
              <w:rPr>
                <w:rFonts w:ascii="Garamond" w:hAnsi="Garamond"/>
                <w:sz w:val="22"/>
              </w:rPr>
            </w:pPr>
            <w:r w:rsidRPr="00753D4C">
              <w:rPr>
                <w:rFonts w:ascii="Garamond" w:hAnsi="Garamond"/>
                <w:sz w:val="22"/>
              </w:rPr>
              <w:t xml:space="preserve">- реестр прекращенных ДПМ ВИЭ/ДПМ ТБО с указанием в реестре ДПМ ТБО, прекращенных с 1-го числа расчетного месяца (по форме приложения 10 к </w:t>
            </w:r>
            <w:r w:rsidRPr="00753D4C">
              <w:rPr>
                <w:rFonts w:ascii="Garamond" w:hAnsi="Garamond"/>
                <w:i/>
                <w:sz w:val="22"/>
              </w:rPr>
              <w:t xml:space="preserve">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Pr="00753D4C">
              <w:rPr>
                <w:rFonts w:ascii="Garamond" w:hAnsi="Garamond"/>
                <w:sz w:val="22"/>
              </w:rPr>
              <w:t>(Приложение № 27</w:t>
            </w:r>
            <w:r w:rsidRPr="00753D4C">
              <w:rPr>
                <w:rFonts w:ascii="Garamond" w:hAnsi="Garamond"/>
                <w:i/>
                <w:sz w:val="22"/>
              </w:rPr>
              <w:t xml:space="preserve"> к Договору о присоединении к торговой системе оптового рынка</w:t>
            </w:r>
            <w:r w:rsidRPr="00753D4C">
              <w:rPr>
                <w:rFonts w:ascii="Garamond" w:hAnsi="Garamond"/>
                <w:sz w:val="22"/>
              </w:rPr>
              <w:t>)) – не позднее 3 (третьего) рабочего дня расчетного месяца.</w:t>
            </w:r>
          </w:p>
          <w:p w14:paraId="43ECB38A" w14:textId="0A59742F" w:rsidR="00753D4C" w:rsidRPr="00753D4C" w:rsidRDefault="003E7360" w:rsidP="00B2697E">
            <w:pPr>
              <w:suppressAutoHyphens/>
              <w:spacing w:before="120" w:after="120"/>
              <w:ind w:firstLine="750"/>
              <w:jc w:val="both"/>
              <w:rPr>
                <w:rFonts w:ascii="Garamond" w:hAnsi="Garamond"/>
                <w:sz w:val="22"/>
              </w:rPr>
            </w:pPr>
            <w:r>
              <w:rPr>
                <w:rFonts w:ascii="Garamond" w:hAnsi="Garamond"/>
                <w:sz w:val="22"/>
                <w:highlight w:val="yellow"/>
              </w:rPr>
              <w:t>- реестр объектов ДПМ ВИЭ/</w:t>
            </w:r>
            <w:r w:rsidR="00753D4C" w:rsidRPr="00753D4C">
              <w:rPr>
                <w:rFonts w:ascii="Garamond" w:hAnsi="Garamond"/>
                <w:sz w:val="22"/>
                <w:highlight w:val="yellow"/>
              </w:rPr>
              <w:t xml:space="preserve">ДПМ ТБО (по форме приложения 8.1 к </w:t>
            </w:r>
            <w:r w:rsidR="00753D4C" w:rsidRPr="00753D4C">
              <w:rPr>
                <w:rFonts w:ascii="Garamond" w:hAnsi="Garamond"/>
                <w:i/>
                <w:sz w:val="22"/>
                <w:highlight w:val="yellow"/>
              </w:rPr>
              <w:t xml:space="preserve">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w:t>
            </w:r>
            <w:r w:rsidR="00753D4C" w:rsidRPr="00753D4C">
              <w:rPr>
                <w:rFonts w:ascii="Garamond" w:hAnsi="Garamond"/>
                <w:sz w:val="22"/>
                <w:highlight w:val="yellow"/>
              </w:rPr>
              <w:t>(Приложение № 27</w:t>
            </w:r>
            <w:r w:rsidR="00753D4C" w:rsidRPr="00753D4C">
              <w:rPr>
                <w:rFonts w:ascii="Garamond" w:hAnsi="Garamond"/>
                <w:i/>
                <w:sz w:val="22"/>
                <w:highlight w:val="yellow"/>
              </w:rPr>
              <w:t xml:space="preserve"> к Договору о присоединении к торговой системе оптового рынка</w:t>
            </w:r>
            <w:r w:rsidR="00753D4C" w:rsidRPr="00753D4C">
              <w:rPr>
                <w:rFonts w:ascii="Garamond" w:hAnsi="Garamond"/>
                <w:sz w:val="22"/>
                <w:highlight w:val="yellow"/>
              </w:rPr>
              <w:t>)), содержащий информацию о генерирующих объектах, в отношении которых по состоянию на 1-е число расче</w:t>
            </w:r>
            <w:r>
              <w:rPr>
                <w:rFonts w:ascii="Garamond" w:hAnsi="Garamond"/>
                <w:sz w:val="22"/>
                <w:highlight w:val="yellow"/>
              </w:rPr>
              <w:t>тного месяца заключены ДПМ ВИЭ/</w:t>
            </w:r>
            <w:r w:rsidR="00753D4C" w:rsidRPr="00753D4C">
              <w:rPr>
                <w:rFonts w:ascii="Garamond" w:hAnsi="Garamond"/>
                <w:sz w:val="22"/>
                <w:highlight w:val="yellow"/>
              </w:rPr>
              <w:t>ДПМ ТБО – не позднее 10 числа расчетного месяца.</w:t>
            </w:r>
          </w:p>
          <w:p w14:paraId="6AB08B39" w14:textId="2D2D3D76" w:rsidR="00753D4C" w:rsidRPr="00753D4C" w:rsidRDefault="00753D4C" w:rsidP="00B2697E">
            <w:pPr>
              <w:suppressAutoHyphens/>
              <w:spacing w:before="120" w:after="120"/>
              <w:ind w:firstLine="466"/>
              <w:jc w:val="both"/>
              <w:rPr>
                <w:rFonts w:ascii="Garamond" w:hAnsi="Garamond"/>
                <w:sz w:val="22"/>
                <w:szCs w:val="22"/>
                <w:highlight w:val="yellow"/>
              </w:rPr>
            </w:pPr>
            <w:r w:rsidRPr="00753D4C">
              <w:rPr>
                <w:rFonts w:ascii="Garamond" w:hAnsi="Garamond"/>
                <w:sz w:val="22"/>
                <w:szCs w:val="22"/>
                <w:highlight w:val="yellow"/>
              </w:rPr>
              <w:t>6.2. До 3</w:t>
            </w:r>
            <w:r w:rsidR="0022520E">
              <w:rPr>
                <w:rFonts w:ascii="Garamond" w:hAnsi="Garamond"/>
                <w:sz w:val="22"/>
                <w:szCs w:val="22"/>
                <w:highlight w:val="yellow"/>
              </w:rPr>
              <w:t>0</w:t>
            </w:r>
            <w:r w:rsidRPr="00753D4C">
              <w:rPr>
                <w:rFonts w:ascii="Garamond" w:hAnsi="Garamond"/>
                <w:sz w:val="22"/>
                <w:szCs w:val="22"/>
                <w:highlight w:val="yellow"/>
              </w:rPr>
              <w:t xml:space="preserve"> ию</w:t>
            </w:r>
            <w:r w:rsidR="0022520E">
              <w:rPr>
                <w:rFonts w:ascii="Garamond" w:hAnsi="Garamond"/>
                <w:sz w:val="22"/>
                <w:szCs w:val="22"/>
                <w:highlight w:val="yellow"/>
              </w:rPr>
              <w:t>н</w:t>
            </w:r>
            <w:r w:rsidRPr="00753D4C">
              <w:rPr>
                <w:rFonts w:ascii="Garamond" w:hAnsi="Garamond"/>
                <w:sz w:val="22"/>
                <w:szCs w:val="22"/>
                <w:highlight w:val="yellow"/>
              </w:rPr>
              <w:t xml:space="preserve">я 2026 года ДПМ ТБО заключаются ЦФР на основании договоров коммерческого представительства покупателя и поставщика по ДПМ ТБО. </w:t>
            </w:r>
          </w:p>
          <w:p w14:paraId="11D9FE99" w14:textId="77777777" w:rsidR="00753D4C" w:rsidRPr="00753D4C" w:rsidRDefault="00753D4C" w:rsidP="00B2697E">
            <w:pPr>
              <w:suppressAutoHyphens/>
              <w:spacing w:before="120" w:after="120"/>
              <w:ind w:firstLine="466"/>
              <w:jc w:val="both"/>
              <w:rPr>
                <w:rFonts w:ascii="Garamond" w:hAnsi="Garamond"/>
                <w:sz w:val="22"/>
              </w:rPr>
            </w:pPr>
            <w:r w:rsidRPr="00753D4C">
              <w:rPr>
                <w:rFonts w:ascii="Garamond" w:hAnsi="Garamond"/>
                <w:sz w:val="22"/>
                <w:szCs w:val="22"/>
                <w:highlight w:val="yellow"/>
              </w:rPr>
              <w:t xml:space="preserve">После 1 июля 2026 года ДПМ ТБО заключаются КО на основании </w:t>
            </w:r>
            <w:r w:rsidRPr="00753D4C">
              <w:rPr>
                <w:rFonts w:ascii="Garamond" w:hAnsi="Garamond"/>
                <w:i/>
                <w:sz w:val="22"/>
                <w:szCs w:val="22"/>
                <w:highlight w:val="yellow"/>
              </w:rPr>
              <w:t>Регламента коммерческого представительства на оптовом рынке</w:t>
            </w:r>
            <w:r w:rsidRPr="00753D4C">
              <w:rPr>
                <w:rFonts w:ascii="Garamond" w:hAnsi="Garamond"/>
                <w:sz w:val="22"/>
                <w:szCs w:val="22"/>
                <w:highlight w:val="yellow"/>
              </w:rPr>
              <w:t xml:space="preserve"> (Приложение № 31 к </w:t>
            </w:r>
            <w:r w:rsidRPr="00753D4C">
              <w:rPr>
                <w:rFonts w:ascii="Garamond" w:hAnsi="Garamond"/>
                <w:i/>
                <w:sz w:val="22"/>
                <w:szCs w:val="22"/>
                <w:highlight w:val="yellow"/>
              </w:rPr>
              <w:t>Договору о присоединении к торговой системе оптового рынка</w:t>
            </w:r>
            <w:r w:rsidRPr="00753D4C">
              <w:rPr>
                <w:rFonts w:ascii="Garamond" w:hAnsi="Garamond"/>
                <w:sz w:val="22"/>
                <w:szCs w:val="22"/>
                <w:highlight w:val="yellow"/>
              </w:rPr>
              <w:t>).</w:t>
            </w:r>
          </w:p>
          <w:p w14:paraId="7308F4D7"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p>
        </w:tc>
      </w:tr>
      <w:tr w:rsidR="00753D4C" w:rsidRPr="00753D4C" w14:paraId="67BE67F7" w14:textId="77777777" w:rsidTr="00D03185">
        <w:trPr>
          <w:trHeight w:val="435"/>
        </w:trPr>
        <w:tc>
          <w:tcPr>
            <w:tcW w:w="1129" w:type="dxa"/>
            <w:vAlign w:val="center"/>
          </w:tcPr>
          <w:p w14:paraId="2C3526AF"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3.1</w:t>
            </w:r>
          </w:p>
        </w:tc>
        <w:tc>
          <w:tcPr>
            <w:tcW w:w="6804" w:type="dxa"/>
          </w:tcPr>
          <w:p w14:paraId="0E19DBF2" w14:textId="77777777" w:rsidR="00753D4C" w:rsidRPr="00197B44" w:rsidRDefault="00753D4C" w:rsidP="00B2697E">
            <w:pPr>
              <w:suppressAutoHyphens/>
              <w:spacing w:before="120" w:after="120"/>
              <w:jc w:val="right"/>
              <w:rPr>
                <w:rFonts w:ascii="Garamond" w:eastAsia="Batang" w:hAnsi="Garamond" w:cs="Garamond"/>
                <w:b/>
                <w:bCs/>
                <w:sz w:val="22"/>
                <w:szCs w:val="22"/>
                <w:lang w:eastAsia="ar-SA"/>
              </w:rPr>
            </w:pPr>
            <w:r w:rsidRPr="00197B44">
              <w:rPr>
                <w:rFonts w:ascii="Garamond" w:eastAsia="Batang" w:hAnsi="Garamond" w:cs="Garamond"/>
                <w:b/>
                <w:sz w:val="22"/>
                <w:szCs w:val="22"/>
                <w:lang w:eastAsia="ar-SA"/>
              </w:rPr>
              <w:t>Приложение 3.1</w:t>
            </w:r>
          </w:p>
          <w:p w14:paraId="11179AA0" w14:textId="77777777" w:rsidR="00753D4C" w:rsidRPr="00197B44" w:rsidRDefault="00753D4C" w:rsidP="00B2697E">
            <w:pPr>
              <w:suppressAutoHyphens/>
              <w:spacing w:before="120" w:after="120"/>
              <w:jc w:val="center"/>
              <w:rPr>
                <w:rFonts w:ascii="Garamond" w:eastAsia="Batang" w:hAnsi="Garamond" w:cs="Garamond"/>
                <w:b/>
                <w:sz w:val="22"/>
                <w:szCs w:val="22"/>
                <w:lang w:eastAsia="ar-SA"/>
              </w:rPr>
            </w:pPr>
            <w:r w:rsidRPr="00197B44">
              <w:rPr>
                <w:rFonts w:ascii="Garamond" w:eastAsia="Batang" w:hAnsi="Garamond" w:cs="Garamond"/>
                <w:b/>
                <w:sz w:val="22"/>
                <w:szCs w:val="22"/>
                <w:lang w:eastAsia="ar-SA"/>
              </w:rPr>
              <w:t>РЕЕСТР ЗАКЛЮЧЕННЫХ ДОГОВОРОВ КОММЕРЧЕСКОГО ПРЕДСТАВИТЕЛЬСТВА ПОСТАВЩИКА</w:t>
            </w:r>
          </w:p>
          <w:p w14:paraId="51939915" w14:textId="77777777" w:rsidR="00753D4C" w:rsidRPr="00197B44" w:rsidRDefault="00753D4C" w:rsidP="00B2697E">
            <w:pPr>
              <w:suppressAutoHyphens/>
              <w:spacing w:before="120" w:after="120"/>
              <w:jc w:val="center"/>
              <w:rPr>
                <w:rFonts w:ascii="Garamond" w:eastAsia="Batang" w:hAnsi="Garamond" w:cs="Garamond"/>
                <w:b/>
                <w:sz w:val="22"/>
                <w:szCs w:val="22"/>
                <w:lang w:eastAsia="ar-SA"/>
              </w:rPr>
            </w:pPr>
            <w:r w:rsidRPr="00197B44">
              <w:rPr>
                <w:rFonts w:ascii="Garamond" w:eastAsia="Batang" w:hAnsi="Garamond" w:cs="Garamond"/>
                <w:b/>
                <w:sz w:val="22"/>
                <w:szCs w:val="22"/>
                <w:lang w:eastAsia="ar-SA"/>
              </w:rPr>
              <w:t xml:space="preserve"> ДЛЯ ЦЕЛЕЙ ЗАКЛЮЧЕНИЯ ДПМ ТБО</w:t>
            </w:r>
          </w:p>
          <w:p w14:paraId="266493DF" w14:textId="77777777" w:rsidR="00753D4C" w:rsidRPr="00753D4C" w:rsidRDefault="00753D4C" w:rsidP="00B2697E">
            <w:pPr>
              <w:suppressAutoHyphens/>
              <w:spacing w:before="120" w:after="120"/>
              <w:jc w:val="both"/>
              <w:rPr>
                <w:rFonts w:ascii="Garamond" w:eastAsia="Batang" w:hAnsi="Garamond" w:cs="Garamond"/>
                <w:sz w:val="22"/>
                <w:szCs w:val="22"/>
                <w:lang w:eastAsia="ar-SA"/>
              </w:rPr>
            </w:pPr>
            <w:r w:rsidRPr="00197B44">
              <w:rPr>
                <w:rFonts w:ascii="Garamond" w:eastAsia="Batang" w:hAnsi="Garamond" w:cs="Garamond"/>
                <w:sz w:val="22"/>
                <w:szCs w:val="22"/>
                <w:lang w:eastAsia="ar-SA"/>
              </w:rPr>
              <w:t>...</w:t>
            </w:r>
          </w:p>
        </w:tc>
        <w:tc>
          <w:tcPr>
            <w:tcW w:w="6804" w:type="dxa"/>
            <w:gridSpan w:val="2"/>
          </w:tcPr>
          <w:p w14:paraId="7B89924C" w14:textId="77777777" w:rsidR="00753D4C" w:rsidRPr="00CA04EC" w:rsidRDefault="00753D4C" w:rsidP="00B2697E">
            <w:pPr>
              <w:suppressAutoHyphens/>
              <w:spacing w:before="120" w:after="120"/>
              <w:jc w:val="both"/>
              <w:rPr>
                <w:rFonts w:ascii="Garamond" w:eastAsia="Batang" w:hAnsi="Garamond" w:cs="Garamond"/>
                <w:b/>
                <w:sz w:val="22"/>
                <w:szCs w:val="22"/>
                <w:lang w:eastAsia="ar-SA"/>
              </w:rPr>
            </w:pPr>
            <w:r w:rsidRPr="00CA04EC">
              <w:rPr>
                <w:rFonts w:ascii="Garamond" w:eastAsia="Batang" w:hAnsi="Garamond" w:cs="Garamond"/>
                <w:b/>
                <w:sz w:val="22"/>
                <w:szCs w:val="22"/>
                <w:lang w:eastAsia="ar-SA"/>
              </w:rPr>
              <w:t>Исключить приложение с дальнейшим изменением нумерации</w:t>
            </w:r>
          </w:p>
        </w:tc>
      </w:tr>
      <w:tr w:rsidR="00753D4C" w:rsidRPr="00753D4C" w14:paraId="1586FCEF" w14:textId="77777777" w:rsidTr="00D03185">
        <w:trPr>
          <w:trHeight w:val="435"/>
        </w:trPr>
        <w:tc>
          <w:tcPr>
            <w:tcW w:w="1129" w:type="dxa"/>
            <w:vAlign w:val="center"/>
          </w:tcPr>
          <w:p w14:paraId="0EA76066"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3.2</w:t>
            </w:r>
          </w:p>
        </w:tc>
        <w:tc>
          <w:tcPr>
            <w:tcW w:w="6804" w:type="dxa"/>
          </w:tcPr>
          <w:p w14:paraId="4629F196" w14:textId="77777777" w:rsidR="00753D4C" w:rsidRPr="00753D4C" w:rsidRDefault="00753D4C" w:rsidP="00B2697E">
            <w:pPr>
              <w:suppressAutoHyphens/>
              <w:spacing w:before="120" w:after="120"/>
              <w:jc w:val="right"/>
              <w:rPr>
                <w:rFonts w:ascii="Garamond" w:eastAsia="Batang" w:hAnsi="Garamond" w:cs="Garamond"/>
                <w:b/>
                <w:bCs/>
                <w:sz w:val="22"/>
                <w:szCs w:val="22"/>
                <w:lang w:eastAsia="ar-SA"/>
              </w:rPr>
            </w:pPr>
            <w:r w:rsidRPr="00753D4C">
              <w:rPr>
                <w:rFonts w:ascii="Garamond" w:eastAsia="Batang" w:hAnsi="Garamond" w:cs="Garamond"/>
                <w:b/>
                <w:sz w:val="22"/>
                <w:szCs w:val="22"/>
                <w:lang w:eastAsia="ar-SA"/>
              </w:rPr>
              <w:t>Приложение 3.</w:t>
            </w:r>
            <w:r w:rsidRPr="00753D4C">
              <w:rPr>
                <w:rFonts w:ascii="Garamond" w:eastAsia="Batang" w:hAnsi="Garamond" w:cs="Garamond"/>
                <w:b/>
                <w:sz w:val="22"/>
                <w:szCs w:val="22"/>
                <w:highlight w:val="yellow"/>
                <w:lang w:eastAsia="ar-SA"/>
              </w:rPr>
              <w:t>2</w:t>
            </w:r>
          </w:p>
          <w:p w14:paraId="5225DABD" w14:textId="77777777" w:rsidR="00753D4C" w:rsidRPr="00753D4C" w:rsidRDefault="00753D4C" w:rsidP="00B2697E">
            <w:pPr>
              <w:suppressAutoHyphens/>
              <w:spacing w:before="120" w:after="120"/>
              <w:jc w:val="center"/>
              <w:rPr>
                <w:rFonts w:ascii="Garamond" w:eastAsia="Batang" w:hAnsi="Garamond" w:cs="NewsGoth Lt BT"/>
                <w:b/>
                <w:sz w:val="22"/>
                <w:szCs w:val="22"/>
                <w:lang w:eastAsia="ar-SA"/>
              </w:rPr>
            </w:pPr>
            <w:r w:rsidRPr="00753D4C">
              <w:rPr>
                <w:rFonts w:ascii="Garamond" w:eastAsia="Batang" w:hAnsi="Garamond" w:cs="NewsGoth Lt BT"/>
                <w:b/>
                <w:sz w:val="22"/>
                <w:szCs w:val="22"/>
                <w:lang w:eastAsia="ar-SA"/>
              </w:rPr>
              <w:t>Уведомление об отборе соответствующего проекта по результатам ОПТБО</w:t>
            </w:r>
          </w:p>
          <w:p w14:paraId="114556EF" w14:textId="77777777" w:rsidR="00753D4C" w:rsidRPr="00753D4C" w:rsidRDefault="00753D4C" w:rsidP="00B2697E">
            <w:pPr>
              <w:suppressAutoHyphens/>
              <w:spacing w:before="120" w:after="120"/>
              <w:ind w:firstLine="567"/>
              <w:jc w:val="both"/>
              <w:rPr>
                <w:rFonts w:ascii="Garamond" w:eastAsia="Batang" w:hAnsi="Garamond" w:cs="Garamond"/>
                <w:color w:val="000000"/>
                <w:sz w:val="22"/>
                <w:szCs w:val="22"/>
                <w:lang w:eastAsia="ar-SA"/>
              </w:rPr>
            </w:pPr>
            <w:r w:rsidRPr="00753D4C">
              <w:rPr>
                <w:rFonts w:ascii="Garamond" w:eastAsia="Batang" w:hAnsi="Garamond" w:cs="Garamond"/>
                <w:color w:val="000000"/>
                <w:sz w:val="22"/>
                <w:szCs w:val="22"/>
                <w:lang w:eastAsia="ar-SA"/>
              </w:rPr>
              <w:t>...</w:t>
            </w:r>
          </w:p>
        </w:tc>
        <w:tc>
          <w:tcPr>
            <w:tcW w:w="6804" w:type="dxa"/>
            <w:gridSpan w:val="2"/>
          </w:tcPr>
          <w:p w14:paraId="2C24D33C" w14:textId="77777777" w:rsidR="00753D4C" w:rsidRPr="00753D4C" w:rsidRDefault="00753D4C" w:rsidP="00B2697E">
            <w:pPr>
              <w:suppressAutoHyphens/>
              <w:spacing w:before="120" w:after="120"/>
              <w:jc w:val="right"/>
              <w:rPr>
                <w:rFonts w:ascii="Garamond" w:eastAsia="Batang" w:hAnsi="Garamond" w:cs="Garamond"/>
                <w:b/>
                <w:bCs/>
                <w:sz w:val="22"/>
                <w:szCs w:val="22"/>
                <w:lang w:eastAsia="ar-SA"/>
              </w:rPr>
            </w:pPr>
            <w:r w:rsidRPr="00753D4C">
              <w:rPr>
                <w:rFonts w:ascii="Garamond" w:eastAsia="Batang" w:hAnsi="Garamond" w:cs="Garamond"/>
                <w:b/>
                <w:sz w:val="22"/>
                <w:szCs w:val="22"/>
                <w:lang w:eastAsia="ar-SA"/>
              </w:rPr>
              <w:t>Приложение 3.</w:t>
            </w:r>
            <w:r w:rsidRPr="00753D4C">
              <w:rPr>
                <w:rFonts w:ascii="Garamond" w:eastAsia="Batang" w:hAnsi="Garamond" w:cs="Garamond"/>
                <w:b/>
                <w:sz w:val="22"/>
                <w:szCs w:val="22"/>
                <w:highlight w:val="yellow"/>
                <w:lang w:eastAsia="ar-SA"/>
              </w:rPr>
              <w:t>1</w:t>
            </w:r>
          </w:p>
          <w:p w14:paraId="1BC8786B" w14:textId="77777777" w:rsidR="00753D4C" w:rsidRPr="00753D4C" w:rsidRDefault="00753D4C" w:rsidP="00B2697E">
            <w:pPr>
              <w:suppressAutoHyphens/>
              <w:spacing w:before="120" w:after="120"/>
              <w:jc w:val="center"/>
              <w:rPr>
                <w:rFonts w:ascii="Garamond" w:eastAsia="Batang" w:hAnsi="Garamond" w:cs="NewsGoth Lt BT"/>
                <w:b/>
                <w:sz w:val="22"/>
                <w:szCs w:val="22"/>
                <w:lang w:eastAsia="ar-SA"/>
              </w:rPr>
            </w:pPr>
            <w:r w:rsidRPr="00753D4C">
              <w:rPr>
                <w:rFonts w:ascii="Garamond" w:eastAsia="Batang" w:hAnsi="Garamond" w:cs="NewsGoth Lt BT"/>
                <w:b/>
                <w:sz w:val="22"/>
                <w:szCs w:val="22"/>
                <w:lang w:eastAsia="ar-SA"/>
              </w:rPr>
              <w:t>Уведомление об отборе соответствующего проекта по результатам ОПТБО</w:t>
            </w:r>
          </w:p>
          <w:p w14:paraId="74C06F9E"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cs="Garamond"/>
                <w:color w:val="000000"/>
                <w:sz w:val="22"/>
                <w:szCs w:val="22"/>
                <w:lang w:eastAsia="ar-SA"/>
              </w:rPr>
              <w:t>...</w:t>
            </w:r>
          </w:p>
        </w:tc>
      </w:tr>
      <w:tr w:rsidR="00753D4C" w:rsidRPr="00753D4C" w14:paraId="39220458" w14:textId="77777777" w:rsidTr="00D03185">
        <w:trPr>
          <w:trHeight w:val="435"/>
        </w:trPr>
        <w:tc>
          <w:tcPr>
            <w:tcW w:w="1129" w:type="dxa"/>
            <w:vAlign w:val="center"/>
          </w:tcPr>
          <w:p w14:paraId="76A20C1A"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3.3</w:t>
            </w:r>
          </w:p>
        </w:tc>
        <w:tc>
          <w:tcPr>
            <w:tcW w:w="6804" w:type="dxa"/>
          </w:tcPr>
          <w:p w14:paraId="41B732E3" w14:textId="77777777" w:rsidR="00753D4C" w:rsidRPr="00753D4C" w:rsidRDefault="00753D4C" w:rsidP="00B2697E">
            <w:pPr>
              <w:suppressAutoHyphens/>
              <w:spacing w:before="120" w:after="120"/>
              <w:jc w:val="right"/>
              <w:rPr>
                <w:rFonts w:ascii="Garamond" w:eastAsia="Batang" w:hAnsi="Garamond" w:cs="Garamond"/>
                <w:b/>
                <w:sz w:val="22"/>
                <w:szCs w:val="22"/>
                <w:lang w:eastAsia="ar-SA"/>
              </w:rPr>
            </w:pPr>
            <w:r w:rsidRPr="00753D4C">
              <w:rPr>
                <w:rFonts w:ascii="Garamond" w:eastAsia="Batang" w:hAnsi="Garamond" w:cs="Garamond"/>
                <w:b/>
                <w:sz w:val="22"/>
                <w:szCs w:val="22"/>
                <w:lang w:eastAsia="ar-SA"/>
              </w:rPr>
              <w:t>Приложение 3.</w:t>
            </w:r>
            <w:r w:rsidRPr="00753D4C">
              <w:rPr>
                <w:rFonts w:ascii="Garamond" w:eastAsia="Batang" w:hAnsi="Garamond" w:cs="Garamond"/>
                <w:b/>
                <w:sz w:val="22"/>
                <w:szCs w:val="22"/>
                <w:highlight w:val="yellow"/>
                <w:lang w:eastAsia="ar-SA"/>
              </w:rPr>
              <w:t>3</w:t>
            </w:r>
            <w:r w:rsidRPr="00753D4C">
              <w:rPr>
                <w:rFonts w:ascii="Garamond" w:eastAsia="Batang" w:hAnsi="Garamond" w:cs="Garamond"/>
                <w:b/>
                <w:sz w:val="22"/>
                <w:szCs w:val="22"/>
                <w:lang w:eastAsia="ar-SA"/>
              </w:rPr>
              <w:t xml:space="preserve"> </w:t>
            </w:r>
          </w:p>
          <w:p w14:paraId="2C28089B" w14:textId="77777777" w:rsidR="00753D4C" w:rsidRPr="00753D4C" w:rsidRDefault="00753D4C" w:rsidP="00B2697E">
            <w:pPr>
              <w:suppressAutoHyphens/>
              <w:spacing w:before="120" w:after="120"/>
              <w:jc w:val="center"/>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Уведомление о получении заявки на участие в ОПТБО</w:t>
            </w:r>
          </w:p>
          <w:p w14:paraId="16DEE97E" w14:textId="77777777" w:rsidR="00753D4C" w:rsidRPr="00753D4C" w:rsidRDefault="00753D4C" w:rsidP="00B2697E">
            <w:pPr>
              <w:suppressAutoHyphens/>
              <w:spacing w:before="120" w:after="120"/>
              <w:ind w:firstLine="567"/>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tc>
        <w:tc>
          <w:tcPr>
            <w:tcW w:w="6804" w:type="dxa"/>
            <w:gridSpan w:val="2"/>
          </w:tcPr>
          <w:p w14:paraId="00B04FAF" w14:textId="77777777" w:rsidR="00753D4C" w:rsidRPr="00753D4C" w:rsidRDefault="00753D4C" w:rsidP="00B2697E">
            <w:pPr>
              <w:suppressAutoHyphens/>
              <w:spacing w:before="120" w:after="120"/>
              <w:jc w:val="right"/>
              <w:rPr>
                <w:rFonts w:ascii="Garamond" w:eastAsia="Batang" w:hAnsi="Garamond" w:cs="Garamond"/>
                <w:b/>
                <w:sz w:val="22"/>
                <w:szCs w:val="22"/>
                <w:lang w:eastAsia="ar-SA"/>
              </w:rPr>
            </w:pPr>
            <w:r w:rsidRPr="00753D4C">
              <w:rPr>
                <w:rFonts w:ascii="Garamond" w:eastAsia="Batang" w:hAnsi="Garamond" w:cs="Garamond"/>
                <w:b/>
                <w:sz w:val="22"/>
                <w:szCs w:val="22"/>
                <w:lang w:eastAsia="ar-SA"/>
              </w:rPr>
              <w:t>Приложение 3.</w:t>
            </w:r>
            <w:r w:rsidRPr="00753D4C">
              <w:rPr>
                <w:rFonts w:ascii="Garamond" w:eastAsia="Batang" w:hAnsi="Garamond" w:cs="Garamond"/>
                <w:b/>
                <w:sz w:val="22"/>
                <w:szCs w:val="22"/>
                <w:highlight w:val="yellow"/>
                <w:lang w:eastAsia="ar-SA"/>
              </w:rPr>
              <w:t>2</w:t>
            </w:r>
            <w:r w:rsidRPr="00753D4C">
              <w:rPr>
                <w:rFonts w:ascii="Garamond" w:eastAsia="Batang" w:hAnsi="Garamond" w:cs="Garamond"/>
                <w:b/>
                <w:sz w:val="22"/>
                <w:szCs w:val="22"/>
                <w:lang w:eastAsia="ar-SA"/>
              </w:rPr>
              <w:t xml:space="preserve"> </w:t>
            </w:r>
          </w:p>
          <w:p w14:paraId="06ED95F0" w14:textId="77777777" w:rsidR="00753D4C" w:rsidRPr="00753D4C" w:rsidRDefault="00753D4C" w:rsidP="00B2697E">
            <w:pPr>
              <w:suppressAutoHyphens/>
              <w:spacing w:before="120" w:after="120"/>
              <w:jc w:val="center"/>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Уведомление о получении заявки на участие в ОПТБО</w:t>
            </w:r>
          </w:p>
          <w:p w14:paraId="639DD5DA"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w:t>
            </w:r>
          </w:p>
        </w:tc>
      </w:tr>
      <w:tr w:rsidR="00753D4C" w:rsidRPr="00753D4C" w14:paraId="1FD64AD9" w14:textId="77777777" w:rsidTr="00D03185">
        <w:trPr>
          <w:trHeight w:val="435"/>
        </w:trPr>
        <w:tc>
          <w:tcPr>
            <w:tcW w:w="1129" w:type="dxa"/>
            <w:vAlign w:val="center"/>
          </w:tcPr>
          <w:p w14:paraId="690D7497"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3.4</w:t>
            </w:r>
          </w:p>
        </w:tc>
        <w:tc>
          <w:tcPr>
            <w:tcW w:w="6804" w:type="dxa"/>
          </w:tcPr>
          <w:p w14:paraId="443EAFC7"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4</w:t>
            </w:r>
            <w:r w:rsidRPr="00753D4C">
              <w:rPr>
                <w:rFonts w:ascii="Garamond" w:eastAsia="Batang" w:hAnsi="Garamond" w:cs="NewsGoth Lt BT"/>
                <w:b/>
                <w:sz w:val="22"/>
                <w:szCs w:val="15"/>
                <w:lang w:eastAsia="ar-SA"/>
              </w:rPr>
              <w:t xml:space="preserve"> </w:t>
            </w:r>
          </w:p>
          <w:p w14:paraId="33EA46DA" w14:textId="77777777" w:rsidR="00753D4C" w:rsidRPr="00753D4C" w:rsidRDefault="00753D4C" w:rsidP="00B2697E">
            <w:pPr>
              <w:suppressAutoHyphens/>
              <w:spacing w:before="120" w:after="120"/>
              <w:jc w:val="center"/>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Уведомление</w:t>
            </w:r>
            <w:r w:rsidRPr="00753D4C">
              <w:rPr>
                <w:rFonts w:ascii="Garamond" w:eastAsia="Batang" w:hAnsi="Garamond" w:cs="NewsGoth Lt BT"/>
                <w:b/>
                <w:sz w:val="22"/>
                <w:szCs w:val="15"/>
                <w:lang w:val="de-DE" w:eastAsia="ar-SA"/>
              </w:rPr>
              <w:t xml:space="preserve"> об ошибке в заявке</w:t>
            </w:r>
            <w:r w:rsidRPr="00753D4C">
              <w:rPr>
                <w:rFonts w:ascii="Garamond" w:eastAsia="Batang" w:hAnsi="Garamond" w:cs="NewsGoth Lt BT"/>
                <w:b/>
                <w:sz w:val="22"/>
                <w:szCs w:val="15"/>
                <w:lang w:eastAsia="ar-SA"/>
              </w:rPr>
              <w:t xml:space="preserve"> на участие в ОПТБО </w:t>
            </w:r>
          </w:p>
          <w:p w14:paraId="3DACDFB4" w14:textId="77777777" w:rsidR="00753D4C" w:rsidRPr="00753D4C" w:rsidRDefault="00753D4C" w:rsidP="00B2697E">
            <w:pPr>
              <w:widowControl w:val="0"/>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w:t>
            </w:r>
          </w:p>
        </w:tc>
        <w:tc>
          <w:tcPr>
            <w:tcW w:w="6804" w:type="dxa"/>
            <w:gridSpan w:val="2"/>
          </w:tcPr>
          <w:p w14:paraId="2C0ED34F"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3</w:t>
            </w:r>
            <w:r w:rsidRPr="00753D4C">
              <w:rPr>
                <w:rFonts w:ascii="Garamond" w:eastAsia="Batang" w:hAnsi="Garamond" w:cs="NewsGoth Lt BT"/>
                <w:b/>
                <w:sz w:val="22"/>
                <w:szCs w:val="15"/>
                <w:lang w:eastAsia="ar-SA"/>
              </w:rPr>
              <w:t xml:space="preserve"> </w:t>
            </w:r>
          </w:p>
          <w:p w14:paraId="4FCD4C26" w14:textId="77777777" w:rsidR="00753D4C" w:rsidRPr="00753D4C" w:rsidRDefault="00753D4C" w:rsidP="00B2697E">
            <w:pPr>
              <w:suppressAutoHyphens/>
              <w:spacing w:before="120" w:after="120"/>
              <w:jc w:val="center"/>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Уведомление</w:t>
            </w:r>
            <w:r w:rsidRPr="00753D4C">
              <w:rPr>
                <w:rFonts w:ascii="Garamond" w:eastAsia="Batang" w:hAnsi="Garamond" w:cs="NewsGoth Lt BT"/>
                <w:b/>
                <w:sz w:val="22"/>
                <w:szCs w:val="15"/>
                <w:lang w:val="de-DE" w:eastAsia="ar-SA"/>
              </w:rPr>
              <w:t xml:space="preserve"> об ошибке в заявке</w:t>
            </w:r>
            <w:r w:rsidRPr="00753D4C">
              <w:rPr>
                <w:rFonts w:ascii="Garamond" w:eastAsia="Batang" w:hAnsi="Garamond" w:cs="NewsGoth Lt BT"/>
                <w:b/>
                <w:sz w:val="22"/>
                <w:szCs w:val="15"/>
                <w:lang w:eastAsia="ar-SA"/>
              </w:rPr>
              <w:t xml:space="preserve"> на участие в ОПТБО </w:t>
            </w:r>
          </w:p>
          <w:p w14:paraId="11EF2E77"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sz w:val="22"/>
                <w:szCs w:val="22"/>
              </w:rPr>
              <w:t>...</w:t>
            </w:r>
          </w:p>
        </w:tc>
      </w:tr>
      <w:tr w:rsidR="00753D4C" w:rsidRPr="00753D4C" w14:paraId="23CD9A6A" w14:textId="77777777" w:rsidTr="00D03185">
        <w:trPr>
          <w:trHeight w:val="435"/>
        </w:trPr>
        <w:tc>
          <w:tcPr>
            <w:tcW w:w="1129" w:type="dxa"/>
            <w:vAlign w:val="center"/>
          </w:tcPr>
          <w:p w14:paraId="7B022279"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3.5</w:t>
            </w:r>
          </w:p>
        </w:tc>
        <w:tc>
          <w:tcPr>
            <w:tcW w:w="6804" w:type="dxa"/>
          </w:tcPr>
          <w:p w14:paraId="1BF16C47" w14:textId="77777777" w:rsidR="00753D4C" w:rsidRPr="00753D4C" w:rsidRDefault="00753D4C" w:rsidP="00B2697E">
            <w:pPr>
              <w:tabs>
                <w:tab w:val="left" w:pos="1785"/>
              </w:tabs>
              <w:suppressAutoHyphens/>
              <w:spacing w:before="120" w:after="120"/>
              <w:jc w:val="right"/>
              <w:rPr>
                <w:rFonts w:ascii="Garamond" w:eastAsia="Batang" w:hAnsi="Garamond" w:cs="Garamond"/>
                <w:b/>
                <w:bCs/>
                <w:sz w:val="22"/>
                <w:szCs w:val="22"/>
                <w:lang w:eastAsia="ar-SA"/>
              </w:rPr>
            </w:pPr>
            <w:r w:rsidRPr="00753D4C">
              <w:rPr>
                <w:rFonts w:ascii="Garamond" w:eastAsia="Batang" w:hAnsi="Garamond" w:cs="Garamond"/>
                <w:b/>
                <w:sz w:val="22"/>
                <w:szCs w:val="22"/>
                <w:lang w:eastAsia="ar-SA"/>
              </w:rPr>
              <w:t>Приложение 3.</w:t>
            </w:r>
            <w:r w:rsidRPr="00753D4C">
              <w:rPr>
                <w:rFonts w:ascii="Garamond" w:eastAsia="Batang" w:hAnsi="Garamond" w:cs="Garamond"/>
                <w:b/>
                <w:sz w:val="22"/>
                <w:szCs w:val="22"/>
                <w:highlight w:val="yellow"/>
                <w:lang w:eastAsia="ar-SA"/>
              </w:rPr>
              <w:t>5</w:t>
            </w:r>
          </w:p>
          <w:p w14:paraId="17D39E10" w14:textId="77777777" w:rsidR="00753D4C" w:rsidRPr="00753D4C" w:rsidRDefault="00753D4C" w:rsidP="00B2697E">
            <w:pPr>
              <w:suppressAutoHyphens/>
              <w:spacing w:before="120" w:after="120"/>
              <w:jc w:val="center"/>
              <w:rPr>
                <w:rFonts w:ascii="Garamond" w:eastAsia="Batang" w:hAnsi="Garamond" w:cs="NewsGoth Lt BT"/>
                <w:sz w:val="22"/>
                <w:szCs w:val="15"/>
                <w:lang w:eastAsia="ar-SA"/>
              </w:rPr>
            </w:pPr>
            <w:r w:rsidRPr="00753D4C">
              <w:rPr>
                <w:rFonts w:ascii="Garamond" w:eastAsia="Batang" w:hAnsi="Garamond" w:cs="NewsGoth Lt BT"/>
                <w:b/>
                <w:sz w:val="22"/>
                <w:szCs w:val="15"/>
                <w:lang w:eastAsia="ar-SA"/>
              </w:rPr>
              <w:t>Уведомление о принятой заявке на участие в ОПТБО</w:t>
            </w:r>
          </w:p>
          <w:p w14:paraId="2C637D1E"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r w:rsidRPr="00753D4C">
              <w:rPr>
                <w:rFonts w:ascii="Garamond" w:eastAsia="Batang" w:hAnsi="Garamond"/>
                <w:sz w:val="22"/>
                <w:szCs w:val="22"/>
              </w:rPr>
              <w:t>...</w:t>
            </w:r>
          </w:p>
        </w:tc>
        <w:tc>
          <w:tcPr>
            <w:tcW w:w="6804" w:type="dxa"/>
            <w:gridSpan w:val="2"/>
          </w:tcPr>
          <w:p w14:paraId="7FC3AF4D" w14:textId="77777777" w:rsidR="00753D4C" w:rsidRPr="00753D4C" w:rsidRDefault="00753D4C" w:rsidP="00B2697E">
            <w:pPr>
              <w:tabs>
                <w:tab w:val="left" w:pos="1785"/>
              </w:tabs>
              <w:suppressAutoHyphens/>
              <w:spacing w:before="120" w:after="120"/>
              <w:jc w:val="right"/>
              <w:rPr>
                <w:rFonts w:ascii="Garamond" w:eastAsia="Batang" w:hAnsi="Garamond" w:cs="Garamond"/>
                <w:b/>
                <w:bCs/>
                <w:sz w:val="22"/>
                <w:szCs w:val="22"/>
                <w:lang w:eastAsia="ar-SA"/>
              </w:rPr>
            </w:pPr>
            <w:r w:rsidRPr="00753D4C">
              <w:rPr>
                <w:rFonts w:ascii="Garamond" w:eastAsia="Batang" w:hAnsi="Garamond" w:cs="Garamond"/>
                <w:b/>
                <w:sz w:val="22"/>
                <w:szCs w:val="22"/>
                <w:lang w:eastAsia="ar-SA"/>
              </w:rPr>
              <w:t>Приложение 3.</w:t>
            </w:r>
            <w:r w:rsidRPr="00753D4C">
              <w:rPr>
                <w:rFonts w:ascii="Garamond" w:eastAsia="Batang" w:hAnsi="Garamond" w:cs="Garamond"/>
                <w:b/>
                <w:sz w:val="22"/>
                <w:szCs w:val="22"/>
                <w:highlight w:val="yellow"/>
                <w:lang w:eastAsia="ar-SA"/>
              </w:rPr>
              <w:t>4</w:t>
            </w:r>
          </w:p>
          <w:p w14:paraId="11292126" w14:textId="77777777" w:rsidR="00753D4C" w:rsidRPr="00753D4C" w:rsidRDefault="00753D4C" w:rsidP="00B2697E">
            <w:pPr>
              <w:suppressAutoHyphens/>
              <w:spacing w:before="120" w:after="120"/>
              <w:jc w:val="center"/>
              <w:rPr>
                <w:rFonts w:ascii="Garamond" w:eastAsia="Batang" w:hAnsi="Garamond" w:cs="NewsGoth Lt BT"/>
                <w:sz w:val="22"/>
                <w:szCs w:val="15"/>
                <w:lang w:eastAsia="ar-SA"/>
              </w:rPr>
            </w:pPr>
            <w:r w:rsidRPr="00753D4C">
              <w:rPr>
                <w:rFonts w:ascii="Garamond" w:eastAsia="Batang" w:hAnsi="Garamond" w:cs="NewsGoth Lt BT"/>
                <w:b/>
                <w:sz w:val="22"/>
                <w:szCs w:val="15"/>
                <w:lang w:eastAsia="ar-SA"/>
              </w:rPr>
              <w:t>Уведомление о принятой заявке на участие в ОПТБО</w:t>
            </w:r>
          </w:p>
          <w:p w14:paraId="71E9722A"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sz w:val="22"/>
                <w:szCs w:val="22"/>
              </w:rPr>
              <w:t>...</w:t>
            </w:r>
          </w:p>
        </w:tc>
      </w:tr>
      <w:tr w:rsidR="00753D4C" w:rsidRPr="00753D4C" w14:paraId="10100C8A" w14:textId="77777777" w:rsidTr="00D03185">
        <w:trPr>
          <w:trHeight w:val="435"/>
        </w:trPr>
        <w:tc>
          <w:tcPr>
            <w:tcW w:w="1129" w:type="dxa"/>
            <w:vAlign w:val="center"/>
          </w:tcPr>
          <w:p w14:paraId="21A99061"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3.6</w:t>
            </w:r>
          </w:p>
        </w:tc>
        <w:tc>
          <w:tcPr>
            <w:tcW w:w="6804" w:type="dxa"/>
          </w:tcPr>
          <w:p w14:paraId="011491BD"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6</w:t>
            </w:r>
          </w:p>
          <w:p w14:paraId="0D27B17E" w14:textId="77777777" w:rsidR="00753D4C" w:rsidRPr="00753D4C" w:rsidRDefault="00753D4C" w:rsidP="00B2697E">
            <w:pPr>
              <w:suppressAutoHyphens/>
              <w:spacing w:before="120" w:after="120"/>
              <w:jc w:val="center"/>
              <w:rPr>
                <w:rFonts w:ascii="Garamond" w:eastAsia="Batang" w:hAnsi="Garamond" w:cs="NewsGoth Lt BT"/>
                <w:b/>
                <w:sz w:val="22"/>
                <w:szCs w:val="15"/>
                <w:lang w:eastAsia="ar-SA"/>
              </w:rPr>
            </w:pPr>
            <w:r w:rsidRPr="00753D4C">
              <w:rPr>
                <w:rFonts w:ascii="Garamond" w:eastAsia="Batang" w:hAnsi="Garamond" w:cs="NewsGoth Lt BT"/>
                <w:b/>
                <w:sz w:val="22"/>
                <w:szCs w:val="22"/>
                <w:lang w:eastAsia="ar-SA"/>
              </w:rPr>
              <w:t xml:space="preserve"> </w:t>
            </w:r>
            <w:r w:rsidRPr="00753D4C">
              <w:rPr>
                <w:rFonts w:ascii="Garamond" w:eastAsia="Batang" w:hAnsi="Garamond" w:cs="NewsGoth Lt BT"/>
                <w:b/>
                <w:sz w:val="22"/>
                <w:szCs w:val="15"/>
                <w:lang w:eastAsia="ar-SA"/>
              </w:rPr>
              <w:t xml:space="preserve">Уведомление об отмене ранее принятой заявки на участие в ОПТБО </w:t>
            </w:r>
          </w:p>
          <w:p w14:paraId="46D0DA3C"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r w:rsidRPr="00753D4C">
              <w:rPr>
                <w:rFonts w:ascii="Garamond" w:eastAsia="Batang" w:hAnsi="Garamond"/>
                <w:sz w:val="22"/>
                <w:szCs w:val="22"/>
              </w:rPr>
              <w:t>...</w:t>
            </w:r>
          </w:p>
        </w:tc>
        <w:tc>
          <w:tcPr>
            <w:tcW w:w="6804" w:type="dxa"/>
            <w:gridSpan w:val="2"/>
          </w:tcPr>
          <w:p w14:paraId="5550FC43"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5</w:t>
            </w:r>
          </w:p>
          <w:p w14:paraId="1EEA6B03" w14:textId="77777777" w:rsidR="00753D4C" w:rsidRPr="00753D4C" w:rsidRDefault="00753D4C" w:rsidP="00B2697E">
            <w:pPr>
              <w:suppressAutoHyphens/>
              <w:spacing w:before="120" w:after="120"/>
              <w:jc w:val="center"/>
              <w:rPr>
                <w:rFonts w:ascii="Garamond" w:eastAsia="Batang" w:hAnsi="Garamond" w:cs="NewsGoth Lt BT"/>
                <w:b/>
                <w:sz w:val="22"/>
                <w:szCs w:val="15"/>
                <w:lang w:eastAsia="ar-SA"/>
              </w:rPr>
            </w:pPr>
            <w:r w:rsidRPr="00753D4C">
              <w:rPr>
                <w:rFonts w:ascii="Garamond" w:eastAsia="Batang" w:hAnsi="Garamond" w:cs="NewsGoth Lt BT"/>
                <w:b/>
                <w:sz w:val="22"/>
                <w:szCs w:val="22"/>
                <w:lang w:eastAsia="ar-SA"/>
              </w:rPr>
              <w:t xml:space="preserve"> </w:t>
            </w:r>
            <w:r w:rsidRPr="00753D4C">
              <w:rPr>
                <w:rFonts w:ascii="Garamond" w:eastAsia="Batang" w:hAnsi="Garamond" w:cs="NewsGoth Lt BT"/>
                <w:b/>
                <w:sz w:val="22"/>
                <w:szCs w:val="15"/>
                <w:lang w:eastAsia="ar-SA"/>
              </w:rPr>
              <w:t xml:space="preserve">Уведомление об отмене ранее принятой заявки на участие в ОПТБО </w:t>
            </w:r>
          </w:p>
          <w:p w14:paraId="22180F4F"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sz w:val="22"/>
                <w:szCs w:val="22"/>
              </w:rPr>
              <w:t>...</w:t>
            </w:r>
          </w:p>
        </w:tc>
      </w:tr>
      <w:tr w:rsidR="00753D4C" w:rsidRPr="00753D4C" w14:paraId="6E09440A" w14:textId="77777777" w:rsidTr="00D03185">
        <w:trPr>
          <w:trHeight w:val="435"/>
        </w:trPr>
        <w:tc>
          <w:tcPr>
            <w:tcW w:w="1129" w:type="dxa"/>
            <w:vAlign w:val="center"/>
          </w:tcPr>
          <w:p w14:paraId="52BDBE82"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3.7</w:t>
            </w:r>
          </w:p>
        </w:tc>
        <w:tc>
          <w:tcPr>
            <w:tcW w:w="6804" w:type="dxa"/>
          </w:tcPr>
          <w:p w14:paraId="544259CA"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7</w:t>
            </w:r>
          </w:p>
          <w:p w14:paraId="107B8F0D" w14:textId="77777777" w:rsidR="00753D4C" w:rsidRPr="00753D4C" w:rsidRDefault="00753D4C" w:rsidP="00B2697E">
            <w:pPr>
              <w:suppressAutoHyphens/>
              <w:spacing w:before="120" w:after="120"/>
              <w:jc w:val="center"/>
              <w:rPr>
                <w:rFonts w:ascii="Garamond" w:eastAsia="Batang" w:hAnsi="Garamond" w:cs="NewsGoth Lt BT"/>
                <w:b/>
                <w:color w:val="FF0000"/>
                <w:sz w:val="22"/>
                <w:szCs w:val="15"/>
                <w:lang w:eastAsia="ar-SA"/>
              </w:rPr>
            </w:pPr>
            <w:r w:rsidRPr="00753D4C">
              <w:rPr>
                <w:rFonts w:ascii="Garamond" w:eastAsia="Batang" w:hAnsi="Garamond" w:cs="NewsGoth Lt BT"/>
                <w:b/>
                <w:sz w:val="22"/>
                <w:szCs w:val="15"/>
                <w:lang w:eastAsia="ar-SA"/>
              </w:rPr>
              <w:t>Уведомление о приеме заявления на отмену ранее поданной заявки на участие в ОПТБО</w:t>
            </w:r>
          </w:p>
          <w:p w14:paraId="6F2B9214"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r w:rsidRPr="00753D4C">
              <w:rPr>
                <w:rFonts w:ascii="Garamond" w:eastAsia="Batang" w:hAnsi="Garamond"/>
                <w:sz w:val="22"/>
                <w:szCs w:val="22"/>
              </w:rPr>
              <w:t>...</w:t>
            </w:r>
          </w:p>
        </w:tc>
        <w:tc>
          <w:tcPr>
            <w:tcW w:w="6804" w:type="dxa"/>
            <w:gridSpan w:val="2"/>
          </w:tcPr>
          <w:p w14:paraId="758FF77B"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6</w:t>
            </w:r>
          </w:p>
          <w:p w14:paraId="2F163161" w14:textId="77777777" w:rsidR="00753D4C" w:rsidRPr="00753D4C" w:rsidRDefault="00753D4C" w:rsidP="00B2697E">
            <w:pPr>
              <w:suppressAutoHyphens/>
              <w:spacing w:before="120" w:after="120"/>
              <w:jc w:val="center"/>
              <w:rPr>
                <w:rFonts w:ascii="Garamond" w:eastAsia="Batang" w:hAnsi="Garamond" w:cs="NewsGoth Lt BT"/>
                <w:b/>
                <w:color w:val="FF0000"/>
                <w:sz w:val="22"/>
                <w:szCs w:val="15"/>
                <w:lang w:eastAsia="ar-SA"/>
              </w:rPr>
            </w:pPr>
            <w:r w:rsidRPr="00753D4C">
              <w:rPr>
                <w:rFonts w:ascii="Garamond" w:eastAsia="Batang" w:hAnsi="Garamond" w:cs="NewsGoth Lt BT"/>
                <w:b/>
                <w:sz w:val="22"/>
                <w:szCs w:val="15"/>
                <w:lang w:eastAsia="ar-SA"/>
              </w:rPr>
              <w:t>Уведомление о приеме заявления на отмену ранее поданной заявки на участие в ОПТБО</w:t>
            </w:r>
          </w:p>
          <w:p w14:paraId="01712E48"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sz w:val="22"/>
                <w:szCs w:val="22"/>
              </w:rPr>
              <w:t>...</w:t>
            </w:r>
          </w:p>
        </w:tc>
      </w:tr>
      <w:tr w:rsidR="00753D4C" w:rsidRPr="00753D4C" w14:paraId="1C261DE2" w14:textId="77777777" w:rsidTr="00D03185">
        <w:trPr>
          <w:trHeight w:val="435"/>
        </w:trPr>
        <w:tc>
          <w:tcPr>
            <w:tcW w:w="1129" w:type="dxa"/>
            <w:vAlign w:val="center"/>
          </w:tcPr>
          <w:p w14:paraId="74842333"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3.8</w:t>
            </w:r>
          </w:p>
        </w:tc>
        <w:tc>
          <w:tcPr>
            <w:tcW w:w="6804" w:type="dxa"/>
          </w:tcPr>
          <w:p w14:paraId="0C4752BE"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8</w:t>
            </w:r>
          </w:p>
          <w:p w14:paraId="273DF634" w14:textId="77777777" w:rsidR="00753D4C" w:rsidRPr="00753D4C" w:rsidRDefault="00753D4C" w:rsidP="00B2697E">
            <w:pPr>
              <w:suppressAutoHyphens/>
              <w:spacing w:before="120" w:after="120"/>
              <w:jc w:val="center"/>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 xml:space="preserve">Уведомление об ошибке в заявления на отмену ранее поданной заявки на участие в ОПТБО  </w:t>
            </w:r>
          </w:p>
          <w:p w14:paraId="0F1ADEB1"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r w:rsidRPr="00753D4C">
              <w:rPr>
                <w:rFonts w:ascii="Garamond" w:eastAsia="Batang" w:hAnsi="Garamond"/>
                <w:sz w:val="22"/>
                <w:szCs w:val="22"/>
              </w:rPr>
              <w:t>...</w:t>
            </w:r>
          </w:p>
        </w:tc>
        <w:tc>
          <w:tcPr>
            <w:tcW w:w="6804" w:type="dxa"/>
            <w:gridSpan w:val="2"/>
          </w:tcPr>
          <w:p w14:paraId="14DDEFD0"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7</w:t>
            </w:r>
          </w:p>
          <w:p w14:paraId="2145CB4B" w14:textId="77777777" w:rsidR="00753D4C" w:rsidRPr="00753D4C" w:rsidRDefault="00753D4C" w:rsidP="00B2697E">
            <w:pPr>
              <w:suppressAutoHyphens/>
              <w:spacing w:before="120" w:after="120"/>
              <w:jc w:val="center"/>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 xml:space="preserve">Уведомление об ошибке в заявления на отмену ранее поданной заявки на участие в ОПТБО  </w:t>
            </w:r>
          </w:p>
          <w:p w14:paraId="0D94AFBA"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sz w:val="22"/>
                <w:szCs w:val="22"/>
              </w:rPr>
              <w:t>...</w:t>
            </w:r>
          </w:p>
        </w:tc>
      </w:tr>
      <w:tr w:rsidR="00753D4C" w:rsidRPr="00753D4C" w14:paraId="20C0FA03" w14:textId="77777777" w:rsidTr="00D03185">
        <w:trPr>
          <w:trHeight w:val="435"/>
        </w:trPr>
        <w:tc>
          <w:tcPr>
            <w:tcW w:w="1129" w:type="dxa"/>
            <w:vAlign w:val="center"/>
          </w:tcPr>
          <w:p w14:paraId="7D551A20"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3.9</w:t>
            </w:r>
          </w:p>
        </w:tc>
        <w:tc>
          <w:tcPr>
            <w:tcW w:w="6804" w:type="dxa"/>
          </w:tcPr>
          <w:p w14:paraId="44D83237" w14:textId="77777777" w:rsidR="00753D4C" w:rsidRPr="00753D4C" w:rsidRDefault="00753D4C" w:rsidP="00B2697E">
            <w:pPr>
              <w:suppressAutoHyphens/>
              <w:spacing w:before="120" w:after="120"/>
              <w:jc w:val="right"/>
              <w:rPr>
                <w:rFonts w:ascii="Garamond" w:eastAsia="Batang" w:hAnsi="Garamond" w:cs="Garamond"/>
                <w:b/>
                <w:bCs/>
                <w:sz w:val="22"/>
                <w:szCs w:val="22"/>
                <w:lang w:eastAsia="ar-SA"/>
              </w:rPr>
            </w:pPr>
            <w:r w:rsidRPr="00753D4C">
              <w:rPr>
                <w:rFonts w:ascii="Garamond" w:eastAsia="Batang" w:hAnsi="Garamond" w:cs="Garamond"/>
                <w:b/>
                <w:bCs/>
                <w:sz w:val="22"/>
                <w:szCs w:val="22"/>
                <w:lang w:eastAsia="ar-SA"/>
              </w:rPr>
              <w:t>Приложение 3.</w:t>
            </w:r>
            <w:r w:rsidRPr="00753D4C">
              <w:rPr>
                <w:rFonts w:ascii="Garamond" w:eastAsia="Batang" w:hAnsi="Garamond" w:cs="Garamond"/>
                <w:b/>
                <w:bCs/>
                <w:sz w:val="22"/>
                <w:szCs w:val="22"/>
                <w:highlight w:val="yellow"/>
                <w:lang w:eastAsia="ar-SA"/>
              </w:rPr>
              <w:t>9</w:t>
            </w:r>
          </w:p>
          <w:p w14:paraId="350B33BC" w14:textId="77777777" w:rsidR="00753D4C" w:rsidRPr="00753D4C" w:rsidRDefault="00753D4C" w:rsidP="00B2697E">
            <w:pPr>
              <w:suppressAutoHyphens/>
              <w:spacing w:before="120" w:after="120"/>
              <w:rPr>
                <w:rFonts w:ascii="Garamond" w:eastAsia="Batang" w:hAnsi="Garamond" w:cs="Garamond"/>
                <w:sz w:val="22"/>
                <w:szCs w:val="22"/>
                <w:lang w:eastAsia="ar-SA"/>
              </w:rPr>
            </w:pPr>
            <w:r w:rsidRPr="00753D4C">
              <w:rPr>
                <w:rFonts w:ascii="Garamond" w:eastAsia="Batang" w:hAnsi="Garamond" w:cs="Garamond"/>
                <w:b/>
                <w:bCs/>
                <w:sz w:val="22"/>
                <w:szCs w:val="22"/>
                <w:lang w:eastAsia="ar-SA"/>
              </w:rPr>
              <w:t>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w:t>
            </w:r>
          </w:p>
          <w:p w14:paraId="09CC7F47" w14:textId="77777777" w:rsidR="00753D4C" w:rsidRPr="00753D4C" w:rsidRDefault="00753D4C" w:rsidP="00B2697E">
            <w:pPr>
              <w:widowControl w:val="0"/>
              <w:autoSpaceDE w:val="0"/>
              <w:autoSpaceDN w:val="0"/>
              <w:spacing w:before="120" w:after="120"/>
              <w:ind w:left="567"/>
              <w:jc w:val="both"/>
              <w:rPr>
                <w:rFonts w:ascii="Garamond" w:eastAsia="Batang" w:hAnsi="Garamond"/>
                <w:i/>
                <w:sz w:val="22"/>
                <w:szCs w:val="22"/>
              </w:rPr>
            </w:pPr>
            <w:r w:rsidRPr="00753D4C">
              <w:rPr>
                <w:rFonts w:ascii="Garamond" w:eastAsia="Batang" w:hAnsi="Garamond"/>
                <w:sz w:val="22"/>
                <w:szCs w:val="22"/>
              </w:rPr>
              <w:t>...</w:t>
            </w:r>
          </w:p>
        </w:tc>
        <w:tc>
          <w:tcPr>
            <w:tcW w:w="6804" w:type="dxa"/>
            <w:gridSpan w:val="2"/>
          </w:tcPr>
          <w:p w14:paraId="053B8151" w14:textId="77777777" w:rsidR="00753D4C" w:rsidRPr="00753D4C" w:rsidRDefault="00753D4C" w:rsidP="00B2697E">
            <w:pPr>
              <w:suppressAutoHyphens/>
              <w:spacing w:before="120" w:after="120"/>
              <w:jc w:val="right"/>
              <w:rPr>
                <w:rFonts w:ascii="Garamond" w:eastAsia="Batang" w:hAnsi="Garamond" w:cs="Garamond"/>
                <w:b/>
                <w:bCs/>
                <w:sz w:val="22"/>
                <w:szCs w:val="22"/>
                <w:lang w:eastAsia="ar-SA"/>
              </w:rPr>
            </w:pPr>
            <w:r w:rsidRPr="00753D4C">
              <w:rPr>
                <w:rFonts w:ascii="Garamond" w:eastAsia="Batang" w:hAnsi="Garamond" w:cs="Garamond"/>
                <w:b/>
                <w:bCs/>
                <w:sz w:val="22"/>
                <w:szCs w:val="22"/>
                <w:lang w:eastAsia="ar-SA"/>
              </w:rPr>
              <w:t>Приложение 3.</w:t>
            </w:r>
            <w:r w:rsidRPr="00753D4C">
              <w:rPr>
                <w:rFonts w:ascii="Garamond" w:eastAsia="Batang" w:hAnsi="Garamond" w:cs="Garamond"/>
                <w:b/>
                <w:bCs/>
                <w:sz w:val="22"/>
                <w:szCs w:val="22"/>
                <w:highlight w:val="yellow"/>
                <w:lang w:eastAsia="ar-SA"/>
              </w:rPr>
              <w:t>8</w:t>
            </w:r>
          </w:p>
          <w:p w14:paraId="56DCAE95" w14:textId="77777777" w:rsidR="00753D4C" w:rsidRPr="00753D4C" w:rsidRDefault="00753D4C" w:rsidP="00B2697E">
            <w:pPr>
              <w:suppressAutoHyphens/>
              <w:spacing w:before="120" w:after="120"/>
              <w:rPr>
                <w:rFonts w:ascii="Garamond" w:eastAsia="Batang" w:hAnsi="Garamond" w:cs="Garamond"/>
                <w:sz w:val="22"/>
                <w:szCs w:val="22"/>
                <w:lang w:eastAsia="ar-SA"/>
              </w:rPr>
            </w:pPr>
            <w:r w:rsidRPr="00753D4C">
              <w:rPr>
                <w:rFonts w:ascii="Garamond" w:eastAsia="Batang" w:hAnsi="Garamond" w:cs="Garamond"/>
                <w:b/>
                <w:bCs/>
                <w:sz w:val="22"/>
                <w:szCs w:val="22"/>
                <w:lang w:eastAsia="ar-SA"/>
              </w:rPr>
              <w:t>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w:t>
            </w:r>
          </w:p>
          <w:p w14:paraId="6B225FC5"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sz w:val="22"/>
                <w:szCs w:val="22"/>
              </w:rPr>
              <w:t>...</w:t>
            </w:r>
          </w:p>
        </w:tc>
      </w:tr>
      <w:tr w:rsidR="00753D4C" w:rsidRPr="00753D4C" w14:paraId="24F703FF" w14:textId="77777777" w:rsidTr="00D03185">
        <w:trPr>
          <w:trHeight w:val="435"/>
        </w:trPr>
        <w:tc>
          <w:tcPr>
            <w:tcW w:w="1129" w:type="dxa"/>
            <w:vAlign w:val="center"/>
          </w:tcPr>
          <w:p w14:paraId="2643F8DE"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3.10</w:t>
            </w:r>
          </w:p>
        </w:tc>
        <w:tc>
          <w:tcPr>
            <w:tcW w:w="6804" w:type="dxa"/>
          </w:tcPr>
          <w:p w14:paraId="18AF23D5"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10</w:t>
            </w:r>
          </w:p>
          <w:p w14:paraId="11FE6B4A" w14:textId="77777777" w:rsidR="00753D4C" w:rsidRPr="00753D4C" w:rsidRDefault="00753D4C" w:rsidP="00B2697E">
            <w:pPr>
              <w:suppressAutoHyphens/>
              <w:spacing w:before="120" w:after="120"/>
              <w:rPr>
                <w:rFonts w:ascii="Garamond" w:eastAsia="Batang" w:hAnsi="Garamond" w:cs="Garamond"/>
                <w:b/>
                <w:bCs/>
                <w:sz w:val="22"/>
                <w:szCs w:val="22"/>
                <w:lang w:eastAsia="ar-SA"/>
              </w:rPr>
            </w:pPr>
            <w:r w:rsidRPr="00753D4C">
              <w:rPr>
                <w:rFonts w:ascii="Garamond" w:eastAsia="Batang" w:hAnsi="Garamond" w:cs="Garamond"/>
                <w:b/>
                <w:bCs/>
                <w:sz w:val="22"/>
                <w:szCs w:val="22"/>
                <w:lang w:eastAsia="ar-SA"/>
              </w:rPr>
              <w:t>Перечень отобранных проектов ТБО по результатам ОПТБО</w:t>
            </w:r>
          </w:p>
          <w:p w14:paraId="68669F3E" w14:textId="77777777" w:rsidR="00753D4C" w:rsidRPr="00753D4C" w:rsidRDefault="00753D4C" w:rsidP="00B2697E">
            <w:pPr>
              <w:widowControl w:val="0"/>
              <w:autoSpaceDE w:val="0"/>
              <w:autoSpaceDN w:val="0"/>
              <w:spacing w:before="120" w:after="120"/>
              <w:jc w:val="both"/>
              <w:rPr>
                <w:rFonts w:ascii="Garamond" w:eastAsia="Batang" w:hAnsi="Garamond"/>
                <w:sz w:val="22"/>
                <w:szCs w:val="22"/>
              </w:rPr>
            </w:pPr>
            <w:r w:rsidRPr="00753D4C">
              <w:rPr>
                <w:rFonts w:ascii="Garamond" w:eastAsia="Batang" w:hAnsi="Garamond" w:cs="Garamond"/>
                <w:b/>
                <w:bCs/>
                <w:sz w:val="22"/>
                <w:szCs w:val="22"/>
                <w:lang w:eastAsia="ar-SA"/>
              </w:rPr>
              <w:t>...</w:t>
            </w:r>
          </w:p>
        </w:tc>
        <w:tc>
          <w:tcPr>
            <w:tcW w:w="6804" w:type="dxa"/>
            <w:gridSpan w:val="2"/>
          </w:tcPr>
          <w:p w14:paraId="43F7F18E" w14:textId="77777777" w:rsidR="00753D4C" w:rsidRPr="00753D4C" w:rsidRDefault="00753D4C" w:rsidP="00B2697E">
            <w:pPr>
              <w:suppressAutoHyphens/>
              <w:spacing w:before="120" w:after="120"/>
              <w:ind w:left="1134"/>
              <w:jc w:val="right"/>
              <w:rPr>
                <w:rFonts w:ascii="Garamond" w:eastAsia="Batang" w:hAnsi="Garamond" w:cs="NewsGoth Lt BT"/>
                <w:b/>
                <w:sz w:val="22"/>
                <w:szCs w:val="15"/>
                <w:lang w:eastAsia="ar-SA"/>
              </w:rPr>
            </w:pPr>
            <w:r w:rsidRPr="00753D4C">
              <w:rPr>
                <w:rFonts w:ascii="Garamond" w:eastAsia="Batang" w:hAnsi="Garamond" w:cs="NewsGoth Lt BT"/>
                <w:b/>
                <w:sz w:val="22"/>
                <w:szCs w:val="15"/>
                <w:lang w:eastAsia="ar-SA"/>
              </w:rPr>
              <w:t>Приложение 3.</w:t>
            </w:r>
            <w:r w:rsidRPr="00753D4C">
              <w:rPr>
                <w:rFonts w:ascii="Garamond" w:eastAsia="Batang" w:hAnsi="Garamond" w:cs="NewsGoth Lt BT"/>
                <w:b/>
                <w:sz w:val="22"/>
                <w:szCs w:val="15"/>
                <w:highlight w:val="yellow"/>
                <w:lang w:eastAsia="ar-SA"/>
              </w:rPr>
              <w:t>9</w:t>
            </w:r>
          </w:p>
          <w:p w14:paraId="19FA9ADF" w14:textId="77777777" w:rsidR="00753D4C" w:rsidRPr="00753D4C" w:rsidRDefault="00753D4C" w:rsidP="00B2697E">
            <w:pPr>
              <w:suppressAutoHyphens/>
              <w:spacing w:before="120" w:after="120"/>
              <w:rPr>
                <w:rFonts w:ascii="Garamond" w:eastAsia="Batang" w:hAnsi="Garamond" w:cs="Garamond"/>
                <w:b/>
                <w:bCs/>
                <w:sz w:val="22"/>
                <w:szCs w:val="22"/>
                <w:lang w:eastAsia="ar-SA"/>
              </w:rPr>
            </w:pPr>
            <w:r w:rsidRPr="00753D4C">
              <w:rPr>
                <w:rFonts w:ascii="Garamond" w:eastAsia="Batang" w:hAnsi="Garamond" w:cs="Garamond"/>
                <w:b/>
                <w:bCs/>
                <w:sz w:val="22"/>
                <w:szCs w:val="22"/>
                <w:lang w:eastAsia="ar-SA"/>
              </w:rPr>
              <w:t>Перечень отобранных проектов ТБО по результатам ОПТБО</w:t>
            </w:r>
          </w:p>
          <w:p w14:paraId="3E141F06"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cs="Garamond"/>
                <w:b/>
                <w:bCs/>
                <w:sz w:val="22"/>
                <w:szCs w:val="22"/>
                <w:lang w:eastAsia="ar-SA"/>
              </w:rPr>
              <w:t>...</w:t>
            </w:r>
          </w:p>
        </w:tc>
      </w:tr>
      <w:tr w:rsidR="00753D4C" w:rsidRPr="00753D4C" w14:paraId="7C6A4DAE" w14:textId="77777777" w:rsidTr="00D03185">
        <w:trPr>
          <w:trHeight w:val="435"/>
        </w:trPr>
        <w:tc>
          <w:tcPr>
            <w:tcW w:w="1129" w:type="dxa"/>
            <w:vAlign w:val="center"/>
          </w:tcPr>
          <w:p w14:paraId="336106CF"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3.11</w:t>
            </w:r>
          </w:p>
        </w:tc>
        <w:tc>
          <w:tcPr>
            <w:tcW w:w="6804" w:type="dxa"/>
          </w:tcPr>
          <w:p w14:paraId="2C4EFD61" w14:textId="77777777" w:rsidR="00753D4C" w:rsidRPr="00753D4C" w:rsidRDefault="00753D4C" w:rsidP="00B2697E">
            <w:pPr>
              <w:keepNext/>
              <w:keepLines/>
              <w:spacing w:before="120" w:after="120"/>
              <w:jc w:val="right"/>
              <w:outlineLvl w:val="0"/>
              <w:rPr>
                <w:rFonts w:ascii="Garamond" w:hAnsi="Garamond"/>
                <w:b/>
                <w:sz w:val="22"/>
                <w:szCs w:val="22"/>
                <w:lang w:val="x-none" w:eastAsia="x-none"/>
              </w:rPr>
            </w:pPr>
            <w:bookmarkStart w:id="30" w:name="_Toc431289258"/>
            <w:bookmarkStart w:id="31" w:name="_Toc435788898"/>
            <w:bookmarkStart w:id="32" w:name="_Toc435789783"/>
            <w:bookmarkStart w:id="33" w:name="_Toc479872157"/>
            <w:r w:rsidRPr="00753D4C">
              <w:rPr>
                <w:rFonts w:ascii="Garamond" w:hAnsi="Garamond"/>
                <w:b/>
                <w:sz w:val="22"/>
                <w:szCs w:val="22"/>
                <w:lang w:eastAsia="x-none"/>
              </w:rPr>
              <w:t>Приложение 3.</w:t>
            </w:r>
            <w:bookmarkEnd w:id="30"/>
            <w:bookmarkEnd w:id="31"/>
            <w:bookmarkEnd w:id="32"/>
            <w:r w:rsidRPr="00753D4C">
              <w:rPr>
                <w:rFonts w:ascii="Garamond" w:hAnsi="Garamond"/>
                <w:b/>
                <w:sz w:val="22"/>
                <w:szCs w:val="22"/>
                <w:highlight w:val="yellow"/>
                <w:lang w:eastAsia="x-none"/>
              </w:rPr>
              <w:t>11</w:t>
            </w:r>
            <w:bookmarkEnd w:id="33"/>
          </w:p>
          <w:p w14:paraId="6D5B4555" w14:textId="77777777" w:rsidR="00753D4C" w:rsidRPr="00753D4C" w:rsidRDefault="00753D4C" w:rsidP="00B2697E">
            <w:pPr>
              <w:suppressAutoHyphens/>
              <w:spacing w:before="120" w:after="120"/>
              <w:rPr>
                <w:rFonts w:ascii="Garamond" w:eastAsia="Batang" w:hAnsi="Garamond" w:cs="Garamond"/>
                <w:b/>
                <w:sz w:val="22"/>
                <w:szCs w:val="22"/>
                <w:lang w:eastAsia="ar-SA"/>
              </w:rPr>
            </w:pPr>
            <w:r w:rsidRPr="00753D4C">
              <w:rPr>
                <w:rFonts w:ascii="Garamond" w:eastAsia="Batang" w:hAnsi="Garamond" w:cs="Garamond"/>
                <w:b/>
                <w:sz w:val="22"/>
                <w:szCs w:val="22"/>
                <w:lang w:eastAsia="ar-SA"/>
              </w:rPr>
              <w:t xml:space="preserve">Реестр объектов ТБО, отобранных по итогам ОПТБО </w:t>
            </w:r>
          </w:p>
          <w:p w14:paraId="617FB893" w14:textId="77777777" w:rsidR="00753D4C" w:rsidRPr="00753D4C" w:rsidRDefault="00753D4C" w:rsidP="00B2697E">
            <w:pPr>
              <w:widowControl w:val="0"/>
              <w:autoSpaceDE w:val="0"/>
              <w:autoSpaceDN w:val="0"/>
              <w:spacing w:before="120" w:after="120"/>
              <w:jc w:val="both"/>
              <w:rPr>
                <w:rFonts w:ascii="Garamond" w:eastAsia="Batang" w:hAnsi="Garamond"/>
                <w:i/>
                <w:sz w:val="22"/>
                <w:szCs w:val="22"/>
              </w:rPr>
            </w:pPr>
            <w:r w:rsidRPr="00753D4C">
              <w:rPr>
                <w:rFonts w:ascii="Garamond" w:eastAsia="Batang" w:hAnsi="Garamond" w:cs="Garamond"/>
                <w:sz w:val="20"/>
                <w:szCs w:val="20"/>
                <w:lang w:eastAsia="ar-SA"/>
              </w:rPr>
              <w:t>...</w:t>
            </w:r>
          </w:p>
        </w:tc>
        <w:tc>
          <w:tcPr>
            <w:tcW w:w="6804" w:type="dxa"/>
            <w:gridSpan w:val="2"/>
          </w:tcPr>
          <w:p w14:paraId="7BD8D26A" w14:textId="77777777" w:rsidR="00753D4C" w:rsidRPr="00753D4C" w:rsidRDefault="00753D4C" w:rsidP="00B2697E">
            <w:pPr>
              <w:keepNext/>
              <w:keepLines/>
              <w:spacing w:before="120" w:after="120"/>
              <w:jc w:val="right"/>
              <w:outlineLvl w:val="0"/>
              <w:rPr>
                <w:rFonts w:ascii="Garamond" w:hAnsi="Garamond"/>
                <w:b/>
                <w:sz w:val="22"/>
                <w:szCs w:val="22"/>
                <w:lang w:val="x-none" w:eastAsia="x-none"/>
              </w:rPr>
            </w:pPr>
            <w:r w:rsidRPr="00753D4C">
              <w:rPr>
                <w:rFonts w:ascii="Garamond" w:hAnsi="Garamond"/>
                <w:b/>
                <w:sz w:val="22"/>
                <w:szCs w:val="22"/>
                <w:lang w:eastAsia="x-none"/>
              </w:rPr>
              <w:t>Приложение 3.</w:t>
            </w:r>
            <w:r w:rsidRPr="00753D4C">
              <w:rPr>
                <w:rFonts w:ascii="Garamond" w:hAnsi="Garamond"/>
                <w:b/>
                <w:sz w:val="22"/>
                <w:szCs w:val="22"/>
                <w:highlight w:val="yellow"/>
                <w:lang w:eastAsia="x-none"/>
              </w:rPr>
              <w:t>10</w:t>
            </w:r>
          </w:p>
          <w:p w14:paraId="480D25BE" w14:textId="77777777" w:rsidR="00753D4C" w:rsidRPr="00753D4C" w:rsidRDefault="00753D4C" w:rsidP="00B2697E">
            <w:pPr>
              <w:suppressAutoHyphens/>
              <w:spacing w:before="120" w:after="120"/>
              <w:rPr>
                <w:rFonts w:ascii="Garamond" w:eastAsia="Batang" w:hAnsi="Garamond" w:cs="Garamond"/>
                <w:b/>
                <w:sz w:val="22"/>
                <w:szCs w:val="22"/>
                <w:lang w:eastAsia="ar-SA"/>
              </w:rPr>
            </w:pPr>
            <w:r w:rsidRPr="00753D4C">
              <w:rPr>
                <w:rFonts w:ascii="Garamond" w:eastAsia="Batang" w:hAnsi="Garamond" w:cs="Garamond"/>
                <w:b/>
                <w:sz w:val="22"/>
                <w:szCs w:val="22"/>
                <w:lang w:eastAsia="ar-SA"/>
              </w:rPr>
              <w:t xml:space="preserve">Реестр объектов ТБО, отобранных по итогам ОПТБО </w:t>
            </w:r>
          </w:p>
          <w:p w14:paraId="3B6DBFF7"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cs="Garamond"/>
                <w:sz w:val="20"/>
                <w:szCs w:val="20"/>
                <w:lang w:eastAsia="ar-SA"/>
              </w:rPr>
              <w:t>...</w:t>
            </w:r>
          </w:p>
        </w:tc>
      </w:tr>
      <w:tr w:rsidR="00753D4C" w:rsidRPr="00753D4C" w14:paraId="0F05A07E" w14:textId="77777777" w:rsidTr="00D03185">
        <w:trPr>
          <w:trHeight w:val="435"/>
        </w:trPr>
        <w:tc>
          <w:tcPr>
            <w:tcW w:w="1129" w:type="dxa"/>
            <w:vAlign w:val="center"/>
          </w:tcPr>
          <w:p w14:paraId="1532FC15"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4, п. 1.1.2.9</w:t>
            </w:r>
          </w:p>
        </w:tc>
        <w:tc>
          <w:tcPr>
            <w:tcW w:w="6804" w:type="dxa"/>
          </w:tcPr>
          <w:p w14:paraId="5FFD6C72" w14:textId="77777777" w:rsidR="00753D4C" w:rsidRPr="00753D4C" w:rsidRDefault="00753D4C" w:rsidP="00B2697E">
            <w:pPr>
              <w:widowControl w:val="0"/>
              <w:suppressAutoHyphens/>
              <w:spacing w:before="120" w:after="120"/>
              <w:jc w:val="both"/>
              <w:rPr>
                <w:rFonts w:ascii="Garamond" w:eastAsia="Batang" w:hAnsi="Garamond"/>
                <w:sz w:val="22"/>
                <w:szCs w:val="22"/>
              </w:rPr>
            </w:pPr>
            <w:r w:rsidRPr="00753D4C">
              <w:rPr>
                <w:rFonts w:ascii="Garamond" w:eastAsia="Batang" w:hAnsi="Garamond" w:cs="Garamond"/>
                <w:sz w:val="22"/>
                <w:szCs w:val="22"/>
              </w:rPr>
              <w:t xml:space="preserve">Если обязанность продавца по ДПМ ТБО по предоставлению нового обеспечения возникла в соответствии с подп. 1 п. 1.1.2 настоящего Приложения, то </w:t>
            </w:r>
            <w:r w:rsidRPr="00753D4C">
              <w:rPr>
                <w:rFonts w:ascii="Garamond" w:eastAsia="Batang" w:hAnsi="Garamond" w:cs="Garamond"/>
                <w:sz w:val="22"/>
                <w:szCs w:val="22"/>
                <w:lang w:eastAsia="ar-SA"/>
              </w:rPr>
              <w:t>в качестве нового обеспечения по ДПМ ТБО может быть предоставлено:</w:t>
            </w:r>
          </w:p>
          <w:p w14:paraId="183641CF" w14:textId="77777777" w:rsidR="00753D4C" w:rsidRPr="00753D4C" w:rsidRDefault="00753D4C" w:rsidP="00B2697E">
            <w:pPr>
              <w:widowControl w:val="0"/>
              <w:numPr>
                <w:ilvl w:val="0"/>
                <w:numId w:val="56"/>
              </w:numPr>
              <w:suppressAutoHyphens/>
              <w:spacing w:before="120" w:after="120"/>
              <w:ind w:left="608" w:hanging="283"/>
              <w:jc w:val="both"/>
              <w:rPr>
                <w:rFonts w:ascii="Garamond" w:eastAsia="Batang" w:hAnsi="Garamond"/>
                <w:sz w:val="22"/>
                <w:szCs w:val="22"/>
              </w:rPr>
            </w:pPr>
            <w:r w:rsidRPr="00753D4C">
              <w:rPr>
                <w:rFonts w:ascii="Garamond" w:eastAsia="Batang" w:hAnsi="Garamond" w:cs="Garamond"/>
                <w:color w:val="000000"/>
                <w:sz w:val="22"/>
                <w:szCs w:val="22"/>
                <w:lang w:eastAsia="ar-SA"/>
              </w:rPr>
              <w:t xml:space="preserve">поручительство участника оптового рынка – поставщика, </w:t>
            </w:r>
            <w:r w:rsidRPr="00753D4C">
              <w:rPr>
                <w:rFonts w:ascii="Garamond" w:eastAsia="Batang" w:hAnsi="Garamond" w:cs="Garamond"/>
                <w:sz w:val="22"/>
                <w:szCs w:val="22"/>
                <w:lang w:eastAsia="ar-SA"/>
              </w:rPr>
              <w:t>соответствующего требованиям, изложенным в пункте 1.3.2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p w14:paraId="7487675B" w14:textId="77777777" w:rsidR="00753D4C" w:rsidRPr="00753D4C" w:rsidRDefault="00753D4C" w:rsidP="00B2697E">
            <w:pPr>
              <w:widowControl w:val="0"/>
              <w:numPr>
                <w:ilvl w:val="0"/>
                <w:numId w:val="56"/>
              </w:numPr>
              <w:suppressAutoHyphens/>
              <w:spacing w:before="120" w:after="120"/>
              <w:ind w:left="608" w:hanging="283"/>
              <w:jc w:val="both"/>
              <w:rPr>
                <w:rFonts w:ascii="Garamond" w:eastAsia="Batang" w:hAnsi="Garamond"/>
                <w:sz w:val="22"/>
                <w:szCs w:val="22"/>
              </w:rPr>
            </w:pPr>
            <w:r w:rsidRPr="00753D4C">
              <w:rPr>
                <w:rFonts w:ascii="Garamond" w:eastAsia="Batang" w:hAnsi="Garamond" w:cs="Garamond"/>
                <w:sz w:val="22"/>
                <w:szCs w:val="22"/>
                <w:lang w:eastAsia="ar-SA"/>
              </w:rPr>
              <w:t>обеспечение в виде штрафа, оплата которого осуществляется по аккредитиву, соответствующему требованиям пункта 1.3.3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tc>
        <w:tc>
          <w:tcPr>
            <w:tcW w:w="6804" w:type="dxa"/>
            <w:gridSpan w:val="2"/>
          </w:tcPr>
          <w:p w14:paraId="09950101" w14:textId="77777777" w:rsidR="00753D4C" w:rsidRPr="00753D4C" w:rsidRDefault="00753D4C" w:rsidP="00B2697E">
            <w:pPr>
              <w:widowControl w:val="0"/>
              <w:suppressAutoHyphens/>
              <w:spacing w:before="120" w:after="120"/>
              <w:jc w:val="both"/>
              <w:rPr>
                <w:rFonts w:ascii="Garamond" w:eastAsia="Batang" w:hAnsi="Garamond"/>
                <w:sz w:val="22"/>
                <w:szCs w:val="22"/>
              </w:rPr>
            </w:pPr>
            <w:r w:rsidRPr="00753D4C">
              <w:rPr>
                <w:rFonts w:ascii="Garamond" w:eastAsia="Batang" w:hAnsi="Garamond" w:cs="Garamond"/>
                <w:sz w:val="22"/>
                <w:szCs w:val="22"/>
              </w:rPr>
              <w:t xml:space="preserve">Если обязанность продавца по ДПМ ТБО по предоставлению нового обеспечения возникла в соответствии с подп. 1 п. 1.1.2 настоящего Приложения, то </w:t>
            </w:r>
            <w:r w:rsidRPr="00753D4C">
              <w:rPr>
                <w:rFonts w:ascii="Garamond" w:eastAsia="Batang" w:hAnsi="Garamond" w:cs="Garamond"/>
                <w:sz w:val="22"/>
                <w:szCs w:val="22"/>
                <w:lang w:eastAsia="ar-SA"/>
              </w:rPr>
              <w:t>в качестве нового обеспечения по ДПМ ТБО может быть предоставлено:</w:t>
            </w:r>
          </w:p>
          <w:p w14:paraId="3454290E" w14:textId="77777777" w:rsidR="00753D4C" w:rsidRPr="00753D4C" w:rsidRDefault="00753D4C" w:rsidP="00B2697E">
            <w:pPr>
              <w:widowControl w:val="0"/>
              <w:numPr>
                <w:ilvl w:val="0"/>
                <w:numId w:val="56"/>
              </w:numPr>
              <w:suppressAutoHyphens/>
              <w:spacing w:before="120" w:after="120"/>
              <w:ind w:left="608" w:hanging="283"/>
              <w:jc w:val="both"/>
              <w:rPr>
                <w:rFonts w:ascii="Garamond" w:eastAsia="Batang" w:hAnsi="Garamond"/>
                <w:sz w:val="22"/>
                <w:szCs w:val="22"/>
              </w:rPr>
            </w:pPr>
            <w:r w:rsidRPr="00753D4C">
              <w:rPr>
                <w:rFonts w:ascii="Garamond" w:eastAsia="Batang" w:hAnsi="Garamond" w:cs="Garamond"/>
                <w:color w:val="000000"/>
                <w:sz w:val="22"/>
                <w:szCs w:val="22"/>
                <w:lang w:eastAsia="ar-SA"/>
              </w:rPr>
              <w:t xml:space="preserve">поручительство участника оптового рынка – поставщика, </w:t>
            </w:r>
            <w:r w:rsidRPr="00753D4C">
              <w:rPr>
                <w:rFonts w:ascii="Garamond" w:eastAsia="Batang" w:hAnsi="Garamond" w:cs="Garamond"/>
                <w:sz w:val="22"/>
                <w:szCs w:val="22"/>
                <w:lang w:eastAsia="ar-SA"/>
              </w:rPr>
              <w:t>соответствующего требованиям, изложенным в пункте 1.3.2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p>
          <w:p w14:paraId="1BB7BF93" w14:textId="77777777" w:rsidR="00753D4C" w:rsidRPr="00753D4C" w:rsidRDefault="00753D4C" w:rsidP="00B2697E">
            <w:pPr>
              <w:widowControl w:val="0"/>
              <w:numPr>
                <w:ilvl w:val="0"/>
                <w:numId w:val="56"/>
              </w:numPr>
              <w:suppressAutoHyphens/>
              <w:spacing w:before="120" w:after="120"/>
              <w:ind w:left="608" w:hanging="283"/>
              <w:jc w:val="both"/>
              <w:rPr>
                <w:rFonts w:ascii="Garamond" w:eastAsia="Batang" w:hAnsi="Garamond"/>
                <w:sz w:val="22"/>
                <w:szCs w:val="22"/>
              </w:rPr>
            </w:pPr>
            <w:r w:rsidRPr="00753D4C">
              <w:rPr>
                <w:rFonts w:ascii="Garamond" w:eastAsia="Batang" w:hAnsi="Garamond" w:cs="Garamond"/>
                <w:sz w:val="22"/>
                <w:szCs w:val="22"/>
                <w:lang w:eastAsia="ar-SA"/>
              </w:rPr>
              <w:t>обеспечение в виде штрафа, оплата которого осуществляется по аккредитиву, соответствующему требованиям пункта 1.3.3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r w:rsidRPr="00753D4C">
              <w:rPr>
                <w:rFonts w:ascii="Garamond" w:eastAsia="Batang" w:hAnsi="Garamond" w:cs="Garamond"/>
                <w:sz w:val="22"/>
                <w:szCs w:val="22"/>
                <w:highlight w:val="yellow"/>
                <w:lang w:eastAsia="ar-SA"/>
              </w:rPr>
              <w:t>;</w:t>
            </w:r>
          </w:p>
          <w:p w14:paraId="733D3ACC" w14:textId="77777777" w:rsidR="00753D4C" w:rsidRPr="00753D4C" w:rsidRDefault="00753D4C" w:rsidP="00B2697E">
            <w:pPr>
              <w:widowControl w:val="0"/>
              <w:numPr>
                <w:ilvl w:val="0"/>
                <w:numId w:val="56"/>
              </w:numPr>
              <w:suppressAutoHyphens/>
              <w:spacing w:before="120" w:after="120"/>
              <w:ind w:left="608" w:hanging="283"/>
              <w:jc w:val="both"/>
              <w:rPr>
                <w:rFonts w:ascii="Garamond" w:eastAsia="Batang" w:hAnsi="Garamond"/>
                <w:sz w:val="22"/>
                <w:szCs w:val="22"/>
                <w:highlight w:val="yellow"/>
              </w:rPr>
            </w:pPr>
            <w:r w:rsidRPr="00753D4C">
              <w:rPr>
                <w:rFonts w:ascii="Garamond" w:eastAsia="Batang" w:hAnsi="Garamond" w:cs="Garamond"/>
                <w:sz w:val="22"/>
                <w:szCs w:val="22"/>
                <w:highlight w:val="yellow"/>
                <w:lang w:eastAsia="ar-SA"/>
              </w:rPr>
              <w:t>обеспечение в виде неустойки по ДПМ ТБО, соответствующему требованиям пункта 1.3.1 настоящего Приложения, а в случае, если в отношении ДПМ ТБО предоставлено обеспечение на 27 месяцев, то также с учетом особенностей, предусмотренных п. 4 настоящего Приложения</w:t>
            </w:r>
            <w:r w:rsidRPr="00753D4C">
              <w:rPr>
                <w:rFonts w:ascii="Garamond" w:eastAsia="Batang" w:hAnsi="Garamond" w:cs="Garamond"/>
                <w:sz w:val="22"/>
                <w:szCs w:val="22"/>
                <w:lang w:eastAsia="ar-SA"/>
              </w:rPr>
              <w:t>.</w:t>
            </w:r>
          </w:p>
        </w:tc>
      </w:tr>
      <w:tr w:rsidR="00753D4C" w:rsidRPr="00753D4C" w14:paraId="48298651" w14:textId="77777777" w:rsidTr="00D03185">
        <w:trPr>
          <w:trHeight w:val="435"/>
        </w:trPr>
        <w:tc>
          <w:tcPr>
            <w:tcW w:w="1129" w:type="dxa"/>
            <w:vAlign w:val="center"/>
          </w:tcPr>
          <w:p w14:paraId="65EAC954"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4, п. 2.1</w:t>
            </w:r>
          </w:p>
        </w:tc>
        <w:tc>
          <w:tcPr>
            <w:tcW w:w="6804" w:type="dxa"/>
          </w:tcPr>
          <w:p w14:paraId="7B3A8742" w14:textId="77777777" w:rsidR="00753D4C" w:rsidRPr="00753D4C" w:rsidRDefault="00753D4C" w:rsidP="00B2697E">
            <w:pPr>
              <w:widowControl w:val="0"/>
              <w:numPr>
                <w:ilvl w:val="0"/>
                <w:numId w:val="51"/>
              </w:numPr>
              <w:suppressAutoHyphens/>
              <w:spacing w:before="120" w:after="120"/>
              <w:jc w:val="both"/>
              <w:rPr>
                <w:rFonts w:ascii="Garamond" w:eastAsia="Batang" w:hAnsi="Garamond"/>
                <w:b/>
                <w:vanish/>
                <w:sz w:val="22"/>
                <w:szCs w:val="22"/>
              </w:rPr>
            </w:pPr>
          </w:p>
          <w:p w14:paraId="0F63F6D3" w14:textId="77777777" w:rsidR="00753D4C" w:rsidRPr="00753D4C" w:rsidRDefault="00753D4C" w:rsidP="00B2697E">
            <w:pPr>
              <w:widowControl w:val="0"/>
              <w:numPr>
                <w:ilvl w:val="0"/>
                <w:numId w:val="51"/>
              </w:numPr>
              <w:suppressAutoHyphens/>
              <w:spacing w:before="120" w:after="120"/>
              <w:jc w:val="both"/>
              <w:rPr>
                <w:rFonts w:ascii="Garamond" w:eastAsia="Batang" w:hAnsi="Garamond"/>
                <w:b/>
                <w:vanish/>
                <w:sz w:val="22"/>
                <w:szCs w:val="22"/>
              </w:rPr>
            </w:pPr>
          </w:p>
          <w:p w14:paraId="0900BC45" w14:textId="77777777" w:rsidR="00753D4C" w:rsidRPr="00753D4C" w:rsidRDefault="00753D4C" w:rsidP="00B2697E">
            <w:pPr>
              <w:widowControl w:val="0"/>
              <w:suppressAutoHyphens/>
              <w:spacing w:before="120" w:after="120"/>
              <w:ind w:firstLine="599"/>
              <w:jc w:val="both"/>
              <w:rPr>
                <w:rFonts w:ascii="Garamond" w:eastAsia="Batang" w:hAnsi="Garamond"/>
                <w:sz w:val="22"/>
                <w:szCs w:val="22"/>
              </w:rPr>
            </w:pPr>
            <w:r w:rsidRPr="00753D4C">
              <w:rPr>
                <w:rFonts w:ascii="Garamond" w:eastAsia="Batang" w:hAnsi="Garamond"/>
                <w:sz w:val="22"/>
                <w:szCs w:val="22"/>
              </w:rPr>
              <w:t>...</w:t>
            </w:r>
          </w:p>
          <w:p w14:paraId="7C435EB5" w14:textId="77777777" w:rsidR="00753D4C" w:rsidRPr="00753D4C" w:rsidRDefault="00753D4C" w:rsidP="00B2697E">
            <w:pPr>
              <w:widowControl w:val="0"/>
              <w:suppressAutoHyphens/>
              <w:spacing w:before="120" w:after="120"/>
              <w:ind w:firstLine="599"/>
              <w:jc w:val="both"/>
              <w:rPr>
                <w:rFonts w:ascii="Garamond" w:eastAsia="Batang" w:hAnsi="Garamond" w:cs="Garamond"/>
                <w:sz w:val="22"/>
                <w:szCs w:val="22"/>
                <w:lang w:eastAsia="ar-SA"/>
              </w:rPr>
            </w:pPr>
            <w:r w:rsidRPr="00753D4C">
              <w:rPr>
                <w:rFonts w:ascii="Garamond" w:eastAsia="Batang" w:hAnsi="Garamond"/>
                <w:sz w:val="22"/>
                <w:szCs w:val="22"/>
              </w:rPr>
              <w:t xml:space="preserve">2.1.4. В целях заключения договоров </w:t>
            </w:r>
            <w:r w:rsidRPr="00753D4C">
              <w:rPr>
                <w:rFonts w:ascii="Garamond" w:hAnsi="Garamond"/>
                <w:sz w:val="22"/>
                <w:szCs w:val="22"/>
              </w:rPr>
              <w:t>коммерческого представительства для целей заключения договоров поручительства по ДПМ ТБО в рамках проведения ОПТБО</w:t>
            </w:r>
            <w:r w:rsidRPr="00753D4C">
              <w:rPr>
                <w:rFonts w:ascii="Garamond" w:eastAsia="Batang" w:hAnsi="Garamond"/>
                <w:sz w:val="22"/>
                <w:szCs w:val="22"/>
                <w:lang w:eastAsia="ar-SA"/>
              </w:rPr>
              <w:t xml:space="preserve"> КО не позднее чем за 10 рабочих дней до даты окончания приема обеспечения на ОПТБО </w:t>
            </w:r>
            <w:r w:rsidRPr="00753D4C">
              <w:rPr>
                <w:rFonts w:ascii="Garamond" w:eastAsia="Batang" w:hAnsi="Garamond"/>
                <w:sz w:val="22"/>
                <w:szCs w:val="22"/>
              </w:rPr>
              <w:t>передает в ЦФР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содержащий поля приложения 3.</w:t>
            </w:r>
            <w:r w:rsidRPr="00753D4C">
              <w:rPr>
                <w:rFonts w:ascii="Garamond" w:eastAsia="Batang" w:hAnsi="Garamond"/>
                <w:sz w:val="22"/>
                <w:szCs w:val="22"/>
                <w:highlight w:val="yellow"/>
              </w:rPr>
              <w:t>9</w:t>
            </w:r>
            <w:r w:rsidRPr="00753D4C">
              <w:rPr>
                <w:rFonts w:ascii="Garamond" w:eastAsia="Batang" w:hAnsi="Garamond"/>
                <w:sz w:val="22"/>
                <w:szCs w:val="22"/>
              </w:rPr>
              <w:t xml:space="preserve"> к настоящему Регламенту, в электронном виде с ЭП</w:t>
            </w:r>
            <w:r w:rsidRPr="00753D4C">
              <w:rPr>
                <w:rFonts w:ascii="Garamond" w:eastAsia="Batang" w:hAnsi="Garamond" w:cs="Garamond"/>
                <w:sz w:val="22"/>
                <w:szCs w:val="22"/>
                <w:lang w:eastAsia="ar-SA"/>
              </w:rPr>
              <w:t>.</w:t>
            </w:r>
          </w:p>
          <w:p w14:paraId="3F953612" w14:textId="77777777" w:rsidR="00753D4C" w:rsidRPr="00753D4C" w:rsidRDefault="00753D4C" w:rsidP="00B2697E">
            <w:pPr>
              <w:widowControl w:val="0"/>
              <w:spacing w:before="120" w:after="120"/>
              <w:ind w:firstLine="550"/>
              <w:jc w:val="both"/>
              <w:rPr>
                <w:rFonts w:ascii="Garamond" w:eastAsia="Batang" w:hAnsi="Garamond"/>
                <w:sz w:val="22"/>
                <w:szCs w:val="22"/>
              </w:rPr>
            </w:pPr>
            <w:r w:rsidRPr="00753D4C">
              <w:rPr>
                <w:rFonts w:ascii="Garamond" w:eastAsia="Batang" w:hAnsi="Garamond"/>
                <w:sz w:val="22"/>
                <w:szCs w:val="22"/>
              </w:rPr>
              <w:t>Не позднее даты окончания срока предоставления обеспечения, указанного в п. 1.1.1 настоящего Приложения, КО передает в ЦФР скорректированный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содержащий поля приложения 3.</w:t>
            </w:r>
            <w:r w:rsidRPr="00753D4C">
              <w:rPr>
                <w:rFonts w:ascii="Garamond" w:eastAsia="Batang" w:hAnsi="Garamond"/>
                <w:sz w:val="22"/>
                <w:szCs w:val="22"/>
                <w:highlight w:val="yellow"/>
              </w:rPr>
              <w:t>9</w:t>
            </w:r>
            <w:r w:rsidRPr="00753D4C">
              <w:rPr>
                <w:rFonts w:ascii="Garamond" w:eastAsia="Batang" w:hAnsi="Garamond"/>
                <w:sz w:val="22"/>
                <w:szCs w:val="22"/>
              </w:rPr>
              <w:t xml:space="preserve"> к настоящему Регламенту, в электронном виде с ЭП.</w:t>
            </w:r>
          </w:p>
          <w:p w14:paraId="5A48352B" w14:textId="77777777" w:rsidR="00753D4C" w:rsidRPr="00753D4C" w:rsidRDefault="00753D4C" w:rsidP="00B2697E">
            <w:pPr>
              <w:widowControl w:val="0"/>
              <w:suppressAutoHyphens/>
              <w:spacing w:before="120" w:after="120"/>
              <w:ind w:firstLine="599"/>
              <w:jc w:val="both"/>
              <w:rPr>
                <w:rFonts w:ascii="Garamond" w:eastAsia="Batang" w:hAnsi="Garamond"/>
                <w:sz w:val="22"/>
                <w:szCs w:val="22"/>
              </w:rPr>
            </w:pPr>
            <w:r w:rsidRPr="00753D4C">
              <w:rPr>
                <w:rFonts w:ascii="Garamond" w:eastAsia="Batang" w:hAnsi="Garamond"/>
                <w:sz w:val="22"/>
                <w:szCs w:val="22"/>
                <w:highlight w:val="yellow"/>
              </w:rPr>
              <w:t>2.1.5. Для проведении ОПТБО в 2017 году протоколы (решения), указанные в абзацах седьмом – девятом п. 2.1.2 настоящего приложения, представляются в ЦФР не позднее 29 мая 2017 года</w:t>
            </w:r>
            <w:r w:rsidRPr="00753D4C">
              <w:rPr>
                <w:rFonts w:ascii="Garamond" w:eastAsia="Batang" w:hAnsi="Garamond"/>
                <w:sz w:val="22"/>
                <w:szCs w:val="22"/>
              </w:rPr>
              <w:t>.</w:t>
            </w:r>
          </w:p>
          <w:p w14:paraId="0AC2004B" w14:textId="489E0FA7" w:rsidR="00753D4C" w:rsidRPr="00753D4C" w:rsidRDefault="00753D4C" w:rsidP="00FF5B62">
            <w:pPr>
              <w:widowControl w:val="0"/>
              <w:suppressAutoHyphens/>
              <w:spacing w:before="120" w:after="120"/>
              <w:ind w:firstLine="599"/>
              <w:jc w:val="both"/>
              <w:rPr>
                <w:rFonts w:ascii="Garamond" w:eastAsia="Batang" w:hAnsi="Garamond"/>
                <w:sz w:val="22"/>
                <w:szCs w:val="22"/>
              </w:rPr>
            </w:pPr>
            <w:r w:rsidRPr="00753D4C">
              <w:rPr>
                <w:rFonts w:ascii="Garamond" w:hAnsi="Garamond"/>
                <w:sz w:val="22"/>
                <w:szCs w:val="22"/>
              </w:rPr>
              <w:t>2.1.</w:t>
            </w:r>
            <w:r w:rsidRPr="00753D4C">
              <w:rPr>
                <w:rFonts w:ascii="Garamond" w:hAnsi="Garamond"/>
                <w:sz w:val="22"/>
                <w:szCs w:val="22"/>
                <w:highlight w:val="yellow"/>
              </w:rPr>
              <w:t>6</w:t>
            </w:r>
            <w:r w:rsidRPr="00753D4C">
              <w:rPr>
                <w:rFonts w:ascii="Garamond" w:hAnsi="Garamond"/>
                <w:sz w:val="22"/>
                <w:szCs w:val="22"/>
              </w:rPr>
              <w:t xml:space="preserve">. В случае если Договор коммерческого представительства для целей заключения договоров поручительства по ДПМ ТБО заключается в целях предоставления </w:t>
            </w:r>
            <w:r w:rsidRPr="00753D4C">
              <w:rPr>
                <w:rFonts w:ascii="Garamond" w:eastAsia="Batang" w:hAnsi="Garamond"/>
                <w:sz w:val="22"/>
                <w:szCs w:val="22"/>
              </w:rPr>
              <w:t>нового</w:t>
            </w:r>
            <w:r w:rsidRPr="00753D4C">
              <w:rPr>
                <w:rFonts w:ascii="Garamond" w:hAnsi="Garamond"/>
                <w:sz w:val="22"/>
                <w:szCs w:val="22"/>
              </w:rPr>
              <w:t xml:space="preserve"> обеспечения в соответствии с пунктом </w:t>
            </w:r>
            <w:r w:rsidRPr="00753D4C">
              <w:rPr>
                <w:rFonts w:ascii="Garamond" w:hAnsi="Garamond"/>
                <w:sz w:val="22"/>
                <w:szCs w:val="22"/>
              </w:rPr>
              <w:fldChar w:fldCharType="begin"/>
            </w:r>
            <w:r w:rsidRPr="00753D4C">
              <w:rPr>
                <w:rFonts w:ascii="Garamond" w:hAnsi="Garamond"/>
                <w:sz w:val="22"/>
                <w:szCs w:val="22"/>
              </w:rPr>
              <w:instrText xml:space="preserve"> REF _Ref476826065 \r \h  \* MERGEFORMAT </w:instrText>
            </w:r>
            <w:r w:rsidRPr="00753D4C">
              <w:rPr>
                <w:rFonts w:ascii="Garamond" w:hAnsi="Garamond"/>
                <w:sz w:val="22"/>
                <w:szCs w:val="22"/>
              </w:rPr>
            </w:r>
            <w:r w:rsidRPr="00753D4C">
              <w:rPr>
                <w:rFonts w:ascii="Garamond" w:hAnsi="Garamond"/>
                <w:sz w:val="22"/>
                <w:szCs w:val="22"/>
              </w:rPr>
              <w:fldChar w:fldCharType="separate"/>
            </w:r>
            <w:r w:rsidRPr="00753D4C">
              <w:rPr>
                <w:rFonts w:ascii="Garamond" w:hAnsi="Garamond"/>
                <w:sz w:val="22"/>
                <w:szCs w:val="22"/>
              </w:rPr>
              <w:t>1.1.2</w:t>
            </w:r>
            <w:r w:rsidRPr="00753D4C">
              <w:rPr>
                <w:rFonts w:ascii="Garamond" w:hAnsi="Garamond"/>
                <w:sz w:val="22"/>
                <w:szCs w:val="22"/>
              </w:rPr>
              <w:fldChar w:fldCharType="end"/>
            </w:r>
            <w:r w:rsidRPr="00753D4C">
              <w:rPr>
                <w:rFonts w:ascii="Garamond" w:hAnsi="Garamond"/>
                <w:sz w:val="22"/>
                <w:szCs w:val="22"/>
              </w:rPr>
              <w:t xml:space="preserve"> настоящего приложения </w:t>
            </w:r>
            <w:r w:rsidRPr="00753D4C">
              <w:rPr>
                <w:rFonts w:ascii="Garamond" w:eastAsia="Batang" w:hAnsi="Garamond"/>
                <w:sz w:val="22"/>
                <w:szCs w:val="22"/>
              </w:rPr>
              <w:t>либо в целях замены обеспечения в соответствии с пунктом 1.1.3 настоящего Приложения</w:t>
            </w:r>
            <w:r w:rsidRPr="00753D4C">
              <w:rPr>
                <w:rFonts w:ascii="Garamond" w:hAnsi="Garamond"/>
                <w:sz w:val="22"/>
                <w:szCs w:val="22"/>
              </w:rPr>
              <w:t xml:space="preserve">, то Уведомление по форме приложения 4.1 к настоящему Регламенту и документы, указанные в п. </w:t>
            </w:r>
            <w:r w:rsidRPr="00753D4C">
              <w:rPr>
                <w:rFonts w:ascii="Garamond" w:hAnsi="Garamond"/>
                <w:sz w:val="22"/>
                <w:szCs w:val="22"/>
              </w:rPr>
              <w:fldChar w:fldCharType="begin"/>
            </w:r>
            <w:r w:rsidRPr="00753D4C">
              <w:rPr>
                <w:rFonts w:ascii="Garamond" w:hAnsi="Garamond"/>
                <w:sz w:val="22"/>
                <w:szCs w:val="22"/>
              </w:rPr>
              <w:instrText xml:space="preserve"> REF _Ref476826236 \r \h  \* MERGEFORMAT </w:instrText>
            </w:r>
            <w:r w:rsidRPr="00753D4C">
              <w:rPr>
                <w:rFonts w:ascii="Garamond" w:hAnsi="Garamond"/>
                <w:sz w:val="22"/>
                <w:szCs w:val="22"/>
              </w:rPr>
            </w:r>
            <w:r w:rsidRPr="00753D4C">
              <w:rPr>
                <w:rFonts w:ascii="Garamond" w:hAnsi="Garamond"/>
                <w:sz w:val="22"/>
                <w:szCs w:val="22"/>
              </w:rPr>
              <w:fldChar w:fldCharType="separate"/>
            </w:r>
            <w:r w:rsidRPr="00753D4C">
              <w:rPr>
                <w:rFonts w:ascii="Garamond" w:hAnsi="Garamond"/>
                <w:sz w:val="22"/>
                <w:szCs w:val="22"/>
              </w:rPr>
              <w:t>2.1.2</w:t>
            </w:r>
            <w:r w:rsidRPr="00753D4C">
              <w:rPr>
                <w:rFonts w:ascii="Garamond" w:hAnsi="Garamond"/>
                <w:sz w:val="22"/>
                <w:szCs w:val="22"/>
              </w:rPr>
              <w:fldChar w:fldCharType="end"/>
            </w:r>
            <w:r w:rsidRPr="00753D4C">
              <w:rPr>
                <w:rFonts w:ascii="Garamond" w:hAnsi="Garamond"/>
                <w:sz w:val="22"/>
                <w:szCs w:val="22"/>
              </w:rPr>
              <w:t xml:space="preserve"> настоящего приложения, должны быть представлены в ЦФР не позднее даты окончания соответствующего срока, предусмотренного для предоставления </w:t>
            </w:r>
            <w:r w:rsidRPr="00753D4C">
              <w:rPr>
                <w:rFonts w:ascii="Garamond" w:eastAsia="Batang" w:hAnsi="Garamond"/>
                <w:sz w:val="22"/>
                <w:szCs w:val="22"/>
              </w:rPr>
              <w:t>нового</w:t>
            </w:r>
            <w:r w:rsidRPr="00753D4C">
              <w:rPr>
                <w:rFonts w:ascii="Garamond" w:hAnsi="Garamond"/>
                <w:sz w:val="22"/>
                <w:szCs w:val="22"/>
              </w:rPr>
              <w:t xml:space="preserve"> обеспечения.</w:t>
            </w:r>
          </w:p>
        </w:tc>
        <w:tc>
          <w:tcPr>
            <w:tcW w:w="6804" w:type="dxa"/>
            <w:gridSpan w:val="2"/>
          </w:tcPr>
          <w:p w14:paraId="4F91F4B1" w14:textId="77777777" w:rsidR="00753D4C" w:rsidRPr="00753D4C" w:rsidRDefault="00753D4C" w:rsidP="00B2697E">
            <w:pPr>
              <w:widowControl w:val="0"/>
              <w:suppressAutoHyphens/>
              <w:spacing w:before="120" w:after="120"/>
              <w:ind w:firstLine="599"/>
              <w:jc w:val="both"/>
              <w:rPr>
                <w:rFonts w:ascii="Garamond" w:eastAsia="Batang" w:hAnsi="Garamond"/>
                <w:sz w:val="22"/>
                <w:szCs w:val="22"/>
              </w:rPr>
            </w:pPr>
            <w:r w:rsidRPr="00753D4C">
              <w:rPr>
                <w:rFonts w:ascii="Garamond" w:eastAsia="Batang" w:hAnsi="Garamond"/>
                <w:sz w:val="22"/>
                <w:szCs w:val="22"/>
              </w:rPr>
              <w:t>...</w:t>
            </w:r>
          </w:p>
          <w:p w14:paraId="2D651407" w14:textId="77777777" w:rsidR="00753D4C" w:rsidRPr="00753D4C" w:rsidRDefault="00753D4C" w:rsidP="00B2697E">
            <w:pPr>
              <w:widowControl w:val="0"/>
              <w:suppressAutoHyphens/>
              <w:spacing w:before="120" w:after="120"/>
              <w:ind w:firstLine="599"/>
              <w:jc w:val="both"/>
              <w:rPr>
                <w:rFonts w:ascii="Garamond" w:eastAsia="Batang" w:hAnsi="Garamond" w:cs="Garamond"/>
                <w:sz w:val="22"/>
                <w:szCs w:val="22"/>
                <w:lang w:eastAsia="ar-SA"/>
              </w:rPr>
            </w:pPr>
            <w:r w:rsidRPr="00753D4C">
              <w:rPr>
                <w:rFonts w:ascii="Garamond" w:eastAsia="Batang" w:hAnsi="Garamond"/>
                <w:sz w:val="22"/>
                <w:szCs w:val="22"/>
              </w:rPr>
              <w:t xml:space="preserve">2.1.4. В целях заключения договоров </w:t>
            </w:r>
            <w:r w:rsidRPr="00753D4C">
              <w:rPr>
                <w:rFonts w:ascii="Garamond" w:hAnsi="Garamond"/>
                <w:sz w:val="22"/>
                <w:szCs w:val="22"/>
              </w:rPr>
              <w:t>коммерческого представительства для целей заключения договоров поручительства по ДПМ ТБО в рамках проведения ОПТБО</w:t>
            </w:r>
            <w:r w:rsidRPr="00753D4C">
              <w:rPr>
                <w:rFonts w:ascii="Garamond" w:eastAsia="Batang" w:hAnsi="Garamond"/>
                <w:sz w:val="22"/>
                <w:szCs w:val="22"/>
                <w:lang w:eastAsia="ar-SA"/>
              </w:rPr>
              <w:t xml:space="preserve"> КО не позднее чем за 10 рабочих дней до даты окончания приема обеспечения на ОПТБО </w:t>
            </w:r>
            <w:r w:rsidRPr="00753D4C">
              <w:rPr>
                <w:rFonts w:ascii="Garamond" w:eastAsia="Batang" w:hAnsi="Garamond"/>
                <w:sz w:val="22"/>
                <w:szCs w:val="22"/>
              </w:rPr>
              <w:t>передает в ЦФР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содержащий поля приложения 3.</w:t>
            </w:r>
            <w:r w:rsidRPr="00753D4C">
              <w:rPr>
                <w:rFonts w:ascii="Garamond" w:eastAsia="Batang" w:hAnsi="Garamond"/>
                <w:sz w:val="22"/>
                <w:szCs w:val="22"/>
                <w:highlight w:val="yellow"/>
              </w:rPr>
              <w:t>8</w:t>
            </w:r>
            <w:r w:rsidRPr="00753D4C">
              <w:rPr>
                <w:rFonts w:ascii="Garamond" w:eastAsia="Batang" w:hAnsi="Garamond"/>
                <w:sz w:val="22"/>
                <w:szCs w:val="22"/>
              </w:rPr>
              <w:t xml:space="preserve"> к настоящему Регламенту, в электронном виде с ЭП</w:t>
            </w:r>
            <w:r w:rsidRPr="00753D4C">
              <w:rPr>
                <w:rFonts w:ascii="Garamond" w:eastAsia="Batang" w:hAnsi="Garamond" w:cs="Garamond"/>
                <w:sz w:val="22"/>
                <w:szCs w:val="22"/>
                <w:lang w:eastAsia="ar-SA"/>
              </w:rPr>
              <w:t>.</w:t>
            </w:r>
          </w:p>
          <w:p w14:paraId="19BE0F56" w14:textId="501D8092" w:rsidR="00753D4C" w:rsidRDefault="00753D4C" w:rsidP="00B2697E">
            <w:pPr>
              <w:widowControl w:val="0"/>
              <w:spacing w:before="120" w:after="120"/>
              <w:ind w:firstLine="550"/>
              <w:jc w:val="both"/>
              <w:rPr>
                <w:rFonts w:ascii="Garamond" w:eastAsia="Batang" w:hAnsi="Garamond"/>
                <w:sz w:val="22"/>
                <w:szCs w:val="22"/>
              </w:rPr>
            </w:pPr>
            <w:r w:rsidRPr="00753D4C">
              <w:rPr>
                <w:rFonts w:ascii="Garamond" w:eastAsia="Batang" w:hAnsi="Garamond"/>
                <w:sz w:val="22"/>
                <w:szCs w:val="22"/>
              </w:rPr>
              <w:t>Не позднее даты окончания срока предоставления обеспечения, указанного в п. 1.1.1 настоящего Приложения, КО передает в ЦФР скорректированный реестр генерирующих объектов ТБО, строительство которых предполагается по итогам ОПТБО, в отношении которых зарегистрированы условные группы точек поставки генерации, содержащий поля приложения 3.</w:t>
            </w:r>
            <w:r w:rsidRPr="00753D4C">
              <w:rPr>
                <w:rFonts w:ascii="Garamond" w:eastAsia="Batang" w:hAnsi="Garamond"/>
                <w:sz w:val="22"/>
                <w:szCs w:val="22"/>
                <w:highlight w:val="yellow"/>
              </w:rPr>
              <w:t>8</w:t>
            </w:r>
            <w:r w:rsidRPr="00753D4C">
              <w:rPr>
                <w:rFonts w:ascii="Garamond" w:eastAsia="Batang" w:hAnsi="Garamond"/>
                <w:sz w:val="22"/>
                <w:szCs w:val="22"/>
              </w:rPr>
              <w:t xml:space="preserve"> к настоящему Регламенту, в электронном виде с ЭП.</w:t>
            </w:r>
          </w:p>
          <w:p w14:paraId="16DA491E" w14:textId="6B286DDB" w:rsidR="00B358BE" w:rsidRDefault="00B358BE" w:rsidP="00B2697E">
            <w:pPr>
              <w:widowControl w:val="0"/>
              <w:spacing w:before="120" w:after="120"/>
              <w:ind w:firstLine="550"/>
              <w:jc w:val="both"/>
              <w:rPr>
                <w:rFonts w:ascii="Garamond" w:eastAsia="Batang" w:hAnsi="Garamond"/>
                <w:sz w:val="22"/>
                <w:szCs w:val="22"/>
              </w:rPr>
            </w:pPr>
          </w:p>
          <w:p w14:paraId="090B60B9" w14:textId="3DC0519C" w:rsidR="00B358BE" w:rsidRDefault="00B358BE" w:rsidP="00B2697E">
            <w:pPr>
              <w:widowControl w:val="0"/>
              <w:spacing w:before="120" w:after="120"/>
              <w:ind w:firstLine="550"/>
              <w:jc w:val="both"/>
              <w:rPr>
                <w:rFonts w:ascii="Garamond" w:eastAsia="Batang" w:hAnsi="Garamond"/>
                <w:sz w:val="22"/>
                <w:szCs w:val="22"/>
              </w:rPr>
            </w:pPr>
          </w:p>
          <w:p w14:paraId="7940DB49" w14:textId="5705FD6E" w:rsidR="00753D4C" w:rsidRPr="00FF5B62" w:rsidRDefault="00753D4C" w:rsidP="00FF5B62">
            <w:pPr>
              <w:widowControl w:val="0"/>
              <w:suppressAutoHyphens/>
              <w:spacing w:before="120" w:after="120"/>
              <w:ind w:firstLine="599"/>
              <w:jc w:val="both"/>
              <w:rPr>
                <w:rFonts w:ascii="Garamond" w:eastAsia="Batang" w:hAnsi="Garamond"/>
                <w:sz w:val="22"/>
                <w:szCs w:val="22"/>
              </w:rPr>
            </w:pPr>
            <w:r w:rsidRPr="00753D4C">
              <w:rPr>
                <w:rFonts w:ascii="Garamond" w:hAnsi="Garamond"/>
                <w:sz w:val="22"/>
                <w:szCs w:val="22"/>
              </w:rPr>
              <w:t>2.1.</w:t>
            </w:r>
            <w:r w:rsidRPr="00753D4C">
              <w:rPr>
                <w:rFonts w:ascii="Garamond" w:hAnsi="Garamond"/>
                <w:sz w:val="22"/>
                <w:szCs w:val="22"/>
                <w:highlight w:val="yellow"/>
              </w:rPr>
              <w:t>5</w:t>
            </w:r>
            <w:r w:rsidRPr="00753D4C">
              <w:rPr>
                <w:rFonts w:ascii="Garamond" w:hAnsi="Garamond"/>
                <w:sz w:val="22"/>
                <w:szCs w:val="22"/>
              </w:rPr>
              <w:t xml:space="preserve">. В случае если Договор коммерческого представительства для целей заключения договоров поручительства по ДПМ ТБО заключается в целях предоставления </w:t>
            </w:r>
            <w:r w:rsidRPr="00753D4C">
              <w:rPr>
                <w:rFonts w:ascii="Garamond" w:eastAsia="Batang" w:hAnsi="Garamond"/>
                <w:sz w:val="22"/>
                <w:szCs w:val="22"/>
              </w:rPr>
              <w:t>нового</w:t>
            </w:r>
            <w:r w:rsidRPr="00753D4C">
              <w:rPr>
                <w:rFonts w:ascii="Garamond" w:hAnsi="Garamond"/>
                <w:sz w:val="22"/>
                <w:szCs w:val="22"/>
              </w:rPr>
              <w:t xml:space="preserve"> обеспечения в соответствии с пунктом </w:t>
            </w:r>
            <w:r w:rsidRPr="00753D4C">
              <w:rPr>
                <w:rFonts w:ascii="Garamond" w:hAnsi="Garamond"/>
                <w:sz w:val="22"/>
                <w:szCs w:val="22"/>
              </w:rPr>
              <w:fldChar w:fldCharType="begin"/>
            </w:r>
            <w:r w:rsidRPr="00753D4C">
              <w:rPr>
                <w:rFonts w:ascii="Garamond" w:hAnsi="Garamond"/>
                <w:sz w:val="22"/>
                <w:szCs w:val="22"/>
              </w:rPr>
              <w:instrText xml:space="preserve"> REF _Ref476826065 \r \h  \* MERGEFORMAT </w:instrText>
            </w:r>
            <w:r w:rsidRPr="00753D4C">
              <w:rPr>
                <w:rFonts w:ascii="Garamond" w:hAnsi="Garamond"/>
                <w:sz w:val="22"/>
                <w:szCs w:val="22"/>
              </w:rPr>
            </w:r>
            <w:r w:rsidRPr="00753D4C">
              <w:rPr>
                <w:rFonts w:ascii="Garamond" w:hAnsi="Garamond"/>
                <w:sz w:val="22"/>
                <w:szCs w:val="22"/>
              </w:rPr>
              <w:fldChar w:fldCharType="separate"/>
            </w:r>
            <w:r w:rsidRPr="00753D4C">
              <w:rPr>
                <w:rFonts w:ascii="Garamond" w:hAnsi="Garamond"/>
                <w:sz w:val="22"/>
                <w:szCs w:val="22"/>
              </w:rPr>
              <w:t>1.1.2</w:t>
            </w:r>
            <w:r w:rsidRPr="00753D4C">
              <w:rPr>
                <w:rFonts w:ascii="Garamond" w:hAnsi="Garamond"/>
                <w:sz w:val="22"/>
                <w:szCs w:val="22"/>
              </w:rPr>
              <w:fldChar w:fldCharType="end"/>
            </w:r>
            <w:r w:rsidRPr="00753D4C">
              <w:rPr>
                <w:rFonts w:ascii="Garamond" w:hAnsi="Garamond"/>
                <w:sz w:val="22"/>
                <w:szCs w:val="22"/>
              </w:rPr>
              <w:t xml:space="preserve"> настоящего приложения </w:t>
            </w:r>
            <w:r w:rsidRPr="00753D4C">
              <w:rPr>
                <w:rFonts w:ascii="Garamond" w:eastAsia="Batang" w:hAnsi="Garamond"/>
                <w:sz w:val="22"/>
                <w:szCs w:val="22"/>
              </w:rPr>
              <w:t>либо в целях замены обеспечения в соответствии с пунктом 1.1.3 настоящего Приложения</w:t>
            </w:r>
            <w:r w:rsidRPr="00753D4C">
              <w:rPr>
                <w:rFonts w:ascii="Garamond" w:hAnsi="Garamond"/>
                <w:sz w:val="22"/>
                <w:szCs w:val="22"/>
              </w:rPr>
              <w:t xml:space="preserve">, то Уведомление по форме приложения 4.1 к настоящему Регламенту и документы, указанные в п. </w:t>
            </w:r>
            <w:r w:rsidRPr="00753D4C">
              <w:rPr>
                <w:rFonts w:ascii="Garamond" w:hAnsi="Garamond"/>
                <w:sz w:val="22"/>
                <w:szCs w:val="22"/>
              </w:rPr>
              <w:fldChar w:fldCharType="begin"/>
            </w:r>
            <w:r w:rsidRPr="00753D4C">
              <w:rPr>
                <w:rFonts w:ascii="Garamond" w:hAnsi="Garamond"/>
                <w:sz w:val="22"/>
                <w:szCs w:val="22"/>
              </w:rPr>
              <w:instrText xml:space="preserve"> REF _Ref476826236 \r \h  \* MERGEFORMAT </w:instrText>
            </w:r>
            <w:r w:rsidRPr="00753D4C">
              <w:rPr>
                <w:rFonts w:ascii="Garamond" w:hAnsi="Garamond"/>
                <w:sz w:val="22"/>
                <w:szCs w:val="22"/>
              </w:rPr>
            </w:r>
            <w:r w:rsidRPr="00753D4C">
              <w:rPr>
                <w:rFonts w:ascii="Garamond" w:hAnsi="Garamond"/>
                <w:sz w:val="22"/>
                <w:szCs w:val="22"/>
              </w:rPr>
              <w:fldChar w:fldCharType="separate"/>
            </w:r>
            <w:r w:rsidRPr="00753D4C">
              <w:rPr>
                <w:rFonts w:ascii="Garamond" w:hAnsi="Garamond"/>
                <w:sz w:val="22"/>
                <w:szCs w:val="22"/>
              </w:rPr>
              <w:t>2.1.2</w:t>
            </w:r>
            <w:r w:rsidRPr="00753D4C">
              <w:rPr>
                <w:rFonts w:ascii="Garamond" w:hAnsi="Garamond"/>
                <w:sz w:val="22"/>
                <w:szCs w:val="22"/>
              </w:rPr>
              <w:fldChar w:fldCharType="end"/>
            </w:r>
            <w:r w:rsidRPr="00753D4C">
              <w:rPr>
                <w:rFonts w:ascii="Garamond" w:hAnsi="Garamond"/>
                <w:sz w:val="22"/>
                <w:szCs w:val="22"/>
              </w:rPr>
              <w:t xml:space="preserve"> настоящего приложения, должны быть представлены в ЦФР не позднее даты окончания соответствующего срока, предусмотренного для предоставления </w:t>
            </w:r>
            <w:r w:rsidRPr="00753D4C">
              <w:rPr>
                <w:rFonts w:ascii="Garamond" w:eastAsia="Batang" w:hAnsi="Garamond"/>
                <w:sz w:val="22"/>
                <w:szCs w:val="22"/>
              </w:rPr>
              <w:t>нового</w:t>
            </w:r>
            <w:r w:rsidRPr="00753D4C">
              <w:rPr>
                <w:rFonts w:ascii="Garamond" w:hAnsi="Garamond"/>
                <w:sz w:val="22"/>
                <w:szCs w:val="22"/>
              </w:rPr>
              <w:t xml:space="preserve"> обеспечения.</w:t>
            </w:r>
          </w:p>
        </w:tc>
      </w:tr>
      <w:tr w:rsidR="00753D4C" w:rsidRPr="00753D4C" w14:paraId="432B2C1B" w14:textId="77777777" w:rsidTr="00D03185">
        <w:trPr>
          <w:trHeight w:val="435"/>
        </w:trPr>
        <w:tc>
          <w:tcPr>
            <w:tcW w:w="1129" w:type="dxa"/>
            <w:vAlign w:val="center"/>
          </w:tcPr>
          <w:p w14:paraId="7C12A292"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4</w:t>
            </w:r>
          </w:p>
        </w:tc>
        <w:tc>
          <w:tcPr>
            <w:tcW w:w="6804" w:type="dxa"/>
          </w:tcPr>
          <w:p w14:paraId="71F3B060" w14:textId="458797B7" w:rsidR="00753D4C" w:rsidRPr="00504D7D" w:rsidRDefault="00504D7D" w:rsidP="00B2697E">
            <w:pPr>
              <w:widowControl w:val="0"/>
              <w:autoSpaceDE w:val="0"/>
              <w:autoSpaceDN w:val="0"/>
              <w:spacing w:before="120" w:after="120"/>
              <w:ind w:left="567"/>
              <w:jc w:val="both"/>
              <w:rPr>
                <w:rFonts w:ascii="Garamond" w:eastAsia="Batang" w:hAnsi="Garamond"/>
                <w:b/>
                <w:sz w:val="22"/>
                <w:szCs w:val="22"/>
              </w:rPr>
            </w:pPr>
            <w:r w:rsidRPr="00504D7D">
              <w:rPr>
                <w:rFonts w:ascii="Garamond" w:eastAsia="Batang" w:hAnsi="Garamond"/>
                <w:b/>
                <w:sz w:val="22"/>
                <w:szCs w:val="22"/>
              </w:rPr>
              <w:t>Дополнить пунктом 2</w:t>
            </w:r>
            <w:r w:rsidRPr="00504D7D">
              <w:rPr>
                <w:rFonts w:ascii="Garamond" w:eastAsia="Batang" w:hAnsi="Garamond" w:cs="Garamond"/>
                <w:b/>
                <w:sz w:val="22"/>
                <w:szCs w:val="22"/>
                <w:lang w:eastAsia="ar-SA"/>
              </w:rPr>
              <w:t>.2`.</w:t>
            </w:r>
          </w:p>
        </w:tc>
        <w:tc>
          <w:tcPr>
            <w:tcW w:w="6804" w:type="dxa"/>
            <w:gridSpan w:val="2"/>
          </w:tcPr>
          <w:p w14:paraId="2CC23E19" w14:textId="77777777" w:rsidR="00753D4C" w:rsidRPr="00753D4C" w:rsidRDefault="00753D4C" w:rsidP="00B2697E">
            <w:pPr>
              <w:suppressAutoHyphens/>
              <w:spacing w:before="120" w:after="120"/>
              <w:ind w:firstLine="459"/>
              <w:jc w:val="both"/>
              <w:rPr>
                <w:rFonts w:ascii="Garamond" w:eastAsia="Batang" w:hAnsi="Garamond" w:cs="Garamond"/>
                <w:b/>
                <w:sz w:val="22"/>
                <w:szCs w:val="22"/>
                <w:lang w:eastAsia="ar-SA"/>
              </w:rPr>
            </w:pPr>
            <w:r w:rsidRPr="00753D4C">
              <w:rPr>
                <w:rFonts w:ascii="Garamond" w:eastAsia="Batang" w:hAnsi="Garamond" w:cs="Garamond"/>
                <w:b/>
                <w:sz w:val="22"/>
                <w:szCs w:val="22"/>
                <w:lang w:eastAsia="ar-SA"/>
              </w:rPr>
              <w:t>2.2`. Порядок предоставления неустойки по ДПМ ТБО</w:t>
            </w:r>
          </w:p>
          <w:p w14:paraId="32D51C3A"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Участник ОПТБО, намеренный для участия в ОПТБО предоставить обеспечение в виде неустойки по ДПМ ТБО, должен соответствовать требованиям, указанным в п. 1.3.1 настоящего Приложения.</w:t>
            </w:r>
          </w:p>
          <w:p w14:paraId="34A89A10" w14:textId="69681BCE" w:rsidR="00753D4C" w:rsidRPr="00753D4C" w:rsidRDefault="00753D4C" w:rsidP="00FF5B62">
            <w:pPr>
              <w:suppressAutoHyphens/>
              <w:spacing w:before="120" w:after="120"/>
              <w:ind w:firstLine="459"/>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В случае если обеспечение, указанное в п. 1.3.1 настоящего Приложения, предоставляется в качестве нового обеспечения в соответствии с пунктом 1.1.2 настоящего Приложения либо в целях замены обеспечения в соответствии с пунктом 1.1.3 настоящего Приложения, то оно должно быть предоставлено в соответствии с п. 2.4.3 настоящего Приложения.</w:t>
            </w:r>
          </w:p>
        </w:tc>
      </w:tr>
      <w:tr w:rsidR="00753D4C" w:rsidRPr="00753D4C" w14:paraId="6CA93138" w14:textId="77777777" w:rsidTr="00D03185">
        <w:trPr>
          <w:trHeight w:val="435"/>
        </w:trPr>
        <w:tc>
          <w:tcPr>
            <w:tcW w:w="1129" w:type="dxa"/>
            <w:vAlign w:val="center"/>
          </w:tcPr>
          <w:p w14:paraId="6A47EEE8"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4, п. 2.3</w:t>
            </w:r>
          </w:p>
        </w:tc>
        <w:tc>
          <w:tcPr>
            <w:tcW w:w="6804" w:type="dxa"/>
          </w:tcPr>
          <w:p w14:paraId="64A53815" w14:textId="77777777" w:rsidR="00753D4C" w:rsidRPr="00753D4C" w:rsidRDefault="00753D4C" w:rsidP="00B2697E">
            <w:pPr>
              <w:widowControl w:val="0"/>
              <w:suppressAutoHyphens/>
              <w:spacing w:before="120" w:after="120"/>
              <w:ind w:left="599"/>
              <w:jc w:val="both"/>
              <w:rPr>
                <w:rFonts w:ascii="Garamond" w:hAnsi="Garamond"/>
                <w:b/>
                <w:sz w:val="22"/>
                <w:szCs w:val="22"/>
              </w:rPr>
            </w:pPr>
            <w:r w:rsidRPr="00753D4C">
              <w:rPr>
                <w:rFonts w:ascii="Garamond" w:eastAsia="Batang" w:hAnsi="Garamond"/>
                <w:b/>
                <w:sz w:val="22"/>
                <w:szCs w:val="22"/>
              </w:rPr>
              <w:t>2.3. Порядок взаимодействия КО и ЦФР при учете обеспечения, предоставленного участниками оптового рынка в целях участия в ОПТБО</w:t>
            </w:r>
          </w:p>
          <w:p w14:paraId="31657CDC" w14:textId="77777777" w:rsidR="00753D4C" w:rsidRPr="00753D4C" w:rsidRDefault="00753D4C" w:rsidP="00B2697E">
            <w:pPr>
              <w:widowControl w:val="0"/>
              <w:suppressAutoHyphens/>
              <w:spacing w:before="120" w:after="120"/>
              <w:ind w:left="32" w:firstLine="567"/>
              <w:jc w:val="both"/>
              <w:rPr>
                <w:rFonts w:ascii="Garamond" w:hAnsi="Garamond"/>
                <w:sz w:val="22"/>
                <w:szCs w:val="22"/>
              </w:rPr>
            </w:pPr>
            <w:r w:rsidRPr="00753D4C">
              <w:rPr>
                <w:rFonts w:ascii="Garamond" w:eastAsia="Batang" w:hAnsi="Garamond"/>
                <w:sz w:val="22"/>
                <w:szCs w:val="22"/>
              </w:rPr>
              <w:t>2.3.1. ЦФР не позднее рабочего дня, предшествующего дате начала подачи заявок на ОПТБО, направляет в КО:</w:t>
            </w:r>
          </w:p>
          <w:p w14:paraId="1D73C7BC" w14:textId="77777777" w:rsidR="00753D4C" w:rsidRPr="00753D4C" w:rsidRDefault="00753D4C" w:rsidP="00B2697E">
            <w:pPr>
              <w:widowControl w:val="0"/>
              <w:numPr>
                <w:ilvl w:val="0"/>
                <w:numId w:val="52"/>
              </w:numPr>
              <w:suppressAutoHyphens/>
              <w:spacing w:before="120" w:after="120"/>
              <w:ind w:left="0" w:firstLine="709"/>
              <w:jc w:val="both"/>
              <w:rPr>
                <w:rFonts w:ascii="Garamond" w:hAnsi="Garamond"/>
                <w:sz w:val="22"/>
                <w:szCs w:val="22"/>
              </w:rPr>
            </w:pPr>
            <w:r w:rsidRPr="00753D4C">
              <w:rPr>
                <w:rFonts w:ascii="Garamond" w:hAnsi="Garamond"/>
                <w:sz w:val="22"/>
                <w:szCs w:val="22"/>
              </w:rPr>
              <w:t>Реестр заключенных Договоров коммерческого представительства для целей заключения договоров поручительства по ДПМ ТБО (реестр передается на бумажном носителе по форме приложения 4.2 к настоящему Регламенту);</w:t>
            </w:r>
          </w:p>
          <w:p w14:paraId="7DC23988" w14:textId="77777777" w:rsidR="00753D4C" w:rsidRPr="00753D4C" w:rsidRDefault="00753D4C" w:rsidP="00B2697E">
            <w:pPr>
              <w:widowControl w:val="0"/>
              <w:numPr>
                <w:ilvl w:val="0"/>
                <w:numId w:val="52"/>
              </w:numPr>
              <w:suppressAutoHyphens/>
              <w:spacing w:before="120" w:after="120"/>
              <w:ind w:left="0" w:firstLine="709"/>
              <w:jc w:val="both"/>
              <w:rPr>
                <w:rFonts w:ascii="Garamond" w:hAnsi="Garamond"/>
                <w:sz w:val="22"/>
                <w:szCs w:val="22"/>
                <w:highlight w:val="yellow"/>
              </w:rPr>
            </w:pPr>
            <w:r w:rsidRPr="00753D4C">
              <w:rPr>
                <w:rFonts w:ascii="Garamond" w:eastAsia="Batang" w:hAnsi="Garamond"/>
                <w:sz w:val="22"/>
                <w:szCs w:val="22"/>
                <w:highlight w:val="yellow"/>
              </w:rPr>
              <w:t>информацию о предоставлении протоколов (решений), указанных в абзацах седьмом – девятом п. 2.1.2 настоящего приложения, – при проведении ОПТБО в 2017 году;</w:t>
            </w:r>
          </w:p>
          <w:p w14:paraId="1F260620" w14:textId="77777777" w:rsidR="00753D4C" w:rsidRPr="00753D4C" w:rsidRDefault="00753D4C" w:rsidP="00B2697E">
            <w:pPr>
              <w:widowControl w:val="0"/>
              <w:suppressAutoHyphens/>
              <w:spacing w:before="120" w:after="120"/>
              <w:ind w:firstLine="741"/>
              <w:jc w:val="both"/>
              <w:rPr>
                <w:rFonts w:ascii="Garamond" w:hAnsi="Garamond"/>
                <w:sz w:val="22"/>
                <w:szCs w:val="22"/>
              </w:rPr>
            </w:pPr>
            <w:r w:rsidRPr="00753D4C">
              <w:rPr>
                <w:rFonts w:ascii="Garamond" w:eastAsia="Batang" w:hAnsi="Garamond"/>
                <w:sz w:val="22"/>
                <w:szCs w:val="22"/>
                <w:highlight w:val="yellow"/>
              </w:rPr>
              <w:t>–</w:t>
            </w:r>
            <w:r w:rsidRPr="00753D4C">
              <w:rPr>
                <w:rFonts w:ascii="Garamond" w:hAnsi="Garamond"/>
                <w:sz w:val="22"/>
                <w:szCs w:val="22"/>
              </w:rPr>
              <w:t xml:space="preserve"> Реестр аккредитивов, уведомление об открытии которых получено ЦФР в соответствии с Соглашениями о порядке расчетов, связанных с уплатой штрафа по </w:t>
            </w:r>
            <w:r w:rsidRPr="00753D4C">
              <w:rPr>
                <w:rFonts w:ascii="Garamond" w:eastAsia="Batang" w:hAnsi="Garamond"/>
                <w:sz w:val="22"/>
                <w:szCs w:val="22"/>
              </w:rPr>
              <w:t>ДПМ ТБО</w:t>
            </w:r>
            <w:r w:rsidRPr="00753D4C">
              <w:rPr>
                <w:rFonts w:ascii="Garamond" w:hAnsi="Garamond"/>
                <w:sz w:val="22"/>
                <w:szCs w:val="22"/>
              </w:rPr>
              <w:t xml:space="preserve"> (реестр направляется в электронном виде с электронной подписью по форме приложения 4.4 к настоящему Регламенту).</w:t>
            </w:r>
          </w:p>
          <w:p w14:paraId="10C5CCE0" w14:textId="77777777" w:rsidR="00753D4C" w:rsidRPr="00753D4C" w:rsidRDefault="00753D4C" w:rsidP="00B2697E">
            <w:pPr>
              <w:widowControl w:val="0"/>
              <w:spacing w:before="120" w:after="120"/>
              <w:ind w:firstLine="709"/>
              <w:jc w:val="both"/>
              <w:rPr>
                <w:rFonts w:ascii="Garamond" w:hAnsi="Garamond"/>
                <w:sz w:val="22"/>
                <w:szCs w:val="22"/>
              </w:rPr>
            </w:pPr>
            <w:r w:rsidRPr="00753D4C">
              <w:rPr>
                <w:rFonts w:ascii="Garamond" w:eastAsia="Batang" w:hAnsi="Garamond"/>
                <w:sz w:val="22"/>
                <w:szCs w:val="22"/>
              </w:rPr>
              <w:t>...</w:t>
            </w:r>
          </w:p>
        </w:tc>
        <w:tc>
          <w:tcPr>
            <w:tcW w:w="6804" w:type="dxa"/>
            <w:gridSpan w:val="2"/>
          </w:tcPr>
          <w:p w14:paraId="0F515949" w14:textId="77777777" w:rsidR="00753D4C" w:rsidRPr="00753D4C" w:rsidRDefault="00753D4C" w:rsidP="00B2697E">
            <w:pPr>
              <w:widowControl w:val="0"/>
              <w:suppressAutoHyphens/>
              <w:spacing w:before="120" w:after="120"/>
              <w:ind w:left="599"/>
              <w:jc w:val="both"/>
              <w:rPr>
                <w:rFonts w:ascii="Garamond" w:hAnsi="Garamond"/>
                <w:b/>
                <w:sz w:val="22"/>
                <w:szCs w:val="22"/>
              </w:rPr>
            </w:pPr>
            <w:r w:rsidRPr="00753D4C">
              <w:rPr>
                <w:rFonts w:ascii="Garamond" w:eastAsia="Batang" w:hAnsi="Garamond"/>
                <w:b/>
                <w:sz w:val="22"/>
                <w:szCs w:val="22"/>
              </w:rPr>
              <w:t>2.3. Порядок взаимодействия КО и ЦФР при учете обеспечения, предоставленного участниками оптового рынка в целях участия в ОПТБО</w:t>
            </w:r>
          </w:p>
          <w:p w14:paraId="3EDB09EE" w14:textId="77777777" w:rsidR="00753D4C" w:rsidRPr="00753D4C" w:rsidRDefault="00753D4C" w:rsidP="00B2697E">
            <w:pPr>
              <w:widowControl w:val="0"/>
              <w:suppressAutoHyphens/>
              <w:spacing w:before="120" w:after="120"/>
              <w:ind w:left="32" w:firstLine="567"/>
              <w:jc w:val="both"/>
              <w:rPr>
                <w:rFonts w:ascii="Garamond" w:hAnsi="Garamond"/>
                <w:sz w:val="22"/>
                <w:szCs w:val="22"/>
              </w:rPr>
            </w:pPr>
            <w:r w:rsidRPr="00753D4C">
              <w:rPr>
                <w:rFonts w:ascii="Garamond" w:eastAsia="Batang" w:hAnsi="Garamond"/>
                <w:sz w:val="22"/>
                <w:szCs w:val="22"/>
              </w:rPr>
              <w:t>2.3.1. ЦФР не позднее рабочего дня, предшествующего дате начала подачи заявок на ОПТБО, направляет в КО:</w:t>
            </w:r>
          </w:p>
          <w:p w14:paraId="7418C314" w14:textId="654E7D12" w:rsidR="00753D4C" w:rsidRDefault="00753D4C" w:rsidP="00B2697E">
            <w:pPr>
              <w:widowControl w:val="0"/>
              <w:numPr>
                <w:ilvl w:val="0"/>
                <w:numId w:val="52"/>
              </w:numPr>
              <w:suppressAutoHyphens/>
              <w:spacing w:before="120" w:after="120"/>
              <w:ind w:left="0" w:firstLine="709"/>
              <w:jc w:val="both"/>
              <w:rPr>
                <w:rFonts w:ascii="Garamond" w:hAnsi="Garamond"/>
                <w:sz w:val="22"/>
                <w:szCs w:val="22"/>
              </w:rPr>
            </w:pPr>
            <w:r w:rsidRPr="00753D4C">
              <w:rPr>
                <w:rFonts w:ascii="Garamond" w:hAnsi="Garamond"/>
                <w:sz w:val="22"/>
                <w:szCs w:val="22"/>
              </w:rPr>
              <w:t>Реестр заключенных Договоров коммерческого представительства для целей заключения договоров поручительства по ДПМ ТБО (реестр передается на бумажном носителе по форме приложения 4.2 к настоящему Регламенту);</w:t>
            </w:r>
          </w:p>
          <w:p w14:paraId="0F210F9B" w14:textId="1571823F" w:rsidR="00F9335C" w:rsidRDefault="00F9335C" w:rsidP="00B2697E">
            <w:pPr>
              <w:widowControl w:val="0"/>
              <w:suppressAutoHyphens/>
              <w:spacing w:before="120" w:after="120"/>
              <w:jc w:val="both"/>
              <w:rPr>
                <w:rFonts w:ascii="Garamond" w:hAnsi="Garamond"/>
                <w:sz w:val="22"/>
                <w:szCs w:val="22"/>
              </w:rPr>
            </w:pPr>
          </w:p>
          <w:p w14:paraId="3E9E6A0D" w14:textId="07A0BAEC" w:rsidR="00F9335C" w:rsidRDefault="00F9335C" w:rsidP="00B2697E">
            <w:pPr>
              <w:widowControl w:val="0"/>
              <w:suppressAutoHyphens/>
              <w:spacing w:before="120" w:after="120"/>
              <w:jc w:val="both"/>
              <w:rPr>
                <w:rFonts w:ascii="Garamond" w:hAnsi="Garamond"/>
                <w:sz w:val="22"/>
                <w:szCs w:val="22"/>
              </w:rPr>
            </w:pPr>
          </w:p>
          <w:p w14:paraId="7500CB60" w14:textId="77777777" w:rsidR="00753D4C" w:rsidRPr="00753D4C" w:rsidRDefault="00753D4C" w:rsidP="00B2697E">
            <w:pPr>
              <w:widowControl w:val="0"/>
              <w:suppressAutoHyphens/>
              <w:spacing w:before="120" w:after="120"/>
              <w:ind w:firstLine="741"/>
              <w:jc w:val="both"/>
              <w:rPr>
                <w:rFonts w:ascii="Garamond" w:hAnsi="Garamond"/>
                <w:sz w:val="22"/>
                <w:szCs w:val="22"/>
              </w:rPr>
            </w:pPr>
            <w:r w:rsidRPr="00753D4C">
              <w:rPr>
                <w:rFonts w:ascii="Garamond" w:eastAsia="Batang" w:hAnsi="Garamond"/>
                <w:sz w:val="22"/>
                <w:szCs w:val="22"/>
                <w:highlight w:val="yellow"/>
              </w:rPr>
              <w:t>–</w:t>
            </w:r>
            <w:r w:rsidRPr="00753D4C">
              <w:rPr>
                <w:rFonts w:ascii="Garamond" w:hAnsi="Garamond"/>
                <w:sz w:val="22"/>
                <w:szCs w:val="22"/>
              </w:rPr>
              <w:t xml:space="preserve"> Реестр аккредитивов, уведомление об открытии которых получено ЦФР в соответствии с Соглашениями о порядке расчетов, связанных с уплатой штрафа по </w:t>
            </w:r>
            <w:r w:rsidRPr="00753D4C">
              <w:rPr>
                <w:rFonts w:ascii="Garamond" w:eastAsia="Batang" w:hAnsi="Garamond"/>
                <w:sz w:val="22"/>
                <w:szCs w:val="22"/>
              </w:rPr>
              <w:t>ДПМ ТБО</w:t>
            </w:r>
            <w:r w:rsidRPr="00753D4C">
              <w:rPr>
                <w:rFonts w:ascii="Garamond" w:hAnsi="Garamond"/>
                <w:sz w:val="22"/>
                <w:szCs w:val="22"/>
              </w:rPr>
              <w:t xml:space="preserve"> (реестр направляется в электронном виде с электронной подписью по форме приложения 4.4 к настоящему Регламенту).</w:t>
            </w:r>
          </w:p>
          <w:p w14:paraId="3A871E7B" w14:textId="77777777" w:rsidR="00753D4C" w:rsidRPr="00753D4C" w:rsidRDefault="00753D4C" w:rsidP="00B2697E">
            <w:pPr>
              <w:widowControl w:val="0"/>
              <w:spacing w:before="120" w:after="120"/>
              <w:ind w:firstLine="709"/>
              <w:jc w:val="both"/>
              <w:rPr>
                <w:rFonts w:ascii="Garamond" w:hAnsi="Garamond"/>
                <w:sz w:val="22"/>
                <w:szCs w:val="22"/>
              </w:rPr>
            </w:pPr>
            <w:r w:rsidRPr="00753D4C">
              <w:rPr>
                <w:rFonts w:ascii="Garamond" w:eastAsia="Batang" w:hAnsi="Garamond"/>
                <w:sz w:val="22"/>
                <w:szCs w:val="22"/>
              </w:rPr>
              <w:t>...</w:t>
            </w:r>
          </w:p>
        </w:tc>
      </w:tr>
      <w:tr w:rsidR="00753D4C" w:rsidRPr="00753D4C" w14:paraId="0C967C25" w14:textId="77777777" w:rsidTr="00D03185">
        <w:trPr>
          <w:trHeight w:val="435"/>
        </w:trPr>
        <w:tc>
          <w:tcPr>
            <w:tcW w:w="1129" w:type="dxa"/>
            <w:vAlign w:val="center"/>
          </w:tcPr>
          <w:p w14:paraId="31D217B2"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4, п. 2.4.6</w:t>
            </w:r>
          </w:p>
        </w:tc>
        <w:tc>
          <w:tcPr>
            <w:tcW w:w="6804" w:type="dxa"/>
          </w:tcPr>
          <w:p w14:paraId="63E3E64C" w14:textId="77777777" w:rsidR="00753D4C" w:rsidRPr="00753D4C" w:rsidRDefault="00753D4C" w:rsidP="00B2697E">
            <w:pPr>
              <w:widowControl w:val="0"/>
              <w:tabs>
                <w:tab w:val="left" w:pos="567"/>
              </w:tabs>
              <w:spacing w:before="120" w:after="120"/>
              <w:ind w:firstLine="55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2.4.6. ...</w:t>
            </w:r>
          </w:p>
          <w:p w14:paraId="3906DB42" w14:textId="77777777" w:rsidR="00753D4C" w:rsidRPr="00753D4C" w:rsidRDefault="00753D4C" w:rsidP="00B2697E">
            <w:pPr>
              <w:widowControl w:val="0"/>
              <w:tabs>
                <w:tab w:val="left" w:pos="567"/>
              </w:tabs>
              <w:spacing w:before="120" w:after="120"/>
              <w:ind w:firstLine="55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В случае соответствия аккредитива (с учетом предполагаемых изменений) указанным требованиям принимает изменение условий аккредитива и:</w:t>
            </w:r>
          </w:p>
          <w:p w14:paraId="57165129" w14:textId="77777777" w:rsidR="00753D4C" w:rsidRPr="00753D4C" w:rsidRDefault="00753D4C" w:rsidP="00B2697E">
            <w:pPr>
              <w:widowControl w:val="0"/>
              <w:numPr>
                <w:ilvl w:val="0"/>
                <w:numId w:val="57"/>
              </w:numPr>
              <w:tabs>
                <w:tab w:val="left" w:pos="567"/>
              </w:tabs>
              <w:spacing w:before="120" w:after="12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на следующий рабочий день после окончания срока на проведение проверки аккредитива направляет исполняющему банку через банк получателя средств по аккредитиву согласие на изменение условий аккредитива, а также направляет в КО реестр аккредитивов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p>
          <w:p w14:paraId="0E34781A" w14:textId="77777777" w:rsidR="00753D4C" w:rsidRPr="00753D4C" w:rsidRDefault="00753D4C" w:rsidP="00B2697E">
            <w:pPr>
              <w:widowControl w:val="0"/>
              <w:numPr>
                <w:ilvl w:val="0"/>
                <w:numId w:val="57"/>
              </w:numPr>
              <w:tabs>
                <w:tab w:val="left" w:pos="567"/>
              </w:tabs>
              <w:spacing w:before="120" w:after="12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 xml:space="preserve">в течение 3 (трех) рабочих дней после окончания срока на проведение проверки аккредитива уведомляет продавца по ДПМ ТБО о принятии изменений ранее открытого аккредитива и направляет </w:t>
            </w:r>
            <w:r w:rsidRPr="00753D4C">
              <w:rPr>
                <w:rFonts w:ascii="Garamond" w:hAnsi="Garamond" w:cs="Garamond"/>
                <w:color w:val="000000"/>
                <w:sz w:val="22"/>
                <w:szCs w:val="22"/>
                <w:highlight w:val="yellow"/>
                <w:lang w:eastAsia="ar-SA"/>
              </w:rPr>
              <w:t>на бумажном носителе</w:t>
            </w:r>
            <w:r w:rsidRPr="00753D4C">
              <w:rPr>
                <w:rFonts w:ascii="Garamond" w:hAnsi="Garamond" w:cs="Garamond"/>
                <w:color w:val="000000"/>
                <w:sz w:val="22"/>
                <w:szCs w:val="22"/>
                <w:lang w:eastAsia="ar-SA"/>
              </w:rPr>
              <w:t xml:space="preserve"> информацию в Совет рынка о принятых в аккредитив изменениях.</w:t>
            </w:r>
          </w:p>
          <w:p w14:paraId="0DF027A2" w14:textId="77777777" w:rsidR="00753D4C" w:rsidRPr="00753D4C" w:rsidRDefault="00753D4C" w:rsidP="00B2697E">
            <w:pPr>
              <w:widowControl w:val="0"/>
              <w:tabs>
                <w:tab w:val="left" w:pos="567"/>
              </w:tabs>
              <w:spacing w:before="120" w:after="120"/>
              <w:ind w:firstLine="55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w:t>
            </w:r>
          </w:p>
        </w:tc>
        <w:tc>
          <w:tcPr>
            <w:tcW w:w="6804" w:type="dxa"/>
            <w:gridSpan w:val="2"/>
          </w:tcPr>
          <w:p w14:paraId="512D2F71" w14:textId="77777777" w:rsidR="00753D4C" w:rsidRPr="00753D4C" w:rsidRDefault="00753D4C" w:rsidP="00B2697E">
            <w:pPr>
              <w:widowControl w:val="0"/>
              <w:tabs>
                <w:tab w:val="left" w:pos="567"/>
              </w:tabs>
              <w:spacing w:before="120" w:after="120"/>
              <w:ind w:firstLine="55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2.4.6. ...</w:t>
            </w:r>
          </w:p>
          <w:p w14:paraId="4D81E7BA" w14:textId="77777777" w:rsidR="00753D4C" w:rsidRPr="00753D4C" w:rsidRDefault="00753D4C" w:rsidP="00B2697E">
            <w:pPr>
              <w:widowControl w:val="0"/>
              <w:tabs>
                <w:tab w:val="left" w:pos="567"/>
              </w:tabs>
              <w:spacing w:before="120" w:after="120"/>
              <w:ind w:firstLine="55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В случае соответствия аккредитива (с учетом предполагаемых изменений) указанным требованиям принимает изменение условий аккредитива и:</w:t>
            </w:r>
          </w:p>
          <w:p w14:paraId="0BA3B712" w14:textId="77777777" w:rsidR="00753D4C" w:rsidRPr="00753D4C" w:rsidRDefault="00753D4C" w:rsidP="00B2697E">
            <w:pPr>
              <w:widowControl w:val="0"/>
              <w:numPr>
                <w:ilvl w:val="0"/>
                <w:numId w:val="57"/>
              </w:numPr>
              <w:tabs>
                <w:tab w:val="left" w:pos="567"/>
              </w:tabs>
              <w:spacing w:before="120" w:after="12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на следующий рабочий день после окончания срока на проведение проверки аккредитива направляет исполняющему банку через банк получателя средств по аккредитиву согласие на изменение условий аккредитива, а также направляет в КО реестр аккредитивов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p>
          <w:p w14:paraId="22B2E19E" w14:textId="77777777" w:rsidR="00753D4C" w:rsidRPr="00753D4C" w:rsidRDefault="00753D4C" w:rsidP="00B2697E">
            <w:pPr>
              <w:widowControl w:val="0"/>
              <w:numPr>
                <w:ilvl w:val="0"/>
                <w:numId w:val="57"/>
              </w:numPr>
              <w:tabs>
                <w:tab w:val="left" w:pos="567"/>
              </w:tabs>
              <w:spacing w:before="120" w:after="12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 xml:space="preserve">в течение 3 (трех) рабочих дней после окончания срока на проведение проверки аккредитива уведомляет продавца по ДПМ ТБО о принятии изменений ранее открытого аккредитива и направляет информацию в Совет рынка о принятых в аккредитив изменениях </w:t>
            </w:r>
            <w:r w:rsidRPr="00753D4C">
              <w:rPr>
                <w:rFonts w:ascii="Garamond" w:hAnsi="Garamond" w:cs="Garamond"/>
                <w:color w:val="000000"/>
                <w:sz w:val="22"/>
                <w:szCs w:val="22"/>
                <w:highlight w:val="yellow"/>
                <w:lang w:eastAsia="ar-SA"/>
              </w:rPr>
              <w:t>(в виде электронного сообщения)</w:t>
            </w:r>
            <w:r w:rsidRPr="00753D4C">
              <w:rPr>
                <w:rFonts w:ascii="Garamond" w:hAnsi="Garamond" w:cs="Garamond"/>
                <w:color w:val="000000"/>
                <w:sz w:val="22"/>
                <w:szCs w:val="22"/>
                <w:lang w:eastAsia="ar-SA"/>
              </w:rPr>
              <w:t>.</w:t>
            </w:r>
          </w:p>
          <w:p w14:paraId="43862717" w14:textId="77777777" w:rsidR="00753D4C" w:rsidRPr="00753D4C" w:rsidRDefault="00753D4C" w:rsidP="00B2697E">
            <w:pPr>
              <w:widowControl w:val="0"/>
              <w:tabs>
                <w:tab w:val="left" w:pos="567"/>
              </w:tabs>
              <w:spacing w:before="120" w:after="120"/>
              <w:ind w:firstLine="550"/>
              <w:jc w:val="both"/>
              <w:rPr>
                <w:rFonts w:ascii="Garamond" w:hAnsi="Garamond" w:cs="Garamond"/>
                <w:color w:val="000000"/>
                <w:sz w:val="22"/>
                <w:szCs w:val="22"/>
                <w:lang w:eastAsia="ar-SA"/>
              </w:rPr>
            </w:pPr>
            <w:r w:rsidRPr="00753D4C">
              <w:rPr>
                <w:rFonts w:ascii="Garamond" w:hAnsi="Garamond" w:cs="Garamond"/>
                <w:color w:val="000000"/>
                <w:sz w:val="22"/>
                <w:szCs w:val="22"/>
                <w:lang w:eastAsia="ar-SA"/>
              </w:rPr>
              <w:t>...</w:t>
            </w:r>
          </w:p>
        </w:tc>
      </w:tr>
      <w:tr w:rsidR="00753D4C" w:rsidRPr="00753D4C" w14:paraId="2EA3C305" w14:textId="77777777" w:rsidTr="00D03185">
        <w:trPr>
          <w:trHeight w:val="435"/>
        </w:trPr>
        <w:tc>
          <w:tcPr>
            <w:tcW w:w="1129" w:type="dxa"/>
            <w:vAlign w:val="center"/>
          </w:tcPr>
          <w:p w14:paraId="0425424E"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4, п. 4.2.3</w:t>
            </w:r>
          </w:p>
        </w:tc>
        <w:tc>
          <w:tcPr>
            <w:tcW w:w="6804" w:type="dxa"/>
          </w:tcPr>
          <w:p w14:paraId="246D59EB" w14:textId="77777777" w:rsidR="00753D4C" w:rsidRPr="00753D4C" w:rsidRDefault="00753D4C" w:rsidP="00B2697E">
            <w:pPr>
              <w:widowControl w:val="0"/>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w:t>
            </w:r>
          </w:p>
          <w:p w14:paraId="121F4CF6" w14:textId="77777777" w:rsidR="00753D4C" w:rsidRPr="00F561B3" w:rsidRDefault="00753D4C" w:rsidP="00B2697E">
            <w:pPr>
              <w:pStyle w:val="a9"/>
              <w:widowControl w:val="0"/>
              <w:numPr>
                <w:ilvl w:val="0"/>
                <w:numId w:val="66"/>
              </w:numPr>
              <w:spacing w:before="120" w:after="120"/>
              <w:ind w:left="1028"/>
              <w:jc w:val="both"/>
              <w:rPr>
                <w:rFonts w:eastAsia="Batang"/>
                <w:szCs w:val="22"/>
                <w:lang w:val="ru-RU"/>
              </w:rPr>
            </w:pPr>
            <w:r w:rsidRPr="00F561B3">
              <w:rPr>
                <w:rFonts w:eastAsia="Batang"/>
                <w:szCs w:val="22"/>
                <w:lang w:val="ru-RU"/>
              </w:rPr>
              <w:t>в случае соответствия открытого аккредитива указанным требованиям принимает поступивший аккредитив и:</w:t>
            </w:r>
          </w:p>
          <w:p w14:paraId="55D842DF" w14:textId="77777777" w:rsidR="00753D4C" w:rsidRPr="00753D4C" w:rsidRDefault="00753D4C" w:rsidP="00B2697E">
            <w:pPr>
              <w:widowControl w:val="0"/>
              <w:numPr>
                <w:ilvl w:val="0"/>
                <w:numId w:val="54"/>
              </w:numPr>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648A461E" w14:textId="77777777" w:rsidR="00753D4C" w:rsidRPr="00753D4C" w:rsidRDefault="00753D4C" w:rsidP="00B2697E">
            <w:pPr>
              <w:widowControl w:val="0"/>
              <w:numPr>
                <w:ilvl w:val="0"/>
                <w:numId w:val="54"/>
              </w:numPr>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в течение 3 (трех) рабочих дней после окончания срока на проведение проверки аккредитива направляет в Совет рынка информацию о принятом аккредитиве (</w:t>
            </w:r>
            <w:r w:rsidRPr="00753D4C">
              <w:rPr>
                <w:rFonts w:ascii="Garamond" w:eastAsia="Batang" w:hAnsi="Garamond"/>
                <w:sz w:val="22"/>
                <w:szCs w:val="22"/>
                <w:highlight w:val="yellow"/>
              </w:rPr>
              <w:t>на бумажном носителе</w:t>
            </w:r>
            <w:r w:rsidRPr="00753D4C">
              <w:rPr>
                <w:rFonts w:ascii="Garamond" w:eastAsia="Batang" w:hAnsi="Garamond"/>
                <w:sz w:val="22"/>
                <w:szCs w:val="22"/>
              </w:rPr>
              <w:t>);</w:t>
            </w:r>
          </w:p>
          <w:p w14:paraId="27B0D653" w14:textId="77777777" w:rsidR="00753D4C" w:rsidRPr="00753D4C" w:rsidRDefault="00753D4C" w:rsidP="00B2697E">
            <w:pPr>
              <w:widowControl w:val="0"/>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w:t>
            </w:r>
          </w:p>
          <w:p w14:paraId="461AF76F" w14:textId="77777777" w:rsidR="00753D4C" w:rsidRPr="00753D4C" w:rsidRDefault="00753D4C" w:rsidP="00B2697E">
            <w:pPr>
              <w:widowControl w:val="0"/>
              <w:autoSpaceDE w:val="0"/>
              <w:autoSpaceDN w:val="0"/>
              <w:spacing w:before="120" w:after="120"/>
              <w:ind w:firstLine="599"/>
              <w:jc w:val="both"/>
              <w:rPr>
                <w:rFonts w:ascii="Garamond" w:eastAsia="Batang" w:hAnsi="Garamond"/>
                <w:sz w:val="22"/>
                <w:szCs w:val="22"/>
              </w:rPr>
            </w:pPr>
          </w:p>
        </w:tc>
        <w:tc>
          <w:tcPr>
            <w:tcW w:w="6804" w:type="dxa"/>
            <w:gridSpan w:val="2"/>
          </w:tcPr>
          <w:p w14:paraId="13932988" w14:textId="77777777" w:rsidR="00753D4C" w:rsidRPr="00753D4C" w:rsidRDefault="00753D4C" w:rsidP="00B2697E">
            <w:pPr>
              <w:widowControl w:val="0"/>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w:t>
            </w:r>
          </w:p>
          <w:p w14:paraId="0FACEF78" w14:textId="77777777" w:rsidR="00753D4C" w:rsidRPr="00F561B3" w:rsidRDefault="00753D4C" w:rsidP="00B2697E">
            <w:pPr>
              <w:pStyle w:val="a9"/>
              <w:widowControl w:val="0"/>
              <w:numPr>
                <w:ilvl w:val="0"/>
                <w:numId w:val="67"/>
              </w:numPr>
              <w:spacing w:before="120" w:after="120"/>
              <w:jc w:val="both"/>
              <w:rPr>
                <w:rFonts w:eastAsia="Batang"/>
                <w:szCs w:val="22"/>
                <w:lang w:val="ru-RU"/>
              </w:rPr>
            </w:pPr>
            <w:r w:rsidRPr="00F561B3">
              <w:rPr>
                <w:rFonts w:eastAsia="Batang"/>
                <w:szCs w:val="22"/>
                <w:lang w:val="ru-RU"/>
              </w:rPr>
              <w:t>в случае соответствия открытого аккредитива указанным требованиям принимает поступивший аккредитив и:</w:t>
            </w:r>
          </w:p>
          <w:p w14:paraId="786B96BF" w14:textId="77777777" w:rsidR="00753D4C" w:rsidRPr="00753D4C" w:rsidRDefault="00753D4C" w:rsidP="00B2697E">
            <w:pPr>
              <w:widowControl w:val="0"/>
              <w:numPr>
                <w:ilvl w:val="0"/>
                <w:numId w:val="54"/>
              </w:numPr>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52831A84" w14:textId="77777777" w:rsidR="00753D4C" w:rsidRPr="00753D4C" w:rsidRDefault="00753D4C" w:rsidP="00B2697E">
            <w:pPr>
              <w:widowControl w:val="0"/>
              <w:numPr>
                <w:ilvl w:val="0"/>
                <w:numId w:val="54"/>
              </w:numPr>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в течение 3 (трех) рабочих дней после окончания срока на проведение проверки аккредитива направляет в Совет рынка информацию о принятом аккредитиве (</w:t>
            </w:r>
            <w:r w:rsidRPr="00753D4C">
              <w:rPr>
                <w:rFonts w:ascii="Garamond" w:eastAsia="Batang" w:hAnsi="Garamond"/>
                <w:sz w:val="22"/>
                <w:szCs w:val="22"/>
                <w:highlight w:val="yellow"/>
              </w:rPr>
              <w:t>в виде электронного сообщения</w:t>
            </w:r>
            <w:r w:rsidRPr="00753D4C">
              <w:rPr>
                <w:rFonts w:ascii="Garamond" w:eastAsia="Batang" w:hAnsi="Garamond"/>
                <w:sz w:val="22"/>
                <w:szCs w:val="22"/>
              </w:rPr>
              <w:t>);</w:t>
            </w:r>
          </w:p>
          <w:p w14:paraId="0A9D20FC" w14:textId="77777777" w:rsidR="00753D4C" w:rsidRPr="00753D4C" w:rsidRDefault="00753D4C" w:rsidP="00B2697E">
            <w:pPr>
              <w:widowControl w:val="0"/>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w:t>
            </w:r>
          </w:p>
          <w:p w14:paraId="49070DA8" w14:textId="77777777" w:rsidR="00753D4C" w:rsidRPr="00753D4C" w:rsidRDefault="00753D4C" w:rsidP="00B2697E">
            <w:pPr>
              <w:widowControl w:val="0"/>
              <w:autoSpaceDE w:val="0"/>
              <w:autoSpaceDN w:val="0"/>
              <w:spacing w:before="120" w:after="120"/>
              <w:ind w:firstLine="599"/>
              <w:jc w:val="both"/>
              <w:rPr>
                <w:rFonts w:ascii="Garamond" w:eastAsia="Batang" w:hAnsi="Garamond"/>
                <w:sz w:val="22"/>
                <w:szCs w:val="22"/>
              </w:rPr>
            </w:pPr>
          </w:p>
        </w:tc>
      </w:tr>
      <w:tr w:rsidR="00753D4C" w:rsidRPr="00753D4C" w14:paraId="719F08C6" w14:textId="77777777" w:rsidTr="00D03185">
        <w:trPr>
          <w:trHeight w:val="435"/>
        </w:trPr>
        <w:tc>
          <w:tcPr>
            <w:tcW w:w="1129" w:type="dxa"/>
            <w:vAlign w:val="center"/>
          </w:tcPr>
          <w:p w14:paraId="5B7D5A40"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4, п. 4.4</w:t>
            </w:r>
          </w:p>
        </w:tc>
        <w:tc>
          <w:tcPr>
            <w:tcW w:w="6804" w:type="dxa"/>
          </w:tcPr>
          <w:p w14:paraId="72FC355E" w14:textId="77777777" w:rsidR="00753D4C" w:rsidRPr="00753D4C" w:rsidRDefault="00753D4C" w:rsidP="00B2697E">
            <w:pPr>
              <w:widowControl w:val="0"/>
              <w:autoSpaceDE w:val="0"/>
              <w:autoSpaceDN w:val="0"/>
              <w:spacing w:before="120" w:after="120"/>
              <w:jc w:val="both"/>
              <w:rPr>
                <w:rFonts w:ascii="Garamond" w:eastAsia="Batang" w:hAnsi="Garamond"/>
                <w:sz w:val="22"/>
                <w:szCs w:val="22"/>
              </w:rPr>
            </w:pPr>
            <w:r w:rsidRPr="00753D4C">
              <w:rPr>
                <w:rFonts w:ascii="Garamond" w:eastAsia="Batang" w:hAnsi="Garamond"/>
                <w:b/>
                <w:sz w:val="22"/>
                <w:szCs w:val="22"/>
              </w:rPr>
              <w:t>4.4.</w:t>
            </w:r>
            <w:r w:rsidRPr="00753D4C">
              <w:rPr>
                <w:rFonts w:ascii="Garamond" w:eastAsia="Batang" w:hAnsi="Garamond"/>
                <w:sz w:val="22"/>
                <w:szCs w:val="22"/>
              </w:rPr>
              <w:t xml:space="preserve"> КО не позднее первого рабочего дня 12 (двенадцатого) месяца с даты начала поставки мощности определяет выполнение требований к обеспечению на 27 месяцев, предусмотренных ДПМ ТБО</w:t>
            </w:r>
            <w:r w:rsidRPr="00753D4C">
              <w:rPr>
                <w:rFonts w:ascii="Garamond" w:eastAsia="Batang" w:hAnsi="Garamond"/>
                <w:sz w:val="22"/>
                <w:szCs w:val="22"/>
                <w:highlight w:val="yellow"/>
              </w:rPr>
              <w:t>, договором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753D4C">
              <w:rPr>
                <w:rFonts w:ascii="Garamond" w:eastAsia="Batang" w:hAnsi="Garamond"/>
                <w:sz w:val="22"/>
                <w:szCs w:val="22"/>
              </w:rPr>
              <w:t xml:space="preserve"> и настоящим Приложением.</w:t>
            </w:r>
          </w:p>
          <w:p w14:paraId="50985B79"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r w:rsidRPr="00753D4C">
              <w:rPr>
                <w:rFonts w:ascii="Garamond" w:eastAsia="Batang" w:hAnsi="Garamond"/>
                <w:sz w:val="22"/>
                <w:szCs w:val="22"/>
              </w:rPr>
              <w:t>...</w:t>
            </w:r>
          </w:p>
          <w:p w14:paraId="7FFA0267"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p>
        </w:tc>
        <w:tc>
          <w:tcPr>
            <w:tcW w:w="6804" w:type="dxa"/>
            <w:gridSpan w:val="2"/>
          </w:tcPr>
          <w:p w14:paraId="353B1444" w14:textId="77777777" w:rsidR="00753D4C" w:rsidRPr="00753D4C" w:rsidRDefault="00753D4C" w:rsidP="00B2697E">
            <w:pPr>
              <w:widowControl w:val="0"/>
              <w:autoSpaceDE w:val="0"/>
              <w:autoSpaceDN w:val="0"/>
              <w:spacing w:before="120" w:after="120"/>
              <w:jc w:val="both"/>
              <w:rPr>
                <w:rFonts w:ascii="Garamond" w:eastAsia="Batang" w:hAnsi="Garamond"/>
                <w:sz w:val="22"/>
                <w:szCs w:val="22"/>
              </w:rPr>
            </w:pPr>
            <w:r w:rsidRPr="00753D4C">
              <w:rPr>
                <w:rFonts w:ascii="Garamond" w:eastAsia="Batang" w:hAnsi="Garamond"/>
                <w:b/>
                <w:sz w:val="22"/>
                <w:szCs w:val="22"/>
              </w:rPr>
              <w:t>4.4.</w:t>
            </w:r>
            <w:r w:rsidRPr="00753D4C">
              <w:rPr>
                <w:rFonts w:ascii="Garamond" w:eastAsia="Batang" w:hAnsi="Garamond"/>
                <w:sz w:val="22"/>
                <w:szCs w:val="22"/>
              </w:rPr>
              <w:t xml:space="preserve"> КО не позднее первого рабочего дня 12 (двенадцатого) месяца с даты начала поставки мощности определяет выполнение требований к обеспечению на 27 месяцев, предусмотренных ДПМ ТБО и настоящим Приложением.</w:t>
            </w:r>
          </w:p>
          <w:p w14:paraId="36854F71"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p>
          <w:p w14:paraId="33457A9E"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p>
          <w:p w14:paraId="0B7DCDB4"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p>
          <w:p w14:paraId="74491EBF"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p>
          <w:p w14:paraId="342D739B"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p>
          <w:p w14:paraId="4EB8E2A4" w14:textId="77777777" w:rsidR="00753D4C" w:rsidRPr="00753D4C" w:rsidRDefault="00753D4C" w:rsidP="00B2697E">
            <w:pPr>
              <w:widowControl w:val="0"/>
              <w:autoSpaceDE w:val="0"/>
              <w:autoSpaceDN w:val="0"/>
              <w:spacing w:before="120" w:after="120"/>
              <w:ind w:left="567"/>
              <w:jc w:val="both"/>
              <w:rPr>
                <w:rFonts w:ascii="Garamond" w:eastAsia="Batang" w:hAnsi="Garamond"/>
                <w:sz w:val="22"/>
                <w:szCs w:val="22"/>
              </w:rPr>
            </w:pPr>
            <w:r w:rsidRPr="00753D4C">
              <w:rPr>
                <w:rFonts w:ascii="Garamond" w:eastAsia="Batang" w:hAnsi="Garamond"/>
                <w:sz w:val="22"/>
                <w:szCs w:val="22"/>
              </w:rPr>
              <w:t>...</w:t>
            </w:r>
          </w:p>
          <w:p w14:paraId="25DB858C" w14:textId="77777777" w:rsidR="00753D4C" w:rsidRPr="00753D4C" w:rsidRDefault="00753D4C" w:rsidP="00B2697E">
            <w:pPr>
              <w:suppressAutoHyphens/>
              <w:spacing w:before="120" w:after="120"/>
              <w:ind w:firstLine="459"/>
              <w:jc w:val="both"/>
              <w:rPr>
                <w:rFonts w:ascii="Garamond" w:eastAsia="Batang" w:hAnsi="Garamond" w:cs="Garamond"/>
                <w:sz w:val="22"/>
                <w:szCs w:val="22"/>
                <w:lang w:eastAsia="ar-SA"/>
              </w:rPr>
            </w:pPr>
          </w:p>
        </w:tc>
      </w:tr>
      <w:tr w:rsidR="00753D4C" w:rsidRPr="00753D4C" w14:paraId="1356992F" w14:textId="77777777" w:rsidTr="00D03185">
        <w:trPr>
          <w:trHeight w:val="435"/>
        </w:trPr>
        <w:tc>
          <w:tcPr>
            <w:tcW w:w="1129" w:type="dxa"/>
            <w:vAlign w:val="center"/>
          </w:tcPr>
          <w:p w14:paraId="7D20879E" w14:textId="77777777" w:rsidR="00753D4C" w:rsidRPr="00753D4C" w:rsidRDefault="00753D4C" w:rsidP="00B2697E">
            <w:pPr>
              <w:widowControl w:val="0"/>
              <w:spacing w:before="120" w:after="120"/>
              <w:jc w:val="center"/>
              <w:rPr>
                <w:rFonts w:ascii="Garamond" w:eastAsiaTheme="minorHAnsi" w:hAnsi="Garamond" w:cs="Calibri"/>
                <w:b/>
                <w:sz w:val="22"/>
                <w:szCs w:val="22"/>
                <w:lang w:eastAsia="en-US"/>
              </w:rPr>
            </w:pPr>
            <w:r w:rsidRPr="00753D4C">
              <w:rPr>
                <w:rFonts w:ascii="Garamond" w:eastAsiaTheme="minorHAnsi" w:hAnsi="Garamond" w:cs="Calibri"/>
                <w:b/>
                <w:sz w:val="22"/>
                <w:szCs w:val="22"/>
                <w:lang w:eastAsia="en-US"/>
              </w:rPr>
              <w:t>Приложение 4, п. 5</w:t>
            </w:r>
          </w:p>
        </w:tc>
        <w:tc>
          <w:tcPr>
            <w:tcW w:w="11482" w:type="dxa"/>
            <w:gridSpan w:val="2"/>
          </w:tcPr>
          <w:p w14:paraId="63FFA39E" w14:textId="77777777" w:rsidR="00753D4C" w:rsidRPr="00753D4C" w:rsidRDefault="00753D4C" w:rsidP="00B2697E">
            <w:pPr>
              <w:widowControl w:val="0"/>
              <w:autoSpaceDE w:val="0"/>
              <w:autoSpaceDN w:val="0"/>
              <w:spacing w:before="120" w:after="120"/>
              <w:ind w:left="32"/>
              <w:jc w:val="center"/>
              <w:rPr>
                <w:rFonts w:ascii="Garamond" w:eastAsia="Batang" w:hAnsi="Garamond"/>
                <w:b/>
                <w:sz w:val="22"/>
                <w:szCs w:val="22"/>
              </w:rPr>
            </w:pPr>
            <w:r w:rsidRPr="00753D4C">
              <w:rPr>
                <w:rFonts w:ascii="Garamond" w:eastAsia="Batang" w:hAnsi="Garamond"/>
                <w:b/>
                <w:sz w:val="22"/>
                <w:szCs w:val="22"/>
              </w:rPr>
              <w:t>5.</w:t>
            </w:r>
            <w:r w:rsidRPr="00753D4C">
              <w:rPr>
                <w:rFonts w:ascii="Garamond" w:eastAsia="Batang" w:hAnsi="Garamond"/>
                <w:b/>
                <w:sz w:val="22"/>
                <w:szCs w:val="22"/>
              </w:rPr>
              <w:tab/>
              <w:t>ТРЕБОВАНИЯ К ОБЕСПЕЧЕНИЮ ИСПОЛНЕНИЯ ОБЯЗАТЕЛЬСТВ ПО ДПМ ТБО И ПОРЯДОК ЕГО ПРЕДОСТАВЛЕНИЯ ПРИ ИЗМЕНЕНИИ ДАТЫ НАЧАЛА ПОСТАВКИ НА БОЛЕЕ ПОЗДНЮЮ ДАТУ</w:t>
            </w:r>
          </w:p>
          <w:p w14:paraId="6134E1E7" w14:textId="77777777" w:rsidR="00753D4C" w:rsidRPr="00753D4C" w:rsidRDefault="00753D4C" w:rsidP="00B2697E">
            <w:pPr>
              <w:widowControl w:val="0"/>
              <w:tabs>
                <w:tab w:val="left" w:pos="567"/>
              </w:tabs>
              <w:autoSpaceDE w:val="0"/>
              <w:autoSpaceDN w:val="0"/>
              <w:spacing w:before="120" w:after="120"/>
              <w:ind w:right="2" w:firstLine="662"/>
              <w:jc w:val="both"/>
              <w:rPr>
                <w:rFonts w:ascii="Garamond" w:eastAsia="Batang" w:hAnsi="Garamond" w:cs="Garamond"/>
                <w:bCs/>
                <w:color w:val="000000"/>
                <w:sz w:val="22"/>
                <w:szCs w:val="22"/>
                <w:lang w:eastAsia="ar-SA"/>
              </w:rPr>
            </w:pPr>
            <w:r w:rsidRPr="00753D4C">
              <w:rPr>
                <w:rFonts w:ascii="Garamond" w:eastAsia="Batang" w:hAnsi="Garamond" w:cs="Garamond"/>
                <w:bCs/>
                <w:color w:val="000000"/>
                <w:sz w:val="22"/>
                <w:szCs w:val="22"/>
                <w:lang w:eastAsia="ar-SA"/>
              </w:rPr>
              <w:t xml:space="preserve">В целях выполнения предусмотренных ДПМ ТБО и </w:t>
            </w:r>
            <w:r w:rsidRPr="00753D4C">
              <w:rPr>
                <w:rFonts w:ascii="Garamond" w:eastAsia="Batang" w:hAnsi="Garamond" w:cs="Garamond"/>
                <w:color w:val="000000"/>
                <w:sz w:val="22"/>
                <w:szCs w:val="22"/>
                <w:lang w:eastAsia="ar-SA"/>
              </w:rPr>
              <w:t xml:space="preserve">договором коммерческого представительства поставщика </w:t>
            </w:r>
            <w:r w:rsidRPr="00753D4C">
              <w:rPr>
                <w:rFonts w:ascii="Garamond" w:eastAsia="Batang" w:hAnsi="Garamond" w:cs="Garamond"/>
                <w:bCs/>
                <w:color w:val="000000"/>
                <w:sz w:val="22"/>
                <w:szCs w:val="22"/>
                <w:lang w:eastAsia="ar-SA"/>
              </w:rPr>
              <w:t>условий для изменения даты начала поставки мощности объекта генерации, в отношении которого заключены ДПМ ТБО, на более позднюю дату, обеспечение исполнения обязательств по указанным ДПМ ТБО должно соответствовать требованиям, предусмотренным настоящим Приложением, с учетом следующих особенностей:</w:t>
            </w:r>
          </w:p>
          <w:p w14:paraId="44CB3E46" w14:textId="77777777" w:rsidR="00753D4C" w:rsidRPr="00753D4C" w:rsidRDefault="00753D4C" w:rsidP="00B2697E">
            <w:pPr>
              <w:widowControl w:val="0"/>
              <w:tabs>
                <w:tab w:val="left" w:pos="567"/>
              </w:tabs>
              <w:autoSpaceDE w:val="0"/>
              <w:autoSpaceDN w:val="0"/>
              <w:spacing w:before="120" w:after="120"/>
              <w:ind w:right="2"/>
              <w:jc w:val="both"/>
              <w:rPr>
                <w:rFonts w:ascii="Garamond" w:eastAsia="Batang" w:hAnsi="Garamond" w:cs="Garamond"/>
                <w:bCs/>
                <w:color w:val="000000"/>
                <w:sz w:val="22"/>
                <w:szCs w:val="22"/>
                <w:lang w:eastAsia="ar-SA"/>
              </w:rPr>
            </w:pPr>
            <w:r w:rsidRPr="00753D4C">
              <w:rPr>
                <w:rFonts w:ascii="Garamond" w:eastAsia="Batang" w:hAnsi="Garamond" w:cs="Garamond"/>
                <w:bCs/>
                <w:color w:val="000000"/>
                <w:sz w:val="22"/>
                <w:szCs w:val="22"/>
                <w:lang w:eastAsia="ar-SA"/>
              </w:rPr>
              <w:t>5.1. Обеспечение исполнения обязательств по ДПМ ТБО в виде поручительства третьего лица</w:t>
            </w:r>
          </w:p>
          <w:p w14:paraId="4420D7B9" w14:textId="77777777" w:rsidR="00753D4C" w:rsidRPr="00753D4C" w:rsidRDefault="00753D4C" w:rsidP="00B2697E">
            <w:pPr>
              <w:widowControl w:val="0"/>
              <w:tabs>
                <w:tab w:val="left" w:pos="567"/>
              </w:tabs>
              <w:autoSpaceDE w:val="0"/>
              <w:autoSpaceDN w:val="0"/>
              <w:spacing w:before="120" w:after="120"/>
              <w:ind w:right="2"/>
              <w:jc w:val="both"/>
              <w:rPr>
                <w:rFonts w:ascii="Garamond" w:eastAsia="Batang" w:hAnsi="Garamond" w:cs="Garamond"/>
                <w:bCs/>
                <w:color w:val="000000"/>
                <w:sz w:val="22"/>
                <w:szCs w:val="22"/>
                <w:lang w:eastAsia="ar-SA"/>
              </w:rPr>
            </w:pPr>
            <w:r w:rsidRPr="00753D4C">
              <w:rPr>
                <w:rFonts w:ascii="Garamond" w:eastAsia="Batang" w:hAnsi="Garamond" w:cs="Garamond"/>
                <w:bCs/>
                <w:color w:val="000000"/>
                <w:sz w:val="22"/>
                <w:szCs w:val="22"/>
                <w:lang w:eastAsia="ar-SA"/>
              </w:rPr>
              <w:t xml:space="preserve">5.1.1. Обеспечение исполнения обязательств по ДПМ ТБО в виде поручительства третьего лица должно соответствовать следующим требованиям: </w:t>
            </w:r>
          </w:p>
          <w:p w14:paraId="3B00BB4F" w14:textId="77777777" w:rsidR="00753D4C" w:rsidRPr="00753D4C" w:rsidRDefault="00753D4C" w:rsidP="00B2697E">
            <w:pPr>
              <w:widowControl w:val="0"/>
              <w:tabs>
                <w:tab w:val="left" w:pos="567"/>
              </w:tabs>
              <w:autoSpaceDE w:val="0"/>
              <w:autoSpaceDN w:val="0"/>
              <w:spacing w:before="120" w:after="120"/>
              <w:ind w:right="2" w:firstLine="662"/>
              <w:jc w:val="both"/>
              <w:rPr>
                <w:rFonts w:ascii="Garamond" w:eastAsia="Batang" w:hAnsi="Garamond" w:cs="Garamond"/>
                <w:bCs/>
                <w:color w:val="000000"/>
                <w:sz w:val="22"/>
                <w:szCs w:val="22"/>
                <w:lang w:eastAsia="ar-SA"/>
              </w:rPr>
            </w:pPr>
            <w:r w:rsidRPr="00753D4C">
              <w:rPr>
                <w:rFonts w:ascii="Garamond" w:eastAsia="Batang" w:hAnsi="Garamond" w:cs="Garamond"/>
                <w:bCs/>
                <w:color w:val="000000"/>
                <w:sz w:val="22"/>
                <w:szCs w:val="22"/>
                <w:lang w:eastAsia="ar-SA"/>
              </w:rPr>
              <w:t xml:space="preserve">а) срок действия </w:t>
            </w:r>
            <w:r w:rsidRPr="00753D4C">
              <w:rPr>
                <w:rFonts w:ascii="Garamond" w:eastAsia="Batang" w:hAnsi="Garamond" w:cs="Garamond"/>
                <w:color w:val="000000"/>
                <w:sz w:val="22"/>
                <w:szCs w:val="22"/>
                <w:lang w:eastAsia="ar-SA"/>
              </w:rPr>
              <w:t>договора коммерческого представительства для целей заключения договоров поручительства по ДПМ ТБО</w:t>
            </w:r>
            <w:r w:rsidRPr="00753D4C">
              <w:rPr>
                <w:rFonts w:ascii="Garamond" w:eastAsia="Batang" w:hAnsi="Garamond" w:cs="Garamond"/>
                <w:bCs/>
                <w:color w:val="000000"/>
                <w:sz w:val="22"/>
                <w:szCs w:val="22"/>
                <w:lang w:eastAsia="ar-SA"/>
              </w:rPr>
              <w:t xml:space="preserve"> и договоров поручительства по ДПМ ТБО</w:t>
            </w:r>
            <w:r w:rsidRPr="00753D4C">
              <w:rPr>
                <w:rFonts w:ascii="Garamond" w:eastAsia="Batang" w:hAnsi="Garamond" w:cs="Garamond"/>
                <w:color w:val="000000"/>
                <w:sz w:val="22"/>
                <w:szCs w:val="22"/>
                <w:lang w:eastAsia="ar-SA"/>
              </w:rPr>
              <w:t xml:space="preserve">, заключенных в отношении объекта генерации, дата начала поставки мощности которого изменяется, </w:t>
            </w:r>
            <w:r w:rsidRPr="00753D4C">
              <w:rPr>
                <w:rFonts w:ascii="Garamond" w:eastAsia="Batang" w:hAnsi="Garamond" w:cs="Garamond"/>
                <w:bCs/>
                <w:color w:val="000000"/>
                <w:sz w:val="22"/>
                <w:szCs w:val="22"/>
                <w:lang w:eastAsia="ar-SA"/>
              </w:rPr>
              <w:t>должен быть не менее 15 (пятнадцати) месяцев, начиная с измененной даты начала поставки мощности объекта генерации, в отношении которого заключены договоры поручительства;</w:t>
            </w:r>
          </w:p>
          <w:p w14:paraId="261E9D24" w14:textId="77777777" w:rsidR="00753D4C" w:rsidRPr="00753D4C" w:rsidRDefault="00753D4C" w:rsidP="00B2697E">
            <w:pPr>
              <w:widowControl w:val="0"/>
              <w:tabs>
                <w:tab w:val="left" w:pos="567"/>
              </w:tabs>
              <w:autoSpaceDE w:val="0"/>
              <w:autoSpaceDN w:val="0"/>
              <w:spacing w:before="120" w:after="120"/>
              <w:ind w:right="2" w:firstLine="662"/>
              <w:jc w:val="both"/>
              <w:rPr>
                <w:rFonts w:ascii="Garamond" w:eastAsia="Batang" w:hAnsi="Garamond" w:cs="Garamond"/>
                <w:color w:val="000000"/>
                <w:sz w:val="22"/>
                <w:szCs w:val="22"/>
                <w:lang w:eastAsia="ar-SA"/>
              </w:rPr>
            </w:pPr>
            <w:r w:rsidRPr="00753D4C">
              <w:rPr>
                <w:rFonts w:ascii="Garamond" w:eastAsia="Batang" w:hAnsi="Garamond" w:cs="Garamond"/>
                <w:color w:val="000000"/>
                <w:sz w:val="22"/>
                <w:szCs w:val="22"/>
                <w:lang w:eastAsia="ar-SA"/>
              </w:rPr>
              <w:t xml:space="preserve">б) </w:t>
            </w:r>
            <w:r w:rsidRPr="00753D4C">
              <w:rPr>
                <w:rFonts w:ascii="Garamond" w:eastAsia="Batang" w:hAnsi="Garamond" w:cs="Garamond"/>
                <w:sz w:val="22"/>
                <w:szCs w:val="22"/>
                <w:lang w:eastAsia="ar-SA"/>
              </w:rPr>
              <w:t>предельный объем ответственности поручителя по договорам поручительства по ДПМ ТБО для обеспечения исполнения обязательств поставщика мощности по ДПМ ТБО должен составлять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7F7F46F1" w14:textId="30EBCA8D" w:rsidR="00753D4C" w:rsidRPr="00753D4C" w:rsidRDefault="00753D4C" w:rsidP="00B2697E">
            <w:pPr>
              <w:widowControl w:val="0"/>
              <w:spacing w:before="120" w:after="120"/>
              <w:ind w:left="34" w:firstLine="567"/>
              <w:jc w:val="both"/>
              <w:rPr>
                <w:rFonts w:ascii="Garamond" w:eastAsia="Batang" w:hAnsi="Garamond" w:cs="Garamond"/>
                <w:sz w:val="22"/>
                <w:szCs w:val="22"/>
                <w:lang w:eastAsia="ar-SA"/>
              </w:rPr>
            </w:pPr>
            <w:r w:rsidRPr="00753D4C">
              <w:rPr>
                <w:rFonts w:ascii="Garamond" w:eastAsia="Batang" w:hAnsi="Garamond" w:cs="Garamond"/>
                <w:color w:val="000000"/>
                <w:sz w:val="22"/>
                <w:szCs w:val="22"/>
                <w:lang w:eastAsia="ar-SA"/>
              </w:rPr>
              <w:t>в)</w:t>
            </w:r>
            <w:r w:rsidRPr="00753D4C">
              <w:rPr>
                <w:rFonts w:ascii="Garamond" w:eastAsia="Batang" w:hAnsi="Garamond" w:cs="Garamond"/>
                <w:sz w:val="22"/>
                <w:szCs w:val="22"/>
                <w:lang w:eastAsia="ar-SA"/>
              </w:rPr>
              <w:t xml:space="preserve"> величина денежных средств, которая может быть направлена поручителем на обеспечение исполнения обязательств по ДПМ ТБО, должна составлять не менее величины </w:t>
            </w:r>
            <w:r w:rsidRPr="00753D4C">
              <w:rPr>
                <w:rFonts w:ascii="Garamond" w:eastAsia="Batang" w:hAnsi="Garamond" w:cs="Garamond"/>
                <w:noProof/>
                <w:position w:val="-14"/>
                <w:sz w:val="22"/>
                <w:szCs w:val="22"/>
              </w:rPr>
              <w:drawing>
                <wp:inline distT="0" distB="0" distL="0" distR="0" wp14:anchorId="6B01C9D9" wp14:editId="5854A84B">
                  <wp:extent cx="381635" cy="2463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635" cy="246380"/>
                          </a:xfrm>
                          <a:prstGeom prst="rect">
                            <a:avLst/>
                          </a:prstGeom>
                          <a:noFill/>
                          <a:ln>
                            <a:noFill/>
                          </a:ln>
                        </pic:spPr>
                      </pic:pic>
                    </a:graphicData>
                  </a:graphic>
                </wp:inline>
              </w:drawing>
            </w:r>
            <w:r w:rsidRPr="00753D4C">
              <w:rPr>
                <w:rFonts w:ascii="Garamond" w:eastAsia="Batang" w:hAnsi="Garamond" w:cs="Garamond"/>
                <w:sz w:val="22"/>
                <w:szCs w:val="22"/>
                <w:lang w:eastAsia="ar-SA"/>
              </w:rPr>
              <w:t>, определенной в отношении участника оптового рынка</w:t>
            </w:r>
            <w:r w:rsidRPr="00753D4C">
              <w:rPr>
                <w:rFonts w:ascii="Garamond" w:eastAsia="Batang" w:hAnsi="Garamond" w:cs="Garamond"/>
                <w:i/>
                <w:sz w:val="22"/>
                <w:szCs w:val="22"/>
                <w:lang w:eastAsia="ar-SA"/>
              </w:rPr>
              <w:t xml:space="preserve"> i </w:t>
            </w:r>
            <w:r w:rsidRPr="00753D4C">
              <w:rPr>
                <w:rFonts w:ascii="Garamond" w:eastAsia="Batang" w:hAnsi="Garamond" w:cs="Garamond"/>
                <w:color w:val="000000"/>
                <w:sz w:val="22"/>
                <w:szCs w:val="22"/>
                <w:lang w:eastAsia="ar-SA"/>
              </w:rPr>
              <w:t>–</w:t>
            </w:r>
            <w:r w:rsidRPr="00753D4C">
              <w:rPr>
                <w:rFonts w:ascii="Garamond" w:eastAsia="Batang" w:hAnsi="Garamond" w:cs="Garamond"/>
                <w:i/>
                <w:sz w:val="22"/>
                <w:szCs w:val="22"/>
                <w:lang w:eastAsia="ar-SA"/>
              </w:rPr>
              <w:t xml:space="preserve"> </w:t>
            </w:r>
            <w:r w:rsidRPr="00753D4C">
              <w:rPr>
                <w:rFonts w:ascii="Garamond" w:eastAsia="Batang" w:hAnsi="Garamond" w:cs="Garamond"/>
                <w:sz w:val="22"/>
                <w:szCs w:val="22"/>
                <w:lang w:eastAsia="ar-SA"/>
              </w:rPr>
              <w:t xml:space="preserve">поручителя в соответствии с пунктом 2.2.2 приложения 31 к </w:t>
            </w:r>
            <w:r w:rsidRPr="00753D4C">
              <w:rPr>
                <w:rFonts w:ascii="Garamond" w:eastAsia="Batang" w:hAnsi="Garamond" w:cs="Garamond"/>
                <w:i/>
                <w:sz w:val="22"/>
                <w:szCs w:val="22"/>
                <w:lang w:eastAsia="ar-SA"/>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753D4C">
              <w:rPr>
                <w:rFonts w:ascii="Garamond" w:eastAsia="Batang" w:hAnsi="Garamond" w:cs="Garamond"/>
                <w:sz w:val="22"/>
                <w:szCs w:val="22"/>
                <w:lang w:eastAsia="ar-SA"/>
              </w:rPr>
              <w:t xml:space="preserve"> (Приложение № 27 к </w:t>
            </w:r>
            <w:r w:rsidRPr="00753D4C">
              <w:rPr>
                <w:rFonts w:ascii="Garamond" w:eastAsia="Batang" w:hAnsi="Garamond" w:cs="Garamond"/>
                <w:i/>
                <w:sz w:val="22"/>
                <w:szCs w:val="22"/>
                <w:lang w:eastAsia="ar-SA"/>
              </w:rPr>
              <w:t>Договору о присоединении к торговой системе оптового рынка</w:t>
            </w:r>
            <w:r w:rsidRPr="00753D4C">
              <w:rPr>
                <w:rFonts w:ascii="Garamond" w:eastAsia="Batang" w:hAnsi="Garamond" w:cs="Garamond"/>
                <w:sz w:val="22"/>
                <w:szCs w:val="22"/>
                <w:lang w:eastAsia="ar-SA"/>
              </w:rPr>
              <w:t xml:space="preserve">) для </w:t>
            </w:r>
            <w:r w:rsidRPr="00753D4C">
              <w:rPr>
                <w:rFonts w:ascii="Garamond" w:eastAsia="Batang" w:hAnsi="Garamond" w:cs="Garamond"/>
                <w:i/>
                <w:sz w:val="22"/>
                <w:szCs w:val="22"/>
                <w:lang w:eastAsia="ar-SA"/>
              </w:rPr>
              <w:t>m</w:t>
            </w:r>
            <w:r w:rsidRPr="00753D4C">
              <w:rPr>
                <w:rFonts w:ascii="Garamond" w:eastAsia="Batang" w:hAnsi="Garamond" w:cs="Garamond"/>
                <w:sz w:val="22"/>
                <w:szCs w:val="22"/>
                <w:lang w:eastAsia="ar-SA"/>
              </w:rPr>
              <w:t xml:space="preserve">-1, где </w:t>
            </w:r>
            <w:r w:rsidRPr="00753D4C">
              <w:rPr>
                <w:rFonts w:ascii="Garamond" w:eastAsia="Batang" w:hAnsi="Garamond" w:cs="Garamond"/>
                <w:i/>
                <w:sz w:val="22"/>
                <w:szCs w:val="22"/>
                <w:lang w:eastAsia="ar-SA"/>
              </w:rPr>
              <w:t>m</w:t>
            </w:r>
            <w:r w:rsidRPr="00753D4C">
              <w:rPr>
                <w:rFonts w:ascii="Garamond" w:eastAsia="Batang" w:hAnsi="Garamond" w:cs="Garamond"/>
                <w:sz w:val="22"/>
                <w:szCs w:val="22"/>
                <w:lang w:eastAsia="ar-SA"/>
              </w:rPr>
              <w:t xml:space="preserve"> – месяц, предшествующий месяцу предоставления участником оптового рынка уведомления о намерении стать поручителем по ДПМ ТБО (в соответствии с п. 5.1.2 настоящего Приложения).</w:t>
            </w:r>
          </w:p>
          <w:p w14:paraId="50D175B9" w14:textId="77777777" w:rsidR="00753D4C" w:rsidRPr="00753D4C" w:rsidRDefault="00753D4C" w:rsidP="00B2697E">
            <w:pPr>
              <w:widowControl w:val="0"/>
              <w:tabs>
                <w:tab w:val="left" w:pos="567"/>
              </w:tabs>
              <w:autoSpaceDE w:val="0"/>
              <w:autoSpaceDN w:val="0"/>
              <w:spacing w:before="120" w:after="120"/>
              <w:ind w:right="2"/>
              <w:jc w:val="both"/>
              <w:rPr>
                <w:rFonts w:ascii="Garamond" w:eastAsia="Batang" w:hAnsi="Garamond" w:cs="Garamond"/>
                <w:color w:val="000000"/>
                <w:sz w:val="22"/>
                <w:szCs w:val="22"/>
                <w:lang w:eastAsia="ar-SA"/>
              </w:rPr>
            </w:pPr>
            <w:r w:rsidRPr="00753D4C">
              <w:rPr>
                <w:rFonts w:ascii="Garamond" w:eastAsia="Batang" w:hAnsi="Garamond" w:cs="Garamond"/>
                <w:color w:val="000000"/>
                <w:sz w:val="22"/>
                <w:szCs w:val="22"/>
                <w:lang w:eastAsia="ar-SA"/>
              </w:rPr>
              <w:t xml:space="preserve">5.1.2. Участнику оптового рынка – поставщику мощности, намеренному стать поручителем по ДПМ ТБО (далее – поручитель), в целях заключения договора коммерческого представительства для целей заключения договоров поручительства по ДПМ ТБО необходимо не позднее </w:t>
            </w:r>
            <w:r w:rsidRPr="00753D4C">
              <w:rPr>
                <w:rFonts w:ascii="Garamond" w:eastAsia="Batang" w:hAnsi="Garamond" w:cs="Garamond"/>
                <w:sz w:val="22"/>
                <w:szCs w:val="22"/>
                <w:lang w:eastAsia="ar-SA"/>
              </w:rPr>
              <w:t>чем за 2 (два) месяца до даты начала поставки мощности</w:t>
            </w:r>
            <w:r w:rsidRPr="00753D4C" w:rsidDel="00FE6B31">
              <w:rPr>
                <w:rFonts w:ascii="Garamond" w:eastAsia="Batang" w:hAnsi="Garamond" w:cs="Garamond"/>
                <w:color w:val="000000"/>
                <w:sz w:val="22"/>
                <w:szCs w:val="22"/>
                <w:lang w:eastAsia="ar-SA"/>
              </w:rPr>
              <w:t xml:space="preserve"> </w:t>
            </w:r>
            <w:r w:rsidRPr="00753D4C">
              <w:rPr>
                <w:rFonts w:ascii="Garamond" w:eastAsia="Batang" w:hAnsi="Garamond" w:cs="Garamond"/>
                <w:color w:val="000000"/>
                <w:sz w:val="22"/>
                <w:szCs w:val="22"/>
                <w:lang w:eastAsia="ar-SA"/>
              </w:rPr>
              <w:t xml:space="preserve">по ДПМ ТБО предоставить в ЦФР и КО уведомление о соответствующем намерении (с указанием параметров объекта ТБО), с приложением комплекта документов, предусмотренного пунктом 2.1.2 настоящего Приложения, и подписать проект </w:t>
            </w:r>
            <w:r w:rsidRPr="00753D4C">
              <w:rPr>
                <w:rFonts w:ascii="Garamond" w:eastAsia="Batang" w:hAnsi="Garamond" w:cs="Garamond"/>
                <w:sz w:val="22"/>
                <w:szCs w:val="22"/>
                <w:lang w:eastAsia="ar-SA"/>
              </w:rPr>
              <w:t>договора коммерческого представительства в целях заключения договора поручительства со своей стороны</w:t>
            </w:r>
            <w:r w:rsidRPr="00753D4C">
              <w:rPr>
                <w:rFonts w:ascii="Garamond" w:eastAsia="Batang" w:hAnsi="Garamond" w:cs="Garamond"/>
                <w:color w:val="000000"/>
                <w:sz w:val="22"/>
                <w:szCs w:val="22"/>
                <w:lang w:eastAsia="ar-SA"/>
              </w:rPr>
              <w:t>.</w:t>
            </w:r>
          </w:p>
          <w:p w14:paraId="0E9E22E3" w14:textId="794CDB93" w:rsidR="00753D4C" w:rsidRPr="00753D4C" w:rsidRDefault="00753D4C" w:rsidP="00B2697E">
            <w:pPr>
              <w:widowControl w:val="0"/>
              <w:tabs>
                <w:tab w:val="left" w:pos="567"/>
              </w:tabs>
              <w:autoSpaceDE w:val="0"/>
              <w:autoSpaceDN w:val="0"/>
              <w:spacing w:before="120" w:after="120"/>
              <w:ind w:right="2"/>
              <w:jc w:val="both"/>
              <w:rPr>
                <w:rFonts w:ascii="Garamond" w:eastAsia="Batang" w:hAnsi="Garamond" w:cs="Garamond"/>
                <w:color w:val="000000"/>
                <w:sz w:val="22"/>
                <w:szCs w:val="22"/>
                <w:lang w:eastAsia="ar-SA"/>
              </w:rPr>
            </w:pPr>
            <w:r w:rsidRPr="00753D4C">
              <w:rPr>
                <w:rFonts w:ascii="Garamond" w:eastAsia="Batang" w:hAnsi="Garamond" w:cs="Garamond"/>
                <w:color w:val="000000"/>
                <w:sz w:val="22"/>
                <w:szCs w:val="22"/>
                <w:lang w:eastAsia="ar-SA"/>
              </w:rPr>
              <w:t xml:space="preserve">5.1.3. КО при получении в соответствии с п. 5.1.2 настоящего Приложения уведомления о намерении участника оптового рынка стать поручителем по договору ДПМ ТБО в течение 3 (трех) рабочих дней с даты получения уведомления передает ЦФР </w:t>
            </w:r>
            <w:r w:rsidRPr="00753D4C">
              <w:rPr>
                <w:rFonts w:ascii="Garamond" w:eastAsia="Batang" w:hAnsi="Garamond" w:cs="Garamond"/>
                <w:sz w:val="22"/>
                <w:szCs w:val="22"/>
                <w:lang w:eastAsia="ar-SA"/>
              </w:rPr>
              <w:t xml:space="preserve">величину денежных средств </w:t>
            </w:r>
            <w:r w:rsidRPr="00753D4C">
              <w:rPr>
                <w:rFonts w:ascii="Garamond" w:eastAsia="Batang" w:hAnsi="Garamond" w:cs="Garamond"/>
                <w:noProof/>
                <w:position w:val="-14"/>
                <w:sz w:val="22"/>
                <w:szCs w:val="22"/>
              </w:rPr>
              <w:drawing>
                <wp:inline distT="0" distB="0" distL="0" distR="0" wp14:anchorId="3EA97548" wp14:editId="0E9EB32F">
                  <wp:extent cx="381635" cy="2463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635" cy="246380"/>
                          </a:xfrm>
                          <a:prstGeom prst="rect">
                            <a:avLst/>
                          </a:prstGeom>
                          <a:noFill/>
                          <a:ln>
                            <a:noFill/>
                          </a:ln>
                        </pic:spPr>
                      </pic:pic>
                    </a:graphicData>
                  </a:graphic>
                </wp:inline>
              </w:drawing>
            </w:r>
            <w:r w:rsidRPr="00753D4C">
              <w:rPr>
                <w:rFonts w:ascii="Garamond" w:eastAsia="Batang" w:hAnsi="Garamond" w:cs="Garamond"/>
                <w:sz w:val="22"/>
                <w:szCs w:val="22"/>
                <w:lang w:eastAsia="ar-SA"/>
              </w:rPr>
              <w:t xml:space="preserve"> в отношении участника оптового рынка</w:t>
            </w:r>
            <w:r w:rsidRPr="00753D4C">
              <w:rPr>
                <w:rFonts w:ascii="Garamond" w:eastAsia="Batang" w:hAnsi="Garamond" w:cs="Garamond"/>
                <w:i/>
                <w:sz w:val="22"/>
                <w:szCs w:val="22"/>
                <w:lang w:eastAsia="ar-SA"/>
              </w:rPr>
              <w:t xml:space="preserve"> i </w:t>
            </w:r>
            <w:r w:rsidRPr="00753D4C">
              <w:rPr>
                <w:rFonts w:ascii="Garamond" w:eastAsia="Batang" w:hAnsi="Garamond" w:cs="Garamond"/>
                <w:color w:val="000000"/>
                <w:sz w:val="22"/>
                <w:szCs w:val="22"/>
                <w:lang w:eastAsia="ar-SA"/>
              </w:rPr>
              <w:t>–</w:t>
            </w:r>
            <w:r w:rsidRPr="00753D4C">
              <w:rPr>
                <w:rFonts w:ascii="Garamond" w:eastAsia="Batang" w:hAnsi="Garamond" w:cs="Garamond"/>
                <w:i/>
                <w:sz w:val="22"/>
                <w:szCs w:val="22"/>
                <w:lang w:eastAsia="ar-SA"/>
              </w:rPr>
              <w:t xml:space="preserve"> </w:t>
            </w:r>
            <w:r w:rsidRPr="00753D4C">
              <w:rPr>
                <w:rFonts w:ascii="Garamond" w:eastAsia="Batang" w:hAnsi="Garamond" w:cs="Garamond"/>
                <w:sz w:val="22"/>
                <w:szCs w:val="22"/>
                <w:lang w:eastAsia="ar-SA"/>
              </w:rPr>
              <w:t xml:space="preserve">поручителя, определенную в соответствии с пунктом 2.2.2 приложения 31 к </w:t>
            </w:r>
            <w:r w:rsidRPr="00753D4C">
              <w:rPr>
                <w:rFonts w:ascii="Garamond" w:eastAsia="Batang" w:hAnsi="Garamond" w:cs="Garamond"/>
                <w:i/>
                <w:sz w:val="22"/>
                <w:szCs w:val="22"/>
                <w:lang w:eastAsia="ar-SA"/>
              </w:rPr>
              <w:t>Регламенту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753D4C">
              <w:rPr>
                <w:rFonts w:ascii="Garamond" w:eastAsia="Batang" w:hAnsi="Garamond" w:cs="Garamond"/>
                <w:sz w:val="22"/>
                <w:szCs w:val="22"/>
                <w:lang w:eastAsia="ar-SA"/>
              </w:rPr>
              <w:t xml:space="preserve"> (Приложение № 27 к </w:t>
            </w:r>
            <w:r w:rsidRPr="00753D4C">
              <w:rPr>
                <w:rFonts w:ascii="Garamond" w:eastAsia="Batang" w:hAnsi="Garamond" w:cs="Garamond"/>
                <w:i/>
                <w:sz w:val="22"/>
                <w:szCs w:val="22"/>
                <w:lang w:eastAsia="ar-SA"/>
              </w:rPr>
              <w:t>Договору о присоединении к торговой системе оптового рынка</w:t>
            </w:r>
            <w:r w:rsidRPr="00753D4C">
              <w:rPr>
                <w:rFonts w:ascii="Garamond" w:eastAsia="Batang" w:hAnsi="Garamond" w:cs="Garamond"/>
                <w:sz w:val="22"/>
                <w:szCs w:val="22"/>
                <w:lang w:eastAsia="ar-SA"/>
              </w:rPr>
              <w:t xml:space="preserve">) для </w:t>
            </w:r>
            <w:r w:rsidRPr="00753D4C">
              <w:rPr>
                <w:rFonts w:ascii="Garamond" w:eastAsia="Batang" w:hAnsi="Garamond" w:cs="Garamond"/>
                <w:i/>
                <w:sz w:val="22"/>
                <w:szCs w:val="22"/>
                <w:lang w:eastAsia="ar-SA"/>
              </w:rPr>
              <w:t>m</w:t>
            </w:r>
            <w:r w:rsidRPr="00753D4C">
              <w:rPr>
                <w:rFonts w:ascii="Garamond" w:eastAsia="Batang" w:hAnsi="Garamond" w:cs="Garamond"/>
                <w:sz w:val="22"/>
                <w:szCs w:val="22"/>
                <w:lang w:eastAsia="ar-SA"/>
              </w:rPr>
              <w:t xml:space="preserve">-1, где </w:t>
            </w:r>
            <w:r w:rsidRPr="00753D4C">
              <w:rPr>
                <w:rFonts w:ascii="Garamond" w:eastAsia="Batang" w:hAnsi="Garamond" w:cs="Garamond"/>
                <w:i/>
                <w:sz w:val="22"/>
                <w:szCs w:val="22"/>
                <w:lang w:eastAsia="ar-SA"/>
              </w:rPr>
              <w:t>m</w:t>
            </w:r>
            <w:r w:rsidRPr="00753D4C">
              <w:rPr>
                <w:rFonts w:ascii="Garamond" w:eastAsia="Batang" w:hAnsi="Garamond" w:cs="Garamond"/>
                <w:sz w:val="22"/>
                <w:szCs w:val="22"/>
                <w:lang w:eastAsia="ar-SA"/>
              </w:rPr>
              <w:t xml:space="preserve"> – месяц, предшествующий месяцу получения КО от участника оптового рынка </w:t>
            </w:r>
            <w:r w:rsidRPr="00753D4C">
              <w:rPr>
                <w:rFonts w:ascii="Garamond" w:eastAsia="Batang" w:hAnsi="Garamond" w:cs="Garamond"/>
                <w:i/>
                <w:sz w:val="22"/>
                <w:szCs w:val="22"/>
                <w:lang w:val="en-US" w:eastAsia="ar-SA"/>
              </w:rPr>
              <w:t>i</w:t>
            </w:r>
            <w:r w:rsidRPr="00753D4C">
              <w:rPr>
                <w:rFonts w:ascii="Garamond" w:eastAsia="Batang" w:hAnsi="Garamond" w:cs="Garamond"/>
                <w:sz w:val="22"/>
                <w:szCs w:val="22"/>
                <w:lang w:eastAsia="ar-SA"/>
              </w:rPr>
              <w:t xml:space="preserve"> уведомления о намерении стать поручителем по ДПМ ТБО в соответствии с п. 5.1.2 настоящего Приложения.</w:t>
            </w:r>
          </w:p>
          <w:p w14:paraId="63AD086C" w14:textId="77777777" w:rsidR="00753D4C" w:rsidRPr="00753D4C" w:rsidRDefault="00753D4C" w:rsidP="00B2697E">
            <w:pPr>
              <w:widowControl w:val="0"/>
              <w:tabs>
                <w:tab w:val="left" w:pos="567"/>
              </w:tabs>
              <w:autoSpaceDE w:val="0"/>
              <w:autoSpaceDN w:val="0"/>
              <w:spacing w:before="120" w:after="120"/>
              <w:ind w:right="2"/>
              <w:jc w:val="both"/>
              <w:rPr>
                <w:rFonts w:ascii="Garamond" w:eastAsia="Batang" w:hAnsi="Garamond" w:cs="Garamond"/>
                <w:color w:val="000000"/>
                <w:sz w:val="22"/>
                <w:szCs w:val="22"/>
                <w:lang w:eastAsia="ar-SA"/>
              </w:rPr>
            </w:pPr>
            <w:r w:rsidRPr="00753D4C">
              <w:rPr>
                <w:rFonts w:ascii="Garamond" w:eastAsia="Batang" w:hAnsi="Garamond" w:cs="Garamond"/>
                <w:color w:val="000000"/>
                <w:sz w:val="22"/>
                <w:szCs w:val="22"/>
                <w:lang w:eastAsia="ar-SA"/>
              </w:rPr>
              <w:t xml:space="preserve">5.1.4. В случае соответствия поручителя требованиям пункта 5.1.1 настоящего Приложения, а также при предоставлении поручителем документов, указанных в пункте 2.1.2 настоящего Приложения, и подписании им со своей стороны проекта </w:t>
            </w:r>
            <w:r w:rsidRPr="00753D4C">
              <w:rPr>
                <w:rFonts w:ascii="Garamond" w:eastAsia="Batang" w:hAnsi="Garamond" w:cs="Garamond"/>
                <w:sz w:val="22"/>
                <w:szCs w:val="22"/>
                <w:lang w:eastAsia="ar-SA"/>
              </w:rPr>
              <w:t>договора коммерческого представительства в целях заключения договора поручительства</w:t>
            </w:r>
            <w:r w:rsidRPr="00753D4C">
              <w:rPr>
                <w:rFonts w:ascii="Garamond" w:eastAsia="Batang" w:hAnsi="Garamond" w:cs="Garamond"/>
                <w:color w:val="000000"/>
                <w:sz w:val="22"/>
                <w:szCs w:val="22"/>
                <w:lang w:eastAsia="ar-SA"/>
              </w:rPr>
              <w:t xml:space="preserve"> в вышеуказанный срок, ЦФР в течение 7 (семи) рабочих дней с даты, наиболее поздней из даты предоставления поручителем документов и даты получения от поставщика по ДПМ ТБО уведомления об изменении даты начала поставки на более позднюю дату, рассматривает уведомление поручителя и предоставленный комплект документов на соответствие параметрам объекта генерации, указанным в уведомлении поставщика по ДПМ ТБО об изменении даты начала поставки мощности, а также требованиям настоящего Приложения и, в случае их соответствия, не позднее последнего рабочего дня срока проверки указанных документов подписывает со своей стороны договор коммерческого представительства для целей заключения договоров поручительства с обратившимся поручителем и направляет КО на бумажном носителе реестр по форме приложения 4.2 к настоящему Регламенту с указанием информации о заключенном договоре.</w:t>
            </w:r>
          </w:p>
          <w:p w14:paraId="00290CA7" w14:textId="77777777" w:rsidR="00753D4C" w:rsidRPr="00753D4C" w:rsidRDefault="00753D4C" w:rsidP="00B2697E">
            <w:pPr>
              <w:widowControl w:val="0"/>
              <w:tabs>
                <w:tab w:val="left" w:pos="567"/>
              </w:tabs>
              <w:autoSpaceDE w:val="0"/>
              <w:autoSpaceDN w:val="0"/>
              <w:spacing w:before="120" w:after="120"/>
              <w:ind w:right="2" w:firstLine="662"/>
              <w:jc w:val="both"/>
              <w:rPr>
                <w:rFonts w:ascii="Garamond" w:eastAsia="Batang" w:hAnsi="Garamond" w:cs="Garamond"/>
                <w:color w:val="000000"/>
                <w:sz w:val="22"/>
                <w:szCs w:val="22"/>
                <w:lang w:eastAsia="ar-SA"/>
              </w:rPr>
            </w:pPr>
            <w:r w:rsidRPr="00753D4C">
              <w:rPr>
                <w:rFonts w:ascii="Garamond" w:eastAsia="Batang" w:hAnsi="Garamond" w:cs="Garamond"/>
                <w:color w:val="000000"/>
                <w:sz w:val="22"/>
                <w:szCs w:val="22"/>
                <w:lang w:eastAsia="ar-SA"/>
              </w:rPr>
              <w:t>При несоответствии поручителя и (или) предоставленных документов требованиям настоящего Приложения ЦФР направляет соответствующему участнику оптового рынка мотивированный отказ (на бумажном носителе).</w:t>
            </w:r>
          </w:p>
          <w:p w14:paraId="41D707FC" w14:textId="77777777" w:rsidR="00753D4C" w:rsidRPr="00753D4C" w:rsidRDefault="00753D4C" w:rsidP="00B2697E">
            <w:pPr>
              <w:widowControl w:val="0"/>
              <w:tabs>
                <w:tab w:val="left" w:pos="567"/>
              </w:tabs>
              <w:autoSpaceDE w:val="0"/>
              <w:autoSpaceDN w:val="0"/>
              <w:spacing w:before="120" w:after="120"/>
              <w:ind w:right="2" w:firstLine="662"/>
              <w:jc w:val="both"/>
              <w:rPr>
                <w:rFonts w:ascii="Garamond" w:eastAsia="Batang" w:hAnsi="Garamond" w:cs="Garamond"/>
                <w:color w:val="000000"/>
                <w:sz w:val="22"/>
                <w:szCs w:val="22"/>
                <w:lang w:eastAsia="ar-SA"/>
              </w:rPr>
            </w:pPr>
            <w:r w:rsidRPr="00753D4C">
              <w:rPr>
                <w:rFonts w:ascii="Garamond" w:eastAsia="Batang" w:hAnsi="Garamond" w:cs="Garamond"/>
                <w:color w:val="000000"/>
                <w:sz w:val="22"/>
                <w:szCs w:val="22"/>
                <w:lang w:eastAsia="ar-SA"/>
              </w:rPr>
              <w:t>В случае если участником оптового рынка, намеренным стать поручителем по ДПМ ТБО, уведомление о намерении и комплект документов, предусмотренных п. 2.1.2 настоящего Регламента, предоставлены в ЦФР позднее предусмотренного срока и (или) до указанного срока данным участником оптового рынка – поручителем не подписан проект договора коммерческого представительства в целях заключения договоров поручительства по ДПМ ТБО, то ЦФР не рассматривает данные документы и направляет соответствующему участнику оптового рынка мотивированный отказ (на бумажном носителе).</w:t>
            </w:r>
          </w:p>
          <w:p w14:paraId="715A138E" w14:textId="77777777" w:rsidR="00753D4C" w:rsidRPr="00753D4C" w:rsidRDefault="00753D4C" w:rsidP="00B2697E">
            <w:pPr>
              <w:widowControl w:val="0"/>
              <w:tabs>
                <w:tab w:val="left" w:pos="567"/>
              </w:tabs>
              <w:autoSpaceDE w:val="0"/>
              <w:autoSpaceDN w:val="0"/>
              <w:spacing w:before="120" w:after="120"/>
              <w:ind w:right="2" w:firstLine="662"/>
              <w:jc w:val="both"/>
              <w:rPr>
                <w:rFonts w:ascii="Garamond" w:eastAsia="Batang" w:hAnsi="Garamond" w:cs="Garamond"/>
                <w:color w:val="000000"/>
                <w:sz w:val="22"/>
                <w:szCs w:val="22"/>
                <w:lang w:eastAsia="ar-SA"/>
              </w:rPr>
            </w:pPr>
            <w:r w:rsidRPr="00753D4C">
              <w:rPr>
                <w:rFonts w:ascii="Garamond" w:eastAsia="Batang" w:hAnsi="Garamond" w:cs="Garamond"/>
                <w:sz w:val="22"/>
                <w:szCs w:val="22"/>
                <w:lang w:eastAsia="ar-SA"/>
              </w:rPr>
              <w:t xml:space="preserve">В случае заключения в порядке, установленном настоящим пунктом, договора коммерческого представительства в целях заключения договоров поручительства по ДПМ ТБО для обеспечения обязательств </w:t>
            </w:r>
            <w:r w:rsidRPr="00753D4C">
              <w:rPr>
                <w:rFonts w:ascii="Garamond" w:eastAsia="Batang" w:hAnsi="Garamond" w:cs="Garamond"/>
                <w:color w:val="000000"/>
                <w:sz w:val="22"/>
                <w:szCs w:val="22"/>
                <w:lang w:eastAsia="ar-SA"/>
              </w:rPr>
              <w:t>поставщика мощности по ДПМ ТБО</w:t>
            </w:r>
            <w:r w:rsidRPr="00753D4C">
              <w:rPr>
                <w:rFonts w:ascii="Garamond" w:eastAsia="Batang" w:hAnsi="Garamond" w:cs="Garamond"/>
                <w:sz w:val="22"/>
                <w:szCs w:val="22"/>
                <w:lang w:eastAsia="ar-SA"/>
              </w:rPr>
              <w:t xml:space="preserve">, в которых изменяется дата начала поставки мощности на более позднюю дату, КО организует заключение </w:t>
            </w:r>
            <w:r w:rsidRPr="00753D4C">
              <w:rPr>
                <w:rFonts w:ascii="Garamond" w:eastAsia="Batang" w:hAnsi="Garamond" w:cs="Garamond"/>
                <w:color w:val="000000"/>
                <w:sz w:val="22"/>
                <w:szCs w:val="22"/>
                <w:lang w:eastAsia="ar-SA"/>
              </w:rPr>
              <w:t xml:space="preserve">договоров поручительства с соответствующим поручителем и </w:t>
            </w:r>
            <w:r w:rsidRPr="00753D4C">
              <w:rPr>
                <w:rFonts w:ascii="Garamond" w:eastAsia="Batang" w:hAnsi="Garamond" w:cs="Garamond"/>
                <w:sz w:val="22"/>
                <w:szCs w:val="22"/>
                <w:lang w:eastAsia="ar-SA"/>
              </w:rPr>
              <w:t xml:space="preserve">не позднее 3 (трех) рабочих дней с даты подписания указанных договоров направляет в ЦФР в электронном виде с применением электронной подписи реестр заключенных договоров поручительства для обеспечения исполнения обязательств поставщика мощности по </w:t>
            </w:r>
            <w:r w:rsidRPr="00753D4C">
              <w:rPr>
                <w:rFonts w:ascii="Garamond" w:eastAsia="Batang" w:hAnsi="Garamond" w:cs="Garamond"/>
                <w:color w:val="000000"/>
                <w:sz w:val="22"/>
                <w:szCs w:val="22"/>
                <w:lang w:eastAsia="ar-SA"/>
              </w:rPr>
              <w:t>ДПМ ТБО</w:t>
            </w:r>
            <w:r w:rsidRPr="00753D4C">
              <w:rPr>
                <w:rFonts w:ascii="Garamond" w:eastAsia="Batang" w:hAnsi="Garamond" w:cs="Garamond"/>
                <w:sz w:val="22"/>
                <w:szCs w:val="22"/>
                <w:lang w:eastAsia="ar-SA"/>
              </w:rPr>
              <w:t>, в которых изменяется дата начала поставки мощности на более позднюю дату (по форме приложения 4.3 к настоящему Регламенту).</w:t>
            </w:r>
            <w:r w:rsidRPr="00753D4C">
              <w:rPr>
                <w:rFonts w:ascii="Garamond" w:eastAsia="Batang" w:hAnsi="Garamond" w:cs="Garamond"/>
                <w:color w:val="000000"/>
                <w:sz w:val="22"/>
                <w:szCs w:val="22"/>
                <w:lang w:eastAsia="ar-SA"/>
              </w:rPr>
              <w:t xml:space="preserve"> </w:t>
            </w:r>
          </w:p>
          <w:p w14:paraId="27AD21FA" w14:textId="77777777" w:rsidR="00753D4C" w:rsidRPr="00753D4C" w:rsidRDefault="00753D4C" w:rsidP="00B2697E">
            <w:pPr>
              <w:widowControl w:val="0"/>
              <w:tabs>
                <w:tab w:val="left" w:pos="567"/>
              </w:tabs>
              <w:autoSpaceDE w:val="0"/>
              <w:autoSpaceDN w:val="0"/>
              <w:spacing w:before="120" w:after="120"/>
              <w:jc w:val="both"/>
              <w:rPr>
                <w:rFonts w:eastAsia="Batang"/>
                <w:b/>
                <w:sz w:val="22"/>
                <w:szCs w:val="22"/>
              </w:rPr>
            </w:pPr>
            <w:r w:rsidRPr="00753D4C">
              <w:rPr>
                <w:rFonts w:ascii="Garamond" w:eastAsia="Batang" w:hAnsi="Garamond" w:cs="Garamond"/>
                <w:sz w:val="22"/>
                <w:szCs w:val="22"/>
                <w:lang w:eastAsia="ar-SA"/>
              </w:rPr>
              <w:t>5.1.5. Если действующим обеспечением по ДПМ ТБО является поручительство участника оптового рынка – поставщика, КО с даты подписания договоров поручительства по ДПМ ТБО с новым поручителем расторгает договоры поручительства по ДПМ ТБО с действующим поручителем и направляет в ЦФР реестр расторгнутых (прекращенных) договоров поручительства по ДПМ ТБО (по форме приложения 4.6 к настоящему Регламенту в электронном виде с электронной подписью) не позднее 2 (двух) рабочих дней с даты расторжения.</w:t>
            </w:r>
          </w:p>
          <w:p w14:paraId="37FD432C" w14:textId="77777777" w:rsidR="00753D4C" w:rsidRPr="00753D4C" w:rsidRDefault="00753D4C" w:rsidP="00B2697E">
            <w:pPr>
              <w:widowControl w:val="0"/>
              <w:tabs>
                <w:tab w:val="left" w:pos="567"/>
              </w:tabs>
              <w:autoSpaceDE w:val="0"/>
              <w:autoSpaceDN w:val="0"/>
              <w:spacing w:before="120" w:after="120"/>
              <w:ind w:firstLine="567"/>
              <w:jc w:val="both"/>
              <w:rPr>
                <w:rFonts w:ascii="Garamond" w:eastAsia="Batang" w:hAnsi="Garamond"/>
                <w:sz w:val="22"/>
                <w:szCs w:val="22"/>
              </w:rPr>
            </w:pPr>
            <w:r w:rsidRPr="00753D4C">
              <w:rPr>
                <w:rFonts w:ascii="Garamond" w:eastAsia="Batang" w:hAnsi="Garamond"/>
                <w:sz w:val="22"/>
                <w:szCs w:val="22"/>
              </w:rPr>
              <w:t>Если исполнение обязательств по ДПМ ТБО обеспечивается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по ДПМ ТБО, направляет исполняющему банку через банк получателя средств по аккредитиву заявление об отказе от исполнения аккредитива.</w:t>
            </w:r>
          </w:p>
          <w:p w14:paraId="0A06B02D" w14:textId="77777777" w:rsidR="00753D4C" w:rsidRPr="00753D4C" w:rsidRDefault="00753D4C" w:rsidP="00B2697E">
            <w:pPr>
              <w:widowControl w:val="0"/>
              <w:tabs>
                <w:tab w:val="left" w:pos="567"/>
              </w:tabs>
              <w:autoSpaceDE w:val="0"/>
              <w:autoSpaceDN w:val="0"/>
              <w:spacing w:before="120" w:after="120"/>
              <w:ind w:right="2"/>
              <w:jc w:val="both"/>
              <w:rPr>
                <w:rFonts w:ascii="Garamond" w:eastAsia="Batang" w:hAnsi="Garamond" w:cs="Garamond"/>
                <w:bCs/>
                <w:color w:val="000000"/>
                <w:sz w:val="22"/>
                <w:szCs w:val="22"/>
                <w:lang w:eastAsia="ar-SA"/>
              </w:rPr>
            </w:pPr>
            <w:r w:rsidRPr="00753D4C">
              <w:rPr>
                <w:rFonts w:ascii="Garamond" w:eastAsia="Batang" w:hAnsi="Garamond" w:cs="Garamond"/>
                <w:bCs/>
                <w:color w:val="000000"/>
                <w:sz w:val="22"/>
                <w:szCs w:val="22"/>
                <w:lang w:eastAsia="ar-SA"/>
              </w:rPr>
              <w:t xml:space="preserve">5.2. Обеспечение исполнения обязательств по ДПМ ТБО в виде </w:t>
            </w:r>
            <w:r w:rsidRPr="00753D4C">
              <w:rPr>
                <w:rFonts w:ascii="Garamond" w:eastAsia="Batang" w:hAnsi="Garamond" w:cs="Garamond"/>
                <w:color w:val="000000"/>
                <w:sz w:val="22"/>
                <w:szCs w:val="22"/>
                <w:lang w:eastAsia="ar-SA"/>
              </w:rPr>
              <w:t>штрафа, оплата которого осуществляется по аккредитиву</w:t>
            </w:r>
          </w:p>
          <w:p w14:paraId="3DA162DF" w14:textId="77777777" w:rsidR="00753D4C" w:rsidRPr="00753D4C" w:rsidRDefault="00753D4C" w:rsidP="00B2697E">
            <w:pPr>
              <w:widowControl w:val="0"/>
              <w:tabs>
                <w:tab w:val="left" w:pos="567"/>
              </w:tabs>
              <w:autoSpaceDE w:val="0"/>
              <w:autoSpaceDN w:val="0"/>
              <w:spacing w:before="120" w:after="120"/>
              <w:ind w:right="2"/>
              <w:jc w:val="both"/>
              <w:rPr>
                <w:rFonts w:ascii="Garamond" w:eastAsia="Batang" w:hAnsi="Garamond" w:cs="Garamond"/>
                <w:bCs/>
                <w:color w:val="000000"/>
                <w:sz w:val="22"/>
                <w:szCs w:val="22"/>
                <w:lang w:eastAsia="ar-SA"/>
              </w:rPr>
            </w:pPr>
            <w:r w:rsidRPr="00753D4C">
              <w:rPr>
                <w:rFonts w:ascii="Garamond" w:eastAsia="Batang" w:hAnsi="Garamond" w:cs="Garamond"/>
                <w:bCs/>
                <w:color w:val="000000"/>
                <w:sz w:val="22"/>
                <w:szCs w:val="22"/>
                <w:lang w:eastAsia="ar-SA"/>
              </w:rPr>
              <w:t xml:space="preserve">5.2.1. Обеспечение исполнения обязательств по ДПМ ТБО в виде </w:t>
            </w:r>
            <w:r w:rsidRPr="00753D4C">
              <w:rPr>
                <w:rFonts w:ascii="Garamond" w:eastAsia="Batang" w:hAnsi="Garamond" w:cs="Garamond"/>
                <w:color w:val="000000"/>
                <w:sz w:val="22"/>
                <w:szCs w:val="22"/>
                <w:lang w:eastAsia="ar-SA"/>
              </w:rPr>
              <w:t>штрафа, оплата которого осуществляется по аккредитиву, должно соответствовать следующим требованиям</w:t>
            </w:r>
            <w:r w:rsidRPr="00753D4C">
              <w:rPr>
                <w:rFonts w:ascii="Garamond" w:eastAsia="Batang" w:hAnsi="Garamond" w:cs="Garamond"/>
                <w:bCs/>
                <w:color w:val="000000"/>
                <w:sz w:val="22"/>
                <w:szCs w:val="22"/>
                <w:lang w:eastAsia="ar-SA"/>
              </w:rPr>
              <w:t>:</w:t>
            </w:r>
          </w:p>
          <w:p w14:paraId="735AEB83" w14:textId="77777777" w:rsidR="00753D4C" w:rsidRPr="00753D4C" w:rsidRDefault="00753D4C" w:rsidP="00B2697E">
            <w:pPr>
              <w:widowControl w:val="0"/>
              <w:tabs>
                <w:tab w:val="left" w:pos="567"/>
              </w:tabs>
              <w:autoSpaceDE w:val="0"/>
              <w:autoSpaceDN w:val="0"/>
              <w:spacing w:before="120" w:after="120"/>
              <w:ind w:right="2" w:firstLine="662"/>
              <w:jc w:val="both"/>
              <w:rPr>
                <w:rFonts w:ascii="Garamond" w:eastAsia="Batang" w:hAnsi="Garamond" w:cs="Garamond"/>
                <w:sz w:val="22"/>
                <w:szCs w:val="22"/>
                <w:lang w:eastAsia="ar-SA"/>
              </w:rPr>
            </w:pPr>
            <w:r w:rsidRPr="00753D4C">
              <w:rPr>
                <w:rFonts w:ascii="Garamond" w:eastAsia="Batang" w:hAnsi="Garamond" w:cs="Garamond"/>
                <w:bCs/>
                <w:color w:val="000000"/>
                <w:sz w:val="22"/>
                <w:szCs w:val="22"/>
                <w:lang w:eastAsia="ar-SA"/>
              </w:rPr>
              <w:t xml:space="preserve">а) аккредитив должен соответствовать требованиям пункта 1.3.3 настоящего Приложения </w:t>
            </w:r>
            <w:r w:rsidRPr="00753D4C">
              <w:rPr>
                <w:rFonts w:ascii="Garamond" w:eastAsia="Batang" w:hAnsi="Garamond" w:cs="Garamond"/>
                <w:sz w:val="22"/>
                <w:szCs w:val="22"/>
                <w:lang w:eastAsia="ar-SA"/>
              </w:rPr>
              <w:t>(за исключением требований в части срока его действия) и предоставлен ЦФР не позднее чем за 2 (два) месяца до даты начала поставки мощности</w:t>
            </w:r>
            <w:r w:rsidRPr="00753D4C" w:rsidDel="00FE6B31">
              <w:rPr>
                <w:rFonts w:ascii="Garamond" w:eastAsia="Batang" w:hAnsi="Garamond" w:cs="Garamond"/>
                <w:color w:val="000000"/>
                <w:sz w:val="22"/>
                <w:szCs w:val="22"/>
                <w:lang w:eastAsia="ar-SA"/>
              </w:rPr>
              <w:t xml:space="preserve"> </w:t>
            </w:r>
            <w:r w:rsidRPr="00753D4C">
              <w:rPr>
                <w:rFonts w:ascii="Garamond" w:eastAsia="Batang" w:hAnsi="Garamond" w:cs="Garamond"/>
                <w:sz w:val="22"/>
                <w:szCs w:val="22"/>
                <w:lang w:eastAsia="ar-SA"/>
              </w:rPr>
              <w:t>по ДПМ ТБО;</w:t>
            </w:r>
          </w:p>
          <w:p w14:paraId="0209ED04" w14:textId="77777777" w:rsidR="00753D4C" w:rsidRPr="00753D4C" w:rsidRDefault="00753D4C" w:rsidP="00B2697E">
            <w:pPr>
              <w:widowControl w:val="0"/>
              <w:tabs>
                <w:tab w:val="left" w:pos="426"/>
              </w:tabs>
              <w:autoSpaceDE w:val="0"/>
              <w:autoSpaceDN w:val="0"/>
              <w:spacing w:before="120" w:after="120"/>
              <w:jc w:val="both"/>
              <w:rPr>
                <w:rFonts w:ascii="Garamond" w:eastAsia="Batang" w:hAnsi="Garamond"/>
                <w:bCs/>
                <w:color w:val="000000"/>
                <w:sz w:val="22"/>
                <w:szCs w:val="20"/>
                <w:lang w:eastAsia="en-US"/>
              </w:rPr>
            </w:pPr>
            <w:r w:rsidRPr="00753D4C">
              <w:rPr>
                <w:rFonts w:ascii="Garamond" w:eastAsia="Batang" w:hAnsi="Garamond"/>
                <w:bCs/>
                <w:color w:val="000000"/>
                <w:sz w:val="22"/>
                <w:szCs w:val="20"/>
                <w:lang w:eastAsia="en-US"/>
              </w:rPr>
              <w:t xml:space="preserve">          б) срок действия аккредитива должен быть не менее 15 (пятнадцати) месяцев с измененной даты начала поставки мощности объекта генерации ТБО, в отношении которого подписано </w:t>
            </w:r>
            <w:r w:rsidRPr="00753D4C">
              <w:rPr>
                <w:rFonts w:ascii="Garamond" w:eastAsia="Batang" w:hAnsi="Garamond"/>
                <w:color w:val="000000"/>
                <w:sz w:val="22"/>
                <w:szCs w:val="22"/>
              </w:rPr>
              <w:t>Соглашение об оплате штрафов по ДПМ ТБО по аккредитиву</w:t>
            </w:r>
            <w:r w:rsidRPr="00753D4C">
              <w:rPr>
                <w:rFonts w:ascii="Garamond" w:eastAsia="Batang" w:hAnsi="Garamond"/>
                <w:bCs/>
                <w:color w:val="000000"/>
                <w:sz w:val="22"/>
                <w:szCs w:val="20"/>
                <w:lang w:eastAsia="en-US"/>
              </w:rPr>
              <w:t>;</w:t>
            </w:r>
          </w:p>
          <w:p w14:paraId="51D65FA2" w14:textId="77777777" w:rsidR="00753D4C" w:rsidRPr="00753D4C" w:rsidRDefault="00753D4C" w:rsidP="00B2697E">
            <w:pPr>
              <w:widowControl w:val="0"/>
              <w:tabs>
                <w:tab w:val="left" w:pos="426"/>
              </w:tabs>
              <w:autoSpaceDE w:val="0"/>
              <w:autoSpaceDN w:val="0"/>
              <w:spacing w:before="120" w:after="120"/>
              <w:jc w:val="both"/>
              <w:rPr>
                <w:rFonts w:ascii="Garamond" w:eastAsia="Batang" w:hAnsi="Garamond"/>
                <w:sz w:val="22"/>
                <w:szCs w:val="22"/>
              </w:rPr>
            </w:pPr>
            <w:r w:rsidRPr="00753D4C">
              <w:rPr>
                <w:rFonts w:ascii="Garamond" w:eastAsia="Batang" w:hAnsi="Garamond"/>
                <w:bCs/>
                <w:color w:val="000000"/>
                <w:sz w:val="22"/>
                <w:szCs w:val="20"/>
                <w:lang w:eastAsia="en-US"/>
              </w:rPr>
              <w:t xml:space="preserve">           в)</w:t>
            </w:r>
            <w:r w:rsidRPr="00753D4C">
              <w:rPr>
                <w:rFonts w:ascii="Garamond" w:eastAsia="Batang" w:hAnsi="Garamond"/>
                <w:sz w:val="22"/>
                <w:szCs w:val="22"/>
              </w:rPr>
              <w:t xml:space="preserve"> сумма аккредитива должна быть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281FB800" w14:textId="77777777" w:rsidR="00753D4C" w:rsidRPr="00753D4C" w:rsidRDefault="00753D4C" w:rsidP="00B2697E">
            <w:pPr>
              <w:widowControl w:val="0"/>
              <w:tabs>
                <w:tab w:val="left" w:pos="567"/>
              </w:tabs>
              <w:autoSpaceDE w:val="0"/>
              <w:autoSpaceDN w:val="0"/>
              <w:spacing w:before="120" w:after="120"/>
              <w:ind w:right="2"/>
              <w:jc w:val="both"/>
              <w:rPr>
                <w:rFonts w:ascii="Garamond" w:eastAsia="Batang" w:hAnsi="Garamond" w:cs="Garamond"/>
                <w:sz w:val="22"/>
                <w:szCs w:val="22"/>
                <w:lang w:eastAsia="ar-SA"/>
              </w:rPr>
            </w:pPr>
            <w:r w:rsidRPr="00753D4C">
              <w:rPr>
                <w:rFonts w:ascii="Garamond" w:eastAsia="Batang" w:hAnsi="Garamond" w:cs="Garamond"/>
                <w:bCs/>
                <w:color w:val="000000"/>
                <w:sz w:val="22"/>
                <w:szCs w:val="22"/>
                <w:lang w:eastAsia="ar-SA"/>
              </w:rPr>
              <w:t xml:space="preserve">5.2.2. В случае отсутствия у поставщика мощности в отношении ДПМ ТБО </w:t>
            </w:r>
            <w:r w:rsidRPr="00753D4C">
              <w:rPr>
                <w:rFonts w:ascii="Garamond" w:eastAsia="Batang" w:hAnsi="Garamond" w:cs="Garamond"/>
                <w:sz w:val="22"/>
                <w:szCs w:val="22"/>
                <w:lang w:eastAsia="ar-SA"/>
              </w:rPr>
              <w:t xml:space="preserve">заключенного </w:t>
            </w:r>
            <w:r w:rsidRPr="00753D4C">
              <w:rPr>
                <w:rFonts w:ascii="Garamond" w:eastAsia="Batang" w:hAnsi="Garamond" w:cs="Garamond"/>
                <w:color w:val="000000"/>
                <w:sz w:val="22"/>
                <w:szCs w:val="22"/>
                <w:lang w:eastAsia="ar-SA"/>
              </w:rPr>
              <w:t>Соглашения об оплате штрафов по ДПМ ТБО по аккредитиву</w:t>
            </w:r>
            <w:r w:rsidRPr="00753D4C">
              <w:rPr>
                <w:rFonts w:ascii="Garamond" w:eastAsia="Batang" w:hAnsi="Garamond" w:cs="Garamond"/>
                <w:bCs/>
                <w:color w:val="000000"/>
                <w:sz w:val="22"/>
                <w:szCs w:val="22"/>
                <w:lang w:eastAsia="ar-SA"/>
              </w:rPr>
              <w:t>,</w:t>
            </w:r>
            <w:r w:rsidRPr="00753D4C">
              <w:rPr>
                <w:rFonts w:ascii="Garamond" w:eastAsia="Batang" w:hAnsi="Garamond" w:cs="Garamond"/>
                <w:sz w:val="22"/>
                <w:szCs w:val="22"/>
                <w:lang w:eastAsia="ar-SA"/>
              </w:rPr>
              <w:t xml:space="preserve"> поставщику мощности необходимо не позднее чем за 20 (двадцать) рабочих дней до истечения срока предоставления аккредитива в целях изменения даты начала поставки на более позднюю дату направить в КО и ЦФР на бумажном носителе заявление о заключении </w:t>
            </w:r>
            <w:r w:rsidRPr="00753D4C">
              <w:rPr>
                <w:rFonts w:ascii="Garamond" w:eastAsia="Batang" w:hAnsi="Garamond" w:cs="Garamond"/>
                <w:color w:val="000000"/>
                <w:sz w:val="22"/>
                <w:szCs w:val="22"/>
                <w:lang w:eastAsia="ar-SA"/>
              </w:rPr>
              <w:t>Соглашения об оплате штрафов по ДПМ ТБО по аккредитиву</w:t>
            </w:r>
            <w:r w:rsidRPr="00753D4C">
              <w:rPr>
                <w:rFonts w:ascii="Garamond" w:eastAsia="Batang" w:hAnsi="Garamond" w:cs="Garamond"/>
                <w:sz w:val="22"/>
                <w:szCs w:val="22"/>
                <w:lang w:eastAsia="ar-SA"/>
              </w:rPr>
              <w:t xml:space="preserve"> по форме приложения 4.8 к настоящему Регламенту, при этом в качестве суммы аккредитива указывается величина не менее 5 % от произведения планового объема установленной мощности, отобранного по итогам ОПТБО в отношении данного объекта генерации ТБО в соответствии с п. 4.1 настоящего Регламента, и предельной величины капитальных затрат на возведение 1 кВт установленной мощности генерирующего объекта, равной 380 тыс. рублей.</w:t>
            </w:r>
          </w:p>
          <w:p w14:paraId="63E2A2ED" w14:textId="77777777" w:rsidR="00753D4C" w:rsidRPr="00753D4C" w:rsidRDefault="00753D4C" w:rsidP="00B2697E">
            <w:pPr>
              <w:widowControl w:val="0"/>
              <w:tabs>
                <w:tab w:val="left" w:pos="426"/>
              </w:tabs>
              <w:autoSpaceDE w:val="0"/>
              <w:autoSpaceDN w:val="0"/>
              <w:spacing w:before="120" w:after="120"/>
              <w:ind w:firstLine="567"/>
              <w:jc w:val="both"/>
              <w:rPr>
                <w:rFonts w:ascii="Garamond" w:eastAsia="Batang" w:hAnsi="Garamond"/>
                <w:sz w:val="22"/>
                <w:szCs w:val="22"/>
              </w:rPr>
            </w:pPr>
            <w:r w:rsidRPr="00753D4C">
              <w:rPr>
                <w:rFonts w:ascii="Garamond" w:eastAsia="Batang" w:hAnsi="Garamond"/>
                <w:sz w:val="22"/>
                <w:szCs w:val="22"/>
              </w:rPr>
              <w:t>ЦФР в течение 3 (трех) рабочих дней со дня, следующего за днем получения от поставщика мощности по ДПМ ТБО заявления о заключении Соглашения, передает на бумажном носителе в согласованном формате в КО реестр заключенных агентских договоров для целей заключения Соглашения о порядке расчетов, связанных с уплатой штрафа по ДПМ ТБО.</w:t>
            </w:r>
          </w:p>
          <w:p w14:paraId="08915084" w14:textId="77777777" w:rsidR="00753D4C" w:rsidRPr="00753D4C" w:rsidRDefault="00753D4C" w:rsidP="00B2697E">
            <w:pPr>
              <w:widowControl w:val="0"/>
              <w:tabs>
                <w:tab w:val="left" w:pos="426"/>
              </w:tabs>
              <w:autoSpaceDE w:val="0"/>
              <w:autoSpaceDN w:val="0"/>
              <w:spacing w:before="120" w:after="120"/>
              <w:ind w:firstLine="567"/>
              <w:jc w:val="both"/>
              <w:rPr>
                <w:rFonts w:ascii="Garamond" w:eastAsia="Batang" w:hAnsi="Garamond"/>
                <w:sz w:val="22"/>
                <w:szCs w:val="22"/>
              </w:rPr>
            </w:pPr>
            <w:r w:rsidRPr="00753D4C">
              <w:rPr>
                <w:rFonts w:ascii="Garamond" w:eastAsia="Batang" w:hAnsi="Garamond"/>
                <w:sz w:val="22"/>
                <w:szCs w:val="22"/>
              </w:rPr>
              <w:t xml:space="preserve">КО </w:t>
            </w:r>
            <w:r w:rsidRPr="00753D4C">
              <w:rPr>
                <w:rFonts w:ascii="Garamond" w:eastAsia="Batang" w:hAnsi="Garamond" w:cs="Garamond"/>
                <w:sz w:val="22"/>
                <w:szCs w:val="22"/>
                <w:lang w:eastAsia="ar-SA"/>
              </w:rPr>
              <w:t xml:space="preserve">в течение 7 (семи) рабочих дней </w:t>
            </w:r>
            <w:r w:rsidRPr="00753D4C">
              <w:rPr>
                <w:rFonts w:ascii="Garamond" w:eastAsia="Batang" w:hAnsi="Garamond"/>
                <w:sz w:val="22"/>
                <w:szCs w:val="22"/>
              </w:rPr>
              <w:t xml:space="preserve">со дня, следующего за днем получения от ЦФР вышеуказанного реестра агентских договоров, организует подписание поставщиком мощности по ДПМ ТБО и покупателями, указанными в реестре агентских договоров, Соглашения о порядке расчетов, связанных с уплатой штрафа по ДПМ ТБО. Соглашения заключаются в соответствии с параметрами, указанными поставщиком в предоставленном </w:t>
            </w:r>
            <w:r w:rsidRPr="00753D4C">
              <w:rPr>
                <w:rFonts w:ascii="Garamond" w:eastAsia="Batang" w:hAnsi="Garamond" w:cs="Garamond"/>
                <w:sz w:val="22"/>
                <w:szCs w:val="22"/>
                <w:lang w:eastAsia="ar-SA"/>
              </w:rPr>
              <w:t>заявлении о заключении Соглашения</w:t>
            </w:r>
            <w:r w:rsidRPr="00753D4C">
              <w:rPr>
                <w:rFonts w:ascii="Garamond" w:eastAsia="Batang" w:hAnsi="Garamond"/>
                <w:sz w:val="22"/>
                <w:szCs w:val="22"/>
              </w:rPr>
              <w:t>.</w:t>
            </w:r>
          </w:p>
          <w:p w14:paraId="49CA9971" w14:textId="77777777" w:rsidR="00753D4C" w:rsidRPr="00753D4C" w:rsidRDefault="00753D4C" w:rsidP="00B2697E">
            <w:pPr>
              <w:widowControl w:val="0"/>
              <w:tabs>
                <w:tab w:val="left" w:pos="426"/>
              </w:tabs>
              <w:autoSpaceDE w:val="0"/>
              <w:autoSpaceDN w:val="0"/>
              <w:spacing w:before="120" w:after="120"/>
              <w:ind w:firstLine="567"/>
              <w:jc w:val="both"/>
              <w:rPr>
                <w:rFonts w:ascii="Garamond" w:eastAsia="Batang" w:hAnsi="Garamond"/>
                <w:sz w:val="22"/>
                <w:szCs w:val="22"/>
              </w:rPr>
            </w:pPr>
            <w:r w:rsidRPr="00753D4C">
              <w:rPr>
                <w:rFonts w:ascii="Garamond" w:eastAsia="Batang" w:hAnsi="Garamond"/>
                <w:sz w:val="22"/>
                <w:szCs w:val="22"/>
              </w:rPr>
              <w:t>КО в течение 3 (трех) рабочих дней с даты подписания указанного Соглашения направляет в ЦФР подлинный экземпляр подписанного Соглашения и Реестр заключенных соглашений о порядке расчетов, связанных с уплатой продавцом штрафов по ДПМ ТБО, по форме приложения 4.15 к настоящему Регламенту (в электронном виде с применением электронной подписи), а также копию подписанного Соглашения поставщику мощности по ДПМ ТБО.</w:t>
            </w:r>
          </w:p>
          <w:p w14:paraId="7C6D5472" w14:textId="77777777" w:rsidR="00753D4C" w:rsidRPr="00753D4C" w:rsidRDefault="00753D4C" w:rsidP="00B2697E">
            <w:pPr>
              <w:widowControl w:val="0"/>
              <w:tabs>
                <w:tab w:val="left" w:pos="426"/>
              </w:tabs>
              <w:spacing w:before="120" w:after="120"/>
              <w:jc w:val="both"/>
              <w:rPr>
                <w:rFonts w:ascii="Garamond" w:eastAsia="Batang" w:hAnsi="Garamond" w:cs="Garamond"/>
                <w:sz w:val="22"/>
                <w:szCs w:val="22"/>
                <w:lang w:eastAsia="ar-SA"/>
              </w:rPr>
            </w:pPr>
            <w:r w:rsidRPr="00753D4C">
              <w:rPr>
                <w:rFonts w:ascii="Garamond" w:eastAsia="Batang" w:hAnsi="Garamond" w:cs="Garamond"/>
                <w:sz w:val="22"/>
                <w:szCs w:val="22"/>
                <w:lang w:eastAsia="ar-SA"/>
              </w:rPr>
              <w:t xml:space="preserve">5.2.3. В случае если действующим обеспечением по ДПМ ТБО является штраф, оплата которого осуществляется по аккредитиву, и </w:t>
            </w:r>
            <w:r w:rsidRPr="00753D4C">
              <w:rPr>
                <w:rFonts w:ascii="Garamond" w:eastAsia="Batang" w:hAnsi="Garamond" w:cs="Garamond"/>
                <w:bCs/>
                <w:color w:val="000000"/>
                <w:sz w:val="22"/>
                <w:szCs w:val="22"/>
                <w:lang w:eastAsia="ar-SA"/>
              </w:rPr>
              <w:t xml:space="preserve">в отношении ДПМ ТБО есть </w:t>
            </w:r>
            <w:r w:rsidRPr="00753D4C">
              <w:rPr>
                <w:rFonts w:ascii="Garamond" w:eastAsia="Batang" w:hAnsi="Garamond" w:cs="Garamond"/>
                <w:sz w:val="22"/>
                <w:szCs w:val="22"/>
                <w:lang w:eastAsia="ar-SA"/>
              </w:rPr>
              <w:t xml:space="preserve">заключенное </w:t>
            </w:r>
            <w:r w:rsidRPr="00753D4C">
              <w:rPr>
                <w:rFonts w:ascii="Garamond" w:eastAsia="Batang" w:hAnsi="Garamond" w:cs="Garamond"/>
                <w:color w:val="000000"/>
                <w:sz w:val="22"/>
                <w:szCs w:val="22"/>
                <w:lang w:eastAsia="ar-SA"/>
              </w:rPr>
              <w:t>Соглашение об оплате штрафов по ДПМ ТБО по аккредитиву</w:t>
            </w:r>
            <w:r w:rsidRPr="00753D4C">
              <w:rPr>
                <w:rFonts w:ascii="Garamond" w:eastAsia="Batang" w:hAnsi="Garamond" w:cs="Garamond"/>
                <w:sz w:val="22"/>
                <w:szCs w:val="22"/>
                <w:lang w:eastAsia="ar-SA"/>
              </w:rPr>
              <w:t>, для предоставления аккредитива в соответствии с п. 5 настоящего Приложения заключения нового Соглашения в соответствии с п. 5.2.2 не требуется.</w:t>
            </w:r>
          </w:p>
          <w:p w14:paraId="094D95CC" w14:textId="77777777" w:rsidR="00753D4C" w:rsidRPr="00753D4C" w:rsidRDefault="00753D4C" w:rsidP="00B2697E">
            <w:pPr>
              <w:widowControl w:val="0"/>
              <w:tabs>
                <w:tab w:val="left" w:pos="426"/>
              </w:tabs>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 xml:space="preserve">5.2.4. ЦФР в течение 7 </w:t>
            </w:r>
            <w:r w:rsidRPr="00753D4C">
              <w:rPr>
                <w:rFonts w:ascii="Garamond" w:eastAsia="Batang" w:hAnsi="Garamond" w:cs="Garamond"/>
                <w:color w:val="000000"/>
                <w:sz w:val="22"/>
                <w:szCs w:val="22"/>
                <w:lang w:eastAsia="ar-SA"/>
              </w:rPr>
              <w:t>(семи)</w:t>
            </w:r>
            <w:r w:rsidRPr="00753D4C">
              <w:rPr>
                <w:rFonts w:ascii="Garamond" w:eastAsia="Batang" w:hAnsi="Garamond"/>
                <w:sz w:val="22"/>
                <w:szCs w:val="22"/>
              </w:rPr>
              <w:t xml:space="preserve"> рабочих дней с даты, следующей за датой получения от банка получателя средств уведомления (извещения) об открытии аккредитива, проверяет аккредитив на соответствие требованиям настоящего пункта и:</w:t>
            </w:r>
          </w:p>
          <w:p w14:paraId="00787AAC" w14:textId="77777777" w:rsidR="00753D4C" w:rsidRPr="00753D4C" w:rsidRDefault="00753D4C" w:rsidP="00B2697E">
            <w:pPr>
              <w:widowControl w:val="0"/>
              <w:numPr>
                <w:ilvl w:val="0"/>
                <w:numId w:val="53"/>
              </w:numPr>
              <w:tabs>
                <w:tab w:val="left" w:pos="426"/>
              </w:tabs>
              <w:suppressAutoHyphens/>
              <w:spacing w:before="120" w:after="120"/>
              <w:jc w:val="both"/>
              <w:rPr>
                <w:rFonts w:ascii="Garamond" w:eastAsia="Batang" w:hAnsi="Garamond"/>
                <w:sz w:val="22"/>
                <w:szCs w:val="22"/>
              </w:rPr>
            </w:pPr>
            <w:r w:rsidRPr="00753D4C">
              <w:rPr>
                <w:rFonts w:ascii="Garamond" w:eastAsia="Batang" w:hAnsi="Garamond"/>
                <w:sz w:val="22"/>
                <w:szCs w:val="22"/>
              </w:rPr>
              <w:t>в случае соответствия открытого аккредитива указанным требованиям принимает поступивший аккредитив</w:t>
            </w:r>
            <w:r w:rsidRPr="00753D4C">
              <w:rPr>
                <w:rFonts w:ascii="Garamond" w:eastAsia="Batang" w:hAnsi="Garamond" w:cs="Garamond"/>
                <w:color w:val="000000"/>
                <w:sz w:val="22"/>
                <w:szCs w:val="22"/>
                <w:lang w:eastAsia="ar-SA"/>
              </w:rPr>
              <w:t>:</w:t>
            </w:r>
          </w:p>
          <w:p w14:paraId="2906B782" w14:textId="77777777" w:rsidR="00753D4C" w:rsidRPr="00753D4C" w:rsidRDefault="00753D4C" w:rsidP="00B2697E">
            <w:pPr>
              <w:widowControl w:val="0"/>
              <w:numPr>
                <w:ilvl w:val="0"/>
                <w:numId w:val="54"/>
              </w:numPr>
              <w:tabs>
                <w:tab w:val="left" w:pos="426"/>
              </w:tabs>
              <w:suppressAutoHyphens/>
              <w:spacing w:before="120" w:after="120"/>
              <w:jc w:val="both"/>
              <w:rPr>
                <w:rFonts w:ascii="Garamond" w:eastAsia="Batang" w:hAnsi="Garamond"/>
                <w:sz w:val="22"/>
                <w:szCs w:val="22"/>
              </w:rPr>
            </w:pPr>
            <w:r w:rsidRPr="00753D4C">
              <w:rPr>
                <w:rFonts w:ascii="Garamond" w:eastAsia="Batang" w:hAnsi="Garamond" w:cs="Garamond"/>
                <w:color w:val="000000"/>
                <w:sz w:val="22"/>
                <w:szCs w:val="22"/>
                <w:lang w:eastAsia="ar-SA"/>
              </w:rPr>
              <w:t>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01BAB15A" w14:textId="77777777" w:rsidR="00753D4C" w:rsidRPr="00753D4C" w:rsidRDefault="00753D4C" w:rsidP="00B2697E">
            <w:pPr>
              <w:widowControl w:val="0"/>
              <w:numPr>
                <w:ilvl w:val="0"/>
                <w:numId w:val="54"/>
              </w:numPr>
              <w:tabs>
                <w:tab w:val="left" w:pos="426"/>
              </w:tabs>
              <w:suppressAutoHyphens/>
              <w:spacing w:before="120" w:after="120"/>
              <w:jc w:val="both"/>
              <w:rPr>
                <w:rFonts w:ascii="Garamond" w:eastAsia="Batang" w:hAnsi="Garamond"/>
                <w:sz w:val="22"/>
                <w:szCs w:val="22"/>
              </w:rPr>
            </w:pPr>
            <w:r w:rsidRPr="00753D4C">
              <w:rPr>
                <w:rFonts w:ascii="Garamond" w:eastAsia="Batang" w:hAnsi="Garamond" w:cs="Garamond"/>
                <w:color w:val="000000"/>
                <w:sz w:val="22"/>
                <w:szCs w:val="22"/>
                <w:lang w:eastAsia="ar-SA"/>
              </w:rPr>
              <w:t>в течение 3 (трех) рабочих дней после окончания срока на проведение проверки аккредитива направляет в Совет рынка информацию о принятом аккредитиве (на бумажном носителе);</w:t>
            </w:r>
          </w:p>
          <w:p w14:paraId="72326E5F" w14:textId="77777777" w:rsidR="00753D4C" w:rsidRPr="00753D4C" w:rsidRDefault="00753D4C" w:rsidP="00B2697E">
            <w:pPr>
              <w:widowControl w:val="0"/>
              <w:numPr>
                <w:ilvl w:val="0"/>
                <w:numId w:val="53"/>
              </w:numPr>
              <w:tabs>
                <w:tab w:val="left" w:pos="426"/>
              </w:tabs>
              <w:suppressAutoHyphens/>
              <w:spacing w:before="120" w:after="120"/>
              <w:jc w:val="both"/>
              <w:rPr>
                <w:rFonts w:ascii="Garamond" w:eastAsia="Batang" w:hAnsi="Garamond"/>
                <w:sz w:val="22"/>
                <w:szCs w:val="22"/>
              </w:rPr>
            </w:pPr>
            <w:r w:rsidRPr="00753D4C">
              <w:rPr>
                <w:rFonts w:ascii="Garamond" w:eastAsia="Batang" w:hAnsi="Garamond"/>
                <w:sz w:val="22"/>
                <w:szCs w:val="22"/>
              </w:rPr>
              <w:t>в случае несоответствия открытого аккредитива требованиям в течение 3 (трех) рабочих дней со дня, следующего за днем окончания срока проверки аккредитива, направляет поставщику мощности по ДПМ ТБО на бумажном носителе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13C11C34" w14:textId="77777777" w:rsidR="00753D4C" w:rsidRPr="00753D4C" w:rsidRDefault="00753D4C" w:rsidP="00B2697E">
            <w:pPr>
              <w:widowControl w:val="0"/>
              <w:tabs>
                <w:tab w:val="left" w:pos="426"/>
              </w:tabs>
              <w:autoSpaceDE w:val="0"/>
              <w:autoSpaceDN w:val="0"/>
              <w:spacing w:before="120" w:after="120"/>
              <w:jc w:val="both"/>
              <w:rPr>
                <w:rFonts w:ascii="Garamond" w:eastAsia="Batang" w:hAnsi="Garamond"/>
                <w:sz w:val="22"/>
                <w:szCs w:val="22"/>
              </w:rPr>
            </w:pPr>
            <w:r w:rsidRPr="00753D4C">
              <w:rPr>
                <w:rFonts w:ascii="Garamond" w:eastAsia="Batang" w:hAnsi="Garamond"/>
                <w:sz w:val="22"/>
                <w:szCs w:val="22"/>
              </w:rPr>
              <w:t>5.2.5.</w:t>
            </w:r>
            <w:r w:rsidRPr="00753D4C">
              <w:rPr>
                <w:rFonts w:eastAsia="Batang"/>
                <w:szCs w:val="22"/>
              </w:rPr>
              <w:t xml:space="preserve"> </w:t>
            </w:r>
            <w:r w:rsidRPr="00753D4C">
              <w:rPr>
                <w:rFonts w:ascii="Garamond" w:eastAsia="Batang" w:hAnsi="Garamond"/>
                <w:sz w:val="22"/>
                <w:szCs w:val="22"/>
              </w:rPr>
              <w:t>В случае если действующим обеспечением по ДПМ ТБО является штраф, оплата которого осуществляется по аккредитиву, требования к обеспечению, предусмотренные разделом 5 настоящего Приложения, могут быть выполнены путем внесения изменений в ранее предоставленный в отношении ДПМ ТБО аккредитив.</w:t>
            </w:r>
          </w:p>
          <w:p w14:paraId="7263B60D" w14:textId="77777777" w:rsidR="00753D4C" w:rsidRPr="00753D4C" w:rsidRDefault="00753D4C" w:rsidP="00B2697E">
            <w:pPr>
              <w:widowControl w:val="0"/>
              <w:tabs>
                <w:tab w:val="left" w:pos="426"/>
              </w:tabs>
              <w:autoSpaceDE w:val="0"/>
              <w:autoSpaceDN w:val="0"/>
              <w:spacing w:before="120" w:after="120"/>
              <w:ind w:firstLine="567"/>
              <w:jc w:val="both"/>
              <w:rPr>
                <w:rFonts w:ascii="Garamond" w:eastAsia="Batang" w:hAnsi="Garamond"/>
                <w:sz w:val="22"/>
                <w:szCs w:val="22"/>
              </w:rPr>
            </w:pPr>
            <w:r w:rsidRPr="00753D4C">
              <w:rPr>
                <w:rFonts w:ascii="Garamond" w:eastAsia="Batang" w:hAnsi="Garamond"/>
                <w:sz w:val="22"/>
                <w:szCs w:val="22"/>
              </w:rPr>
              <w:t>Указанные требования могут считаться выполненными только в случае внесения в раннее предоставленный в отношении ДПМ ТБО аккредитив всех изменений, необходимых для его соответствия требованиям п. 5.2.1 настоящего Приложения.</w:t>
            </w:r>
          </w:p>
          <w:p w14:paraId="764C15A4" w14:textId="77777777" w:rsidR="00753D4C" w:rsidRPr="00753D4C" w:rsidRDefault="00753D4C" w:rsidP="00B2697E">
            <w:pPr>
              <w:widowControl w:val="0"/>
              <w:tabs>
                <w:tab w:val="left" w:pos="426"/>
              </w:tabs>
              <w:autoSpaceDE w:val="0"/>
              <w:autoSpaceDN w:val="0"/>
              <w:spacing w:before="120" w:after="120"/>
              <w:ind w:firstLine="567"/>
              <w:jc w:val="both"/>
              <w:rPr>
                <w:rFonts w:ascii="Garamond" w:eastAsia="Batang" w:hAnsi="Garamond"/>
                <w:sz w:val="22"/>
                <w:szCs w:val="22"/>
              </w:rPr>
            </w:pPr>
            <w:r w:rsidRPr="00753D4C">
              <w:rPr>
                <w:rFonts w:ascii="Garamond" w:eastAsia="Batang" w:hAnsi="Garamond"/>
                <w:sz w:val="22"/>
                <w:szCs w:val="22"/>
              </w:rPr>
              <w:t xml:space="preserve">В целях внесения изменений в аккредитив поставщику мощности по ДПМ ТБО необходимо не позднее </w:t>
            </w:r>
            <w:r w:rsidRPr="00753D4C">
              <w:rPr>
                <w:rFonts w:ascii="Garamond" w:eastAsia="Batang" w:hAnsi="Garamond"/>
              </w:rPr>
              <w:t>чем за 2 (два) месяца до даты начала поставки мощности</w:t>
            </w:r>
            <w:r w:rsidRPr="00753D4C" w:rsidDel="00FE6B31">
              <w:rPr>
                <w:rFonts w:eastAsia="Batang"/>
                <w:color w:val="000000"/>
              </w:rPr>
              <w:t xml:space="preserve"> </w:t>
            </w:r>
            <w:r w:rsidRPr="00753D4C">
              <w:rPr>
                <w:rFonts w:ascii="Garamond" w:eastAsia="Batang" w:hAnsi="Garamond"/>
                <w:sz w:val="22"/>
                <w:szCs w:val="22"/>
              </w:rPr>
              <w:t>по ДПМ ТБО предоставить в ЦФР на бумажном носителе за подписью уполномоченного лица уведомление о намерении внести изменения в аккредитив в целях выполнения требований к обеспечению исполнения обязательств по ДПМ ТБО.</w:t>
            </w:r>
          </w:p>
          <w:p w14:paraId="5FE73DC5" w14:textId="77777777" w:rsidR="00753D4C" w:rsidRPr="00753D4C" w:rsidRDefault="00753D4C" w:rsidP="00B2697E">
            <w:pPr>
              <w:widowControl w:val="0"/>
              <w:tabs>
                <w:tab w:val="left" w:pos="426"/>
              </w:tabs>
              <w:autoSpaceDE w:val="0"/>
              <w:autoSpaceDN w:val="0"/>
              <w:spacing w:before="120" w:after="120"/>
              <w:ind w:firstLine="567"/>
              <w:jc w:val="both"/>
              <w:rPr>
                <w:rFonts w:ascii="Garamond" w:eastAsia="Batang" w:hAnsi="Garamond"/>
                <w:sz w:val="22"/>
                <w:szCs w:val="22"/>
              </w:rPr>
            </w:pPr>
            <w:r w:rsidRPr="00753D4C">
              <w:rPr>
                <w:rFonts w:ascii="Garamond" w:eastAsia="Batang" w:hAnsi="Garamond"/>
                <w:sz w:val="22"/>
                <w:szCs w:val="22"/>
              </w:rPr>
              <w:t xml:space="preserve">Уведомление о внесении изменений в аккредитив от исполняющего банка должно быть предоставлено в ЦФР не позднее </w:t>
            </w:r>
            <w:r w:rsidRPr="00753D4C">
              <w:rPr>
                <w:rFonts w:ascii="Garamond" w:eastAsia="Batang" w:hAnsi="Garamond"/>
              </w:rPr>
              <w:t>чем за 2 (два) месяца до даты начала поставки мощности</w:t>
            </w:r>
            <w:r w:rsidRPr="00753D4C" w:rsidDel="00FE6B31">
              <w:rPr>
                <w:rFonts w:eastAsia="Batang"/>
                <w:color w:val="000000"/>
              </w:rPr>
              <w:t xml:space="preserve"> </w:t>
            </w:r>
            <w:r w:rsidRPr="00753D4C">
              <w:rPr>
                <w:rFonts w:ascii="Garamond" w:eastAsia="Batang" w:hAnsi="Garamond"/>
                <w:sz w:val="22"/>
                <w:szCs w:val="22"/>
              </w:rPr>
              <w:t>по ДПМ ТБО.</w:t>
            </w:r>
          </w:p>
          <w:p w14:paraId="45399EE2" w14:textId="77777777" w:rsidR="00753D4C" w:rsidRPr="00753D4C" w:rsidRDefault="00753D4C" w:rsidP="00B2697E">
            <w:pPr>
              <w:widowControl w:val="0"/>
              <w:tabs>
                <w:tab w:val="left" w:pos="426"/>
              </w:tabs>
              <w:autoSpaceDE w:val="0"/>
              <w:autoSpaceDN w:val="0"/>
              <w:spacing w:before="120" w:after="120"/>
              <w:ind w:firstLine="567"/>
              <w:jc w:val="both"/>
              <w:rPr>
                <w:rFonts w:ascii="Garamond" w:eastAsia="Batang" w:hAnsi="Garamond"/>
                <w:sz w:val="22"/>
                <w:szCs w:val="22"/>
              </w:rPr>
            </w:pPr>
            <w:r w:rsidRPr="00753D4C">
              <w:rPr>
                <w:rFonts w:ascii="Garamond" w:eastAsia="Batang" w:hAnsi="Garamond"/>
                <w:sz w:val="22"/>
                <w:szCs w:val="22"/>
              </w:rPr>
              <w:t>При предоставлении вышеуказанных уведомлений в предусмотренный срок ЦФР в течение 7 (семи) рабочих дней с даты, следующей за наиболее поздней из дат предоставления от банка получателя средств по аккредитиву уведомления о внесении изменений в аккредитив и получения от продавца по ДПМ ТБО уведомления о намерении внести изменения в аккредитив, принимает изменения условий аккредитива (в случае соответствия аккредитива с учетом направленных изменений требованиям настоящего пункта) и направляет исполняющему банку через банк получателя средств по аккредитиву согласие на изменение условий аккредитива, а также на следующий рабочий день после окончания срока на проведение проверки аккредитива направляет реестр аккредитивов в КО с указанием информации по аккредитиву с учетом принятых изменений по форме приложения 4.4 к настоящему Регламенту в электронном виде с применением электронной подписи.</w:t>
            </w:r>
          </w:p>
          <w:p w14:paraId="4E9128A8" w14:textId="77777777" w:rsidR="00753D4C" w:rsidRPr="00753D4C" w:rsidRDefault="00753D4C" w:rsidP="00B2697E">
            <w:pPr>
              <w:widowControl w:val="0"/>
              <w:tabs>
                <w:tab w:val="left" w:pos="426"/>
              </w:tabs>
              <w:autoSpaceDE w:val="0"/>
              <w:autoSpaceDN w:val="0"/>
              <w:spacing w:before="120" w:after="120"/>
              <w:jc w:val="both"/>
              <w:rPr>
                <w:rFonts w:ascii="Garamond" w:eastAsia="Batang" w:hAnsi="Garamond"/>
                <w:bCs/>
                <w:sz w:val="22"/>
                <w:szCs w:val="22"/>
              </w:rPr>
            </w:pPr>
            <w:r w:rsidRPr="00753D4C">
              <w:rPr>
                <w:rFonts w:ascii="Garamond" w:eastAsia="Batang" w:hAnsi="Garamond"/>
                <w:bCs/>
                <w:sz w:val="22"/>
                <w:szCs w:val="22"/>
              </w:rPr>
              <w:t>5.2.6. В случае если действующим обеспечением по ДПМ ТБО является поручительство участника оптового рынка – поставщика, КО после получения от ЦФР реестра аккредитивов (по форме приложения 4.4 к настоящему Регламенту) расторгает в отношении указанного ДПМ ТБО договоры поручительства, уведомляет продавца по ДПМ ТБО о предоставлении обеспечения по ДПМ ТБО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ДПМ ТБО (по форме приложения 4.6 к настоящему Регламенту).</w:t>
            </w:r>
          </w:p>
          <w:p w14:paraId="31D185BB" w14:textId="77777777" w:rsidR="00753D4C" w:rsidRPr="00753D4C" w:rsidRDefault="00753D4C" w:rsidP="00B2697E">
            <w:pPr>
              <w:widowControl w:val="0"/>
              <w:tabs>
                <w:tab w:val="left" w:pos="426"/>
              </w:tabs>
              <w:autoSpaceDE w:val="0"/>
              <w:autoSpaceDN w:val="0"/>
              <w:spacing w:before="120" w:after="120"/>
              <w:ind w:firstLine="567"/>
              <w:jc w:val="both"/>
              <w:rPr>
                <w:rFonts w:ascii="Garamond" w:eastAsia="Batang" w:hAnsi="Garamond"/>
                <w:bCs/>
                <w:sz w:val="22"/>
                <w:szCs w:val="22"/>
              </w:rPr>
            </w:pPr>
            <w:r w:rsidRPr="00753D4C">
              <w:rPr>
                <w:rFonts w:ascii="Garamond" w:eastAsia="Batang" w:hAnsi="Garamond"/>
                <w:bCs/>
                <w:sz w:val="22"/>
                <w:szCs w:val="22"/>
              </w:rPr>
              <w:t>В случае получения КО реестра аккредитивов (по форме приложения 4.4 к настоящему Регламенту) от ЦФР до 17-го числа месяца (включительно), договоры поручительства для обеспечения обязательств по соответствующим ДПМ ТБО расторгаются в месяце, в котором получен указанный реестр.</w:t>
            </w:r>
          </w:p>
          <w:p w14:paraId="4E042276" w14:textId="77777777" w:rsidR="00753D4C" w:rsidRPr="00753D4C" w:rsidRDefault="00753D4C" w:rsidP="00B2697E">
            <w:pPr>
              <w:widowControl w:val="0"/>
              <w:tabs>
                <w:tab w:val="left" w:pos="426"/>
              </w:tabs>
              <w:autoSpaceDE w:val="0"/>
              <w:autoSpaceDN w:val="0"/>
              <w:spacing w:before="120" w:after="120"/>
              <w:ind w:firstLine="567"/>
              <w:jc w:val="both"/>
              <w:rPr>
                <w:rFonts w:ascii="Garamond" w:eastAsia="Batang" w:hAnsi="Garamond"/>
                <w:bCs/>
                <w:sz w:val="22"/>
                <w:szCs w:val="22"/>
              </w:rPr>
            </w:pPr>
            <w:r w:rsidRPr="00753D4C">
              <w:rPr>
                <w:rFonts w:ascii="Garamond" w:eastAsia="Batang" w:hAnsi="Garamond"/>
                <w:bCs/>
                <w:sz w:val="22"/>
                <w:szCs w:val="22"/>
              </w:rPr>
              <w:t>В случае получения КО реестра аккредитивов (по форме приложения 4.4 к настоящему Регламенту) от ЦФР после 17-го числа месяца, договоры поручительства для обеспечения обязательств по соответствующим ДПМ ТБО расторгаются в месяце, следующем за месяцем, в котором получен указанный реестр.</w:t>
            </w:r>
          </w:p>
          <w:p w14:paraId="0FAAE64E" w14:textId="77777777" w:rsidR="00753D4C" w:rsidRPr="00753D4C" w:rsidRDefault="00753D4C" w:rsidP="00B2697E">
            <w:pPr>
              <w:widowControl w:val="0"/>
              <w:numPr>
                <w:ilvl w:val="1"/>
                <w:numId w:val="55"/>
              </w:numPr>
              <w:tabs>
                <w:tab w:val="left" w:pos="426"/>
              </w:tabs>
              <w:suppressAutoHyphens/>
              <w:spacing w:before="120" w:after="120"/>
              <w:jc w:val="both"/>
              <w:rPr>
                <w:rFonts w:ascii="Garamond" w:eastAsia="Batang" w:hAnsi="Garamond"/>
                <w:sz w:val="22"/>
                <w:szCs w:val="22"/>
              </w:rPr>
            </w:pPr>
            <w:r w:rsidRPr="00753D4C">
              <w:rPr>
                <w:rFonts w:ascii="Garamond" w:eastAsia="Batang" w:hAnsi="Garamond"/>
                <w:sz w:val="22"/>
                <w:szCs w:val="22"/>
              </w:rPr>
              <w:t>Обеспечение исполнения обязательств неустойкой по ДПМ ТБО</w:t>
            </w:r>
          </w:p>
          <w:p w14:paraId="279F08BE" w14:textId="2BC4B10E" w:rsidR="00753D4C" w:rsidRPr="00051C50" w:rsidRDefault="00753D4C" w:rsidP="00051C50">
            <w:pPr>
              <w:widowControl w:val="0"/>
              <w:spacing w:before="120" w:after="120"/>
              <w:ind w:firstLine="567"/>
              <w:jc w:val="both"/>
              <w:rPr>
                <w:rFonts w:ascii="Garamond" w:eastAsia="Batang" w:hAnsi="Garamond"/>
                <w:b/>
                <w:bCs/>
                <w:color w:val="000000"/>
                <w:sz w:val="22"/>
                <w:szCs w:val="22"/>
              </w:rPr>
            </w:pPr>
            <w:r w:rsidRPr="00753D4C">
              <w:rPr>
                <w:rFonts w:ascii="Garamond" w:eastAsia="Batang" w:hAnsi="Garamond"/>
                <w:sz w:val="22"/>
                <w:szCs w:val="22"/>
              </w:rPr>
              <w:t>Продавец по ДПМ ТБО в рамках выполнения требований к обеспечению исполнения обязательств для изменения даты начала поставки мощности вправе обеспечивать исполнение обязательств неустойкой, если в отношении него на оптовом рынке зарегистрирована (-ы) ГТП генерации, для которой (-ых)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и суммарная установленная мощность которой (-ых) превышает 2500 МВт.</w:t>
            </w:r>
          </w:p>
        </w:tc>
        <w:tc>
          <w:tcPr>
            <w:tcW w:w="2126" w:type="dxa"/>
          </w:tcPr>
          <w:p w14:paraId="1B1F1ADF" w14:textId="77777777" w:rsidR="00753D4C" w:rsidRPr="00753D4C" w:rsidRDefault="00753D4C" w:rsidP="00B2697E">
            <w:pPr>
              <w:suppressAutoHyphens/>
              <w:spacing w:before="120" w:after="120"/>
              <w:jc w:val="both"/>
              <w:rPr>
                <w:rFonts w:ascii="Garamond" w:eastAsia="Batang" w:hAnsi="Garamond" w:cs="Garamond"/>
                <w:b/>
                <w:bCs/>
                <w:sz w:val="22"/>
                <w:szCs w:val="22"/>
                <w:highlight w:val="yellow"/>
                <w:lang w:eastAsia="ar-SA"/>
              </w:rPr>
            </w:pPr>
            <w:r w:rsidRPr="00753D4C">
              <w:rPr>
                <w:rFonts w:ascii="Garamond" w:eastAsia="Batang" w:hAnsi="Garamond" w:cs="Garamond"/>
                <w:b/>
                <w:bCs/>
                <w:sz w:val="22"/>
                <w:szCs w:val="22"/>
                <w:highlight w:val="yellow"/>
                <w:lang w:eastAsia="ar-SA"/>
              </w:rPr>
              <w:t>Удалить раздел</w:t>
            </w:r>
          </w:p>
        </w:tc>
      </w:tr>
    </w:tbl>
    <w:p w14:paraId="7C3F4E14" w14:textId="77777777" w:rsidR="00753D4C" w:rsidRPr="00753D4C" w:rsidRDefault="00753D4C" w:rsidP="007D79DD">
      <w:pPr>
        <w:ind w:right="16"/>
        <w:rPr>
          <w:rFonts w:ascii="Garamond" w:eastAsia="Calibri" w:hAnsi="Garamond"/>
          <w:sz w:val="26"/>
          <w:szCs w:val="26"/>
          <w:lang w:eastAsia="en-US"/>
        </w:rPr>
      </w:pPr>
    </w:p>
    <w:p w14:paraId="5EFB77BE" w14:textId="5509FAB9" w:rsidR="00753D4C" w:rsidRDefault="00753D4C" w:rsidP="007D79DD">
      <w:pPr>
        <w:rPr>
          <w:rFonts w:ascii="Garamond" w:eastAsia="Calibri" w:hAnsi="Garamond" w:cs="Garamond"/>
          <w:b/>
          <w:bCs/>
          <w:sz w:val="26"/>
          <w:szCs w:val="26"/>
          <w:lang w:eastAsia="en-US"/>
        </w:rPr>
      </w:pPr>
      <w:r w:rsidRPr="00753D4C">
        <w:rPr>
          <w:rFonts w:ascii="Garamond" w:eastAsia="Calibri" w:hAnsi="Garamond"/>
          <w:b/>
          <w:sz w:val="26"/>
          <w:szCs w:val="26"/>
          <w:lang w:eastAsia="en-US"/>
        </w:rPr>
        <w:t xml:space="preserve">Предложения по изменениям и дополнениям в </w:t>
      </w:r>
      <w:r w:rsidRPr="00753D4C">
        <w:rPr>
          <w:rFonts w:ascii="Garamond" w:eastAsia="Calibri" w:hAnsi="Garamond"/>
          <w:b/>
          <w:bCs/>
          <w:sz w:val="26"/>
          <w:szCs w:val="26"/>
          <w:lang w:eastAsia="en-US"/>
        </w:rPr>
        <w:t>РЕГЛАМЕНТ ДОПУСКА К ТОРГОВОЙ СИСТЕМЕ ОПТОВОГО РЫНКА</w:t>
      </w:r>
      <w:r w:rsidRPr="00753D4C">
        <w:rPr>
          <w:rFonts w:ascii="Garamond" w:eastAsia="Calibri" w:hAnsi="Garamond"/>
          <w:b/>
          <w:sz w:val="26"/>
          <w:szCs w:val="26"/>
          <w:lang w:eastAsia="en-US"/>
        </w:rPr>
        <w:t xml:space="preserve"> </w:t>
      </w:r>
      <w:r w:rsidRPr="00753D4C">
        <w:rPr>
          <w:rFonts w:ascii="Garamond" w:eastAsia="Calibri" w:hAnsi="Garamond" w:cs="Garamond"/>
          <w:b/>
          <w:bCs/>
          <w:sz w:val="26"/>
          <w:szCs w:val="26"/>
          <w:lang w:eastAsia="en-US"/>
        </w:rPr>
        <w:t>(Приложение № 1 к Договору о присоединении к торговой системе оптового рынка)</w:t>
      </w:r>
    </w:p>
    <w:p w14:paraId="7AE45D2D" w14:textId="77777777" w:rsidR="007D79DD" w:rsidRPr="00753D4C" w:rsidRDefault="007D79DD" w:rsidP="007D79DD">
      <w:pPr>
        <w:rPr>
          <w:rFonts w:ascii="Garamond" w:eastAsia="Calibri" w:hAnsi="Garamond" w:cs="Garamond"/>
          <w:b/>
          <w:bCs/>
          <w:sz w:val="26"/>
          <w:szCs w:val="26"/>
          <w:lang w:eastAsia="en-US"/>
        </w:rPr>
      </w:pPr>
    </w:p>
    <w:tbl>
      <w:tblPr>
        <w:tblW w:w="148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093"/>
        <w:gridCol w:w="6804"/>
      </w:tblGrid>
      <w:tr w:rsidR="00753D4C" w:rsidRPr="007D79DD" w14:paraId="2909487E" w14:textId="77777777" w:rsidTr="007D79DD">
        <w:trPr>
          <w:trHeight w:val="435"/>
        </w:trPr>
        <w:tc>
          <w:tcPr>
            <w:tcW w:w="993" w:type="dxa"/>
            <w:vAlign w:val="center"/>
          </w:tcPr>
          <w:p w14:paraId="702DA0BE" w14:textId="77777777" w:rsidR="00753D4C" w:rsidRPr="007D79DD" w:rsidRDefault="00753D4C" w:rsidP="007D79DD">
            <w:pPr>
              <w:widowControl w:val="0"/>
              <w:ind w:left="-113" w:right="-111"/>
              <w:jc w:val="center"/>
              <w:rPr>
                <w:rFonts w:ascii="Garamond" w:eastAsia="Calibri" w:hAnsi="Garamond" w:cs="Calibri"/>
                <w:b/>
                <w:sz w:val="22"/>
                <w:szCs w:val="22"/>
                <w:lang w:eastAsia="en-US"/>
              </w:rPr>
            </w:pPr>
            <w:r w:rsidRPr="007D79DD">
              <w:rPr>
                <w:rFonts w:ascii="Garamond" w:eastAsia="Calibri" w:hAnsi="Garamond" w:cs="Calibri"/>
                <w:b/>
                <w:sz w:val="22"/>
                <w:szCs w:val="22"/>
                <w:lang w:eastAsia="en-US"/>
              </w:rPr>
              <w:t>№</w:t>
            </w:r>
          </w:p>
          <w:p w14:paraId="217C885E" w14:textId="77777777" w:rsidR="00753D4C" w:rsidRPr="007D79DD" w:rsidRDefault="00753D4C" w:rsidP="007D79DD">
            <w:pPr>
              <w:widowControl w:val="0"/>
              <w:ind w:left="-113" w:right="-111"/>
              <w:jc w:val="center"/>
              <w:rPr>
                <w:rFonts w:ascii="Garamond" w:eastAsia="Calibri" w:hAnsi="Garamond"/>
                <w:b/>
                <w:color w:val="000000"/>
                <w:sz w:val="22"/>
                <w:szCs w:val="22"/>
                <w:lang w:eastAsia="en-US"/>
              </w:rPr>
            </w:pPr>
            <w:r w:rsidRPr="007D79DD">
              <w:rPr>
                <w:rFonts w:ascii="Garamond" w:eastAsia="Calibri" w:hAnsi="Garamond" w:cs="Calibri"/>
                <w:b/>
                <w:sz w:val="22"/>
                <w:szCs w:val="22"/>
                <w:lang w:eastAsia="en-US"/>
              </w:rPr>
              <w:t>пункта</w:t>
            </w:r>
          </w:p>
        </w:tc>
        <w:tc>
          <w:tcPr>
            <w:tcW w:w="7093" w:type="dxa"/>
            <w:vAlign w:val="center"/>
          </w:tcPr>
          <w:p w14:paraId="418854FE" w14:textId="77777777" w:rsidR="00753D4C" w:rsidRPr="007D79DD" w:rsidRDefault="00753D4C" w:rsidP="007D79DD">
            <w:pPr>
              <w:widowControl w:val="0"/>
              <w:jc w:val="center"/>
              <w:rPr>
                <w:rFonts w:ascii="Garamond" w:eastAsia="Calibri" w:hAnsi="Garamond" w:cs="Calibri"/>
                <w:b/>
                <w:sz w:val="22"/>
                <w:szCs w:val="22"/>
                <w:lang w:eastAsia="en-US"/>
              </w:rPr>
            </w:pPr>
            <w:r w:rsidRPr="007D79DD">
              <w:rPr>
                <w:rFonts w:ascii="Garamond" w:eastAsia="Calibri" w:hAnsi="Garamond" w:cs="Calibri"/>
                <w:b/>
                <w:sz w:val="22"/>
                <w:szCs w:val="22"/>
                <w:lang w:eastAsia="en-US"/>
              </w:rPr>
              <w:t xml:space="preserve">Редакция, действующая на момент </w:t>
            </w:r>
          </w:p>
          <w:p w14:paraId="26315BC2" w14:textId="77777777" w:rsidR="00753D4C" w:rsidRPr="007D79DD" w:rsidRDefault="00753D4C" w:rsidP="007D79DD">
            <w:pPr>
              <w:widowControl w:val="0"/>
              <w:jc w:val="center"/>
              <w:rPr>
                <w:rFonts w:ascii="Garamond" w:eastAsia="Calibri" w:hAnsi="Garamond" w:cs="Calibri"/>
                <w:b/>
                <w:sz w:val="22"/>
                <w:szCs w:val="22"/>
                <w:lang w:eastAsia="en-US"/>
              </w:rPr>
            </w:pPr>
            <w:r w:rsidRPr="007D79DD">
              <w:rPr>
                <w:rFonts w:ascii="Garamond" w:eastAsia="Calibri" w:hAnsi="Garamond" w:cs="Calibri"/>
                <w:b/>
                <w:sz w:val="22"/>
                <w:szCs w:val="22"/>
                <w:lang w:eastAsia="en-US"/>
              </w:rPr>
              <w:t>вступления в силу изменений</w:t>
            </w:r>
          </w:p>
        </w:tc>
        <w:tc>
          <w:tcPr>
            <w:tcW w:w="6804" w:type="dxa"/>
            <w:vAlign w:val="center"/>
          </w:tcPr>
          <w:p w14:paraId="4E99DFE4" w14:textId="77777777" w:rsidR="00753D4C" w:rsidRPr="007D79DD" w:rsidRDefault="00753D4C" w:rsidP="007D79DD">
            <w:pPr>
              <w:widowControl w:val="0"/>
              <w:jc w:val="center"/>
              <w:rPr>
                <w:rFonts w:ascii="Garamond" w:eastAsia="Calibri" w:hAnsi="Garamond" w:cs="Calibri"/>
                <w:b/>
                <w:sz w:val="22"/>
                <w:szCs w:val="22"/>
                <w:lang w:eastAsia="en-US"/>
              </w:rPr>
            </w:pPr>
            <w:r w:rsidRPr="007D79DD">
              <w:rPr>
                <w:rFonts w:ascii="Garamond" w:eastAsia="Calibri" w:hAnsi="Garamond" w:cs="Calibri"/>
                <w:b/>
                <w:sz w:val="22"/>
                <w:szCs w:val="22"/>
                <w:lang w:eastAsia="en-US"/>
              </w:rPr>
              <w:t xml:space="preserve">Предлагаемая редакция </w:t>
            </w:r>
          </w:p>
          <w:p w14:paraId="002F136F" w14:textId="77777777" w:rsidR="00753D4C" w:rsidRPr="007D79DD" w:rsidRDefault="00753D4C" w:rsidP="007D79DD">
            <w:pPr>
              <w:widowControl w:val="0"/>
              <w:jc w:val="center"/>
              <w:rPr>
                <w:rFonts w:ascii="Garamond" w:eastAsia="Calibri" w:hAnsi="Garamond" w:cs="Calibri"/>
                <w:b/>
                <w:sz w:val="22"/>
                <w:szCs w:val="22"/>
                <w:lang w:eastAsia="en-US"/>
              </w:rPr>
            </w:pPr>
            <w:r w:rsidRPr="007D79DD">
              <w:rPr>
                <w:rFonts w:ascii="Garamond" w:eastAsia="Calibri" w:hAnsi="Garamond" w:cs="Calibri"/>
                <w:sz w:val="22"/>
                <w:szCs w:val="22"/>
                <w:lang w:eastAsia="en-US"/>
              </w:rPr>
              <w:t>(изменения выделены цветом)</w:t>
            </w:r>
          </w:p>
        </w:tc>
      </w:tr>
      <w:tr w:rsidR="00753D4C" w:rsidRPr="007D79DD" w14:paraId="298F13ED" w14:textId="77777777" w:rsidTr="007D79DD">
        <w:trPr>
          <w:trHeight w:val="435"/>
        </w:trPr>
        <w:tc>
          <w:tcPr>
            <w:tcW w:w="993" w:type="dxa"/>
            <w:vAlign w:val="center"/>
          </w:tcPr>
          <w:p w14:paraId="642EC1F8" w14:textId="77777777" w:rsidR="00753D4C" w:rsidRPr="007D79DD" w:rsidRDefault="00753D4C" w:rsidP="007D79DD">
            <w:pPr>
              <w:widowControl w:val="0"/>
              <w:spacing w:before="120" w:after="120"/>
              <w:jc w:val="center"/>
              <w:rPr>
                <w:rFonts w:ascii="Garamond" w:eastAsia="Calibri" w:hAnsi="Garamond" w:cs="Calibri"/>
                <w:b/>
                <w:sz w:val="22"/>
                <w:szCs w:val="22"/>
                <w:lang w:eastAsia="en-US"/>
              </w:rPr>
            </w:pPr>
            <w:r w:rsidRPr="007D79DD">
              <w:rPr>
                <w:rFonts w:ascii="Garamond" w:eastAsia="Calibri" w:hAnsi="Garamond" w:cs="Calibri"/>
                <w:b/>
                <w:sz w:val="22"/>
                <w:szCs w:val="22"/>
                <w:lang w:eastAsia="en-US"/>
              </w:rPr>
              <w:t>2.7</w:t>
            </w:r>
          </w:p>
        </w:tc>
        <w:tc>
          <w:tcPr>
            <w:tcW w:w="7093" w:type="dxa"/>
          </w:tcPr>
          <w:p w14:paraId="70D43828" w14:textId="77777777" w:rsidR="00753D4C" w:rsidRPr="007D79DD" w:rsidRDefault="00753D4C" w:rsidP="007D79DD">
            <w:pPr>
              <w:spacing w:before="120" w:after="120"/>
              <w:ind w:firstLine="540"/>
              <w:jc w:val="both"/>
              <w:rPr>
                <w:rFonts w:ascii="Garamond" w:eastAsia="Calibri" w:hAnsi="Garamond"/>
                <w:sz w:val="22"/>
                <w:szCs w:val="22"/>
                <w:lang w:eastAsia="en-US"/>
              </w:rPr>
            </w:pPr>
            <w:r w:rsidRPr="007D79DD">
              <w:rPr>
                <w:rFonts w:ascii="Garamond" w:eastAsia="Calibri" w:hAnsi="Garamond"/>
                <w:sz w:val="22"/>
                <w:szCs w:val="22"/>
                <w:lang w:eastAsia="en-US"/>
              </w:rPr>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14:paraId="187B5A68" w14:textId="77777777" w:rsidR="00753D4C" w:rsidRPr="007D79DD" w:rsidRDefault="00753D4C" w:rsidP="007D79DD">
            <w:pPr>
              <w:spacing w:before="120" w:after="120"/>
              <w:ind w:firstLine="540"/>
              <w:jc w:val="both"/>
              <w:rPr>
                <w:rFonts w:ascii="Garamond" w:eastAsia="Calibri" w:hAnsi="Garamond"/>
                <w:sz w:val="22"/>
                <w:szCs w:val="22"/>
                <w:lang w:eastAsia="en-US"/>
              </w:rPr>
            </w:pPr>
            <w:r w:rsidRPr="007D79DD">
              <w:rPr>
                <w:rFonts w:ascii="Garamond" w:eastAsia="Calibri" w:hAnsi="Garamond"/>
                <w:sz w:val="22"/>
                <w:szCs w:val="22"/>
                <w:lang w:eastAsia="en-US"/>
              </w:rPr>
              <w:t>...</w:t>
            </w:r>
          </w:p>
          <w:p w14:paraId="4F4815A2"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договоры, обеспечивающие покупку-продажу электрической энергии и (или) мощности на оптовом рынке, а именно:</w:t>
            </w:r>
          </w:p>
          <w:p w14:paraId="1B72B721" w14:textId="77777777" w:rsidR="00753D4C" w:rsidRPr="007D79DD" w:rsidRDefault="00753D4C" w:rsidP="007D79DD">
            <w:pPr>
              <w:spacing w:before="120" w:after="120"/>
              <w:jc w:val="both"/>
              <w:rPr>
                <w:rFonts w:ascii="Garamond" w:hAnsi="Garamond"/>
                <w:bCs/>
                <w:sz w:val="22"/>
                <w:szCs w:val="22"/>
              </w:rPr>
            </w:pPr>
            <w:r w:rsidRPr="007D79DD">
              <w:rPr>
                <w:rFonts w:ascii="Garamond" w:hAnsi="Garamond"/>
                <w:bCs/>
                <w:sz w:val="22"/>
                <w:szCs w:val="22"/>
              </w:rPr>
              <w:t>поставщик электрической энергии и (или) мощности (в том числе поставщик, группа (группы) точек поставки которого расположена (-ы) на отдельной территории, ранее относившейся к неценовым зонам) заключает следующие договоры, обеспечивающие покупку-продажу электрической энергии и (или) мощности на оптовом рынке:</w:t>
            </w:r>
          </w:p>
          <w:p w14:paraId="1AE82736"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 договор коммерческого представительства, на основании которого заключаются договоры купли-продажи (поставки) мощности модернизированных генерирующих объектов;</w:t>
            </w:r>
            <w:r w:rsidRPr="007D79DD">
              <w:rPr>
                <w:rFonts w:ascii="Garamond" w:hAnsi="Garamond"/>
                <w:bCs/>
                <w:sz w:val="22"/>
                <w:szCs w:val="22"/>
              </w:rPr>
              <w:t xml:space="preserve">  </w:t>
            </w:r>
          </w:p>
          <w:p w14:paraId="5734FB43"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купли-продажи электрической энергии по результатам конкурентного отбора ценовых заявок на сутки вперед; </w:t>
            </w:r>
          </w:p>
          <w:p w14:paraId="26981F78"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комиссии на продажу электрической энергии по результатам конкурентного отбора ценовых заявок на сутки вперед; </w:t>
            </w:r>
          </w:p>
          <w:p w14:paraId="34FC082D"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купли-продажи электрической энергии по результатам конкурентного отбора заявок для балансирования системы;  </w:t>
            </w:r>
          </w:p>
          <w:p w14:paraId="43D2680F"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комиссии на продажу электрической энергии по результатам конкурентного отбора заявок для балансирования системы;  </w:t>
            </w:r>
          </w:p>
          <w:p w14:paraId="79EEECC0"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агентский договор, обеспечивающий заключение и исполнение договоров о предоставлении мощности – заключается в случае, если поставщик электрической энергии и (или) мощности зарегистрировал на оптовом рынке ГТП в отношении генерирующего объекта, включенного в определенный Правительством Российской Федерации перечень и наличие которого в ЕЭС России исходя из его месторасположения, технических и иных характеристик необходимо в целях своевременного и полного снабжения электрической энергией потребителей, и намерен поставлять мощность такого генерирующего объекта по договору о предоставлении мощности;  </w:t>
            </w:r>
          </w:p>
          <w:p w14:paraId="5DFD71C4"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заключается в случае, если поставщик электрической энергии и (или) мощности намерен осуществить строительство генерирующего (-их) объекта (-ов)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r w:rsidRPr="007D79DD">
              <w:rPr>
                <w:rFonts w:ascii="Garamond" w:hAnsi="Garamond"/>
                <w:bCs/>
                <w:sz w:val="22"/>
                <w:szCs w:val="22"/>
              </w:rPr>
              <w:t xml:space="preserve">  </w:t>
            </w:r>
          </w:p>
          <w:p w14:paraId="5F025B52"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 заключается в случае, если поставщик электрической энергии и (или) мощности намерен осуществить строительство генерирующего (-их) объекта (-ов)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787640F0"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BA62375"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 исключением поставщика, группа (группы) точек поставки которого расположена (-ы) только на входящей в состав Дальневосточного федерального округа отдельной территории, ранее относившейся к неценовым зонам);</w:t>
            </w:r>
          </w:p>
          <w:p w14:paraId="5FAB2B79"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4AFB76B"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w:t>
            </w:r>
          </w:p>
          <w:p w14:paraId="241C6461"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Покупатель электрической энергии и мощности (в том числе покупатель, группа (группы) точек поставки которого расположена (-ы) на отдельной территории, ранее относившейся к неценовым зонам) заключает следующие договоры, обеспечивающие покупку-продажу электрической энергии и (или) мощности на оптовом рынке:</w:t>
            </w:r>
          </w:p>
          <w:p w14:paraId="7043B547"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 договор коммерческого представительства, на основании которого заключаются договоры купли-продажи (поставки) мощности модернизированных генерирующих объектов;</w:t>
            </w:r>
            <w:r w:rsidRPr="007D79DD">
              <w:rPr>
                <w:rFonts w:ascii="Garamond" w:hAnsi="Garamond"/>
                <w:bCs/>
                <w:sz w:val="22"/>
                <w:szCs w:val="22"/>
              </w:rPr>
              <w:t xml:space="preserve">  </w:t>
            </w:r>
          </w:p>
          <w:p w14:paraId="708E4F0A"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купли-продажи электрической энергии по результатам конкурентного отбора ценовых заявок на сутки вперед; </w:t>
            </w:r>
          </w:p>
          <w:p w14:paraId="1E7B225A"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w:t>
            </w:r>
          </w:p>
          <w:p w14:paraId="74E1A9F0" w14:textId="2B22FECA"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w:t>
            </w:r>
            <w:r w:rsidR="00BD0E3D" w:rsidRPr="007D79DD">
              <w:rPr>
                <w:rFonts w:ascii="Garamond" w:hAnsi="Garamond"/>
                <w:bCs/>
                <w:sz w:val="22"/>
                <w:szCs w:val="22"/>
              </w:rPr>
              <w:t xml:space="preserve">агентский </w:t>
            </w:r>
            <w:r w:rsidR="00BD0E3D" w:rsidRPr="007D79DD">
              <w:rPr>
                <w:rFonts w:ascii="Garamond" w:hAnsi="Garamond"/>
                <w:sz w:val="22"/>
                <w:szCs w:val="22"/>
              </w:rPr>
              <w:t>договор по организации расчетов в рамках обеспечения исполнения обязательств по договорам на оптовом рынке электрической энергии и мощности</w:t>
            </w:r>
            <w:r w:rsidRPr="007D79DD">
              <w:rPr>
                <w:rFonts w:ascii="Garamond" w:hAnsi="Garamond"/>
                <w:bCs/>
                <w:sz w:val="22"/>
                <w:szCs w:val="22"/>
              </w:rPr>
              <w:t>;</w:t>
            </w:r>
          </w:p>
          <w:p w14:paraId="104154D3" w14:textId="77777777" w:rsidR="00753D4C" w:rsidRPr="007D79DD" w:rsidRDefault="00753D4C" w:rsidP="007D79DD">
            <w:pPr>
              <w:spacing w:before="120" w:after="120"/>
              <w:ind w:firstLine="612"/>
              <w:jc w:val="both"/>
              <w:rPr>
                <w:rFonts w:ascii="Garamond" w:hAnsi="Garamond"/>
                <w:bCs/>
                <w:sz w:val="22"/>
                <w:szCs w:val="22"/>
                <w:highlight w:val="yellow"/>
              </w:rPr>
            </w:pPr>
            <w:r w:rsidRPr="007D79DD">
              <w:rPr>
                <w:rFonts w:ascii="Garamond" w:hAnsi="Garamond"/>
                <w:bCs/>
                <w:sz w:val="22"/>
                <w:szCs w:val="22"/>
                <w:highlight w:val="yellow"/>
              </w:rPr>
              <w:t xml:space="preserve">–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355FE736"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 договор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(за исключением покупателя, группа (группы) точек поставки которого расположена (-ы) только на входящей в состав Дальневосточного федерального округа отдельной территории, ранее относившейся к неценовым зонам);</w:t>
            </w:r>
          </w:p>
          <w:p w14:paraId="3B35E42D"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договоры о предоставлении мощности (за исключением покупателя, группа (группы) точек поставки которого расположена (-ы) только на входящей в состав Дальневосточного федерального округа отдельной территории, ранее относившейся к неценовым зонам).</w:t>
            </w:r>
          </w:p>
          <w:p w14:paraId="1D7F58DC"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w:t>
            </w:r>
          </w:p>
          <w:p w14:paraId="3980A07A"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В случае если субъект оптового рынка зарегистрировал на оптовом рынке группу (-ы) точек поставки генерации в отношении генерирующего оборудования и группу (-ы) точек поставки потребления в отношении энергопотребляющего оборудования и намерен осуществлять на оптовом рынке деятельность как участник оптового рынка – поставщик электрической энергии и (или) мощности и как участник оптового рынка – покупатель электрической энергии и мощности, для исполнения обязательств на оптовом рынке он заключает один комплект следующих договоров, в которых учитываются его обязательства как поставщика и как покупателя:</w:t>
            </w:r>
          </w:p>
          <w:p w14:paraId="169936C6"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купли-продажи электрической энергии по результатам конкурентного отбора ценовых заявок на сутки вперед;</w:t>
            </w:r>
          </w:p>
          <w:p w14:paraId="0ED7043A"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комиссии на продажу электрической энергии по результатам конкурентного отбора ценовых заявок на сутки вперед;</w:t>
            </w:r>
          </w:p>
          <w:p w14:paraId="69C9E4AF"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купли-продажи электрической энергии по результатам конкурентного отбора заявок для балансирования системы;</w:t>
            </w:r>
          </w:p>
          <w:p w14:paraId="0156EF96"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комиссии на продажу электрической энергии по результатам конкурентного отбора заявок для балансирования системы;</w:t>
            </w:r>
          </w:p>
          <w:p w14:paraId="7F31F114" w14:textId="77777777" w:rsidR="00753D4C" w:rsidRPr="007D79DD" w:rsidRDefault="00753D4C" w:rsidP="007D79DD">
            <w:pPr>
              <w:spacing w:before="120" w:after="120"/>
              <w:ind w:firstLine="612"/>
              <w:jc w:val="both"/>
              <w:rPr>
                <w:rFonts w:ascii="Garamond" w:hAnsi="Garamond"/>
                <w:bCs/>
                <w:sz w:val="22"/>
                <w:szCs w:val="22"/>
                <w:highlight w:val="yellow"/>
              </w:rPr>
            </w:pPr>
            <w:r w:rsidRPr="007D79DD">
              <w:rPr>
                <w:rFonts w:ascii="Garamond" w:hAnsi="Garamond"/>
                <w:bCs/>
                <w:sz w:val="22"/>
                <w:szCs w:val="22"/>
                <w:highlight w:val="yellow"/>
              </w:rPr>
              <w:t>–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9FA972F"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5D86C24F"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о предоставлении мощности;</w:t>
            </w:r>
          </w:p>
          <w:p w14:paraId="15D9418B"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агентский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AB43A1A"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Указанный субъект оптового рынка для обеспечения исполнения его обязательств как поставщика и как покупателя по поставке и покупке мощности на оптовом рынке заключает один договор коммерческого представительства, на основании которого заключаются договоры купли-продажи (поставки) мощности модернизированных генерирующих объектов.</w:t>
            </w:r>
            <w:r w:rsidRPr="007D79DD">
              <w:rPr>
                <w:rFonts w:ascii="Garamond" w:hAnsi="Garamond"/>
                <w:bCs/>
                <w:sz w:val="22"/>
                <w:szCs w:val="22"/>
              </w:rPr>
              <w:t xml:space="preserve">  </w:t>
            </w:r>
          </w:p>
          <w:p w14:paraId="7F25D1A8"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Участник оптового рынка электрической энергии и мощности для участия в работе торговой системы оптового рынка (торговле электрической энергией и (или) мощностью на оптовом рынке) обязан заключить иные договоры, обеспечивающие торговлю электрической энергией и мощностью на оптовом рынке, в порядке и сроки, предусмотренные </w:t>
            </w:r>
            <w:r w:rsidRPr="007D79DD">
              <w:rPr>
                <w:rFonts w:ascii="Garamond" w:hAnsi="Garamond"/>
                <w:bCs/>
                <w:i/>
                <w:sz w:val="22"/>
                <w:szCs w:val="22"/>
              </w:rPr>
              <w:t>Договором о присоединении к торговой системе оптового рынка</w:t>
            </w:r>
            <w:r w:rsidRPr="007D79DD">
              <w:rPr>
                <w:rFonts w:ascii="Garamond" w:hAnsi="Garamond"/>
                <w:bCs/>
                <w:sz w:val="22"/>
                <w:szCs w:val="22"/>
              </w:rPr>
              <w:t>.</w:t>
            </w:r>
          </w:p>
        </w:tc>
        <w:tc>
          <w:tcPr>
            <w:tcW w:w="6804" w:type="dxa"/>
          </w:tcPr>
          <w:p w14:paraId="68E90E8B" w14:textId="77777777" w:rsidR="00753D4C" w:rsidRPr="007D79DD" w:rsidRDefault="00753D4C" w:rsidP="007D79DD">
            <w:pPr>
              <w:spacing w:before="120" w:after="120"/>
              <w:ind w:firstLine="540"/>
              <w:jc w:val="both"/>
              <w:rPr>
                <w:rFonts w:ascii="Garamond" w:eastAsia="Calibri" w:hAnsi="Garamond"/>
                <w:sz w:val="22"/>
                <w:szCs w:val="22"/>
                <w:lang w:eastAsia="en-US"/>
              </w:rPr>
            </w:pPr>
            <w:r w:rsidRPr="007D79DD">
              <w:rPr>
                <w:rFonts w:ascii="Garamond" w:eastAsia="Calibri" w:hAnsi="Garamond"/>
                <w:sz w:val="22"/>
                <w:szCs w:val="22"/>
                <w:lang w:eastAsia="en-US"/>
              </w:rPr>
              <w:t>Для получения права участия в торговле электрической энергией и (или) мощностью на оптовом рынке субъекту оптового рынка, зарегистрировавшему группу точек поставки в порядке, предусмотренном настоящим Регламентом, и имеющему намерение получить право участия в торговле электрической энергией и (или) мощностью с использованием такой группы точек поставки, необходимо заключить:</w:t>
            </w:r>
          </w:p>
          <w:p w14:paraId="4FDFD5B8" w14:textId="77777777" w:rsidR="00753D4C" w:rsidRPr="007D79DD" w:rsidRDefault="00753D4C" w:rsidP="007D79DD">
            <w:pPr>
              <w:spacing w:before="120" w:after="120"/>
              <w:ind w:firstLine="540"/>
              <w:jc w:val="both"/>
              <w:rPr>
                <w:rFonts w:ascii="Garamond" w:eastAsia="Calibri" w:hAnsi="Garamond"/>
                <w:sz w:val="22"/>
                <w:szCs w:val="22"/>
                <w:lang w:eastAsia="en-US"/>
              </w:rPr>
            </w:pPr>
            <w:r w:rsidRPr="007D79DD">
              <w:rPr>
                <w:rFonts w:ascii="Garamond" w:eastAsia="Calibri" w:hAnsi="Garamond"/>
                <w:sz w:val="22"/>
                <w:szCs w:val="22"/>
                <w:lang w:eastAsia="en-US"/>
              </w:rPr>
              <w:t>...</w:t>
            </w:r>
          </w:p>
          <w:p w14:paraId="5916CAE9"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договоры, обеспечивающие покупку-продажу электрической энергии и (или) мощности на оптовом рынке, а именно:</w:t>
            </w:r>
          </w:p>
          <w:p w14:paraId="5A732908" w14:textId="77777777" w:rsidR="00753D4C" w:rsidRPr="007D79DD" w:rsidRDefault="00753D4C" w:rsidP="007D79DD">
            <w:pPr>
              <w:spacing w:before="120" w:after="120"/>
              <w:jc w:val="both"/>
              <w:rPr>
                <w:rFonts w:ascii="Garamond" w:hAnsi="Garamond"/>
                <w:bCs/>
                <w:sz w:val="22"/>
                <w:szCs w:val="22"/>
              </w:rPr>
            </w:pPr>
            <w:r w:rsidRPr="007D79DD">
              <w:rPr>
                <w:rFonts w:ascii="Garamond" w:hAnsi="Garamond"/>
                <w:bCs/>
                <w:sz w:val="22"/>
                <w:szCs w:val="22"/>
              </w:rPr>
              <w:t>поставщик электрической энергии и (или) мощности (в том числе поставщик, группа (группы) точек поставки которого расположена (-ы) на отдельной территории, ранее относившейся к неценовым зонам) заключает следующие договоры, обеспечивающие покупку-продажу электрической энергии и (или) мощности на оптовом рынке:</w:t>
            </w:r>
          </w:p>
          <w:p w14:paraId="0EF9F053"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купли-продажи электрической энергии по результатам конкурентного отбора ценовых заявок на сутки вперед; </w:t>
            </w:r>
          </w:p>
          <w:p w14:paraId="25856085"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комиссии на продажу электрической энергии по результатам конкурентного отбора ценовых заявок на сутки вперед; </w:t>
            </w:r>
          </w:p>
          <w:p w14:paraId="08D482EB"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купли-продажи электрической энергии по результатам конкурентного отбора заявок для балансирования системы;  </w:t>
            </w:r>
          </w:p>
          <w:p w14:paraId="5BAF387A"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комиссии на продажу электрической энергии по результатам конкурентного отбора заявок для балансирования системы;  </w:t>
            </w:r>
          </w:p>
          <w:p w14:paraId="6C16889E"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агентский договор, обеспечивающий заключение и исполнение договоров о предоставлении мощности – заключается в случае, если поставщик электрической энергии и (или) мощности зарегистрировал на оптовом рынке ГТП в отношении генерирующего объекта, включенного в определенный Правительством Российской Федерации перечень и наличие которого в ЕЭС России исходя из его месторасположения, технических и иных характеристик необходимо в целях своевременного и полного снабжения электрической энергией потребителей, и намерен поставлять мощность такого генерирующего объекта по договору о предоставлении мощности;  </w:t>
            </w:r>
          </w:p>
          <w:p w14:paraId="37840F9B" w14:textId="39382E46"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агентский договор 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91BEE23" w14:textId="77777777" w:rsidR="00B94C07" w:rsidRPr="007D79DD" w:rsidRDefault="00B94C07" w:rsidP="007D79DD">
            <w:pPr>
              <w:spacing w:before="120" w:after="120"/>
              <w:ind w:firstLine="612"/>
              <w:jc w:val="both"/>
              <w:rPr>
                <w:rFonts w:ascii="Garamond" w:hAnsi="Garamond"/>
                <w:bCs/>
                <w:sz w:val="22"/>
                <w:szCs w:val="22"/>
              </w:rPr>
            </w:pPr>
            <w:r w:rsidRPr="007D79DD">
              <w:rPr>
                <w:rFonts w:ascii="Garamond" w:hAnsi="Garamond"/>
                <w:bCs/>
                <w:sz w:val="22"/>
                <w:szCs w:val="22"/>
                <w:highlight w:val="yellow"/>
              </w:rPr>
              <w:t>– агентский договор по организации расчетов в рамках обеспечения исполнения обязательств по договорам на оптовом рынке электрической энергии и мощности;</w:t>
            </w:r>
          </w:p>
          <w:p w14:paraId="60579109"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w:t>
            </w:r>
          </w:p>
          <w:p w14:paraId="1A63FD68" w14:textId="77777777" w:rsidR="00753D4C" w:rsidRPr="007D79DD" w:rsidRDefault="00753D4C" w:rsidP="007D79DD">
            <w:pPr>
              <w:spacing w:before="120" w:after="120"/>
              <w:ind w:firstLine="612"/>
              <w:jc w:val="both"/>
              <w:rPr>
                <w:rFonts w:ascii="Garamond" w:hAnsi="Garamond"/>
                <w:bCs/>
                <w:sz w:val="22"/>
                <w:szCs w:val="22"/>
              </w:rPr>
            </w:pPr>
          </w:p>
          <w:p w14:paraId="08FD5148" w14:textId="77777777" w:rsidR="00753D4C" w:rsidRPr="007D79DD" w:rsidRDefault="00753D4C" w:rsidP="007D79DD">
            <w:pPr>
              <w:spacing w:before="120" w:after="120"/>
              <w:ind w:firstLine="612"/>
              <w:jc w:val="both"/>
              <w:rPr>
                <w:rFonts w:ascii="Garamond" w:hAnsi="Garamond"/>
                <w:bCs/>
                <w:sz w:val="22"/>
                <w:szCs w:val="22"/>
              </w:rPr>
            </w:pPr>
          </w:p>
          <w:p w14:paraId="7923EA1B" w14:textId="77777777" w:rsidR="00753D4C" w:rsidRPr="007D79DD" w:rsidRDefault="00753D4C" w:rsidP="007D79DD">
            <w:pPr>
              <w:spacing w:before="120" w:after="120"/>
              <w:ind w:firstLine="612"/>
              <w:jc w:val="both"/>
              <w:rPr>
                <w:rFonts w:ascii="Garamond" w:hAnsi="Garamond"/>
                <w:bCs/>
                <w:sz w:val="22"/>
                <w:szCs w:val="22"/>
              </w:rPr>
            </w:pPr>
          </w:p>
          <w:p w14:paraId="71D8FB6D" w14:textId="77777777" w:rsidR="00753D4C" w:rsidRPr="007D79DD" w:rsidRDefault="00753D4C" w:rsidP="007D79DD">
            <w:pPr>
              <w:spacing w:before="120" w:after="120"/>
              <w:ind w:firstLine="612"/>
              <w:jc w:val="both"/>
              <w:rPr>
                <w:rFonts w:ascii="Garamond" w:hAnsi="Garamond"/>
                <w:bCs/>
                <w:sz w:val="22"/>
                <w:szCs w:val="22"/>
              </w:rPr>
            </w:pPr>
          </w:p>
          <w:p w14:paraId="2C327AE9" w14:textId="77777777" w:rsidR="00753D4C" w:rsidRPr="007D79DD" w:rsidRDefault="00753D4C" w:rsidP="007D79DD">
            <w:pPr>
              <w:spacing w:before="120" w:after="120"/>
              <w:ind w:firstLine="612"/>
              <w:jc w:val="both"/>
              <w:rPr>
                <w:rFonts w:ascii="Garamond" w:hAnsi="Garamond"/>
                <w:bCs/>
                <w:sz w:val="22"/>
                <w:szCs w:val="22"/>
              </w:rPr>
            </w:pPr>
          </w:p>
          <w:p w14:paraId="27A20F4B" w14:textId="77777777" w:rsidR="00753D4C" w:rsidRPr="007D79DD" w:rsidRDefault="00753D4C" w:rsidP="007D79DD">
            <w:pPr>
              <w:spacing w:before="120" w:after="120"/>
              <w:ind w:firstLine="612"/>
              <w:jc w:val="both"/>
              <w:rPr>
                <w:rFonts w:ascii="Garamond" w:hAnsi="Garamond"/>
                <w:bCs/>
                <w:sz w:val="22"/>
                <w:szCs w:val="22"/>
              </w:rPr>
            </w:pPr>
          </w:p>
          <w:p w14:paraId="0F317123" w14:textId="77777777" w:rsidR="00753D4C" w:rsidRPr="007D79DD" w:rsidRDefault="00753D4C" w:rsidP="007D79DD">
            <w:pPr>
              <w:spacing w:before="120" w:after="120"/>
              <w:ind w:firstLine="612"/>
              <w:jc w:val="both"/>
              <w:rPr>
                <w:rFonts w:ascii="Garamond" w:hAnsi="Garamond"/>
                <w:bCs/>
                <w:sz w:val="22"/>
                <w:szCs w:val="22"/>
              </w:rPr>
            </w:pPr>
          </w:p>
          <w:p w14:paraId="76CE0ABA" w14:textId="77777777" w:rsidR="00753D4C" w:rsidRPr="007D79DD" w:rsidRDefault="00753D4C" w:rsidP="007D79DD">
            <w:pPr>
              <w:spacing w:before="120" w:after="120"/>
              <w:ind w:firstLine="612"/>
              <w:jc w:val="both"/>
              <w:rPr>
                <w:rFonts w:ascii="Garamond" w:hAnsi="Garamond"/>
                <w:bCs/>
                <w:sz w:val="22"/>
                <w:szCs w:val="22"/>
              </w:rPr>
            </w:pPr>
          </w:p>
          <w:p w14:paraId="597E788E" w14:textId="77777777" w:rsidR="00753D4C" w:rsidRPr="007D79DD" w:rsidRDefault="00753D4C" w:rsidP="007D79DD">
            <w:pPr>
              <w:spacing w:before="120" w:after="120"/>
              <w:ind w:firstLine="612"/>
              <w:jc w:val="both"/>
              <w:rPr>
                <w:rFonts w:ascii="Garamond" w:hAnsi="Garamond"/>
                <w:bCs/>
                <w:sz w:val="22"/>
                <w:szCs w:val="22"/>
              </w:rPr>
            </w:pPr>
          </w:p>
          <w:p w14:paraId="63E3CA82" w14:textId="77777777" w:rsidR="00753D4C" w:rsidRPr="007D79DD" w:rsidRDefault="00753D4C" w:rsidP="007D79DD">
            <w:pPr>
              <w:spacing w:before="120" w:after="120"/>
              <w:ind w:firstLine="612"/>
              <w:jc w:val="both"/>
              <w:rPr>
                <w:rFonts w:ascii="Garamond" w:hAnsi="Garamond"/>
                <w:bCs/>
                <w:sz w:val="22"/>
                <w:szCs w:val="22"/>
              </w:rPr>
            </w:pPr>
          </w:p>
          <w:p w14:paraId="34DCBEC9" w14:textId="77777777" w:rsidR="00753D4C" w:rsidRPr="007D79DD" w:rsidRDefault="00753D4C" w:rsidP="007D79DD">
            <w:pPr>
              <w:spacing w:before="120" w:after="120"/>
              <w:ind w:firstLine="612"/>
              <w:jc w:val="both"/>
              <w:rPr>
                <w:rFonts w:ascii="Garamond" w:hAnsi="Garamond"/>
                <w:bCs/>
                <w:sz w:val="22"/>
                <w:szCs w:val="22"/>
              </w:rPr>
            </w:pPr>
          </w:p>
          <w:p w14:paraId="138FEB88" w14:textId="77777777" w:rsidR="00753D4C" w:rsidRPr="007D79DD" w:rsidRDefault="00753D4C" w:rsidP="007D79DD">
            <w:pPr>
              <w:spacing w:before="120" w:after="120"/>
              <w:ind w:firstLine="612"/>
              <w:jc w:val="both"/>
              <w:rPr>
                <w:rFonts w:ascii="Garamond" w:hAnsi="Garamond"/>
                <w:bCs/>
                <w:sz w:val="22"/>
                <w:szCs w:val="22"/>
              </w:rPr>
            </w:pPr>
          </w:p>
          <w:p w14:paraId="134B70F6" w14:textId="77777777" w:rsidR="00753D4C" w:rsidRPr="007D79DD" w:rsidRDefault="00753D4C" w:rsidP="007D79DD">
            <w:pPr>
              <w:spacing w:before="120" w:after="120"/>
              <w:ind w:firstLine="612"/>
              <w:jc w:val="both"/>
              <w:rPr>
                <w:rFonts w:ascii="Garamond" w:hAnsi="Garamond"/>
                <w:bCs/>
                <w:sz w:val="22"/>
                <w:szCs w:val="22"/>
              </w:rPr>
            </w:pPr>
          </w:p>
          <w:p w14:paraId="50395BD1" w14:textId="77777777" w:rsidR="00753D4C" w:rsidRPr="007D79DD" w:rsidRDefault="00753D4C" w:rsidP="007D79DD">
            <w:pPr>
              <w:spacing w:before="120" w:after="120"/>
              <w:ind w:firstLine="612"/>
              <w:jc w:val="both"/>
              <w:rPr>
                <w:rFonts w:ascii="Garamond" w:hAnsi="Garamond"/>
                <w:bCs/>
                <w:sz w:val="22"/>
                <w:szCs w:val="22"/>
              </w:rPr>
            </w:pPr>
          </w:p>
          <w:p w14:paraId="43844195" w14:textId="77777777" w:rsidR="00753D4C" w:rsidRPr="007D79DD" w:rsidRDefault="00753D4C" w:rsidP="007D79DD">
            <w:pPr>
              <w:spacing w:before="120" w:after="120"/>
              <w:ind w:firstLine="612"/>
              <w:jc w:val="both"/>
              <w:rPr>
                <w:rFonts w:ascii="Garamond" w:hAnsi="Garamond"/>
                <w:bCs/>
                <w:sz w:val="22"/>
                <w:szCs w:val="22"/>
              </w:rPr>
            </w:pPr>
          </w:p>
          <w:p w14:paraId="43D4D71B" w14:textId="77777777" w:rsidR="00753D4C" w:rsidRPr="007D79DD" w:rsidRDefault="00753D4C" w:rsidP="007D79DD">
            <w:pPr>
              <w:spacing w:before="120" w:after="120"/>
              <w:ind w:firstLine="612"/>
              <w:jc w:val="both"/>
              <w:rPr>
                <w:rFonts w:ascii="Garamond" w:hAnsi="Garamond"/>
                <w:bCs/>
                <w:sz w:val="22"/>
                <w:szCs w:val="22"/>
              </w:rPr>
            </w:pPr>
          </w:p>
          <w:p w14:paraId="574D08D0" w14:textId="77777777" w:rsidR="00753D4C" w:rsidRPr="007D79DD" w:rsidRDefault="00753D4C" w:rsidP="007D79DD">
            <w:pPr>
              <w:spacing w:before="120" w:after="120"/>
              <w:ind w:firstLine="612"/>
              <w:jc w:val="both"/>
              <w:rPr>
                <w:rFonts w:ascii="Garamond" w:hAnsi="Garamond"/>
                <w:bCs/>
                <w:sz w:val="22"/>
                <w:szCs w:val="22"/>
              </w:rPr>
            </w:pPr>
          </w:p>
          <w:p w14:paraId="415803E1" w14:textId="77777777" w:rsidR="00753D4C" w:rsidRPr="007D79DD" w:rsidRDefault="00753D4C" w:rsidP="007D79DD">
            <w:pPr>
              <w:spacing w:before="120" w:after="120"/>
              <w:ind w:firstLine="612"/>
              <w:jc w:val="both"/>
              <w:rPr>
                <w:rFonts w:ascii="Garamond" w:hAnsi="Garamond"/>
                <w:bCs/>
                <w:sz w:val="22"/>
                <w:szCs w:val="22"/>
              </w:rPr>
            </w:pPr>
          </w:p>
          <w:p w14:paraId="6899B34A" w14:textId="77777777" w:rsidR="00753D4C" w:rsidRPr="007D79DD" w:rsidRDefault="00753D4C" w:rsidP="007D79DD">
            <w:pPr>
              <w:spacing w:before="120" w:after="120"/>
              <w:ind w:firstLine="612"/>
              <w:jc w:val="both"/>
              <w:rPr>
                <w:rFonts w:ascii="Garamond" w:hAnsi="Garamond"/>
                <w:bCs/>
                <w:sz w:val="22"/>
                <w:szCs w:val="22"/>
              </w:rPr>
            </w:pPr>
          </w:p>
          <w:p w14:paraId="6B8014F1" w14:textId="77777777" w:rsidR="00753D4C" w:rsidRPr="007D79DD" w:rsidRDefault="00753D4C" w:rsidP="007D79DD">
            <w:pPr>
              <w:spacing w:before="120" w:after="120"/>
              <w:ind w:firstLine="612"/>
              <w:jc w:val="both"/>
              <w:rPr>
                <w:rFonts w:ascii="Garamond" w:hAnsi="Garamond"/>
                <w:bCs/>
                <w:sz w:val="22"/>
                <w:szCs w:val="22"/>
              </w:rPr>
            </w:pPr>
          </w:p>
          <w:p w14:paraId="014814CA" w14:textId="77777777" w:rsidR="00753D4C" w:rsidRPr="007D79DD" w:rsidRDefault="00753D4C" w:rsidP="007D79DD">
            <w:pPr>
              <w:spacing w:before="120" w:after="120"/>
              <w:ind w:firstLine="612"/>
              <w:jc w:val="both"/>
              <w:rPr>
                <w:rFonts w:ascii="Garamond" w:hAnsi="Garamond"/>
                <w:bCs/>
                <w:sz w:val="22"/>
                <w:szCs w:val="22"/>
              </w:rPr>
            </w:pPr>
          </w:p>
          <w:p w14:paraId="4552458D" w14:textId="12E48F54" w:rsidR="00753D4C" w:rsidRDefault="00753D4C" w:rsidP="007D79DD">
            <w:pPr>
              <w:spacing w:before="120" w:after="120"/>
              <w:ind w:firstLine="612"/>
              <w:jc w:val="both"/>
              <w:rPr>
                <w:rFonts w:ascii="Garamond" w:hAnsi="Garamond"/>
                <w:bCs/>
                <w:sz w:val="22"/>
                <w:szCs w:val="22"/>
              </w:rPr>
            </w:pPr>
          </w:p>
          <w:p w14:paraId="655B4049" w14:textId="68FA3133" w:rsidR="004D2453" w:rsidRDefault="004D2453" w:rsidP="007D79DD">
            <w:pPr>
              <w:spacing w:before="120" w:after="120"/>
              <w:ind w:firstLine="612"/>
              <w:jc w:val="both"/>
              <w:rPr>
                <w:rFonts w:ascii="Garamond" w:hAnsi="Garamond"/>
                <w:bCs/>
                <w:sz w:val="22"/>
                <w:szCs w:val="22"/>
              </w:rPr>
            </w:pPr>
          </w:p>
          <w:p w14:paraId="613E6331" w14:textId="35A86341" w:rsidR="004D2453" w:rsidRDefault="004D2453" w:rsidP="007D79DD">
            <w:pPr>
              <w:spacing w:before="120" w:after="120"/>
              <w:ind w:firstLine="612"/>
              <w:jc w:val="both"/>
              <w:rPr>
                <w:rFonts w:ascii="Garamond" w:hAnsi="Garamond"/>
                <w:bCs/>
                <w:sz w:val="22"/>
                <w:szCs w:val="22"/>
              </w:rPr>
            </w:pPr>
          </w:p>
          <w:p w14:paraId="17F48C82" w14:textId="77777777" w:rsidR="004D2453" w:rsidRPr="007D79DD" w:rsidRDefault="004D2453" w:rsidP="007D79DD">
            <w:pPr>
              <w:spacing w:before="120" w:after="120"/>
              <w:ind w:firstLine="612"/>
              <w:jc w:val="both"/>
              <w:rPr>
                <w:rFonts w:ascii="Garamond" w:hAnsi="Garamond"/>
                <w:bCs/>
                <w:sz w:val="22"/>
                <w:szCs w:val="22"/>
              </w:rPr>
            </w:pPr>
          </w:p>
          <w:p w14:paraId="00430699" w14:textId="77777777" w:rsidR="00753D4C" w:rsidRPr="007D79DD" w:rsidRDefault="00753D4C" w:rsidP="007D79DD">
            <w:pPr>
              <w:spacing w:before="120" w:after="120"/>
              <w:ind w:firstLine="612"/>
              <w:jc w:val="both"/>
              <w:rPr>
                <w:rFonts w:ascii="Garamond" w:hAnsi="Garamond"/>
                <w:bCs/>
                <w:sz w:val="22"/>
                <w:szCs w:val="22"/>
              </w:rPr>
            </w:pPr>
          </w:p>
          <w:p w14:paraId="2660C864"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Покупатель электрической энергии и мощности (в том числе покупатель, группа (группы) точек поставки которого расположена (-ы) на отдельной территории, ранее относившейся к неценовым зонам) заключает следующие договоры, обеспечивающие покупку-продажу электрической энергии и (или) мощности на оптовом рынке:</w:t>
            </w:r>
          </w:p>
          <w:p w14:paraId="69F46FA1"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договор купли-продажи электрической энергии по результатам конкурентного отбора ценовых заявок на сутки вперед; </w:t>
            </w:r>
          </w:p>
          <w:p w14:paraId="616B70C4"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w:t>
            </w:r>
          </w:p>
          <w:p w14:paraId="55EB8E4C" w14:textId="2769A9B5"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xml:space="preserve">– </w:t>
            </w:r>
            <w:r w:rsidR="00BD0E3D" w:rsidRPr="007D79DD">
              <w:rPr>
                <w:rFonts w:ascii="Garamond" w:hAnsi="Garamond"/>
                <w:bCs/>
                <w:sz w:val="22"/>
                <w:szCs w:val="22"/>
              </w:rPr>
              <w:t xml:space="preserve">агентский </w:t>
            </w:r>
            <w:r w:rsidR="00BD0E3D" w:rsidRPr="007D79DD">
              <w:rPr>
                <w:rFonts w:ascii="Garamond" w:hAnsi="Garamond"/>
                <w:sz w:val="22"/>
                <w:szCs w:val="22"/>
              </w:rPr>
              <w:t>договор по организации расчетов в рамках обеспечения исполнения обязательств по договорам на оптовом рынке электрической энергии и мощности</w:t>
            </w:r>
            <w:r w:rsidRPr="007D79DD">
              <w:rPr>
                <w:rFonts w:ascii="Garamond" w:hAnsi="Garamond"/>
                <w:bCs/>
                <w:sz w:val="22"/>
                <w:szCs w:val="22"/>
              </w:rPr>
              <w:t>;</w:t>
            </w:r>
          </w:p>
          <w:p w14:paraId="48BEE98D"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договоры о предоставлении мощности (за исключением покупателя, группа (группы) точек поставки которого расположена (-ы) только на входящей в состав Дальневосточного федерального округа отдельной территории, ранее относившейся к неценовым зонам).</w:t>
            </w:r>
          </w:p>
          <w:p w14:paraId="5F12AE4C"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w:t>
            </w:r>
          </w:p>
          <w:p w14:paraId="6AB57EE9" w14:textId="77777777" w:rsidR="00753D4C" w:rsidRPr="007D79DD" w:rsidRDefault="00753D4C" w:rsidP="007D79DD">
            <w:pPr>
              <w:spacing w:before="120" w:after="120"/>
              <w:ind w:firstLine="612"/>
              <w:jc w:val="both"/>
              <w:rPr>
                <w:rFonts w:ascii="Garamond" w:hAnsi="Garamond"/>
                <w:bCs/>
                <w:sz w:val="22"/>
                <w:szCs w:val="22"/>
              </w:rPr>
            </w:pPr>
          </w:p>
          <w:p w14:paraId="4FD2A0A9" w14:textId="77777777" w:rsidR="00753D4C" w:rsidRPr="007D79DD" w:rsidRDefault="00753D4C" w:rsidP="007D79DD">
            <w:pPr>
              <w:spacing w:before="120" w:after="120"/>
              <w:ind w:firstLine="612"/>
              <w:jc w:val="both"/>
              <w:rPr>
                <w:rFonts w:ascii="Garamond" w:hAnsi="Garamond"/>
                <w:bCs/>
                <w:sz w:val="22"/>
                <w:szCs w:val="22"/>
              </w:rPr>
            </w:pPr>
          </w:p>
          <w:p w14:paraId="5E6A6270" w14:textId="77777777" w:rsidR="00753D4C" w:rsidRPr="007D79DD" w:rsidRDefault="00753D4C" w:rsidP="007D79DD">
            <w:pPr>
              <w:spacing w:before="120" w:after="120"/>
              <w:ind w:firstLine="612"/>
              <w:jc w:val="both"/>
              <w:rPr>
                <w:rFonts w:ascii="Garamond" w:hAnsi="Garamond"/>
                <w:bCs/>
                <w:sz w:val="22"/>
                <w:szCs w:val="22"/>
              </w:rPr>
            </w:pPr>
          </w:p>
          <w:p w14:paraId="324F43DF" w14:textId="77777777" w:rsidR="00753D4C" w:rsidRPr="007D79DD" w:rsidRDefault="00753D4C" w:rsidP="007D79DD">
            <w:pPr>
              <w:spacing w:before="120" w:after="120"/>
              <w:ind w:firstLine="612"/>
              <w:jc w:val="both"/>
              <w:rPr>
                <w:rFonts w:ascii="Garamond" w:hAnsi="Garamond"/>
                <w:bCs/>
                <w:sz w:val="22"/>
                <w:szCs w:val="22"/>
              </w:rPr>
            </w:pPr>
          </w:p>
          <w:p w14:paraId="25EB8C0B" w14:textId="77777777" w:rsidR="00753D4C" w:rsidRPr="007D79DD" w:rsidRDefault="00753D4C" w:rsidP="007D79DD">
            <w:pPr>
              <w:spacing w:before="120" w:after="120"/>
              <w:ind w:firstLine="612"/>
              <w:jc w:val="both"/>
              <w:rPr>
                <w:rFonts w:ascii="Garamond" w:hAnsi="Garamond"/>
                <w:bCs/>
                <w:sz w:val="22"/>
                <w:szCs w:val="22"/>
              </w:rPr>
            </w:pPr>
          </w:p>
          <w:p w14:paraId="58684727" w14:textId="77777777" w:rsidR="00753D4C" w:rsidRPr="007D79DD" w:rsidRDefault="00753D4C" w:rsidP="007D79DD">
            <w:pPr>
              <w:spacing w:before="120" w:after="120"/>
              <w:ind w:firstLine="612"/>
              <w:jc w:val="both"/>
              <w:rPr>
                <w:rFonts w:ascii="Garamond" w:hAnsi="Garamond"/>
                <w:bCs/>
                <w:sz w:val="22"/>
                <w:szCs w:val="22"/>
              </w:rPr>
            </w:pPr>
          </w:p>
          <w:p w14:paraId="337E961C" w14:textId="77777777" w:rsidR="00753D4C" w:rsidRPr="007D79DD" w:rsidRDefault="00753D4C" w:rsidP="007D79DD">
            <w:pPr>
              <w:spacing w:before="120" w:after="120"/>
              <w:ind w:firstLine="612"/>
              <w:jc w:val="both"/>
              <w:rPr>
                <w:rFonts w:ascii="Garamond" w:hAnsi="Garamond"/>
                <w:bCs/>
                <w:sz w:val="22"/>
                <w:szCs w:val="22"/>
              </w:rPr>
            </w:pPr>
          </w:p>
          <w:p w14:paraId="1A517C14" w14:textId="77777777" w:rsidR="00753D4C" w:rsidRPr="007D79DD" w:rsidRDefault="00753D4C" w:rsidP="007D79DD">
            <w:pPr>
              <w:spacing w:before="120" w:after="120"/>
              <w:ind w:firstLine="612"/>
              <w:jc w:val="both"/>
              <w:rPr>
                <w:rFonts w:ascii="Garamond" w:hAnsi="Garamond"/>
                <w:bCs/>
                <w:sz w:val="22"/>
                <w:szCs w:val="22"/>
              </w:rPr>
            </w:pPr>
          </w:p>
          <w:p w14:paraId="4311BED1" w14:textId="260EE462" w:rsidR="00753D4C" w:rsidRDefault="00753D4C" w:rsidP="007D79DD">
            <w:pPr>
              <w:spacing w:before="120" w:after="120"/>
              <w:ind w:firstLine="612"/>
              <w:jc w:val="both"/>
              <w:rPr>
                <w:rFonts w:ascii="Garamond" w:hAnsi="Garamond"/>
                <w:bCs/>
                <w:sz w:val="22"/>
                <w:szCs w:val="22"/>
              </w:rPr>
            </w:pPr>
          </w:p>
          <w:p w14:paraId="245C4E02" w14:textId="45E00404" w:rsidR="004D2453" w:rsidRDefault="004D2453" w:rsidP="007D79DD">
            <w:pPr>
              <w:spacing w:before="120" w:after="120"/>
              <w:ind w:firstLine="612"/>
              <w:jc w:val="both"/>
              <w:rPr>
                <w:rFonts w:ascii="Garamond" w:hAnsi="Garamond"/>
                <w:bCs/>
                <w:sz w:val="22"/>
                <w:szCs w:val="22"/>
              </w:rPr>
            </w:pPr>
          </w:p>
          <w:p w14:paraId="3E06E0D9" w14:textId="77777777" w:rsidR="004D2453" w:rsidRPr="007D79DD" w:rsidRDefault="004D2453" w:rsidP="007D79DD">
            <w:pPr>
              <w:spacing w:before="120" w:after="120"/>
              <w:ind w:firstLine="612"/>
              <w:jc w:val="both"/>
              <w:rPr>
                <w:rFonts w:ascii="Garamond" w:hAnsi="Garamond"/>
                <w:bCs/>
                <w:sz w:val="22"/>
                <w:szCs w:val="22"/>
              </w:rPr>
            </w:pPr>
          </w:p>
          <w:p w14:paraId="1AD23092"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В случае если субъект оптового рынка зарегистрировал на оптовом рынке группу (-ы) точек поставки генерации в отношении генерирующего оборудования и группу (-ы) точек поставки потребления в отношении энергопотребляющего оборудования и намерен осуществлять на оптовом рынке деятельность как участник оптового рынка – поставщик электрической энергии и (или) мощности и как участник оптового рынка – покупатель электрической энергии и мощности, для исполнения обязательств на оптовом рынке он заключает один комплект следующих договоров, в которых учитываются его обязательства как поставщика и как покупателя:</w:t>
            </w:r>
          </w:p>
          <w:p w14:paraId="0C9DFFF3"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купли-продажи электрической энергии по результатам конкурентного отбора ценовых заявок на сутки вперед;</w:t>
            </w:r>
          </w:p>
          <w:p w14:paraId="2470B584"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комиссии на продажу электрической энергии по результатам конкурентного отбора ценовых заявок на сутки вперед;</w:t>
            </w:r>
          </w:p>
          <w:p w14:paraId="12F05130"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купли-продажи электрической энергии по результатам конкурентного отбора заявок для балансирования системы;</w:t>
            </w:r>
          </w:p>
          <w:p w14:paraId="286755D0"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комиссии на продажу электрической энергии по результатам конкурентного отбора заявок для балансирования системы;</w:t>
            </w:r>
          </w:p>
          <w:p w14:paraId="1F53C8F5"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о предоставлении мощности;</w:t>
            </w:r>
          </w:p>
          <w:p w14:paraId="6C5121EA" w14:textId="77777777" w:rsidR="00753D4C" w:rsidRPr="007D79DD" w:rsidRDefault="00753D4C" w:rsidP="007D79DD">
            <w:pPr>
              <w:spacing w:before="120" w:after="120"/>
              <w:ind w:firstLine="612"/>
              <w:jc w:val="both"/>
              <w:rPr>
                <w:rFonts w:ascii="Garamond" w:hAnsi="Garamond"/>
                <w:bCs/>
                <w:sz w:val="22"/>
                <w:szCs w:val="22"/>
              </w:rPr>
            </w:pPr>
            <w:r w:rsidRPr="007D79DD">
              <w:rPr>
                <w:rFonts w:ascii="Garamond" w:hAnsi="Garamond"/>
                <w:bCs/>
                <w:sz w:val="22"/>
                <w:szCs w:val="22"/>
              </w:rPr>
              <w:t>– агентский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F8EEFB6" w14:textId="77777777" w:rsidR="00753D4C" w:rsidRPr="007D79DD" w:rsidRDefault="00753D4C" w:rsidP="007D79DD">
            <w:pPr>
              <w:spacing w:before="120" w:after="120"/>
              <w:ind w:firstLine="599"/>
              <w:jc w:val="both"/>
              <w:rPr>
                <w:rFonts w:ascii="Garamond" w:hAnsi="Garamond"/>
                <w:bCs/>
                <w:iCs/>
                <w:sz w:val="22"/>
                <w:szCs w:val="22"/>
                <w:lang w:eastAsia="en-US"/>
              </w:rPr>
            </w:pPr>
            <w:r w:rsidRPr="007D79DD">
              <w:rPr>
                <w:rFonts w:ascii="Garamond" w:hAnsi="Garamond"/>
                <w:bCs/>
                <w:sz w:val="22"/>
                <w:szCs w:val="22"/>
                <w:lang w:eastAsia="en-US"/>
              </w:rPr>
              <w:t xml:space="preserve">Участник оптового рынка электрической энергии и мощности для участия в работе торговой системы оптового рынка (торговле электрической энергией и (или) мощностью на оптовом рынке) обязан заключить иные договоры, обеспечивающие торговлю электрической энергией и мощностью на оптовом рынке, в порядке и сроки, предусмотренные </w:t>
            </w:r>
            <w:r w:rsidRPr="007D79DD">
              <w:rPr>
                <w:rFonts w:ascii="Garamond" w:hAnsi="Garamond"/>
                <w:bCs/>
                <w:i/>
                <w:sz w:val="22"/>
                <w:szCs w:val="22"/>
                <w:lang w:eastAsia="en-US"/>
              </w:rPr>
              <w:t>Договором о присоединении к торговой системе оптового рынка</w:t>
            </w:r>
            <w:r w:rsidRPr="007D79DD">
              <w:rPr>
                <w:rFonts w:ascii="Garamond" w:hAnsi="Garamond"/>
                <w:bCs/>
                <w:sz w:val="22"/>
                <w:szCs w:val="22"/>
                <w:lang w:eastAsia="en-US"/>
              </w:rPr>
              <w:t>.</w:t>
            </w:r>
          </w:p>
        </w:tc>
      </w:tr>
      <w:tr w:rsidR="00753D4C" w:rsidRPr="007D79DD" w14:paraId="287917FD" w14:textId="77777777" w:rsidTr="007D79DD">
        <w:trPr>
          <w:trHeight w:val="435"/>
        </w:trPr>
        <w:tc>
          <w:tcPr>
            <w:tcW w:w="993" w:type="dxa"/>
            <w:vAlign w:val="center"/>
          </w:tcPr>
          <w:p w14:paraId="70FC39D8" w14:textId="77777777" w:rsidR="00753D4C" w:rsidRPr="007D79DD" w:rsidRDefault="00753D4C" w:rsidP="007D79DD">
            <w:pPr>
              <w:widowControl w:val="0"/>
              <w:spacing w:before="120" w:after="120"/>
              <w:jc w:val="center"/>
              <w:rPr>
                <w:rFonts w:ascii="Garamond" w:eastAsia="Calibri" w:hAnsi="Garamond" w:cs="Calibri"/>
                <w:b/>
                <w:sz w:val="22"/>
                <w:szCs w:val="22"/>
                <w:lang w:eastAsia="en-US"/>
              </w:rPr>
            </w:pPr>
            <w:r w:rsidRPr="007D79DD">
              <w:rPr>
                <w:rFonts w:ascii="Garamond" w:eastAsia="Calibri" w:hAnsi="Garamond" w:cs="Calibri"/>
                <w:b/>
                <w:sz w:val="22"/>
                <w:szCs w:val="22"/>
                <w:lang w:eastAsia="en-US"/>
              </w:rPr>
              <w:t>4.2</w:t>
            </w:r>
          </w:p>
        </w:tc>
        <w:tc>
          <w:tcPr>
            <w:tcW w:w="7093" w:type="dxa"/>
          </w:tcPr>
          <w:p w14:paraId="17441001" w14:textId="77777777" w:rsidR="00753D4C" w:rsidRPr="007D79DD" w:rsidRDefault="00753D4C" w:rsidP="007D79DD">
            <w:pPr>
              <w:spacing w:before="120" w:after="120"/>
              <w:ind w:firstLine="594"/>
              <w:jc w:val="both"/>
              <w:rPr>
                <w:rFonts w:ascii="Garamond" w:hAnsi="Garamond"/>
                <w:sz w:val="22"/>
                <w:szCs w:val="22"/>
              </w:rPr>
            </w:pPr>
            <w:r w:rsidRPr="007D79DD">
              <w:rPr>
                <w:rFonts w:ascii="Garamond" w:hAnsi="Garamond"/>
                <w:sz w:val="22"/>
                <w:szCs w:val="22"/>
              </w:rPr>
              <w:t>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14:paraId="2926A5A5" w14:textId="77777777" w:rsidR="00753D4C" w:rsidRPr="007D79DD" w:rsidRDefault="00753D4C" w:rsidP="007D79DD">
            <w:pPr>
              <w:spacing w:before="120" w:after="120"/>
              <w:ind w:firstLine="594"/>
              <w:jc w:val="both"/>
              <w:rPr>
                <w:rFonts w:ascii="Garamond" w:hAnsi="Garamond"/>
                <w:sz w:val="22"/>
                <w:szCs w:val="22"/>
              </w:rPr>
            </w:pPr>
            <w:r w:rsidRPr="007D79DD">
              <w:rPr>
                <w:rFonts w:ascii="Garamond" w:hAnsi="Garamond"/>
                <w:sz w:val="22"/>
                <w:szCs w:val="22"/>
              </w:rPr>
              <w:t>...</w:t>
            </w:r>
          </w:p>
          <w:p w14:paraId="4AAD7605" w14:textId="77777777" w:rsidR="00753D4C" w:rsidRPr="007D79DD" w:rsidRDefault="00753D4C" w:rsidP="007D79DD">
            <w:pPr>
              <w:tabs>
                <w:tab w:val="left" w:pos="534"/>
                <w:tab w:val="left" w:pos="720"/>
                <w:tab w:val="num" w:pos="1014"/>
              </w:tabs>
              <w:spacing w:before="120" w:after="120"/>
              <w:ind w:firstLine="457"/>
              <w:jc w:val="both"/>
              <w:rPr>
                <w:rFonts w:ascii="Garamond" w:hAnsi="Garamond"/>
                <w:sz w:val="22"/>
                <w:szCs w:val="22"/>
              </w:rPr>
            </w:pPr>
            <w:r w:rsidRPr="007D79DD">
              <w:rPr>
                <w:rFonts w:ascii="Garamond" w:hAnsi="Garamond"/>
                <w:sz w:val="22"/>
                <w:szCs w:val="22"/>
              </w:rPr>
              <w:t xml:space="preserve">4) заключить </w:t>
            </w:r>
            <w:r w:rsidRPr="007D79DD">
              <w:rPr>
                <w:rFonts w:ascii="Garamond" w:hAnsi="Garamond"/>
                <w:sz w:val="22"/>
                <w:szCs w:val="22"/>
                <w:highlight w:val="yellow"/>
              </w:rPr>
              <w:t>с ЦФР необходимые</w:t>
            </w:r>
            <w:r w:rsidRPr="007D79DD">
              <w:rPr>
                <w:rFonts w:ascii="Garamond" w:hAnsi="Garamond"/>
                <w:sz w:val="22"/>
                <w:szCs w:val="22"/>
              </w:rPr>
              <w:t xml:space="preserve"> договоры</w:t>
            </w:r>
            <w:r w:rsidRPr="004D2453">
              <w:rPr>
                <w:rFonts w:ascii="Garamond" w:hAnsi="Garamond"/>
                <w:sz w:val="22"/>
                <w:szCs w:val="22"/>
                <w:highlight w:val="yellow"/>
              </w:rPr>
              <w:t>, о</w:t>
            </w:r>
            <w:r w:rsidRPr="007D79DD">
              <w:rPr>
                <w:rFonts w:ascii="Garamond" w:hAnsi="Garamond"/>
                <w:sz w:val="22"/>
                <w:szCs w:val="22"/>
                <w:highlight w:val="yellow"/>
              </w:rPr>
              <w:t xml:space="preserve">беспечивающие куплю-продажу мощности на оптовом рынке в соответствии с </w:t>
            </w:r>
            <w:r w:rsidRPr="007D79DD">
              <w:rPr>
                <w:rFonts w:ascii="Garamond" w:hAnsi="Garamond"/>
                <w:i/>
                <w:sz w:val="22"/>
                <w:szCs w:val="22"/>
                <w:highlight w:val="yellow"/>
              </w:rPr>
              <w:t>Договором о присоединении к торговой системе оптового рынка</w:t>
            </w:r>
            <w:r w:rsidRPr="007D79DD">
              <w:rPr>
                <w:rFonts w:ascii="Garamond" w:hAnsi="Garamond"/>
                <w:sz w:val="22"/>
                <w:szCs w:val="22"/>
                <w:highlight w:val="yellow"/>
              </w:rPr>
              <w:t>:</w:t>
            </w:r>
            <w:r w:rsidRPr="007D79DD">
              <w:rPr>
                <w:rFonts w:ascii="Garamond" w:hAnsi="Garamond"/>
                <w:sz w:val="22"/>
                <w:szCs w:val="22"/>
              </w:rPr>
              <w:t xml:space="preserve"> </w:t>
            </w:r>
          </w:p>
          <w:p w14:paraId="7B9577CD" w14:textId="77777777" w:rsidR="00753D4C" w:rsidRPr="007D79DD" w:rsidRDefault="00753D4C" w:rsidP="007D79DD">
            <w:pPr>
              <w:numPr>
                <w:ilvl w:val="0"/>
                <w:numId w:val="61"/>
              </w:numPr>
              <w:tabs>
                <w:tab w:val="left" w:pos="534"/>
                <w:tab w:val="num" w:pos="654"/>
                <w:tab w:val="left" w:pos="720"/>
                <w:tab w:val="left" w:pos="1014"/>
              </w:tabs>
              <w:spacing w:before="120" w:after="120"/>
              <w:ind w:left="654"/>
              <w:jc w:val="both"/>
              <w:rPr>
                <w:rFonts w:ascii="Garamond" w:hAnsi="Garamond"/>
                <w:sz w:val="22"/>
                <w:szCs w:val="22"/>
                <w:highlight w:val="yellow"/>
              </w:rPr>
            </w:pPr>
            <w:r w:rsidRPr="007D79DD">
              <w:rPr>
                <w:rFonts w:ascii="Garamond" w:hAnsi="Garamond"/>
                <w:sz w:val="22"/>
                <w:szCs w:val="22"/>
                <w:highlight w:val="yellow"/>
              </w:rPr>
              <w:t>договор коммерческого представительства, на основании которого заключаются договоры купли-продажи (поставки) мощности модернизированных генерирующих объектов;</w:t>
            </w:r>
          </w:p>
          <w:p w14:paraId="3021F972" w14:textId="77777777" w:rsidR="00753D4C" w:rsidRPr="007D79DD" w:rsidRDefault="00753D4C" w:rsidP="007D79DD">
            <w:pPr>
              <w:numPr>
                <w:ilvl w:val="0"/>
                <w:numId w:val="61"/>
              </w:numPr>
              <w:tabs>
                <w:tab w:val="left" w:pos="534"/>
                <w:tab w:val="num" w:pos="654"/>
                <w:tab w:val="left" w:pos="720"/>
                <w:tab w:val="left" w:pos="1014"/>
              </w:tabs>
              <w:spacing w:before="120" w:after="120"/>
              <w:ind w:left="654"/>
              <w:jc w:val="both"/>
              <w:rPr>
                <w:rFonts w:ascii="Garamond" w:hAnsi="Garamond"/>
                <w:sz w:val="22"/>
                <w:szCs w:val="22"/>
                <w:highlight w:val="yellow"/>
              </w:rPr>
            </w:pPr>
            <w:r w:rsidRPr="007D79DD">
              <w:rPr>
                <w:rFonts w:ascii="Garamond" w:hAnsi="Garamond"/>
                <w:sz w:val="22"/>
                <w:szCs w:val="22"/>
                <w:highlight w:val="yellow"/>
              </w:rPr>
              <w:t>агентский договор, обеспечивающий заключение и исполнение договоров о предоставлении мощности – в случае, если субъект оптового рынка зарегистрировал на оптовом рынке условную группу точек поставки в отношении генерирующего объекта, включенного в определенный Правительством Российской Федерации перечень и наличие которого в ЕЭС России исходя из его месторасположения, технических и иных характеристик необходимо в целях своевременного и полного снабжения электрической энергией потребителей, и намерен поставлять мощность такого генерирующего объекта по договору о предоставлении мощности;</w:t>
            </w:r>
          </w:p>
          <w:p w14:paraId="226B5B90" w14:textId="77777777" w:rsidR="00753D4C" w:rsidRPr="007D79DD" w:rsidRDefault="00753D4C" w:rsidP="007D79DD">
            <w:pPr>
              <w:numPr>
                <w:ilvl w:val="0"/>
                <w:numId w:val="61"/>
              </w:numPr>
              <w:tabs>
                <w:tab w:val="left" w:pos="534"/>
                <w:tab w:val="num" w:pos="654"/>
                <w:tab w:val="left" w:pos="720"/>
                <w:tab w:val="left" w:pos="1014"/>
              </w:tabs>
              <w:spacing w:before="120" w:after="120"/>
              <w:ind w:left="654"/>
              <w:jc w:val="both"/>
              <w:rPr>
                <w:rFonts w:ascii="Garamond" w:hAnsi="Garamond"/>
                <w:sz w:val="22"/>
                <w:szCs w:val="22"/>
                <w:highlight w:val="yellow"/>
              </w:rPr>
            </w:pPr>
            <w:r w:rsidRPr="007D79DD">
              <w:rPr>
                <w:rFonts w:ascii="Garamond" w:hAnsi="Garamond"/>
                <w:sz w:val="22"/>
                <w:szCs w:val="22"/>
                <w:highlight w:val="yellow"/>
              </w:rPr>
              <w:t>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в случае, если субъект зарегистрировал на оптовом рынке условную ГТП генерации в отношении генерирующего объекта, строительство которого предполагается по итогам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0BA4724A" w14:textId="77777777" w:rsidR="00753D4C" w:rsidRPr="007D79DD" w:rsidRDefault="00753D4C" w:rsidP="007D79DD">
            <w:pPr>
              <w:numPr>
                <w:ilvl w:val="0"/>
                <w:numId w:val="61"/>
              </w:numPr>
              <w:tabs>
                <w:tab w:val="left" w:pos="534"/>
                <w:tab w:val="num" w:pos="654"/>
                <w:tab w:val="left" w:pos="720"/>
                <w:tab w:val="left" w:pos="1014"/>
              </w:tabs>
              <w:spacing w:before="120" w:after="120"/>
              <w:ind w:left="654"/>
              <w:jc w:val="both"/>
              <w:rPr>
                <w:rFonts w:ascii="Garamond" w:hAnsi="Garamond"/>
                <w:sz w:val="22"/>
                <w:szCs w:val="22"/>
                <w:highlight w:val="yellow"/>
              </w:rPr>
            </w:pPr>
            <w:r w:rsidRPr="007D79DD">
              <w:rPr>
                <w:rFonts w:ascii="Garamond" w:hAnsi="Garamond"/>
                <w:sz w:val="22"/>
                <w:szCs w:val="22"/>
                <w:highlight w:val="yellow"/>
              </w:rPr>
              <w:t>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–отходов производства и потребления, за исключением отходов, полученных в процессе использования углеводородного сырья и топлива, в случае, если субъект зарегистрировал на оптовом рынке условную ГТП генерации в отношении генерирующего объекта, строительство (реконструкция, модернизация) которого предполагается по итогам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Pr="007D79DD">
              <w:rPr>
                <w:rFonts w:ascii="Garamond" w:hAnsi="Garamond"/>
                <w:sz w:val="22"/>
                <w:szCs w:val="22"/>
              </w:rPr>
              <w:t>.</w:t>
            </w:r>
          </w:p>
          <w:p w14:paraId="3EC14598" w14:textId="77777777" w:rsidR="00753D4C" w:rsidRPr="007D79DD" w:rsidRDefault="00753D4C" w:rsidP="007D79DD">
            <w:pPr>
              <w:tabs>
                <w:tab w:val="left" w:pos="534"/>
                <w:tab w:val="left" w:pos="720"/>
              </w:tabs>
              <w:spacing w:before="120" w:after="120"/>
              <w:ind w:left="30" w:firstLine="510"/>
              <w:jc w:val="both"/>
              <w:rPr>
                <w:rFonts w:ascii="Garamond" w:hAnsi="Garamond"/>
                <w:sz w:val="22"/>
                <w:szCs w:val="22"/>
              </w:rPr>
            </w:pPr>
            <w:r w:rsidRPr="007D79DD">
              <w:rPr>
                <w:rFonts w:ascii="Garamond" w:hAnsi="Garamond"/>
                <w:sz w:val="22"/>
                <w:szCs w:val="22"/>
              </w:rPr>
              <w:t>б) В случае если условная ГТП генерации включает объект ВИЭ, входящий в состав условной ГТП генерации, закрепленной за иным субъектом оптового рынка – продавцом по ДПМ ВИЭ, заключенным в отношении указанного объекта ВИЭ, то такому субъекту оптового рынка дополнительно необходимо:</w:t>
            </w:r>
          </w:p>
          <w:p w14:paraId="1797A15A" w14:textId="77777777" w:rsidR="00753D4C" w:rsidRPr="007D79DD" w:rsidRDefault="00753D4C" w:rsidP="007D79DD">
            <w:pPr>
              <w:spacing w:before="120" w:after="120"/>
              <w:ind w:firstLine="594"/>
              <w:jc w:val="both"/>
              <w:rPr>
                <w:rFonts w:ascii="Garamond" w:hAnsi="Garamond"/>
                <w:sz w:val="22"/>
                <w:szCs w:val="22"/>
                <w:lang w:eastAsia="en-US"/>
              </w:rPr>
            </w:pPr>
            <w:r w:rsidRPr="007D79DD">
              <w:rPr>
                <w:rFonts w:ascii="Garamond" w:hAnsi="Garamond"/>
                <w:sz w:val="22"/>
                <w:szCs w:val="22"/>
                <w:lang w:eastAsia="en-US"/>
              </w:rPr>
              <w:t>...</w:t>
            </w:r>
          </w:p>
        </w:tc>
        <w:tc>
          <w:tcPr>
            <w:tcW w:w="6804" w:type="dxa"/>
          </w:tcPr>
          <w:p w14:paraId="2F15B7F6" w14:textId="77777777" w:rsidR="00753D4C" w:rsidRPr="007D79DD" w:rsidRDefault="00753D4C" w:rsidP="007D79DD">
            <w:pPr>
              <w:spacing w:before="120" w:after="120"/>
              <w:ind w:firstLine="594"/>
              <w:jc w:val="both"/>
              <w:rPr>
                <w:rFonts w:ascii="Garamond" w:hAnsi="Garamond"/>
                <w:sz w:val="22"/>
                <w:szCs w:val="22"/>
              </w:rPr>
            </w:pPr>
            <w:r w:rsidRPr="007D79DD">
              <w:rPr>
                <w:rFonts w:ascii="Garamond" w:hAnsi="Garamond"/>
                <w:sz w:val="22"/>
                <w:szCs w:val="22"/>
              </w:rPr>
              <w:t>а) Субъект оптового рынка, зарегистрировавший в порядке, предусмотренном настоящим Регламентом, условную группу точек поставки на оптовом рынке и имеющий намерение получить право участия в торговле мощностью на оптовом рынке с использованием такой условной группы точек поставки, для получения права участия в торговле мощностью на оптовом рынке обязан:</w:t>
            </w:r>
          </w:p>
          <w:p w14:paraId="6F3F3008" w14:textId="77777777" w:rsidR="00753D4C" w:rsidRPr="007D79DD" w:rsidRDefault="00753D4C" w:rsidP="007D79DD">
            <w:pPr>
              <w:spacing w:before="120" w:after="120"/>
              <w:ind w:firstLine="594"/>
              <w:jc w:val="both"/>
              <w:rPr>
                <w:rFonts w:ascii="Garamond" w:hAnsi="Garamond"/>
                <w:sz w:val="22"/>
                <w:szCs w:val="22"/>
              </w:rPr>
            </w:pPr>
            <w:r w:rsidRPr="007D79DD">
              <w:rPr>
                <w:rFonts w:ascii="Garamond" w:hAnsi="Garamond"/>
                <w:sz w:val="22"/>
                <w:szCs w:val="22"/>
              </w:rPr>
              <w:t>...</w:t>
            </w:r>
          </w:p>
          <w:p w14:paraId="662290AD" w14:textId="24257413" w:rsidR="00753D4C" w:rsidRPr="007D79DD" w:rsidRDefault="00753D4C" w:rsidP="007D79DD">
            <w:pPr>
              <w:tabs>
                <w:tab w:val="left" w:pos="534"/>
                <w:tab w:val="left" w:pos="720"/>
                <w:tab w:val="num" w:pos="1014"/>
              </w:tabs>
              <w:spacing w:before="120" w:after="120"/>
              <w:ind w:firstLine="466"/>
              <w:jc w:val="both"/>
              <w:rPr>
                <w:rFonts w:ascii="Garamond" w:hAnsi="Garamond"/>
                <w:sz w:val="22"/>
                <w:szCs w:val="22"/>
              </w:rPr>
            </w:pPr>
            <w:r w:rsidRPr="007D79DD">
              <w:rPr>
                <w:rFonts w:ascii="Garamond" w:hAnsi="Garamond"/>
                <w:sz w:val="22"/>
                <w:szCs w:val="22"/>
              </w:rPr>
              <w:t>4) заключить договоры</w:t>
            </w:r>
            <w:r w:rsidRPr="007D79DD">
              <w:rPr>
                <w:rFonts w:ascii="Garamond" w:hAnsi="Garamond"/>
                <w:sz w:val="22"/>
                <w:szCs w:val="22"/>
                <w:highlight w:val="yellow"/>
              </w:rPr>
              <w:t xml:space="preserve">, </w:t>
            </w:r>
            <w:r w:rsidR="00477418" w:rsidRPr="007D79DD">
              <w:rPr>
                <w:rFonts w:ascii="Garamond" w:hAnsi="Garamond"/>
                <w:sz w:val="22"/>
                <w:szCs w:val="22"/>
                <w:highlight w:val="yellow"/>
                <w:lang w:eastAsia="en-US"/>
              </w:rPr>
              <w:t>указанные в п. 2.7 настоящего Регламента,</w:t>
            </w:r>
            <w:r w:rsidR="00477418" w:rsidRPr="007D79DD" w:rsidDel="00AC457F">
              <w:rPr>
                <w:rFonts w:ascii="Garamond" w:hAnsi="Garamond"/>
                <w:sz w:val="22"/>
                <w:szCs w:val="22"/>
                <w:highlight w:val="yellow"/>
                <w:lang w:eastAsia="en-US"/>
              </w:rPr>
              <w:t xml:space="preserve"> </w:t>
            </w:r>
            <w:r w:rsidR="00477418" w:rsidRPr="007D79DD">
              <w:rPr>
                <w:rFonts w:ascii="Garamond" w:hAnsi="Garamond"/>
                <w:sz w:val="22"/>
                <w:szCs w:val="22"/>
                <w:highlight w:val="yellow"/>
                <w:lang w:eastAsia="en-US"/>
              </w:rPr>
              <w:t>необходимые для участия в торговле мощностью</w:t>
            </w:r>
            <w:r w:rsidR="00477418" w:rsidRPr="004D2453">
              <w:rPr>
                <w:rFonts w:ascii="Garamond" w:hAnsi="Garamond"/>
                <w:sz w:val="22"/>
                <w:szCs w:val="22"/>
                <w:highlight w:val="yellow"/>
                <w:lang w:eastAsia="en-US"/>
              </w:rPr>
              <w:t>.</w:t>
            </w:r>
          </w:p>
          <w:p w14:paraId="5FAF68A0" w14:textId="77777777" w:rsidR="00753D4C" w:rsidRPr="007D79DD" w:rsidRDefault="00753D4C" w:rsidP="007D79DD">
            <w:pPr>
              <w:tabs>
                <w:tab w:val="left" w:pos="534"/>
                <w:tab w:val="left" w:pos="720"/>
              </w:tabs>
              <w:spacing w:before="120" w:after="120"/>
              <w:ind w:left="30" w:firstLine="510"/>
              <w:jc w:val="both"/>
              <w:rPr>
                <w:rFonts w:ascii="Garamond" w:hAnsi="Garamond"/>
                <w:sz w:val="22"/>
                <w:szCs w:val="22"/>
              </w:rPr>
            </w:pPr>
            <w:r w:rsidRPr="007D79DD">
              <w:rPr>
                <w:rFonts w:ascii="Garamond" w:hAnsi="Garamond"/>
                <w:sz w:val="22"/>
                <w:szCs w:val="22"/>
              </w:rPr>
              <w:t>б) В случае если условная ГТП генерации включает объект ВИЭ, входящий в состав условной ГТП генерации, закрепленной за иным субъектом оптового рынка – продавцом по ДПМ ВИЭ, заключенным в отношении указанного объекта ВИЭ, то такому субъекту оптового рынка дополнительно необходимо:</w:t>
            </w:r>
          </w:p>
          <w:p w14:paraId="674DA328" w14:textId="77777777" w:rsidR="00753D4C" w:rsidRPr="007D79DD" w:rsidRDefault="00753D4C" w:rsidP="007D79DD">
            <w:pPr>
              <w:spacing w:before="120" w:after="120"/>
              <w:ind w:firstLine="594"/>
              <w:jc w:val="both"/>
              <w:rPr>
                <w:rFonts w:ascii="Garamond" w:eastAsia="Calibri" w:hAnsi="Garamond"/>
                <w:color w:val="000000"/>
                <w:sz w:val="22"/>
                <w:szCs w:val="22"/>
                <w:shd w:val="clear" w:color="auto" w:fill="FFFFFF"/>
                <w:lang w:eastAsia="en-US"/>
              </w:rPr>
            </w:pPr>
            <w:r w:rsidRPr="007D79DD">
              <w:rPr>
                <w:rFonts w:ascii="Garamond" w:hAnsi="Garamond"/>
                <w:sz w:val="22"/>
                <w:szCs w:val="22"/>
                <w:lang w:eastAsia="en-US"/>
              </w:rPr>
              <w:t>...</w:t>
            </w:r>
          </w:p>
        </w:tc>
      </w:tr>
    </w:tbl>
    <w:p w14:paraId="59BD52E4" w14:textId="77777777" w:rsidR="00753D4C" w:rsidRPr="00564D4B" w:rsidRDefault="00753D4C" w:rsidP="00564D4B">
      <w:pPr>
        <w:rPr>
          <w:rFonts w:eastAsia="Batang"/>
        </w:rPr>
      </w:pPr>
    </w:p>
    <w:p w14:paraId="4F21C7C6" w14:textId="023DC904" w:rsidR="00753D4C" w:rsidRDefault="00753D4C" w:rsidP="00564D4B">
      <w:pPr>
        <w:keepNext/>
        <w:keepLines/>
        <w:widowControl w:val="0"/>
        <w:numPr>
          <w:ilvl w:val="1"/>
          <w:numId w:val="0"/>
        </w:numPr>
        <w:ind w:left="-284"/>
        <w:outlineLvl w:val="1"/>
        <w:rPr>
          <w:rFonts w:ascii="Garamond" w:eastAsia="Batang" w:hAnsi="Garamond"/>
          <w:b/>
          <w:bCs/>
          <w:caps/>
          <w:sz w:val="26"/>
          <w:szCs w:val="26"/>
        </w:rPr>
      </w:pPr>
      <w:r w:rsidRPr="00753D4C">
        <w:rPr>
          <w:rFonts w:ascii="Garamond" w:eastAsia="Batang" w:hAnsi="Garamond"/>
          <w:b/>
          <w:bCs/>
          <w:caps/>
          <w:sz w:val="26"/>
          <w:szCs w:val="26"/>
        </w:rPr>
        <w:t>П</w:t>
      </w:r>
      <w:r w:rsidRPr="00753D4C">
        <w:rPr>
          <w:rFonts w:ascii="Garamond" w:eastAsia="Batang" w:hAnsi="Garamond"/>
          <w:b/>
          <w:bCs/>
          <w:sz w:val="26"/>
          <w:szCs w:val="26"/>
        </w:rPr>
        <w:t>редложения по изменениям и дополнениям</w:t>
      </w:r>
      <w:r w:rsidRPr="00753D4C">
        <w:rPr>
          <w:rFonts w:ascii="Garamond" w:eastAsia="Batang" w:hAnsi="Garamond"/>
          <w:b/>
          <w:bCs/>
          <w:caps/>
          <w:sz w:val="26"/>
          <w:szCs w:val="26"/>
        </w:rPr>
        <w:t xml:space="preserve"> </w:t>
      </w:r>
      <w:r w:rsidRPr="00753D4C">
        <w:rPr>
          <w:rFonts w:ascii="Garamond" w:eastAsia="Batang" w:hAnsi="Garamond"/>
          <w:b/>
          <w:bCs/>
          <w:sz w:val="26"/>
          <w:szCs w:val="26"/>
        </w:rPr>
        <w:t>в</w:t>
      </w:r>
      <w:r w:rsidRPr="00753D4C">
        <w:rPr>
          <w:rFonts w:ascii="Garamond" w:eastAsia="Batang" w:hAnsi="Garamond"/>
          <w:b/>
          <w:bCs/>
          <w:caps/>
          <w:sz w:val="26"/>
          <w:szCs w:val="26"/>
        </w:rPr>
        <w:t xml:space="preserve"> </w:t>
      </w:r>
      <w:r w:rsidRPr="00753D4C">
        <w:rPr>
          <w:rFonts w:ascii="Garamond" w:eastAsia="Batang" w:hAnsi="Garamond"/>
          <w:b/>
          <w:bCs/>
          <w:sz w:val="26"/>
          <w:szCs w:val="26"/>
        </w:rPr>
        <w:t>РЕГЛАМЕНТ ОПРЕДЕЛЕНИЯ ОБЪЕМОВ ПОКУПКИ И ПРОДАЖИ МОЩНОСТИ НА ОПТОВОМ РЫНКЕ (</w:t>
      </w:r>
      <w:r w:rsidRPr="00753D4C">
        <w:rPr>
          <w:rFonts w:ascii="Garamond" w:eastAsia="Batang" w:hAnsi="Garamond"/>
          <w:b/>
          <w:bCs/>
          <w:caps/>
          <w:sz w:val="26"/>
          <w:szCs w:val="26"/>
        </w:rPr>
        <w:t>П</w:t>
      </w:r>
      <w:r w:rsidRPr="00753D4C">
        <w:rPr>
          <w:rFonts w:ascii="Garamond" w:eastAsia="Batang" w:hAnsi="Garamond"/>
          <w:b/>
          <w:bCs/>
          <w:sz w:val="26"/>
          <w:szCs w:val="26"/>
        </w:rPr>
        <w:t xml:space="preserve">риложение </w:t>
      </w:r>
      <w:r w:rsidRPr="00753D4C">
        <w:rPr>
          <w:rFonts w:ascii="Garamond" w:eastAsia="Batang" w:hAnsi="Garamond"/>
          <w:b/>
          <w:bCs/>
          <w:caps/>
          <w:sz w:val="26"/>
          <w:szCs w:val="26"/>
        </w:rPr>
        <w:t xml:space="preserve">№ 13.2 </w:t>
      </w:r>
      <w:r w:rsidRPr="00753D4C">
        <w:rPr>
          <w:rFonts w:ascii="Garamond" w:eastAsia="Batang" w:hAnsi="Garamond"/>
          <w:b/>
          <w:bCs/>
          <w:sz w:val="26"/>
          <w:szCs w:val="26"/>
        </w:rPr>
        <w:t>к Договору о присоединении к торговой системе оптового рынка</w:t>
      </w:r>
      <w:r w:rsidRPr="00753D4C">
        <w:rPr>
          <w:rFonts w:ascii="Garamond" w:eastAsia="Batang" w:hAnsi="Garamond"/>
          <w:b/>
          <w:bCs/>
          <w:caps/>
          <w:sz w:val="26"/>
          <w:szCs w:val="26"/>
        </w:rPr>
        <w:t>)</w:t>
      </w:r>
    </w:p>
    <w:p w14:paraId="1755517B" w14:textId="77777777" w:rsidR="00B47F57" w:rsidRPr="00564D4B" w:rsidRDefault="00B47F57" w:rsidP="00564D4B">
      <w:pPr>
        <w:rPr>
          <w:rFonts w:eastAsia="Batang"/>
        </w:rPr>
      </w:pPr>
    </w:p>
    <w:tbl>
      <w:tblPr>
        <w:tblpPr w:leftFromText="180" w:rightFromText="180" w:vertAnchor="text" w:tblpX="-289"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71"/>
        <w:gridCol w:w="7371"/>
      </w:tblGrid>
      <w:tr w:rsidR="00753D4C" w:rsidRPr="00753D4C" w14:paraId="73A12B65" w14:textId="77777777" w:rsidTr="00AF1132">
        <w:trPr>
          <w:trHeight w:val="435"/>
        </w:trPr>
        <w:tc>
          <w:tcPr>
            <w:tcW w:w="846" w:type="dxa"/>
            <w:vAlign w:val="center"/>
          </w:tcPr>
          <w:p w14:paraId="5DF9D3B0"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w:t>
            </w:r>
          </w:p>
          <w:p w14:paraId="543B0232" w14:textId="77777777" w:rsidR="00753D4C" w:rsidRPr="00753D4C" w:rsidRDefault="00753D4C" w:rsidP="00753D4C">
            <w:pPr>
              <w:widowControl w:val="0"/>
              <w:ind w:left="-113" w:right="-108"/>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пункта</w:t>
            </w:r>
          </w:p>
        </w:tc>
        <w:tc>
          <w:tcPr>
            <w:tcW w:w="7371" w:type="dxa"/>
            <w:vAlign w:val="center"/>
          </w:tcPr>
          <w:p w14:paraId="049111E2" w14:textId="77777777" w:rsidR="00B47F57"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 xml:space="preserve">Редакция, действующая на момент </w:t>
            </w:r>
          </w:p>
          <w:p w14:paraId="26276F5C" w14:textId="2A992955" w:rsidR="00753D4C" w:rsidRPr="00753D4C" w:rsidRDefault="00753D4C" w:rsidP="00B47F57">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вступления в силу изменений</w:t>
            </w:r>
          </w:p>
        </w:tc>
        <w:tc>
          <w:tcPr>
            <w:tcW w:w="7371" w:type="dxa"/>
            <w:vAlign w:val="center"/>
          </w:tcPr>
          <w:p w14:paraId="51E7D1FF"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Предлагаемая редакция</w:t>
            </w:r>
          </w:p>
          <w:p w14:paraId="456FF89B" w14:textId="77777777" w:rsidR="00753D4C" w:rsidRPr="00753D4C" w:rsidRDefault="00753D4C" w:rsidP="00753D4C">
            <w:pPr>
              <w:widowControl w:val="0"/>
              <w:jc w:val="center"/>
              <w:rPr>
                <w:rFonts w:ascii="Garamond" w:eastAsia="Calibri" w:hAnsi="Garamond" w:cs="Calibri"/>
                <w:sz w:val="22"/>
                <w:szCs w:val="22"/>
                <w:lang w:eastAsia="en-US"/>
              </w:rPr>
            </w:pPr>
            <w:r w:rsidRPr="00753D4C">
              <w:rPr>
                <w:rFonts w:ascii="Garamond" w:eastAsia="Calibri" w:hAnsi="Garamond" w:cs="Calibri"/>
                <w:sz w:val="22"/>
                <w:szCs w:val="22"/>
                <w:lang w:eastAsia="en-US"/>
              </w:rPr>
              <w:t>(изменения выделены цветом)</w:t>
            </w:r>
          </w:p>
        </w:tc>
      </w:tr>
      <w:tr w:rsidR="00753D4C" w:rsidRPr="00753D4C" w14:paraId="2FEA8A32" w14:textId="77777777" w:rsidTr="00AF1132">
        <w:trPr>
          <w:trHeight w:val="435"/>
        </w:trPr>
        <w:tc>
          <w:tcPr>
            <w:tcW w:w="846" w:type="dxa"/>
            <w:vAlign w:val="center"/>
          </w:tcPr>
          <w:p w14:paraId="090AC0C6"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6.1.9</w:t>
            </w:r>
          </w:p>
        </w:tc>
        <w:tc>
          <w:tcPr>
            <w:tcW w:w="7371" w:type="dxa"/>
            <w:vAlign w:val="center"/>
          </w:tcPr>
          <w:p w14:paraId="7C9221CD"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w:t>
            </w:r>
          </w:p>
          <w:p w14:paraId="0D27A651"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При этом датой направления участником оптового рынка </w:t>
            </w:r>
            <w:r w:rsidRPr="00753D4C">
              <w:rPr>
                <w:rFonts w:ascii="Garamond" w:hAnsi="Garamond"/>
                <w:i/>
                <w:iCs/>
                <w:sz w:val="22"/>
                <w:szCs w:val="22"/>
              </w:rPr>
              <w:t>i</w:t>
            </w:r>
            <w:r w:rsidRPr="00753D4C">
              <w:rPr>
                <w:rFonts w:ascii="Garamond" w:hAnsi="Garamond"/>
                <w:sz w:val="22"/>
                <w:szCs w:val="22"/>
              </w:rPr>
              <w:t xml:space="preserve"> заявления об изменении (уменьшении) периода поставки является дата получения КО </w:t>
            </w:r>
            <w:r w:rsidRPr="00753D4C">
              <w:rPr>
                <w:rFonts w:ascii="Garamond" w:hAnsi="Garamond"/>
                <w:sz w:val="22"/>
                <w:szCs w:val="22"/>
                <w:highlight w:val="yellow"/>
              </w:rPr>
              <w:t xml:space="preserve">информации от ЦФР как поверенного </w:t>
            </w:r>
            <w:r w:rsidRPr="00753D4C">
              <w:rPr>
                <w:rFonts w:ascii="Garamond" w:hAnsi="Garamond"/>
                <w:sz w:val="22"/>
                <w:szCs w:val="22"/>
              </w:rPr>
              <w:t>участника оптового рынка</w:t>
            </w:r>
            <w:r w:rsidRPr="00753D4C">
              <w:rPr>
                <w:rFonts w:ascii="Garamond" w:hAnsi="Garamond"/>
                <w:i/>
                <w:iCs/>
                <w:sz w:val="22"/>
                <w:szCs w:val="22"/>
              </w:rPr>
              <w:t> i </w:t>
            </w:r>
            <w:r w:rsidRPr="00753D4C">
              <w:rPr>
                <w:rFonts w:ascii="Garamond" w:hAnsi="Garamond"/>
                <w:sz w:val="22"/>
                <w:szCs w:val="22"/>
              </w:rPr>
              <w:t>уведомления об изменении периода поставки мощности по договору на модернизацию в отношении ГТП генерации </w:t>
            </w:r>
            <w:r w:rsidRPr="00753D4C">
              <w:rPr>
                <w:rFonts w:ascii="Garamond" w:hAnsi="Garamond"/>
                <w:i/>
                <w:iCs/>
                <w:sz w:val="22"/>
                <w:szCs w:val="22"/>
              </w:rPr>
              <w:t>p</w:t>
            </w:r>
            <w:r w:rsidRPr="00753D4C">
              <w:rPr>
                <w:rFonts w:ascii="Garamond" w:hAnsi="Garamond"/>
                <w:sz w:val="22"/>
                <w:szCs w:val="22"/>
              </w:rPr>
              <w:t>.</w:t>
            </w:r>
          </w:p>
        </w:tc>
        <w:tc>
          <w:tcPr>
            <w:tcW w:w="7371" w:type="dxa"/>
            <w:vAlign w:val="center"/>
          </w:tcPr>
          <w:p w14:paraId="45243A2E"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w:t>
            </w:r>
          </w:p>
          <w:p w14:paraId="19D8DEDD"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При этом датой направления участником оптового рынка </w:t>
            </w:r>
            <w:r w:rsidRPr="00753D4C">
              <w:rPr>
                <w:rFonts w:ascii="Garamond" w:hAnsi="Garamond"/>
                <w:i/>
                <w:iCs/>
                <w:sz w:val="22"/>
                <w:szCs w:val="22"/>
              </w:rPr>
              <w:t>i</w:t>
            </w:r>
            <w:r w:rsidRPr="00753D4C">
              <w:rPr>
                <w:rFonts w:ascii="Garamond" w:hAnsi="Garamond"/>
                <w:sz w:val="22"/>
                <w:szCs w:val="22"/>
              </w:rPr>
              <w:t xml:space="preserve"> заявления об изменении (уменьшении) периода поставки является дата получения КО </w:t>
            </w:r>
            <w:r w:rsidRPr="00753D4C">
              <w:rPr>
                <w:rFonts w:ascii="Garamond" w:hAnsi="Garamond"/>
                <w:sz w:val="22"/>
                <w:szCs w:val="22"/>
                <w:highlight w:val="yellow"/>
              </w:rPr>
              <w:t>от</w:t>
            </w:r>
            <w:r w:rsidRPr="00753D4C">
              <w:rPr>
                <w:rFonts w:ascii="Garamond" w:hAnsi="Garamond"/>
                <w:sz w:val="22"/>
                <w:szCs w:val="22"/>
              </w:rPr>
              <w:t xml:space="preserve"> участника оптового рынка</w:t>
            </w:r>
            <w:r w:rsidRPr="00753D4C">
              <w:rPr>
                <w:rFonts w:ascii="Garamond" w:hAnsi="Garamond"/>
                <w:i/>
                <w:iCs/>
                <w:sz w:val="22"/>
                <w:szCs w:val="22"/>
              </w:rPr>
              <w:t> i </w:t>
            </w:r>
            <w:r w:rsidRPr="00753D4C">
              <w:rPr>
                <w:rFonts w:ascii="Garamond" w:hAnsi="Garamond"/>
                <w:sz w:val="22"/>
                <w:szCs w:val="22"/>
              </w:rPr>
              <w:t>уведомления об изменении периода поставки мощности по договору на модернизацию в отношении ГТП генерации </w:t>
            </w:r>
            <w:r w:rsidRPr="00753D4C">
              <w:rPr>
                <w:rFonts w:ascii="Garamond" w:hAnsi="Garamond"/>
                <w:i/>
                <w:iCs/>
                <w:sz w:val="22"/>
                <w:szCs w:val="22"/>
              </w:rPr>
              <w:t xml:space="preserve">p </w:t>
            </w:r>
            <w:r w:rsidRPr="00753D4C">
              <w:rPr>
                <w:rFonts w:ascii="Garamond" w:hAnsi="Garamond"/>
                <w:sz w:val="22"/>
                <w:szCs w:val="22"/>
                <w:highlight w:val="yellow"/>
              </w:rPr>
              <w:t xml:space="preserve">в соответствии с </w:t>
            </w:r>
            <w:r w:rsidRPr="00753D4C">
              <w:rPr>
                <w:rFonts w:ascii="Garamond" w:hAnsi="Garamond"/>
                <w:i/>
                <w:iCs/>
                <w:sz w:val="22"/>
                <w:szCs w:val="22"/>
                <w:highlight w:val="yellow"/>
              </w:rPr>
              <w:t>Регламентом коммерческого представительства на оптовом рынке</w:t>
            </w:r>
            <w:r w:rsidRPr="00753D4C">
              <w:rPr>
                <w:rFonts w:ascii="Garamond" w:hAnsi="Garamond"/>
                <w:sz w:val="22"/>
                <w:szCs w:val="22"/>
                <w:highlight w:val="yellow"/>
              </w:rPr>
              <w:t xml:space="preserve"> (Приложение № 31 к </w:t>
            </w:r>
            <w:r w:rsidRPr="00753D4C">
              <w:rPr>
                <w:rFonts w:ascii="Garamond" w:hAnsi="Garamond"/>
                <w:i/>
                <w:iCs/>
                <w:sz w:val="22"/>
                <w:szCs w:val="22"/>
                <w:highlight w:val="yellow"/>
              </w:rPr>
              <w:t>Договору о присоединении к торговой системе оптового рынка</w:t>
            </w:r>
            <w:r w:rsidRPr="00753D4C">
              <w:rPr>
                <w:rFonts w:ascii="Garamond" w:hAnsi="Garamond"/>
                <w:sz w:val="22"/>
                <w:szCs w:val="22"/>
                <w:highlight w:val="yellow"/>
              </w:rPr>
              <w:t>).</w:t>
            </w:r>
          </w:p>
        </w:tc>
      </w:tr>
      <w:tr w:rsidR="00753D4C" w:rsidRPr="00753D4C" w14:paraId="77747CB2" w14:textId="77777777" w:rsidTr="00AF1132">
        <w:trPr>
          <w:trHeight w:val="435"/>
        </w:trPr>
        <w:tc>
          <w:tcPr>
            <w:tcW w:w="846" w:type="dxa"/>
            <w:vAlign w:val="center"/>
          </w:tcPr>
          <w:p w14:paraId="53C465B2"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6.5</w:t>
            </w:r>
          </w:p>
        </w:tc>
        <w:tc>
          <w:tcPr>
            <w:tcW w:w="7371" w:type="dxa"/>
            <w:vAlign w:val="center"/>
          </w:tcPr>
          <w:p w14:paraId="785FFC49"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w:t>
            </w:r>
          </w:p>
          <w:p w14:paraId="652E5397" w14:textId="40CE8BA8" w:rsidR="00753D4C" w:rsidRDefault="00753D4C" w:rsidP="00753D4C">
            <w:pPr>
              <w:spacing w:before="120" w:after="120"/>
              <w:ind w:firstLine="600"/>
              <w:contextualSpacing/>
              <w:jc w:val="both"/>
              <w:rPr>
                <w:rFonts w:ascii="Garamond" w:hAnsi="Garamond"/>
                <w:i/>
                <w:iCs/>
                <w:sz w:val="22"/>
                <w:szCs w:val="22"/>
              </w:rPr>
            </w:pPr>
            <w:r w:rsidRPr="00753D4C">
              <w:rPr>
                <w:rFonts w:ascii="Garamond" w:hAnsi="Garamond"/>
                <w:sz w:val="22"/>
                <w:szCs w:val="22"/>
              </w:rPr>
              <w:t>Под уменьшением в расчетном месяце </w:t>
            </w:r>
            <w:r w:rsidRPr="00753D4C">
              <w:rPr>
                <w:rFonts w:ascii="Garamond" w:hAnsi="Garamond"/>
                <w:i/>
                <w:iCs/>
                <w:sz w:val="22"/>
                <w:szCs w:val="22"/>
              </w:rPr>
              <w:t>m</w:t>
            </w:r>
            <w:r w:rsidRPr="00753D4C">
              <w:rPr>
                <w:rFonts w:ascii="Garamond" w:hAnsi="Garamond"/>
                <w:sz w:val="22"/>
                <w:szCs w:val="22"/>
              </w:rPr>
              <w:t> периода поставки мощности по договорам на модернизацию в отношении ГТП генерации </w:t>
            </w:r>
            <w:r w:rsidRPr="00753D4C">
              <w:rPr>
                <w:rFonts w:ascii="Garamond" w:hAnsi="Garamond"/>
                <w:i/>
                <w:iCs/>
                <w:sz w:val="22"/>
                <w:szCs w:val="22"/>
              </w:rPr>
              <w:t>p </w:t>
            </w:r>
            <w:r w:rsidRPr="00753D4C">
              <w:rPr>
                <w:rFonts w:ascii="Garamond" w:hAnsi="Garamond"/>
                <w:sz w:val="22"/>
                <w:szCs w:val="22"/>
              </w:rPr>
              <w:t>понимается поступление в расчетном месяце</w:t>
            </w:r>
            <w:r w:rsidRPr="00753D4C">
              <w:rPr>
                <w:rFonts w:ascii="Garamond" w:hAnsi="Garamond"/>
                <w:i/>
                <w:iCs/>
                <w:sz w:val="22"/>
                <w:szCs w:val="22"/>
              </w:rPr>
              <w:t> m </w:t>
            </w:r>
            <w:r w:rsidRPr="00753D4C">
              <w:rPr>
                <w:rFonts w:ascii="Garamond" w:hAnsi="Garamond"/>
                <w:sz w:val="22"/>
                <w:szCs w:val="22"/>
              </w:rPr>
              <w:t xml:space="preserve">в КО </w:t>
            </w:r>
            <w:r w:rsidRPr="00753D4C">
              <w:rPr>
                <w:rFonts w:ascii="Garamond" w:hAnsi="Garamond"/>
                <w:sz w:val="22"/>
                <w:szCs w:val="22"/>
                <w:highlight w:val="yellow"/>
              </w:rPr>
              <w:t>информации от ЦФР как поверенного</w:t>
            </w:r>
            <w:r w:rsidRPr="00753D4C">
              <w:rPr>
                <w:rFonts w:ascii="Garamond" w:hAnsi="Garamond"/>
                <w:sz w:val="22"/>
                <w:szCs w:val="22"/>
              </w:rPr>
              <w:t xml:space="preserve"> участника оптового рынка</w:t>
            </w:r>
            <w:r w:rsidRPr="00753D4C">
              <w:rPr>
                <w:rFonts w:ascii="Garamond" w:hAnsi="Garamond"/>
                <w:i/>
                <w:iCs/>
                <w:sz w:val="22"/>
                <w:szCs w:val="22"/>
              </w:rPr>
              <w:t> i </w:t>
            </w:r>
            <w:r w:rsidRPr="00753D4C">
              <w:rPr>
                <w:rFonts w:ascii="Garamond" w:hAnsi="Garamond"/>
                <w:sz w:val="22"/>
                <w:szCs w:val="22"/>
              </w:rPr>
              <w:t>уведомления об изменении (уменьшении) периода поставки мощности по договору на модернизацию в отношении ГТП генерации </w:t>
            </w:r>
            <w:r w:rsidRPr="00753D4C">
              <w:rPr>
                <w:rFonts w:ascii="Garamond" w:hAnsi="Garamond"/>
                <w:i/>
                <w:iCs/>
                <w:sz w:val="22"/>
                <w:szCs w:val="22"/>
              </w:rPr>
              <w:t>p. </w:t>
            </w:r>
          </w:p>
          <w:p w14:paraId="4ED07456" w14:textId="77777777" w:rsidR="00EB67C1" w:rsidRPr="00753D4C" w:rsidRDefault="00EB67C1" w:rsidP="00753D4C">
            <w:pPr>
              <w:spacing w:before="120" w:after="120"/>
              <w:ind w:firstLine="600"/>
              <w:contextualSpacing/>
              <w:jc w:val="both"/>
              <w:rPr>
                <w:rFonts w:ascii="Garamond" w:hAnsi="Garamond"/>
                <w:sz w:val="22"/>
                <w:szCs w:val="22"/>
              </w:rPr>
            </w:pPr>
          </w:p>
          <w:p w14:paraId="3D49B028"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 xml:space="preserve">Датой направления участником оптового рынка i заявления об уменьшении периода поставки является дата получения КО </w:t>
            </w:r>
            <w:r w:rsidRPr="00753D4C">
              <w:rPr>
                <w:rFonts w:ascii="Garamond" w:hAnsi="Garamond"/>
                <w:sz w:val="22"/>
                <w:szCs w:val="22"/>
                <w:highlight w:val="yellow"/>
              </w:rPr>
              <w:t>информации от ЦФР как поверенного</w:t>
            </w:r>
            <w:r w:rsidRPr="00753D4C">
              <w:rPr>
                <w:rFonts w:ascii="Garamond" w:hAnsi="Garamond"/>
                <w:sz w:val="22"/>
                <w:szCs w:val="22"/>
              </w:rPr>
              <w:t xml:space="preserve"> участника оптового рынка</w:t>
            </w:r>
            <w:r w:rsidRPr="00753D4C">
              <w:rPr>
                <w:rFonts w:ascii="Garamond" w:hAnsi="Garamond"/>
                <w:i/>
                <w:iCs/>
                <w:sz w:val="22"/>
                <w:szCs w:val="22"/>
              </w:rPr>
              <w:t> i </w:t>
            </w:r>
            <w:r w:rsidRPr="00753D4C">
              <w:rPr>
                <w:rFonts w:ascii="Garamond" w:hAnsi="Garamond"/>
                <w:sz w:val="22"/>
                <w:szCs w:val="22"/>
              </w:rPr>
              <w:t>уведомления об изменении (уменьшении) периода поставки мощности по договору на модернизацию в отношении ГТП генерации </w:t>
            </w:r>
            <w:r w:rsidRPr="00753D4C">
              <w:rPr>
                <w:rFonts w:ascii="Garamond" w:hAnsi="Garamond"/>
                <w:i/>
                <w:iCs/>
                <w:sz w:val="22"/>
                <w:szCs w:val="22"/>
              </w:rPr>
              <w:t>p</w:t>
            </w:r>
            <w:r w:rsidRPr="00753D4C">
              <w:rPr>
                <w:rFonts w:ascii="Garamond" w:hAnsi="Garamond"/>
                <w:sz w:val="22"/>
                <w:szCs w:val="22"/>
              </w:rPr>
              <w:t>.</w:t>
            </w:r>
          </w:p>
          <w:p w14:paraId="4EF7C260"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В случае наличия в одном расчетном месяце</w:t>
            </w:r>
            <w:r w:rsidRPr="00753D4C">
              <w:rPr>
                <w:rFonts w:ascii="Garamond" w:hAnsi="Garamond"/>
                <w:i/>
                <w:iCs/>
                <w:sz w:val="22"/>
                <w:szCs w:val="22"/>
              </w:rPr>
              <w:t> m </w:t>
            </w:r>
            <w:r w:rsidRPr="00753D4C">
              <w:rPr>
                <w:rFonts w:ascii="Garamond" w:hAnsi="Garamond"/>
                <w:sz w:val="22"/>
                <w:szCs w:val="22"/>
              </w:rPr>
              <w:t>оснований для расчета денежной суммы, обусловленной отказом поставщика – участника оптового рынка </w:t>
            </w:r>
            <w:r w:rsidRPr="00753D4C">
              <w:rPr>
                <w:rFonts w:ascii="Garamond" w:hAnsi="Garamond"/>
                <w:i/>
                <w:iCs/>
                <w:sz w:val="22"/>
                <w:szCs w:val="22"/>
              </w:rPr>
              <w:t>i</w:t>
            </w:r>
            <w:r w:rsidRPr="00753D4C">
              <w:rPr>
                <w:rFonts w:ascii="Garamond" w:hAnsi="Garamond"/>
                <w:sz w:val="22"/>
                <w:szCs w:val="22"/>
              </w:rPr>
              <w:t> от исполнения обязательств по поставке мощности ГТП генерации </w:t>
            </w:r>
            <w:r w:rsidRPr="00753D4C">
              <w:rPr>
                <w:rFonts w:ascii="Garamond" w:hAnsi="Garamond"/>
                <w:i/>
                <w:iCs/>
                <w:sz w:val="22"/>
                <w:szCs w:val="22"/>
              </w:rPr>
              <w:t>p</w:t>
            </w:r>
            <w:r w:rsidRPr="00753D4C">
              <w:rPr>
                <w:rFonts w:ascii="Garamond" w:hAnsi="Garamond"/>
                <w:sz w:val="22"/>
                <w:szCs w:val="22"/>
              </w:rPr>
              <w:t> по договорам на модернизацию, и денежной суммы, обусловленной уменьшением поставщиком – участником оптового рынка </w:t>
            </w:r>
            <w:r w:rsidRPr="00753D4C">
              <w:rPr>
                <w:rFonts w:ascii="Garamond" w:hAnsi="Garamond"/>
                <w:i/>
                <w:iCs/>
                <w:sz w:val="22"/>
                <w:szCs w:val="22"/>
              </w:rPr>
              <w:t>i</w:t>
            </w:r>
            <w:r w:rsidRPr="00753D4C">
              <w:rPr>
                <w:rFonts w:ascii="Garamond" w:hAnsi="Garamond"/>
                <w:sz w:val="22"/>
                <w:szCs w:val="22"/>
              </w:rPr>
              <w:t> периода поставки мощности такой ГТП генерации </w:t>
            </w:r>
            <w:r w:rsidRPr="00753D4C">
              <w:rPr>
                <w:rFonts w:ascii="Garamond" w:hAnsi="Garamond"/>
                <w:i/>
                <w:iCs/>
                <w:sz w:val="22"/>
                <w:szCs w:val="22"/>
              </w:rPr>
              <w:t>p</w:t>
            </w:r>
            <w:r w:rsidRPr="00753D4C">
              <w:rPr>
                <w:rFonts w:ascii="Garamond" w:hAnsi="Garamond"/>
                <w:sz w:val="22"/>
                <w:szCs w:val="22"/>
              </w:rPr>
              <w:t> по договорам на модернизацию, то денежная сумма, обусловленная уменьшением поставщиком – участником оптового рынка </w:t>
            </w:r>
            <w:r w:rsidRPr="00753D4C">
              <w:rPr>
                <w:rFonts w:ascii="Garamond" w:hAnsi="Garamond"/>
                <w:i/>
                <w:iCs/>
                <w:sz w:val="22"/>
                <w:szCs w:val="22"/>
              </w:rPr>
              <w:t>i</w:t>
            </w:r>
            <w:r w:rsidRPr="00753D4C">
              <w:rPr>
                <w:rFonts w:ascii="Garamond" w:hAnsi="Garamond"/>
                <w:sz w:val="22"/>
                <w:szCs w:val="22"/>
              </w:rPr>
              <w:t> периода поставки мощности такой ГТП генерации </w:t>
            </w:r>
            <w:r w:rsidRPr="00753D4C">
              <w:rPr>
                <w:rFonts w:ascii="Garamond" w:hAnsi="Garamond"/>
                <w:i/>
                <w:iCs/>
                <w:sz w:val="22"/>
                <w:szCs w:val="22"/>
              </w:rPr>
              <w:t>p</w:t>
            </w:r>
            <w:r w:rsidRPr="00753D4C">
              <w:rPr>
                <w:rFonts w:ascii="Garamond" w:hAnsi="Garamond"/>
                <w:sz w:val="22"/>
                <w:szCs w:val="22"/>
              </w:rPr>
              <w:t> по договорам на модернизацию, не рассчитывается.</w:t>
            </w:r>
          </w:p>
          <w:p w14:paraId="292EEB36" w14:textId="46C9DAE4" w:rsidR="00753D4C" w:rsidRPr="00753D4C" w:rsidRDefault="00753D4C" w:rsidP="00B24152">
            <w:pPr>
              <w:spacing w:before="120" w:after="120"/>
              <w:ind w:firstLine="600"/>
              <w:contextualSpacing/>
              <w:jc w:val="both"/>
              <w:rPr>
                <w:rFonts w:ascii="Garamond" w:hAnsi="Garamond"/>
                <w:sz w:val="22"/>
                <w:szCs w:val="22"/>
              </w:rPr>
            </w:pPr>
            <w:r w:rsidRPr="00753D4C">
              <w:rPr>
                <w:rFonts w:ascii="Garamond" w:hAnsi="Garamond"/>
                <w:sz w:val="22"/>
                <w:szCs w:val="22"/>
              </w:rPr>
              <w:t>Порядок расчета величины денежной суммы, обусловленной уменьшением поставщиком периода поставки мощности по договорам на модернизацию, описан в подп. «б» п. 28.2.3.3 </w:t>
            </w:r>
            <w:r w:rsidRPr="00753D4C">
              <w:rPr>
                <w:rFonts w:ascii="Garamond" w:hAnsi="Garamond"/>
                <w:i/>
                <w:iCs/>
                <w:sz w:val="22"/>
                <w:szCs w:val="22"/>
              </w:rPr>
              <w:t>Регламента финансовых расчетов на оптовом рынке электроэнергии</w:t>
            </w:r>
            <w:r w:rsidRPr="00753D4C">
              <w:rPr>
                <w:rFonts w:ascii="Garamond" w:hAnsi="Garamond"/>
                <w:sz w:val="22"/>
                <w:szCs w:val="22"/>
              </w:rPr>
              <w:t> (Приложение № 16 к </w:t>
            </w:r>
            <w:r w:rsidRPr="00753D4C">
              <w:rPr>
                <w:rFonts w:ascii="Garamond" w:hAnsi="Garamond"/>
                <w:i/>
                <w:iCs/>
                <w:sz w:val="22"/>
                <w:szCs w:val="22"/>
              </w:rPr>
              <w:t>Договору о присоединении к торговой системе оптового рынка</w:t>
            </w:r>
            <w:r w:rsidR="00B24152">
              <w:rPr>
                <w:rFonts w:ascii="Garamond" w:hAnsi="Garamond"/>
                <w:sz w:val="22"/>
                <w:szCs w:val="22"/>
              </w:rPr>
              <w:t>).</w:t>
            </w:r>
          </w:p>
        </w:tc>
        <w:tc>
          <w:tcPr>
            <w:tcW w:w="7371" w:type="dxa"/>
            <w:vAlign w:val="center"/>
          </w:tcPr>
          <w:p w14:paraId="5B59CFBC"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w:t>
            </w:r>
          </w:p>
          <w:p w14:paraId="0BB1BD2B"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Под уменьшением в расчетном месяце </w:t>
            </w:r>
            <w:r w:rsidRPr="00753D4C">
              <w:rPr>
                <w:rFonts w:ascii="Garamond" w:hAnsi="Garamond"/>
                <w:i/>
                <w:iCs/>
                <w:sz w:val="22"/>
                <w:szCs w:val="22"/>
              </w:rPr>
              <w:t>m</w:t>
            </w:r>
            <w:r w:rsidRPr="00753D4C">
              <w:rPr>
                <w:rFonts w:ascii="Garamond" w:hAnsi="Garamond"/>
                <w:sz w:val="22"/>
                <w:szCs w:val="22"/>
              </w:rPr>
              <w:t> периода поставки мощности по договорам на модернизацию в отношении ГТП генерации </w:t>
            </w:r>
            <w:r w:rsidRPr="00753D4C">
              <w:rPr>
                <w:rFonts w:ascii="Garamond" w:hAnsi="Garamond"/>
                <w:i/>
                <w:iCs/>
                <w:sz w:val="22"/>
                <w:szCs w:val="22"/>
              </w:rPr>
              <w:t>p </w:t>
            </w:r>
            <w:r w:rsidRPr="00753D4C">
              <w:rPr>
                <w:rFonts w:ascii="Garamond" w:hAnsi="Garamond"/>
                <w:sz w:val="22"/>
                <w:szCs w:val="22"/>
              </w:rPr>
              <w:t>понимается поступление в расчетном месяце</w:t>
            </w:r>
            <w:r w:rsidRPr="00753D4C">
              <w:rPr>
                <w:rFonts w:ascii="Garamond" w:hAnsi="Garamond"/>
                <w:i/>
                <w:iCs/>
                <w:sz w:val="22"/>
                <w:szCs w:val="22"/>
              </w:rPr>
              <w:t> m </w:t>
            </w:r>
            <w:r w:rsidRPr="00753D4C">
              <w:rPr>
                <w:rFonts w:ascii="Garamond" w:hAnsi="Garamond"/>
                <w:sz w:val="22"/>
                <w:szCs w:val="22"/>
              </w:rPr>
              <w:t xml:space="preserve">в КО </w:t>
            </w:r>
            <w:r w:rsidRPr="00753D4C">
              <w:rPr>
                <w:rFonts w:ascii="Garamond" w:hAnsi="Garamond"/>
                <w:sz w:val="22"/>
                <w:szCs w:val="22"/>
                <w:highlight w:val="yellow"/>
              </w:rPr>
              <w:t>от</w:t>
            </w:r>
            <w:r w:rsidRPr="00753D4C">
              <w:rPr>
                <w:rFonts w:ascii="Garamond" w:hAnsi="Garamond"/>
                <w:sz w:val="22"/>
                <w:szCs w:val="22"/>
              </w:rPr>
              <w:t xml:space="preserve"> участника оптового рынка</w:t>
            </w:r>
            <w:r w:rsidRPr="00753D4C">
              <w:rPr>
                <w:rFonts w:ascii="Garamond" w:hAnsi="Garamond"/>
                <w:i/>
                <w:iCs/>
                <w:sz w:val="22"/>
                <w:szCs w:val="22"/>
              </w:rPr>
              <w:t> i </w:t>
            </w:r>
            <w:r w:rsidRPr="00753D4C">
              <w:rPr>
                <w:rFonts w:ascii="Garamond" w:hAnsi="Garamond"/>
                <w:sz w:val="22"/>
                <w:szCs w:val="22"/>
              </w:rPr>
              <w:t>уведомления об изменении (уменьшении) периода поставки мощности по договору на модернизацию в отношении ГТП генерации </w:t>
            </w:r>
            <w:r w:rsidRPr="00753D4C">
              <w:rPr>
                <w:rFonts w:ascii="Garamond" w:hAnsi="Garamond"/>
                <w:i/>
                <w:iCs/>
                <w:sz w:val="22"/>
                <w:szCs w:val="22"/>
              </w:rPr>
              <w:t xml:space="preserve">p </w:t>
            </w:r>
            <w:r w:rsidRPr="00753D4C">
              <w:rPr>
                <w:rFonts w:ascii="Garamond" w:hAnsi="Garamond"/>
                <w:sz w:val="22"/>
                <w:szCs w:val="22"/>
                <w:highlight w:val="yellow"/>
              </w:rPr>
              <w:t xml:space="preserve"> в соответствии с </w:t>
            </w:r>
            <w:r w:rsidRPr="00753D4C">
              <w:rPr>
                <w:rFonts w:ascii="Garamond" w:hAnsi="Garamond"/>
                <w:i/>
                <w:iCs/>
                <w:sz w:val="22"/>
                <w:szCs w:val="22"/>
                <w:highlight w:val="yellow"/>
              </w:rPr>
              <w:t>Регламентом коммерческого представительства на оптовом рынке</w:t>
            </w:r>
            <w:r w:rsidRPr="00753D4C">
              <w:rPr>
                <w:rFonts w:ascii="Garamond" w:hAnsi="Garamond"/>
                <w:sz w:val="22"/>
                <w:szCs w:val="22"/>
                <w:highlight w:val="yellow"/>
              </w:rPr>
              <w:t xml:space="preserve"> (Приложение № 31 к </w:t>
            </w:r>
            <w:r w:rsidRPr="00753D4C">
              <w:rPr>
                <w:rFonts w:ascii="Garamond" w:hAnsi="Garamond"/>
                <w:i/>
                <w:iCs/>
                <w:sz w:val="22"/>
                <w:szCs w:val="22"/>
                <w:highlight w:val="yellow"/>
              </w:rPr>
              <w:t>Договору о присоединении к торговой системе оптового рынка</w:t>
            </w:r>
            <w:r w:rsidRPr="00753D4C">
              <w:rPr>
                <w:rFonts w:ascii="Garamond" w:hAnsi="Garamond"/>
                <w:sz w:val="22"/>
                <w:szCs w:val="22"/>
                <w:highlight w:val="yellow"/>
              </w:rPr>
              <w:t>)</w:t>
            </w:r>
            <w:r w:rsidRPr="00753D4C">
              <w:rPr>
                <w:rFonts w:ascii="Garamond" w:hAnsi="Garamond"/>
                <w:i/>
                <w:iCs/>
                <w:sz w:val="22"/>
                <w:szCs w:val="22"/>
              </w:rPr>
              <w:t>. </w:t>
            </w:r>
          </w:p>
          <w:p w14:paraId="3CB2E45A"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 xml:space="preserve">Датой направления участником оптового рынка i заявления об уменьшении периода поставки является дата получения КО </w:t>
            </w:r>
            <w:r w:rsidRPr="00753D4C">
              <w:rPr>
                <w:rFonts w:ascii="Garamond" w:hAnsi="Garamond"/>
                <w:sz w:val="22"/>
                <w:szCs w:val="22"/>
                <w:highlight w:val="yellow"/>
              </w:rPr>
              <w:t>от</w:t>
            </w:r>
            <w:r w:rsidRPr="00753D4C">
              <w:rPr>
                <w:rFonts w:ascii="Garamond" w:hAnsi="Garamond"/>
                <w:sz w:val="22"/>
                <w:szCs w:val="22"/>
              </w:rPr>
              <w:t xml:space="preserve"> участника оптового рынка</w:t>
            </w:r>
            <w:r w:rsidRPr="00753D4C">
              <w:rPr>
                <w:rFonts w:ascii="Garamond" w:hAnsi="Garamond"/>
                <w:i/>
                <w:iCs/>
                <w:sz w:val="22"/>
                <w:szCs w:val="22"/>
              </w:rPr>
              <w:t> i </w:t>
            </w:r>
            <w:r w:rsidRPr="00753D4C">
              <w:rPr>
                <w:rFonts w:ascii="Garamond" w:hAnsi="Garamond"/>
                <w:sz w:val="22"/>
                <w:szCs w:val="22"/>
              </w:rPr>
              <w:t>уведомления об изменении (уменьшении) периода поставки мощности по договору на модернизацию в отношении ГТП генерации </w:t>
            </w:r>
            <w:r w:rsidRPr="00753D4C">
              <w:rPr>
                <w:rFonts w:ascii="Garamond" w:hAnsi="Garamond"/>
                <w:i/>
                <w:iCs/>
                <w:sz w:val="22"/>
                <w:szCs w:val="22"/>
              </w:rPr>
              <w:t xml:space="preserve">p </w:t>
            </w:r>
            <w:r w:rsidRPr="00753D4C">
              <w:rPr>
                <w:rFonts w:ascii="Garamond" w:hAnsi="Garamond"/>
                <w:sz w:val="22"/>
                <w:szCs w:val="22"/>
                <w:highlight w:val="yellow"/>
              </w:rPr>
              <w:t xml:space="preserve">в соответствии с </w:t>
            </w:r>
            <w:r w:rsidRPr="00753D4C">
              <w:rPr>
                <w:rFonts w:ascii="Garamond" w:hAnsi="Garamond"/>
                <w:i/>
                <w:iCs/>
                <w:sz w:val="22"/>
                <w:szCs w:val="22"/>
                <w:highlight w:val="yellow"/>
              </w:rPr>
              <w:t>Регламентом коммерческого представительства на оптовом рынке</w:t>
            </w:r>
            <w:r w:rsidRPr="00753D4C">
              <w:rPr>
                <w:rFonts w:ascii="Garamond" w:hAnsi="Garamond"/>
                <w:sz w:val="22"/>
                <w:szCs w:val="22"/>
                <w:highlight w:val="yellow"/>
              </w:rPr>
              <w:t xml:space="preserve"> (Приложение № 31 к </w:t>
            </w:r>
            <w:r w:rsidRPr="00753D4C">
              <w:rPr>
                <w:rFonts w:ascii="Garamond" w:hAnsi="Garamond"/>
                <w:i/>
                <w:iCs/>
                <w:sz w:val="22"/>
                <w:szCs w:val="22"/>
                <w:highlight w:val="yellow"/>
              </w:rPr>
              <w:t>Договору о присоединении к торговой системе оптового рынка</w:t>
            </w:r>
            <w:r w:rsidRPr="00753D4C">
              <w:rPr>
                <w:rFonts w:ascii="Garamond" w:hAnsi="Garamond"/>
                <w:sz w:val="22"/>
                <w:szCs w:val="22"/>
                <w:highlight w:val="yellow"/>
              </w:rPr>
              <w:t>)</w:t>
            </w:r>
            <w:r w:rsidRPr="00753D4C">
              <w:rPr>
                <w:rFonts w:ascii="Garamond" w:hAnsi="Garamond"/>
                <w:sz w:val="22"/>
                <w:szCs w:val="22"/>
              </w:rPr>
              <w:t>.</w:t>
            </w:r>
          </w:p>
          <w:p w14:paraId="35EF2058"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В случае наличия в одном расчетном месяце</w:t>
            </w:r>
            <w:r w:rsidRPr="00753D4C">
              <w:rPr>
                <w:rFonts w:ascii="Garamond" w:hAnsi="Garamond"/>
                <w:i/>
                <w:iCs/>
                <w:sz w:val="22"/>
                <w:szCs w:val="22"/>
              </w:rPr>
              <w:t> m </w:t>
            </w:r>
            <w:r w:rsidRPr="00753D4C">
              <w:rPr>
                <w:rFonts w:ascii="Garamond" w:hAnsi="Garamond"/>
                <w:sz w:val="22"/>
                <w:szCs w:val="22"/>
              </w:rPr>
              <w:t>оснований для расчета денежной суммы, обусловленной отказом поставщика – участника оптового рынка </w:t>
            </w:r>
            <w:r w:rsidRPr="00753D4C">
              <w:rPr>
                <w:rFonts w:ascii="Garamond" w:hAnsi="Garamond"/>
                <w:i/>
                <w:iCs/>
                <w:sz w:val="22"/>
                <w:szCs w:val="22"/>
              </w:rPr>
              <w:t>i</w:t>
            </w:r>
            <w:r w:rsidRPr="00753D4C">
              <w:rPr>
                <w:rFonts w:ascii="Garamond" w:hAnsi="Garamond"/>
                <w:sz w:val="22"/>
                <w:szCs w:val="22"/>
              </w:rPr>
              <w:t> от исполнения обязательств по поставке мощности ГТП генерации </w:t>
            </w:r>
            <w:r w:rsidRPr="00753D4C">
              <w:rPr>
                <w:rFonts w:ascii="Garamond" w:hAnsi="Garamond"/>
                <w:i/>
                <w:iCs/>
                <w:sz w:val="22"/>
                <w:szCs w:val="22"/>
              </w:rPr>
              <w:t>p</w:t>
            </w:r>
            <w:r w:rsidRPr="00753D4C">
              <w:rPr>
                <w:rFonts w:ascii="Garamond" w:hAnsi="Garamond"/>
                <w:sz w:val="22"/>
                <w:szCs w:val="22"/>
              </w:rPr>
              <w:t> по договорам на модернизацию, и денежной суммы, обусловленной уменьшением поставщиком – участником оптового рынка </w:t>
            </w:r>
            <w:r w:rsidRPr="00753D4C">
              <w:rPr>
                <w:rFonts w:ascii="Garamond" w:hAnsi="Garamond"/>
                <w:i/>
                <w:iCs/>
                <w:sz w:val="22"/>
                <w:szCs w:val="22"/>
              </w:rPr>
              <w:t>i</w:t>
            </w:r>
            <w:r w:rsidRPr="00753D4C">
              <w:rPr>
                <w:rFonts w:ascii="Garamond" w:hAnsi="Garamond"/>
                <w:sz w:val="22"/>
                <w:szCs w:val="22"/>
              </w:rPr>
              <w:t> периода поставки мощности такой ГТП генерации </w:t>
            </w:r>
            <w:r w:rsidRPr="00753D4C">
              <w:rPr>
                <w:rFonts w:ascii="Garamond" w:hAnsi="Garamond"/>
                <w:i/>
                <w:iCs/>
                <w:sz w:val="22"/>
                <w:szCs w:val="22"/>
              </w:rPr>
              <w:t>p</w:t>
            </w:r>
            <w:r w:rsidRPr="00753D4C">
              <w:rPr>
                <w:rFonts w:ascii="Garamond" w:hAnsi="Garamond"/>
                <w:sz w:val="22"/>
                <w:szCs w:val="22"/>
              </w:rPr>
              <w:t> по договорам на модернизацию, то денежная сумма, обусловленная уменьшением поставщиком – участником оптового рынка </w:t>
            </w:r>
            <w:r w:rsidRPr="00753D4C">
              <w:rPr>
                <w:rFonts w:ascii="Garamond" w:hAnsi="Garamond"/>
                <w:i/>
                <w:iCs/>
                <w:sz w:val="22"/>
                <w:szCs w:val="22"/>
              </w:rPr>
              <w:t>i</w:t>
            </w:r>
            <w:r w:rsidRPr="00753D4C">
              <w:rPr>
                <w:rFonts w:ascii="Garamond" w:hAnsi="Garamond"/>
                <w:sz w:val="22"/>
                <w:szCs w:val="22"/>
              </w:rPr>
              <w:t> периода поставки мощности такой ГТП генерации </w:t>
            </w:r>
            <w:r w:rsidRPr="00753D4C">
              <w:rPr>
                <w:rFonts w:ascii="Garamond" w:hAnsi="Garamond"/>
                <w:i/>
                <w:iCs/>
                <w:sz w:val="22"/>
                <w:szCs w:val="22"/>
              </w:rPr>
              <w:t>p</w:t>
            </w:r>
            <w:r w:rsidRPr="00753D4C">
              <w:rPr>
                <w:rFonts w:ascii="Garamond" w:hAnsi="Garamond"/>
                <w:sz w:val="22"/>
                <w:szCs w:val="22"/>
              </w:rPr>
              <w:t> по договорам на модернизацию, не рассчитывается.</w:t>
            </w:r>
          </w:p>
          <w:p w14:paraId="14D2D650" w14:textId="79CC2EA6" w:rsidR="00753D4C" w:rsidRPr="00753D4C" w:rsidRDefault="00753D4C" w:rsidP="00B24152">
            <w:pPr>
              <w:spacing w:before="120" w:after="120"/>
              <w:ind w:firstLine="600"/>
              <w:contextualSpacing/>
              <w:jc w:val="both"/>
              <w:rPr>
                <w:rFonts w:ascii="Garamond" w:hAnsi="Garamond"/>
                <w:sz w:val="22"/>
                <w:szCs w:val="22"/>
              </w:rPr>
            </w:pPr>
            <w:r w:rsidRPr="00753D4C">
              <w:rPr>
                <w:rFonts w:ascii="Garamond" w:hAnsi="Garamond"/>
                <w:sz w:val="22"/>
                <w:szCs w:val="22"/>
              </w:rPr>
              <w:t>Порядок расчета величины денежной суммы, обусловленной уменьшением поставщиком периода поставки мощности по договорам на модернизацию, описан в подп. «б» п. 28.2.3.3 </w:t>
            </w:r>
            <w:r w:rsidRPr="00753D4C">
              <w:rPr>
                <w:rFonts w:ascii="Garamond" w:hAnsi="Garamond"/>
                <w:i/>
                <w:iCs/>
                <w:sz w:val="22"/>
                <w:szCs w:val="22"/>
              </w:rPr>
              <w:t>Регламента финансовых расчетов на оптовом рынке электроэнергии</w:t>
            </w:r>
            <w:r w:rsidRPr="00753D4C">
              <w:rPr>
                <w:rFonts w:ascii="Garamond" w:hAnsi="Garamond"/>
                <w:sz w:val="22"/>
                <w:szCs w:val="22"/>
              </w:rPr>
              <w:t> (Приложение № 16 к </w:t>
            </w:r>
            <w:r w:rsidRPr="00753D4C">
              <w:rPr>
                <w:rFonts w:ascii="Garamond" w:hAnsi="Garamond"/>
                <w:i/>
                <w:iCs/>
                <w:sz w:val="22"/>
                <w:szCs w:val="22"/>
              </w:rPr>
              <w:t>Договору о присоединении к торговой системе оптового рынка</w:t>
            </w:r>
            <w:r w:rsidR="00B24152">
              <w:rPr>
                <w:rFonts w:ascii="Garamond" w:hAnsi="Garamond"/>
                <w:sz w:val="22"/>
                <w:szCs w:val="22"/>
              </w:rPr>
              <w:t>).</w:t>
            </w:r>
          </w:p>
        </w:tc>
      </w:tr>
      <w:tr w:rsidR="00753D4C" w:rsidRPr="00753D4C" w14:paraId="098B7A49" w14:textId="77777777" w:rsidTr="00AF1132">
        <w:trPr>
          <w:trHeight w:val="435"/>
        </w:trPr>
        <w:tc>
          <w:tcPr>
            <w:tcW w:w="846" w:type="dxa"/>
            <w:vAlign w:val="center"/>
          </w:tcPr>
          <w:p w14:paraId="4AE0BD5D"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16.1.2</w:t>
            </w:r>
          </w:p>
        </w:tc>
        <w:tc>
          <w:tcPr>
            <w:tcW w:w="7371" w:type="dxa"/>
          </w:tcPr>
          <w:p w14:paraId="2ACD66A3"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КО актуализирует и повторно направляет в СО Реестр поставщиков и генерирующих объектов участников оптового рынка, в случае если после срока, установленного в п. 16.1:</w:t>
            </w:r>
          </w:p>
          <w:p w14:paraId="24E74A7E" w14:textId="77777777" w:rsidR="00753D4C" w:rsidRPr="00753D4C" w:rsidRDefault="00753D4C" w:rsidP="00753D4C">
            <w:pPr>
              <w:numPr>
                <w:ilvl w:val="0"/>
                <w:numId w:val="60"/>
              </w:numPr>
              <w:shd w:val="clear" w:color="auto" w:fill="FFFFFF"/>
              <w:spacing w:before="120" w:after="120"/>
              <w:jc w:val="both"/>
              <w:rPr>
                <w:rFonts w:ascii="Garamond" w:hAnsi="Garamond"/>
                <w:color w:val="000000"/>
                <w:spacing w:val="4"/>
                <w:sz w:val="22"/>
                <w:szCs w:val="22"/>
              </w:rPr>
            </w:pPr>
            <w:r w:rsidRPr="00753D4C">
              <w:rPr>
                <w:rFonts w:ascii="Garamond" w:hAnsi="Garamond"/>
                <w:color w:val="000000"/>
                <w:spacing w:val="4"/>
                <w:sz w:val="22"/>
                <w:szCs w:val="22"/>
              </w:rPr>
              <w:t>информации о признании квалифицированным генерирующего объекта (прекращения квалификации генерирующего объекта), включающего генерирующее оборудование, в отношении которого в торговой системе оптового рынка зарегистрирована ГТП генерации;</w:t>
            </w:r>
          </w:p>
          <w:p w14:paraId="58217DFE" w14:textId="77777777" w:rsidR="00753D4C" w:rsidRPr="00753D4C" w:rsidRDefault="00753D4C" w:rsidP="00753D4C">
            <w:pPr>
              <w:numPr>
                <w:ilvl w:val="0"/>
                <w:numId w:val="60"/>
              </w:numPr>
              <w:shd w:val="clear" w:color="auto" w:fill="FFFFFF"/>
              <w:spacing w:before="120" w:after="120"/>
              <w:jc w:val="both"/>
              <w:rPr>
                <w:rFonts w:ascii="Garamond" w:hAnsi="Garamond"/>
                <w:color w:val="000000"/>
                <w:spacing w:val="4"/>
                <w:sz w:val="22"/>
                <w:szCs w:val="22"/>
              </w:rPr>
            </w:pPr>
            <w:r w:rsidRPr="00753D4C">
              <w:rPr>
                <w:rFonts w:ascii="Garamond" w:hAnsi="Garamond"/>
                <w:color w:val="000000"/>
                <w:spacing w:val="4"/>
                <w:sz w:val="22"/>
                <w:szCs w:val="22"/>
              </w:rPr>
              <w:t>инициированных СО предложений по изменению расчетной модели, которые повлекли за собой изменение состава ГЕМ, в соответствии с </w:t>
            </w:r>
            <w:r w:rsidRPr="00753D4C">
              <w:rPr>
                <w:rFonts w:ascii="Garamond" w:hAnsi="Garamond"/>
                <w:i/>
                <w:iCs/>
                <w:color w:val="000000"/>
                <w:spacing w:val="4"/>
                <w:sz w:val="22"/>
                <w:szCs w:val="22"/>
              </w:rPr>
              <w:t>Регламентом внесения изменений в расчетную модель электроэнергетической системы </w:t>
            </w:r>
            <w:r w:rsidRPr="00753D4C">
              <w:rPr>
                <w:rFonts w:ascii="Garamond" w:hAnsi="Garamond"/>
                <w:color w:val="000000"/>
                <w:spacing w:val="4"/>
                <w:sz w:val="22"/>
                <w:szCs w:val="22"/>
              </w:rPr>
              <w:t>(Приложение № 2 к </w:t>
            </w:r>
            <w:r w:rsidRPr="00753D4C">
              <w:rPr>
                <w:rFonts w:ascii="Garamond" w:hAnsi="Garamond"/>
                <w:i/>
                <w:iCs/>
                <w:color w:val="000000"/>
                <w:spacing w:val="4"/>
                <w:sz w:val="22"/>
                <w:szCs w:val="22"/>
              </w:rPr>
              <w:t>Договору о присоединении к торговой системе оптового рынка</w:t>
            </w:r>
            <w:r w:rsidRPr="00753D4C">
              <w:rPr>
                <w:rFonts w:ascii="Garamond" w:hAnsi="Garamond"/>
                <w:color w:val="000000"/>
                <w:spacing w:val="4"/>
                <w:sz w:val="22"/>
                <w:szCs w:val="22"/>
              </w:rPr>
              <w:t>);</w:t>
            </w:r>
          </w:p>
          <w:p w14:paraId="17EB5849" w14:textId="77777777" w:rsidR="00753D4C" w:rsidRPr="00753D4C" w:rsidRDefault="00753D4C" w:rsidP="00753D4C">
            <w:pPr>
              <w:numPr>
                <w:ilvl w:val="0"/>
                <w:numId w:val="60"/>
              </w:numPr>
              <w:shd w:val="clear" w:color="auto" w:fill="FFFFFF"/>
              <w:spacing w:before="120" w:after="120"/>
              <w:jc w:val="both"/>
              <w:rPr>
                <w:rFonts w:ascii="Garamond" w:hAnsi="Garamond"/>
                <w:color w:val="000000"/>
                <w:spacing w:val="4"/>
                <w:sz w:val="22"/>
                <w:szCs w:val="22"/>
              </w:rPr>
            </w:pPr>
            <w:r w:rsidRPr="00753D4C">
              <w:rPr>
                <w:rFonts w:ascii="Garamond" w:hAnsi="Garamond"/>
                <w:color w:val="000000"/>
                <w:spacing w:val="4"/>
                <w:sz w:val="22"/>
                <w:szCs w:val="22"/>
              </w:rPr>
              <w:t>информации об изменении состава условной ГТП генерации, включенной в Реестр итогов КОМ НГО, в случае, указанном в разделе 9 </w:t>
            </w:r>
            <w:r w:rsidRPr="00753D4C">
              <w:rPr>
                <w:rFonts w:ascii="Garamond" w:hAnsi="Garamond"/>
                <w:i/>
                <w:iCs/>
                <w:color w:val="000000"/>
                <w:spacing w:val="4"/>
                <w:sz w:val="22"/>
                <w:szCs w:val="22"/>
              </w:rPr>
              <w:t>Регламента проведения конкурентных отборов мощности новых генерирующих объектов</w:t>
            </w:r>
            <w:r w:rsidRPr="00753D4C">
              <w:rPr>
                <w:rFonts w:ascii="Garamond" w:hAnsi="Garamond"/>
                <w:color w:val="000000"/>
                <w:spacing w:val="4"/>
                <w:sz w:val="22"/>
                <w:szCs w:val="22"/>
              </w:rPr>
              <w:t> (Приложение № 19.8 к </w:t>
            </w:r>
            <w:r w:rsidRPr="00753D4C">
              <w:rPr>
                <w:rFonts w:ascii="Garamond" w:hAnsi="Garamond"/>
                <w:i/>
                <w:iCs/>
                <w:color w:val="000000"/>
                <w:spacing w:val="4"/>
                <w:sz w:val="22"/>
                <w:szCs w:val="22"/>
              </w:rPr>
              <w:t>Договору о присоединении к торговой системе оптового рынка</w:t>
            </w:r>
            <w:r w:rsidRPr="00753D4C">
              <w:rPr>
                <w:rFonts w:ascii="Garamond" w:hAnsi="Garamond"/>
                <w:color w:val="000000"/>
                <w:spacing w:val="4"/>
                <w:sz w:val="22"/>
                <w:szCs w:val="22"/>
              </w:rPr>
              <w:t>);</w:t>
            </w:r>
          </w:p>
          <w:p w14:paraId="3AA6A849" w14:textId="77777777" w:rsidR="00753D4C" w:rsidRPr="00753D4C" w:rsidRDefault="00753D4C" w:rsidP="00753D4C">
            <w:pPr>
              <w:numPr>
                <w:ilvl w:val="0"/>
                <w:numId w:val="60"/>
              </w:numPr>
              <w:shd w:val="clear" w:color="auto" w:fill="FFFFFF"/>
              <w:spacing w:before="120" w:after="120"/>
              <w:jc w:val="both"/>
              <w:rPr>
                <w:rFonts w:ascii="Garamond" w:hAnsi="Garamond"/>
                <w:color w:val="000000"/>
                <w:spacing w:val="4"/>
                <w:sz w:val="22"/>
                <w:szCs w:val="22"/>
                <w:highlight w:val="yellow"/>
              </w:rPr>
            </w:pPr>
            <w:r w:rsidRPr="00753D4C">
              <w:rPr>
                <w:rFonts w:ascii="Garamond" w:hAnsi="Garamond"/>
                <w:color w:val="000000"/>
                <w:spacing w:val="4"/>
                <w:sz w:val="22"/>
                <w:szCs w:val="22"/>
                <w:highlight w:val="yellow"/>
              </w:rPr>
              <w:t>в мае 2022 года уведомлений о внесении изменений в договоры на модернизацию в соответствии с п. 1.10 </w:t>
            </w:r>
            <w:r w:rsidRPr="00753D4C">
              <w:rPr>
                <w:rFonts w:ascii="Garamond" w:hAnsi="Garamond"/>
                <w:i/>
                <w:iCs/>
                <w:color w:val="000000"/>
                <w:spacing w:val="4"/>
                <w:sz w:val="22"/>
                <w:szCs w:val="22"/>
                <w:highlight w:val="yellow"/>
              </w:rPr>
              <w:t>Договора коммерческого представительства</w:t>
            </w:r>
            <w:r w:rsidRPr="00753D4C">
              <w:rPr>
                <w:rFonts w:ascii="Garamond" w:hAnsi="Garamond"/>
                <w:color w:val="000000"/>
                <w:spacing w:val="4"/>
                <w:sz w:val="22"/>
                <w:szCs w:val="22"/>
                <w:highlight w:val="yellow"/>
              </w:rPr>
              <w:t> (Приложение № Д 18.1 к </w:t>
            </w:r>
            <w:r w:rsidRPr="00753D4C">
              <w:rPr>
                <w:rFonts w:ascii="Garamond" w:hAnsi="Garamond"/>
                <w:i/>
                <w:iCs/>
                <w:color w:val="000000"/>
                <w:spacing w:val="4"/>
                <w:sz w:val="22"/>
                <w:szCs w:val="22"/>
                <w:highlight w:val="yellow"/>
              </w:rPr>
              <w:t>Договору о присоединении к торговой системе оптового рынка</w:t>
            </w:r>
            <w:r w:rsidRPr="00753D4C">
              <w:rPr>
                <w:rFonts w:ascii="Garamond" w:hAnsi="Garamond"/>
                <w:color w:val="000000"/>
                <w:spacing w:val="4"/>
                <w:sz w:val="22"/>
                <w:szCs w:val="22"/>
                <w:highlight w:val="yellow"/>
              </w:rPr>
              <w:t>);</w:t>
            </w:r>
          </w:p>
          <w:p w14:paraId="2692C21A" w14:textId="77777777" w:rsidR="00753D4C" w:rsidRPr="00753D4C" w:rsidRDefault="00753D4C" w:rsidP="00B5298F">
            <w:pPr>
              <w:spacing w:before="120" w:after="120"/>
              <w:ind w:left="741" w:hanging="425"/>
              <w:contextualSpacing/>
              <w:jc w:val="both"/>
              <w:rPr>
                <w:rFonts w:ascii="Garamond" w:hAnsi="Garamond"/>
                <w:sz w:val="22"/>
                <w:szCs w:val="22"/>
              </w:rPr>
            </w:pPr>
            <w:r w:rsidRPr="00753D4C">
              <w:rPr>
                <w:rFonts w:ascii="Garamond" w:hAnsi="Garamond"/>
                <w:sz w:val="22"/>
                <w:szCs w:val="22"/>
                <w:highlight w:val="yellow"/>
              </w:rPr>
              <w:t>5)</w:t>
            </w:r>
            <w:r w:rsidRPr="00753D4C">
              <w:rPr>
                <w:rFonts w:ascii="Garamond" w:hAnsi="Garamond"/>
                <w:sz w:val="22"/>
                <w:szCs w:val="22"/>
              </w:rPr>
              <w:t xml:space="preserve"> от СО в соответствии с п. 16.4 настоящего Регламента Перечня генерирующего оборудования, в отношении которого принято решение о приостановлении или о согласовании вывода из эксплуатации;</w:t>
            </w:r>
          </w:p>
          <w:p w14:paraId="495DE0D6" w14:textId="77777777" w:rsidR="00753D4C" w:rsidRPr="00753D4C" w:rsidRDefault="00753D4C" w:rsidP="00B5298F">
            <w:pPr>
              <w:spacing w:before="120" w:after="120"/>
              <w:ind w:left="741" w:hanging="425"/>
              <w:contextualSpacing/>
              <w:jc w:val="both"/>
              <w:rPr>
                <w:rFonts w:ascii="Garamond" w:hAnsi="Garamond"/>
                <w:sz w:val="22"/>
                <w:szCs w:val="22"/>
              </w:rPr>
            </w:pPr>
            <w:r w:rsidRPr="00753D4C">
              <w:rPr>
                <w:rFonts w:ascii="Garamond" w:hAnsi="Garamond"/>
                <w:sz w:val="22"/>
                <w:szCs w:val="22"/>
                <w:highlight w:val="yellow"/>
              </w:rPr>
              <w:t>6)</w:t>
            </w:r>
            <w:r w:rsidRPr="00753D4C">
              <w:rPr>
                <w:rFonts w:ascii="Garamond" w:hAnsi="Garamond"/>
                <w:sz w:val="22"/>
                <w:szCs w:val="22"/>
              </w:rPr>
              <w:t xml:space="preserve"> информации о принятии Наблюдательным советом Совета рынка 28.01.2025 решения о внесении в Договор о присоединении к торговой системе оптового рынка изменений, предусматривающих:</w:t>
            </w:r>
          </w:p>
          <w:p w14:paraId="2BFE80BD" w14:textId="609084F6" w:rsidR="00753D4C" w:rsidRPr="00753D4C" w:rsidRDefault="00AF1132" w:rsidP="00AF1132">
            <w:pPr>
              <w:spacing w:before="120" w:after="120"/>
              <w:ind w:firstLine="600"/>
              <w:contextualSpacing/>
              <w:jc w:val="both"/>
              <w:rPr>
                <w:rFonts w:ascii="Garamond" w:hAnsi="Garamond"/>
                <w:sz w:val="22"/>
                <w:szCs w:val="22"/>
              </w:rPr>
            </w:pPr>
            <w:r>
              <w:rPr>
                <w:rFonts w:ascii="Garamond" w:hAnsi="Garamond"/>
                <w:sz w:val="22"/>
                <w:szCs w:val="22"/>
              </w:rPr>
              <w:t>…</w:t>
            </w:r>
          </w:p>
        </w:tc>
        <w:tc>
          <w:tcPr>
            <w:tcW w:w="7371" w:type="dxa"/>
            <w:vAlign w:val="center"/>
          </w:tcPr>
          <w:p w14:paraId="5D9D8D7A" w14:textId="77777777" w:rsidR="00753D4C" w:rsidRPr="00753D4C" w:rsidRDefault="00753D4C" w:rsidP="00753D4C">
            <w:pPr>
              <w:spacing w:before="120" w:after="120"/>
              <w:ind w:firstLine="600"/>
              <w:contextualSpacing/>
              <w:jc w:val="both"/>
              <w:rPr>
                <w:rFonts w:ascii="Garamond" w:hAnsi="Garamond"/>
                <w:sz w:val="22"/>
                <w:szCs w:val="22"/>
              </w:rPr>
            </w:pPr>
            <w:r w:rsidRPr="00753D4C">
              <w:rPr>
                <w:rFonts w:ascii="Garamond" w:hAnsi="Garamond"/>
                <w:sz w:val="22"/>
                <w:szCs w:val="22"/>
              </w:rPr>
              <w:t>КО актуализирует и повторно направляет в СО Реестр поставщиков и генерирующих объектов участников оптового рынка, в случае если после срока, установленного в п. 16.1:</w:t>
            </w:r>
          </w:p>
          <w:p w14:paraId="004971B8" w14:textId="00CDA73B" w:rsidR="00753D4C" w:rsidRPr="00753D4C" w:rsidRDefault="00753D4C" w:rsidP="00AF1132">
            <w:pPr>
              <w:numPr>
                <w:ilvl w:val="0"/>
                <w:numId w:val="70"/>
              </w:numPr>
              <w:shd w:val="clear" w:color="auto" w:fill="FFFFFF"/>
              <w:spacing w:before="120" w:after="120"/>
              <w:jc w:val="both"/>
              <w:rPr>
                <w:rFonts w:ascii="Garamond" w:hAnsi="Garamond"/>
                <w:color w:val="000000"/>
                <w:spacing w:val="4"/>
                <w:sz w:val="22"/>
                <w:szCs w:val="22"/>
              </w:rPr>
            </w:pPr>
            <w:r w:rsidRPr="00753D4C">
              <w:rPr>
                <w:rFonts w:ascii="Garamond" w:hAnsi="Garamond"/>
                <w:color w:val="000000"/>
                <w:spacing w:val="4"/>
                <w:sz w:val="22"/>
                <w:szCs w:val="22"/>
              </w:rPr>
              <w:t>информации о признании квалифицированным генерирующего объекта (прекращения квалификации генерирующего объекта), включающего генерирующее оборудование, в отношении которого в торговой системе оптового рынка зарегистрирована ГТП генерации;</w:t>
            </w:r>
          </w:p>
          <w:p w14:paraId="1C9C3EA4" w14:textId="46CCD0CA" w:rsidR="00753D4C" w:rsidRPr="00753D4C" w:rsidRDefault="00753D4C" w:rsidP="00AF1132">
            <w:pPr>
              <w:numPr>
                <w:ilvl w:val="0"/>
                <w:numId w:val="70"/>
              </w:numPr>
              <w:shd w:val="clear" w:color="auto" w:fill="FFFFFF"/>
              <w:spacing w:before="120" w:after="120"/>
              <w:jc w:val="both"/>
              <w:rPr>
                <w:rFonts w:ascii="Garamond" w:hAnsi="Garamond"/>
                <w:color w:val="000000"/>
                <w:spacing w:val="4"/>
                <w:sz w:val="22"/>
                <w:szCs w:val="22"/>
              </w:rPr>
            </w:pPr>
            <w:r w:rsidRPr="00753D4C">
              <w:rPr>
                <w:rFonts w:ascii="Garamond" w:hAnsi="Garamond"/>
                <w:color w:val="000000"/>
                <w:spacing w:val="4"/>
                <w:sz w:val="22"/>
                <w:szCs w:val="22"/>
              </w:rPr>
              <w:t>инициированных СО предложений по изменению расчетной модели, которые повлекли за собой изменение состава ГЕМ, в соответствии с </w:t>
            </w:r>
            <w:r w:rsidRPr="00753D4C">
              <w:rPr>
                <w:rFonts w:ascii="Garamond" w:hAnsi="Garamond"/>
                <w:i/>
                <w:iCs/>
                <w:color w:val="000000"/>
                <w:spacing w:val="4"/>
                <w:sz w:val="22"/>
                <w:szCs w:val="22"/>
              </w:rPr>
              <w:t>Регламентом внесения изменений в расчетную модель электроэнергетической системы </w:t>
            </w:r>
            <w:r w:rsidRPr="00753D4C">
              <w:rPr>
                <w:rFonts w:ascii="Garamond" w:hAnsi="Garamond"/>
                <w:color w:val="000000"/>
                <w:spacing w:val="4"/>
                <w:sz w:val="22"/>
                <w:szCs w:val="22"/>
              </w:rPr>
              <w:t>(Приложение № 2 к </w:t>
            </w:r>
            <w:r w:rsidRPr="00753D4C">
              <w:rPr>
                <w:rFonts w:ascii="Garamond" w:hAnsi="Garamond"/>
                <w:i/>
                <w:iCs/>
                <w:color w:val="000000"/>
                <w:spacing w:val="4"/>
                <w:sz w:val="22"/>
                <w:szCs w:val="22"/>
              </w:rPr>
              <w:t>Договору о присоединении к торговой системе оптового рынка</w:t>
            </w:r>
            <w:r w:rsidRPr="00753D4C">
              <w:rPr>
                <w:rFonts w:ascii="Garamond" w:hAnsi="Garamond"/>
                <w:color w:val="000000"/>
                <w:spacing w:val="4"/>
                <w:sz w:val="22"/>
                <w:szCs w:val="22"/>
              </w:rPr>
              <w:t>);</w:t>
            </w:r>
          </w:p>
          <w:p w14:paraId="311BE628" w14:textId="5EC3EFD1" w:rsidR="00753D4C" w:rsidRDefault="00753D4C" w:rsidP="00AF1132">
            <w:pPr>
              <w:numPr>
                <w:ilvl w:val="0"/>
                <w:numId w:val="70"/>
              </w:numPr>
              <w:shd w:val="clear" w:color="auto" w:fill="FFFFFF"/>
              <w:spacing w:before="120" w:after="120"/>
              <w:jc w:val="both"/>
              <w:rPr>
                <w:rFonts w:ascii="Garamond" w:hAnsi="Garamond"/>
                <w:color w:val="000000"/>
                <w:spacing w:val="4"/>
                <w:sz w:val="22"/>
                <w:szCs w:val="22"/>
              </w:rPr>
            </w:pPr>
            <w:r w:rsidRPr="00753D4C">
              <w:rPr>
                <w:rFonts w:ascii="Garamond" w:hAnsi="Garamond"/>
                <w:color w:val="000000"/>
                <w:spacing w:val="4"/>
                <w:sz w:val="22"/>
                <w:szCs w:val="22"/>
              </w:rPr>
              <w:t>информации об изменении состава условной ГТП генерации, включенной в Реестр итогов КОМ НГО, в случае, указанном в разделе 9 </w:t>
            </w:r>
            <w:r w:rsidRPr="00753D4C">
              <w:rPr>
                <w:rFonts w:ascii="Garamond" w:hAnsi="Garamond"/>
                <w:i/>
                <w:iCs/>
                <w:color w:val="000000"/>
                <w:spacing w:val="4"/>
                <w:sz w:val="22"/>
                <w:szCs w:val="22"/>
              </w:rPr>
              <w:t>Регламента проведения конкурентных отборов мощности новых генерирующих объектов</w:t>
            </w:r>
            <w:r w:rsidRPr="00753D4C">
              <w:rPr>
                <w:rFonts w:ascii="Garamond" w:hAnsi="Garamond"/>
                <w:color w:val="000000"/>
                <w:spacing w:val="4"/>
                <w:sz w:val="22"/>
                <w:szCs w:val="22"/>
              </w:rPr>
              <w:t> (Приложение № 19.8 к </w:t>
            </w:r>
            <w:r w:rsidRPr="00753D4C">
              <w:rPr>
                <w:rFonts w:ascii="Garamond" w:hAnsi="Garamond"/>
                <w:i/>
                <w:iCs/>
                <w:color w:val="000000"/>
                <w:spacing w:val="4"/>
                <w:sz w:val="22"/>
                <w:szCs w:val="22"/>
              </w:rPr>
              <w:t>Договору о присоединении к торговой системе оптового рынка</w:t>
            </w:r>
            <w:r w:rsidRPr="00753D4C">
              <w:rPr>
                <w:rFonts w:ascii="Garamond" w:hAnsi="Garamond"/>
                <w:color w:val="000000"/>
                <w:spacing w:val="4"/>
                <w:sz w:val="22"/>
                <w:szCs w:val="22"/>
              </w:rPr>
              <w:t>);</w:t>
            </w:r>
          </w:p>
          <w:p w14:paraId="139E6817" w14:textId="0F9DD477" w:rsidR="00382B73" w:rsidRDefault="00382B73" w:rsidP="00753D4C">
            <w:pPr>
              <w:shd w:val="clear" w:color="auto" w:fill="FFFFFF"/>
              <w:jc w:val="both"/>
              <w:rPr>
                <w:rFonts w:ascii="Garamond" w:hAnsi="Garamond"/>
                <w:color w:val="000000"/>
                <w:spacing w:val="4"/>
                <w:sz w:val="22"/>
                <w:szCs w:val="22"/>
              </w:rPr>
            </w:pPr>
          </w:p>
          <w:p w14:paraId="34EC9B05" w14:textId="44DD6A32" w:rsidR="00382B73" w:rsidRDefault="00382B73" w:rsidP="00753D4C">
            <w:pPr>
              <w:shd w:val="clear" w:color="auto" w:fill="FFFFFF"/>
              <w:jc w:val="both"/>
              <w:rPr>
                <w:rFonts w:ascii="Garamond" w:hAnsi="Garamond"/>
                <w:color w:val="000000"/>
                <w:spacing w:val="4"/>
                <w:sz w:val="22"/>
                <w:szCs w:val="22"/>
              </w:rPr>
            </w:pPr>
          </w:p>
          <w:p w14:paraId="7D3FC9E4" w14:textId="64B8D1D8" w:rsidR="00382B73" w:rsidRDefault="00382B73" w:rsidP="00753D4C">
            <w:pPr>
              <w:shd w:val="clear" w:color="auto" w:fill="FFFFFF"/>
              <w:jc w:val="both"/>
              <w:rPr>
                <w:rFonts w:ascii="Garamond" w:hAnsi="Garamond"/>
                <w:color w:val="000000"/>
                <w:spacing w:val="4"/>
                <w:sz w:val="22"/>
                <w:szCs w:val="22"/>
              </w:rPr>
            </w:pPr>
          </w:p>
          <w:p w14:paraId="165966D3" w14:textId="49465468" w:rsidR="00753D4C" w:rsidRDefault="00753D4C" w:rsidP="00AF1132">
            <w:pPr>
              <w:spacing w:before="120" w:after="120"/>
              <w:ind w:left="742" w:hanging="283"/>
              <w:contextualSpacing/>
              <w:jc w:val="both"/>
              <w:rPr>
                <w:rFonts w:ascii="Garamond" w:hAnsi="Garamond"/>
                <w:sz w:val="22"/>
                <w:szCs w:val="22"/>
              </w:rPr>
            </w:pPr>
            <w:r w:rsidRPr="00753D4C">
              <w:rPr>
                <w:rFonts w:ascii="Garamond" w:hAnsi="Garamond"/>
                <w:sz w:val="22"/>
                <w:szCs w:val="22"/>
                <w:highlight w:val="yellow"/>
              </w:rPr>
              <w:t>4)</w:t>
            </w:r>
            <w:r w:rsidRPr="00753D4C">
              <w:rPr>
                <w:rFonts w:ascii="Garamond" w:hAnsi="Garamond"/>
                <w:sz w:val="22"/>
                <w:szCs w:val="22"/>
              </w:rPr>
              <w:t xml:space="preserve"> от СО в соответствии с п. 16.4 настоящего Регламента Перечня генерирующего оборудования, в отношении которого принято решение о приостановлении или о согласовании вывода из эксплуатации;</w:t>
            </w:r>
          </w:p>
          <w:p w14:paraId="34218BCF" w14:textId="77777777" w:rsidR="00753D4C" w:rsidRPr="00753D4C" w:rsidRDefault="00753D4C" w:rsidP="00AF1132">
            <w:pPr>
              <w:spacing w:before="120" w:after="120"/>
              <w:ind w:left="742" w:hanging="283"/>
              <w:contextualSpacing/>
              <w:jc w:val="both"/>
              <w:rPr>
                <w:rFonts w:ascii="Garamond" w:hAnsi="Garamond"/>
                <w:sz w:val="22"/>
                <w:szCs w:val="22"/>
              </w:rPr>
            </w:pPr>
            <w:r w:rsidRPr="00753D4C">
              <w:rPr>
                <w:rFonts w:ascii="Garamond" w:hAnsi="Garamond"/>
                <w:sz w:val="22"/>
                <w:szCs w:val="22"/>
                <w:highlight w:val="yellow"/>
              </w:rPr>
              <w:t>5)</w:t>
            </w:r>
            <w:r w:rsidRPr="00753D4C">
              <w:rPr>
                <w:rFonts w:ascii="Garamond" w:hAnsi="Garamond"/>
                <w:sz w:val="22"/>
                <w:szCs w:val="22"/>
              </w:rPr>
              <w:t xml:space="preserve"> информации о принятии Наблюдательным советом Совета рынка 28.01.2025 решения о внесении в Договор о присоединении к торговой системе оптового рынка изменений, предусматривающих:</w:t>
            </w:r>
          </w:p>
          <w:p w14:paraId="62A90757" w14:textId="5472EFF9" w:rsidR="00753D4C" w:rsidRPr="00753D4C" w:rsidRDefault="00AF1132" w:rsidP="00AF1132">
            <w:pPr>
              <w:spacing w:before="120" w:after="120"/>
              <w:ind w:firstLine="600"/>
              <w:contextualSpacing/>
              <w:jc w:val="both"/>
              <w:rPr>
                <w:rFonts w:ascii="Garamond" w:hAnsi="Garamond"/>
                <w:sz w:val="22"/>
                <w:szCs w:val="22"/>
              </w:rPr>
            </w:pPr>
            <w:r>
              <w:rPr>
                <w:rFonts w:ascii="Garamond" w:hAnsi="Garamond"/>
                <w:sz w:val="22"/>
                <w:szCs w:val="22"/>
              </w:rPr>
              <w:t>…</w:t>
            </w:r>
          </w:p>
        </w:tc>
      </w:tr>
    </w:tbl>
    <w:p w14:paraId="46DF08A7" w14:textId="77777777" w:rsidR="00753D4C" w:rsidRPr="00862F03" w:rsidRDefault="00753D4C" w:rsidP="00862F03">
      <w:pPr>
        <w:rPr>
          <w:rFonts w:eastAsia="Batang"/>
        </w:rPr>
      </w:pPr>
    </w:p>
    <w:p w14:paraId="755BC91A" w14:textId="654AAE7B" w:rsidR="00753D4C" w:rsidRDefault="00753D4C" w:rsidP="00862F03">
      <w:pPr>
        <w:keepNext/>
        <w:keepLines/>
        <w:widowControl w:val="0"/>
        <w:numPr>
          <w:ilvl w:val="1"/>
          <w:numId w:val="0"/>
        </w:numPr>
        <w:ind w:left="-284"/>
        <w:outlineLvl w:val="1"/>
        <w:rPr>
          <w:rFonts w:ascii="Garamond" w:eastAsia="Batang" w:hAnsi="Garamond"/>
          <w:b/>
          <w:bCs/>
          <w:caps/>
          <w:sz w:val="26"/>
          <w:szCs w:val="26"/>
        </w:rPr>
      </w:pPr>
      <w:r w:rsidRPr="00753D4C">
        <w:rPr>
          <w:rFonts w:ascii="Garamond" w:eastAsia="Batang" w:hAnsi="Garamond"/>
          <w:b/>
          <w:bCs/>
          <w:caps/>
          <w:sz w:val="26"/>
          <w:szCs w:val="26"/>
        </w:rPr>
        <w:t>П</w:t>
      </w:r>
      <w:r w:rsidRPr="00753D4C">
        <w:rPr>
          <w:rFonts w:ascii="Garamond" w:eastAsia="Batang" w:hAnsi="Garamond"/>
          <w:b/>
          <w:bCs/>
          <w:sz w:val="26"/>
          <w:szCs w:val="26"/>
        </w:rPr>
        <w:t>редложения по изменениям и дополнениям</w:t>
      </w:r>
      <w:r w:rsidRPr="00753D4C">
        <w:rPr>
          <w:rFonts w:ascii="Garamond" w:eastAsia="Batang" w:hAnsi="Garamond"/>
          <w:b/>
          <w:bCs/>
          <w:caps/>
          <w:sz w:val="26"/>
          <w:szCs w:val="26"/>
        </w:rPr>
        <w:t xml:space="preserve"> </w:t>
      </w:r>
      <w:r w:rsidRPr="00753D4C">
        <w:rPr>
          <w:rFonts w:ascii="Garamond" w:eastAsia="Batang" w:hAnsi="Garamond"/>
          <w:b/>
          <w:bCs/>
          <w:sz w:val="26"/>
          <w:szCs w:val="26"/>
        </w:rPr>
        <w:t>в</w:t>
      </w:r>
      <w:r w:rsidRPr="00753D4C">
        <w:rPr>
          <w:rFonts w:ascii="Garamond" w:eastAsia="Batang" w:hAnsi="Garamond"/>
          <w:b/>
          <w:bCs/>
          <w:caps/>
          <w:sz w:val="26"/>
          <w:szCs w:val="26"/>
        </w:rPr>
        <w:t xml:space="preserve"> </w:t>
      </w:r>
      <w:r w:rsidRPr="00753D4C">
        <w:rPr>
          <w:rFonts w:ascii="Garamond" w:eastAsia="Batang" w:hAnsi="Garamond"/>
          <w:b/>
          <w:bCs/>
          <w:sz w:val="26"/>
          <w:szCs w:val="26"/>
        </w:rPr>
        <w:t>РЕГЛАМЕНТ ПРОВЕДЕНИЯ ОТБОРОВ ПРОЕКТОВ МОДЕРНИЗАЦИИ ГЕНЕРИРУЮЩЕГО ОБОРУДОВАНИЯ ТЕПЛОВЫХ ЭЛЕКТРОСТАНЦИЙ (</w:t>
      </w:r>
      <w:r w:rsidRPr="00753D4C">
        <w:rPr>
          <w:rFonts w:ascii="Garamond" w:eastAsia="Batang" w:hAnsi="Garamond"/>
          <w:b/>
          <w:bCs/>
          <w:caps/>
          <w:sz w:val="26"/>
          <w:szCs w:val="26"/>
        </w:rPr>
        <w:t>П</w:t>
      </w:r>
      <w:r w:rsidRPr="00753D4C">
        <w:rPr>
          <w:rFonts w:ascii="Garamond" w:eastAsia="Batang" w:hAnsi="Garamond"/>
          <w:b/>
          <w:bCs/>
          <w:sz w:val="26"/>
          <w:szCs w:val="26"/>
        </w:rPr>
        <w:t xml:space="preserve">риложение </w:t>
      </w:r>
      <w:r w:rsidRPr="00753D4C">
        <w:rPr>
          <w:rFonts w:ascii="Garamond" w:eastAsia="Batang" w:hAnsi="Garamond"/>
          <w:b/>
          <w:bCs/>
          <w:caps/>
          <w:sz w:val="26"/>
          <w:szCs w:val="26"/>
        </w:rPr>
        <w:t xml:space="preserve">№ 19.3.1 </w:t>
      </w:r>
      <w:r w:rsidRPr="00753D4C">
        <w:rPr>
          <w:rFonts w:ascii="Garamond" w:eastAsia="Batang" w:hAnsi="Garamond"/>
          <w:b/>
          <w:bCs/>
          <w:sz w:val="26"/>
          <w:szCs w:val="26"/>
        </w:rPr>
        <w:t>к Договору о присоединении к торговой системе оптового рынка</w:t>
      </w:r>
      <w:r w:rsidRPr="00753D4C">
        <w:rPr>
          <w:rFonts w:ascii="Garamond" w:eastAsia="Batang" w:hAnsi="Garamond"/>
          <w:b/>
          <w:bCs/>
          <w:caps/>
          <w:sz w:val="26"/>
          <w:szCs w:val="26"/>
        </w:rPr>
        <w:t>)</w:t>
      </w:r>
    </w:p>
    <w:p w14:paraId="7D14942C" w14:textId="77777777" w:rsidR="00C039F4" w:rsidRPr="00862F03" w:rsidRDefault="00C039F4" w:rsidP="00862F03">
      <w:pPr>
        <w:rPr>
          <w:rFonts w:eastAsia="Batang"/>
        </w:rPr>
      </w:pPr>
    </w:p>
    <w:tbl>
      <w:tblPr>
        <w:tblpPr w:leftFromText="180" w:rightFromText="180" w:vertAnchor="text" w:tblpX="-289"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371"/>
        <w:gridCol w:w="7371"/>
      </w:tblGrid>
      <w:tr w:rsidR="00753D4C" w:rsidRPr="00753D4C" w14:paraId="49A1AB58" w14:textId="77777777" w:rsidTr="00AF1132">
        <w:trPr>
          <w:trHeight w:val="435"/>
        </w:trPr>
        <w:tc>
          <w:tcPr>
            <w:tcW w:w="846" w:type="dxa"/>
            <w:vAlign w:val="center"/>
          </w:tcPr>
          <w:p w14:paraId="5D3EF3DD"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w:t>
            </w:r>
          </w:p>
          <w:p w14:paraId="531E4438" w14:textId="77777777" w:rsidR="00753D4C" w:rsidRPr="00753D4C" w:rsidRDefault="00753D4C" w:rsidP="00753D4C">
            <w:pPr>
              <w:widowControl w:val="0"/>
              <w:ind w:left="-113" w:right="-108"/>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пункта</w:t>
            </w:r>
          </w:p>
        </w:tc>
        <w:tc>
          <w:tcPr>
            <w:tcW w:w="7371" w:type="dxa"/>
            <w:vAlign w:val="center"/>
          </w:tcPr>
          <w:p w14:paraId="445A254B" w14:textId="77777777" w:rsidR="00C039F4"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 xml:space="preserve">Редакция, действующая на момент </w:t>
            </w:r>
          </w:p>
          <w:p w14:paraId="70C2DD90" w14:textId="1854FF50" w:rsidR="00753D4C" w:rsidRPr="00753D4C" w:rsidRDefault="00753D4C" w:rsidP="00C039F4">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вступления в силу изменений</w:t>
            </w:r>
          </w:p>
        </w:tc>
        <w:tc>
          <w:tcPr>
            <w:tcW w:w="7371" w:type="dxa"/>
            <w:vAlign w:val="center"/>
          </w:tcPr>
          <w:p w14:paraId="7EBAC502"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Предлагаемая редакция</w:t>
            </w:r>
          </w:p>
          <w:p w14:paraId="5E24ECEA" w14:textId="77777777" w:rsidR="00753D4C" w:rsidRPr="00753D4C" w:rsidRDefault="00753D4C" w:rsidP="00753D4C">
            <w:pPr>
              <w:widowControl w:val="0"/>
              <w:jc w:val="center"/>
              <w:rPr>
                <w:rFonts w:ascii="Garamond" w:eastAsia="Calibri" w:hAnsi="Garamond" w:cs="Calibri"/>
                <w:sz w:val="22"/>
                <w:szCs w:val="22"/>
                <w:lang w:eastAsia="en-US"/>
              </w:rPr>
            </w:pPr>
            <w:r w:rsidRPr="00753D4C">
              <w:rPr>
                <w:rFonts w:ascii="Garamond" w:eastAsia="Calibri" w:hAnsi="Garamond" w:cs="Calibri"/>
                <w:sz w:val="22"/>
                <w:szCs w:val="22"/>
                <w:lang w:eastAsia="en-US"/>
              </w:rPr>
              <w:t>(изменения выделены цветом)</w:t>
            </w:r>
          </w:p>
        </w:tc>
      </w:tr>
      <w:tr w:rsidR="00753D4C" w:rsidRPr="00753D4C" w14:paraId="1DFFCA06" w14:textId="77777777" w:rsidTr="00AF1132">
        <w:trPr>
          <w:trHeight w:val="435"/>
        </w:trPr>
        <w:tc>
          <w:tcPr>
            <w:tcW w:w="846" w:type="dxa"/>
            <w:vAlign w:val="center"/>
          </w:tcPr>
          <w:p w14:paraId="5A371CBE"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11.1</w:t>
            </w:r>
          </w:p>
        </w:tc>
        <w:tc>
          <w:tcPr>
            <w:tcW w:w="7371" w:type="dxa"/>
            <w:vAlign w:val="center"/>
          </w:tcPr>
          <w:p w14:paraId="0F5693B2" w14:textId="77777777" w:rsidR="00753D4C" w:rsidRPr="00753D4C" w:rsidRDefault="00753D4C" w:rsidP="00753D4C">
            <w:pPr>
              <w:shd w:val="clear" w:color="auto" w:fill="FFFFFF"/>
              <w:spacing w:before="100" w:after="100"/>
              <w:jc w:val="both"/>
              <w:rPr>
                <w:rFonts w:ascii="Garamond" w:hAnsi="Garamond"/>
                <w:b/>
                <w:bCs/>
                <w:color w:val="000000"/>
                <w:spacing w:val="4"/>
                <w:sz w:val="22"/>
                <w:szCs w:val="22"/>
              </w:rPr>
            </w:pPr>
            <w:r w:rsidRPr="00753D4C">
              <w:rPr>
                <w:rFonts w:ascii="Garamond" w:hAnsi="Garamond"/>
                <w:b/>
                <w:bCs/>
                <w:color w:val="000000"/>
                <w:spacing w:val="4"/>
                <w:sz w:val="22"/>
                <w:szCs w:val="22"/>
              </w:rPr>
              <w:t>11. ЗАКЛЮЧЕНИЕ ДОГОВОРА КУПЛИ-ПРОДАЖИ (ПОСТАВКИ) МОЩНОСТИ И ПЕРЕДАЧА РЕЕСТРОВ ДОГОВОРОВ КОММОД</w:t>
            </w:r>
            <w:r w:rsidRPr="00753D4C">
              <w:rPr>
                <w:rFonts w:ascii="Garamond" w:hAnsi="Garamond"/>
                <w:b/>
                <w:bCs/>
                <w:i/>
                <w:iCs/>
                <w:color w:val="000000"/>
                <w:spacing w:val="4"/>
                <w:sz w:val="22"/>
                <w:szCs w:val="22"/>
              </w:rPr>
              <w:t> </w:t>
            </w:r>
          </w:p>
          <w:p w14:paraId="076CD202" w14:textId="77777777" w:rsidR="00753D4C" w:rsidRPr="00753D4C" w:rsidRDefault="00753D4C" w:rsidP="00753D4C">
            <w:pPr>
              <w:shd w:val="clear" w:color="auto" w:fill="FFFFFF"/>
              <w:spacing w:before="100" w:after="100"/>
              <w:jc w:val="both"/>
              <w:rPr>
                <w:rFonts w:ascii="Garamond" w:hAnsi="Garamond"/>
                <w:color w:val="000000"/>
                <w:spacing w:val="4"/>
                <w:sz w:val="22"/>
                <w:szCs w:val="22"/>
              </w:rPr>
            </w:pPr>
            <w:r w:rsidRPr="00753D4C">
              <w:rPr>
                <w:rFonts w:ascii="Garamond" w:hAnsi="Garamond"/>
                <w:color w:val="000000"/>
                <w:spacing w:val="4"/>
                <w:sz w:val="22"/>
                <w:szCs w:val="22"/>
              </w:rPr>
              <w:t>11.1. Договоры на модернизацию заключаются между 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группы точек поставки которых расположены в одной ценовой зоне (для второй ценовой зоны по 31.12.2028 (включительно) – за исключением групп точек поставки, расположенных на входящей в состав Дальневосточного федерального округа отдельной территории ценовой зоны оптового рынка, ранее относившейся к неценовым зонам), в соответствии и с требованиями стандартной формы </w:t>
            </w:r>
            <w:r w:rsidRPr="00753D4C">
              <w:rPr>
                <w:rFonts w:ascii="Garamond" w:hAnsi="Garamond"/>
                <w:i/>
                <w:iCs/>
                <w:color w:val="000000"/>
                <w:spacing w:val="4"/>
                <w:sz w:val="22"/>
                <w:szCs w:val="22"/>
              </w:rPr>
              <w:t>Договора о присоединении к торговой системе оптового рынк</w:t>
            </w:r>
            <w:r w:rsidRPr="00753D4C">
              <w:rPr>
                <w:rFonts w:ascii="Garamond" w:hAnsi="Garamond"/>
                <w:color w:val="000000"/>
                <w:spacing w:val="4"/>
                <w:sz w:val="22"/>
                <w:szCs w:val="22"/>
              </w:rPr>
              <w:t>а по стандартной форме Приложения № Д 18.3.6 к </w:t>
            </w:r>
            <w:r w:rsidRPr="00753D4C">
              <w:rPr>
                <w:rFonts w:ascii="Garamond" w:hAnsi="Garamond"/>
                <w:i/>
                <w:iCs/>
                <w:color w:val="000000"/>
                <w:spacing w:val="4"/>
                <w:sz w:val="22"/>
                <w:szCs w:val="22"/>
              </w:rPr>
              <w:t>Договору о присоединении к торговой системе оптового рынка</w:t>
            </w:r>
            <w:r w:rsidRPr="00753D4C">
              <w:rPr>
                <w:rFonts w:ascii="Garamond" w:hAnsi="Garamond"/>
                <w:color w:val="000000"/>
                <w:spacing w:val="4"/>
                <w:sz w:val="22"/>
                <w:szCs w:val="22"/>
              </w:rPr>
              <w:t>, с учетом положений пункта 11.3 настоящего Регламента.</w:t>
            </w:r>
          </w:p>
          <w:p w14:paraId="74C14EFF"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СО формирует и направляет в КО на бумажном носителе Реестр генерирующего оборудования, включенного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с указанием идентификационных кодов и станционных номеров всех единиц генерирующего оборудования, функционирующих до и после реализации мероприятий по модернизации соответствующих генерирующих объектов в срок не позднее 2 рабочих дней после опубликования указанного перечня, а также после опубликования принятого Правительством Российской Федерации решения об изменении перечня. Приложение 4 к договору на модернизацию формируется на основании информации, полученной в указанном письме от СО.</w:t>
            </w:r>
          </w:p>
          <w:p w14:paraId="37007649"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highlight w:val="yellow"/>
              </w:rPr>
              <w:t>КО в срок не позднее 5 рабочих дней после даты возникновения у субъектов оптового рынка в соответствии с п. 3.15 </w:t>
            </w:r>
            <w:r w:rsidRPr="00753D4C">
              <w:rPr>
                <w:rFonts w:ascii="Garamond" w:hAnsi="Garamond"/>
                <w:i/>
                <w:iCs/>
                <w:color w:val="000000"/>
                <w:spacing w:val="4"/>
                <w:sz w:val="22"/>
                <w:szCs w:val="22"/>
                <w:highlight w:val="yellow"/>
              </w:rPr>
              <w:t>Регламента допуска к торговой системе оптового рынка</w:t>
            </w:r>
            <w:r w:rsidRPr="00753D4C">
              <w:rPr>
                <w:rFonts w:ascii="Garamond" w:hAnsi="Garamond"/>
                <w:color w:val="000000"/>
                <w:spacing w:val="4"/>
                <w:sz w:val="22"/>
                <w:szCs w:val="22"/>
                <w:highlight w:val="yellow"/>
              </w:rPr>
              <w:t> (Приложение № 1 к </w:t>
            </w:r>
            <w:r w:rsidRPr="00753D4C">
              <w:rPr>
                <w:rFonts w:ascii="Garamond" w:hAnsi="Garamond"/>
                <w:i/>
                <w:iCs/>
                <w:color w:val="000000"/>
                <w:spacing w:val="4"/>
                <w:sz w:val="22"/>
                <w:szCs w:val="22"/>
                <w:highlight w:val="yellow"/>
              </w:rPr>
              <w:t>Договору о присоединении к торговой системе оптового рыка</w:t>
            </w:r>
            <w:r w:rsidRPr="00753D4C">
              <w:rPr>
                <w:rFonts w:ascii="Garamond" w:hAnsi="Garamond"/>
                <w:color w:val="000000"/>
                <w:spacing w:val="4"/>
                <w:sz w:val="22"/>
                <w:szCs w:val="22"/>
                <w:highlight w:val="yellow"/>
              </w:rPr>
              <w:t>) права участия в торговле мощностью на оптовом рынке с использованием условных ГТП, включенных в опубликованный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направляет в ЦФР в электронном виде с ЭП Реестр объектов КОММод (приложение 11 к настоящему Регламенту), содержащий генерирующие объекты, указанные в данном перечне, а также генерирующие объекты, в отношении которых на дату направления Реестра заключены договоры на модернизацию.</w:t>
            </w:r>
          </w:p>
          <w:p w14:paraId="27C6ACDB"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СО при выявлении возможности наступления последствий, предусмотренных Правилами вывода объектов электроэнергетики в ремонт и из эксплуатации, утвержденными постановлением Правительства Российской Федерации от 30.01.2021 № 86, в связи с реализацией проекта модернизации направляет в КО решение о переносе периода реализации проекта модернизации на более позднюю дату.</w:t>
            </w:r>
          </w:p>
          <w:p w14:paraId="0BE21B56"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highlight w:val="yellow"/>
              </w:rPr>
              <w:t>В случае получения от Системного оператора решения о переносе периода реализации проекта модернизации на более позднюю дату в соответствии с п. 3.4 </w:t>
            </w:r>
            <w:r w:rsidRPr="00753D4C">
              <w:rPr>
                <w:rFonts w:ascii="Garamond" w:hAnsi="Garamond"/>
                <w:i/>
                <w:iCs/>
                <w:color w:val="000000"/>
                <w:spacing w:val="4"/>
                <w:sz w:val="22"/>
                <w:szCs w:val="22"/>
                <w:highlight w:val="yellow"/>
              </w:rPr>
              <w:t>Договора купли-продажи (поставки) мощности модернизированных генерирующих объектов</w:t>
            </w:r>
            <w:r w:rsidRPr="00753D4C">
              <w:rPr>
                <w:rFonts w:ascii="Garamond" w:hAnsi="Garamond"/>
                <w:color w:val="000000"/>
                <w:spacing w:val="4"/>
                <w:sz w:val="22"/>
                <w:szCs w:val="22"/>
                <w:highlight w:val="yellow"/>
              </w:rPr>
              <w:t> (Приложение № Д 18.3.6 к </w:t>
            </w:r>
            <w:r w:rsidRPr="00753D4C">
              <w:rPr>
                <w:rFonts w:ascii="Garamond" w:hAnsi="Garamond"/>
                <w:i/>
                <w:iCs/>
                <w:color w:val="000000"/>
                <w:spacing w:val="4"/>
                <w:sz w:val="22"/>
                <w:szCs w:val="22"/>
                <w:highlight w:val="yellow"/>
              </w:rPr>
              <w:t>Договору о присоединении к торговой системе оптового рынка</w:t>
            </w:r>
            <w:r w:rsidRPr="00753D4C">
              <w:rPr>
                <w:rFonts w:ascii="Garamond" w:hAnsi="Garamond"/>
                <w:color w:val="000000"/>
                <w:spacing w:val="4"/>
                <w:sz w:val="22"/>
                <w:szCs w:val="22"/>
                <w:highlight w:val="yellow"/>
              </w:rPr>
              <w:t>), КО направляет в ЦФР на бумажном носителе информацию о таком решении Системного оператора (с указанием даты вступления в силу такого решения) в срок не позднее 10 рабочих дней после получения информации от СО.</w:t>
            </w:r>
          </w:p>
          <w:p w14:paraId="7C3F7A8B"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highlight w:val="yellow"/>
              </w:rPr>
              <w:t>КО актуализирует Реестр объектов КОММод (приложение 11 к настоящему Регламенту) в случае опубликования принятого Правительством Российской Федерации решения об изменении какого-либо из перечней,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w:t>
            </w:r>
          </w:p>
          <w:p w14:paraId="2A4D3191"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highlight w:val="yellow"/>
              </w:rPr>
              <w:t>В случае если опубликованное решение Правительства Российской Федерации об изменении какого-либо из перечней,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 содержит изменения только в части исключения из него ранее включенной (-ых) условной (-ых) ГТП, КО направляет в ЦФР актуализированный Реестр объектов КОММод (приложение 11 к настоящему Регламенту) в срок не позднее 5 (пятого) рабочего дня месяца, наступающего за месяцем опубликования данного решения.</w:t>
            </w:r>
          </w:p>
          <w:p w14:paraId="6E733FF2"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highlight w:val="yellow"/>
              </w:rPr>
              <w:t>В случае если опубликованное решение Правительства Российской Федерации об изменении какого-либо из перечней, утвержденных Правительством Российской Федерации на основании результатов отбора проектов модернизации генерирующих объектов тепловых электростанций, содержит изменения в части включения в него условной (-ых) ГТП, которая (-ые) ранее не была (-и) включена (-ы) в перечень (или как включения, так и исключения условной (-ых) ГТП), КО направляет в ЦФР актуализированный Реестр объектов КОММод (приложение 11 к настоящему Регламенту) в срок не позднее 5 (пятого) рабочего дня месяца возникновения у субъектов оптового рынка в соответствии с п. 3.15 </w:t>
            </w:r>
            <w:r w:rsidRPr="00753D4C">
              <w:rPr>
                <w:rFonts w:ascii="Garamond" w:hAnsi="Garamond"/>
                <w:i/>
                <w:iCs/>
                <w:color w:val="000000"/>
                <w:spacing w:val="4"/>
                <w:sz w:val="22"/>
                <w:szCs w:val="22"/>
                <w:highlight w:val="yellow"/>
              </w:rPr>
              <w:t>Регламента допуска к торговой системе оптового рынка</w:t>
            </w:r>
            <w:r w:rsidRPr="00753D4C">
              <w:rPr>
                <w:rFonts w:ascii="Garamond" w:hAnsi="Garamond"/>
                <w:color w:val="000000"/>
                <w:spacing w:val="4"/>
                <w:sz w:val="22"/>
                <w:szCs w:val="22"/>
                <w:highlight w:val="yellow"/>
              </w:rPr>
              <w:t> (Приложение № 1 к </w:t>
            </w:r>
            <w:r w:rsidRPr="00753D4C">
              <w:rPr>
                <w:rFonts w:ascii="Garamond" w:hAnsi="Garamond"/>
                <w:i/>
                <w:iCs/>
                <w:color w:val="000000"/>
                <w:spacing w:val="4"/>
                <w:sz w:val="22"/>
                <w:szCs w:val="22"/>
                <w:highlight w:val="yellow"/>
              </w:rPr>
              <w:t>Договору о присоединении к торговой системе оптового рыка</w:t>
            </w:r>
            <w:r w:rsidRPr="00753D4C">
              <w:rPr>
                <w:rFonts w:ascii="Garamond" w:hAnsi="Garamond"/>
                <w:color w:val="000000"/>
                <w:spacing w:val="4"/>
                <w:sz w:val="22"/>
                <w:szCs w:val="22"/>
                <w:highlight w:val="yellow"/>
              </w:rPr>
              <w:t>) права участия в торговле мощностью на оптовом рынке с использованием условных ГТП, включенных в данный опубликованный перечень.</w:t>
            </w:r>
          </w:p>
          <w:p w14:paraId="56691090"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highlight w:val="yellow"/>
              </w:rPr>
              <w:t>При этом, если указанное выше событие произошло в период после опубликования перечня, указанного в абз. 3 настоящего пункта, но до возникновения у субъектов оптового рынка в соответствии с п. 3.15 </w:t>
            </w:r>
            <w:r w:rsidRPr="00753D4C">
              <w:rPr>
                <w:rFonts w:ascii="Garamond" w:hAnsi="Garamond"/>
                <w:i/>
                <w:iCs/>
                <w:color w:val="000000"/>
                <w:spacing w:val="4"/>
                <w:sz w:val="22"/>
                <w:szCs w:val="22"/>
                <w:highlight w:val="yellow"/>
              </w:rPr>
              <w:t>Регламента допуска к торговой системе оптового рынка</w:t>
            </w:r>
            <w:r w:rsidRPr="00753D4C">
              <w:rPr>
                <w:rFonts w:ascii="Garamond" w:hAnsi="Garamond"/>
                <w:color w:val="000000"/>
                <w:spacing w:val="4"/>
                <w:sz w:val="22"/>
                <w:szCs w:val="22"/>
                <w:highlight w:val="yellow"/>
              </w:rPr>
              <w:t> (Приложение № 1 к </w:t>
            </w:r>
            <w:r w:rsidRPr="00753D4C">
              <w:rPr>
                <w:rFonts w:ascii="Garamond" w:hAnsi="Garamond"/>
                <w:i/>
                <w:iCs/>
                <w:color w:val="000000"/>
                <w:spacing w:val="4"/>
                <w:sz w:val="22"/>
                <w:szCs w:val="22"/>
                <w:highlight w:val="yellow"/>
              </w:rPr>
              <w:t>Договору о присоединении к торговой системе оптового рыка</w:t>
            </w:r>
            <w:r w:rsidRPr="00753D4C">
              <w:rPr>
                <w:rFonts w:ascii="Garamond" w:hAnsi="Garamond"/>
                <w:color w:val="000000"/>
                <w:spacing w:val="4"/>
                <w:sz w:val="22"/>
                <w:szCs w:val="22"/>
                <w:highlight w:val="yellow"/>
              </w:rPr>
              <w:t>) права участия в торговле мощностью на оптовом рынке с использованием условных ГТП, включенных в данный опубликованный перечень, то КО направляет в ЦФР актуализированный Реестр объектов КОММод (приложение 11 к настоящему Регламенту) в срок не позднее 5 рабочих дней после даты возникновения у субъектов оптового рынка в соответствии с п. 3.15 </w:t>
            </w:r>
            <w:r w:rsidRPr="00753D4C">
              <w:rPr>
                <w:rFonts w:ascii="Garamond" w:hAnsi="Garamond"/>
                <w:i/>
                <w:iCs/>
                <w:color w:val="000000"/>
                <w:spacing w:val="4"/>
                <w:sz w:val="22"/>
                <w:szCs w:val="22"/>
                <w:highlight w:val="yellow"/>
              </w:rPr>
              <w:t>Регламента допуска к торговой системе оптового рынка</w:t>
            </w:r>
            <w:r w:rsidRPr="00753D4C">
              <w:rPr>
                <w:rFonts w:ascii="Garamond" w:hAnsi="Garamond"/>
                <w:color w:val="000000"/>
                <w:spacing w:val="4"/>
                <w:sz w:val="22"/>
                <w:szCs w:val="22"/>
                <w:highlight w:val="yellow"/>
              </w:rPr>
              <w:t> (Приложение № 1 к </w:t>
            </w:r>
            <w:r w:rsidRPr="00753D4C">
              <w:rPr>
                <w:rFonts w:ascii="Garamond" w:hAnsi="Garamond"/>
                <w:i/>
                <w:iCs/>
                <w:color w:val="000000"/>
                <w:spacing w:val="4"/>
                <w:sz w:val="22"/>
                <w:szCs w:val="22"/>
                <w:highlight w:val="yellow"/>
              </w:rPr>
              <w:t>Договору о присоединении к торговой системе оптового рыка</w:t>
            </w:r>
            <w:r w:rsidRPr="00753D4C">
              <w:rPr>
                <w:rFonts w:ascii="Garamond" w:hAnsi="Garamond"/>
                <w:color w:val="000000"/>
                <w:spacing w:val="4"/>
                <w:sz w:val="22"/>
                <w:szCs w:val="22"/>
                <w:highlight w:val="yellow"/>
              </w:rPr>
              <w:t>) права участия в торговле мощностью на оптовом рынке с использованием условных ГТП, включенных в данный опубликованный перечень.</w:t>
            </w:r>
          </w:p>
          <w:p w14:paraId="17AD42A6"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highlight w:val="yellow"/>
              </w:rPr>
              <w:t>Договоры на модернизацию в отношении генерирующих объектов, включенных в Реестр объектов КОММод (актуализированный Реестр объектов КОММод), направляемый в ЦФР в соответствии с настоящим пунктом, и которые не были включены в ранее направленные в соответствии с настоящим пунктом Реестры объектов КОММод, заключаются не ранее чем через 2 рабочих дня после получения ЦФР Реестра объектов КОММод (актуализированного Реестра объектов КОММод).</w:t>
            </w:r>
          </w:p>
          <w:p w14:paraId="6CE2A814"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В случае получения Советом рынка копии направленного Продавцом в Минэнерго России письма, содержащего волеизъявление на исключение генерирующего объекта, в отношении которого заключен Договор на модернизацию, из Перечня, утвержденного Правительством Российской Федерации на основании результатов отбора проектов модернизации генерирующих объектов тепловых электростанций, Совет рынка не позднее 5 (пятого) числа месяца, следующего за месяцем получения копии данного письма, направляет КО на бумажном носителе за подписью уполномоченного лица уведомление о направлении Продавцом в Минэнерго России письма об исключении генерирующего объекта, в отношении которого заключен Договор на модернизацию, из данного Перечня.</w:t>
            </w:r>
          </w:p>
        </w:tc>
        <w:tc>
          <w:tcPr>
            <w:tcW w:w="7371" w:type="dxa"/>
            <w:vAlign w:val="center"/>
          </w:tcPr>
          <w:p w14:paraId="4E56F5EF" w14:textId="77777777" w:rsidR="00753D4C" w:rsidRPr="00753D4C" w:rsidRDefault="00753D4C" w:rsidP="00753D4C">
            <w:pPr>
              <w:shd w:val="clear" w:color="auto" w:fill="FFFFFF"/>
              <w:spacing w:before="100" w:after="100"/>
              <w:jc w:val="both"/>
              <w:rPr>
                <w:rFonts w:ascii="Garamond" w:hAnsi="Garamond"/>
                <w:b/>
                <w:bCs/>
                <w:color w:val="000000"/>
                <w:spacing w:val="4"/>
                <w:sz w:val="22"/>
                <w:szCs w:val="22"/>
              </w:rPr>
            </w:pPr>
            <w:r w:rsidRPr="00753D4C">
              <w:rPr>
                <w:rFonts w:ascii="Garamond" w:hAnsi="Garamond"/>
                <w:b/>
                <w:bCs/>
                <w:color w:val="000000"/>
                <w:spacing w:val="4"/>
                <w:sz w:val="22"/>
                <w:szCs w:val="22"/>
              </w:rPr>
              <w:t>11. ЗАКЛЮЧЕНИЕ ДОГОВОРА КУПЛИ-ПРОДАЖИ (ПОСТАВКИ) МОЩНОСТИ И ПЕРЕДАЧА РЕЕСТРОВ ДОГОВОРОВ КОММОД</w:t>
            </w:r>
            <w:r w:rsidRPr="00753D4C">
              <w:rPr>
                <w:rFonts w:ascii="Garamond" w:hAnsi="Garamond"/>
                <w:b/>
                <w:bCs/>
                <w:i/>
                <w:iCs/>
                <w:color w:val="000000"/>
                <w:spacing w:val="4"/>
                <w:sz w:val="22"/>
                <w:szCs w:val="22"/>
              </w:rPr>
              <w:t> </w:t>
            </w:r>
          </w:p>
          <w:p w14:paraId="7925B699" w14:textId="77777777" w:rsidR="00753D4C" w:rsidRPr="00753D4C" w:rsidRDefault="00753D4C" w:rsidP="00753D4C">
            <w:pPr>
              <w:shd w:val="clear" w:color="auto" w:fill="FFFFFF"/>
              <w:spacing w:before="100" w:after="100"/>
              <w:jc w:val="both"/>
              <w:rPr>
                <w:rFonts w:ascii="Garamond" w:hAnsi="Garamond"/>
                <w:color w:val="000000"/>
                <w:spacing w:val="4"/>
                <w:sz w:val="22"/>
                <w:szCs w:val="22"/>
              </w:rPr>
            </w:pPr>
            <w:r w:rsidRPr="00753D4C">
              <w:rPr>
                <w:rFonts w:ascii="Garamond" w:hAnsi="Garamond"/>
                <w:color w:val="000000"/>
                <w:spacing w:val="4"/>
                <w:sz w:val="22"/>
                <w:szCs w:val="22"/>
              </w:rPr>
              <w:t>11.1. Договоры на модернизацию заключаются между 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группы точек поставки которых расположены в одной ценовой зоне (для второй ценовой зоны по 31.12.2028 (включительно) – за исключением групп точек поставки, расположенных на входящей в состав Дальневосточного федерального округа отдельной территории ценовой зоны оптового рынка, ранее относившейся к неценовым зонам), в соответствии и с требованиями стандартной формы </w:t>
            </w:r>
            <w:r w:rsidRPr="00753D4C">
              <w:rPr>
                <w:rFonts w:ascii="Garamond" w:hAnsi="Garamond"/>
                <w:i/>
                <w:iCs/>
                <w:color w:val="000000"/>
                <w:spacing w:val="4"/>
                <w:sz w:val="22"/>
                <w:szCs w:val="22"/>
              </w:rPr>
              <w:t>Договора о присоединении к торговой системе оптового рынк</w:t>
            </w:r>
            <w:r w:rsidRPr="00753D4C">
              <w:rPr>
                <w:rFonts w:ascii="Garamond" w:hAnsi="Garamond"/>
                <w:color w:val="000000"/>
                <w:spacing w:val="4"/>
                <w:sz w:val="22"/>
                <w:szCs w:val="22"/>
              </w:rPr>
              <w:t>а по стандартной форме Приложения № Д 18.3.6 к </w:t>
            </w:r>
            <w:r w:rsidRPr="00753D4C">
              <w:rPr>
                <w:rFonts w:ascii="Garamond" w:hAnsi="Garamond"/>
                <w:i/>
                <w:iCs/>
                <w:color w:val="000000"/>
                <w:spacing w:val="4"/>
                <w:sz w:val="22"/>
                <w:szCs w:val="22"/>
              </w:rPr>
              <w:t>Договору о присоединении к торговой системе оптового рынка</w:t>
            </w:r>
            <w:r w:rsidRPr="00753D4C">
              <w:rPr>
                <w:rFonts w:ascii="Garamond" w:hAnsi="Garamond"/>
                <w:color w:val="000000"/>
                <w:spacing w:val="4"/>
                <w:sz w:val="22"/>
                <w:szCs w:val="22"/>
              </w:rPr>
              <w:t>, с учетом положений пункта 11.3 настоящего Регламента.</w:t>
            </w:r>
          </w:p>
          <w:p w14:paraId="36DB178D"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СО формирует и направляет в КО на бумажном носителе Реестр генерирующего оборудования, включенного в перечень, утвержденный Правительством Российской Федерации на основании результатов отбора проектов модернизации генерирующих объектов тепловых электростанций на соответствующий год с указанием идентификационных кодов и станционных номеров всех единиц генерирующего оборудования, функционирующих до и после реализации мероприятий по модернизации соответствующих генерирующих объектов в срок не позднее 2 рабочих дней после опубликования указанного перечня, а также после опубликования принятого Правительством Российской Федерации решения об изменении перечня. Приложение 4 к договору на модернизацию формируется на основании информации, полученной в указанном письме от СО.</w:t>
            </w:r>
          </w:p>
          <w:p w14:paraId="0E233B64"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78AA2385"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3221AE5D"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512AE1CD"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75256244"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3637C104"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13F4891A"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273C6B56"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0B9B8582" w14:textId="275E292F" w:rsidR="00753D4C" w:rsidRDefault="00753D4C" w:rsidP="00753D4C">
            <w:pPr>
              <w:shd w:val="clear" w:color="auto" w:fill="FFFFFF"/>
              <w:spacing w:before="100" w:after="100"/>
              <w:ind w:firstLine="510"/>
              <w:jc w:val="both"/>
              <w:rPr>
                <w:rFonts w:ascii="Garamond" w:hAnsi="Garamond"/>
                <w:color w:val="000000"/>
                <w:spacing w:val="4"/>
                <w:sz w:val="22"/>
                <w:szCs w:val="22"/>
              </w:rPr>
            </w:pPr>
          </w:p>
          <w:p w14:paraId="625EC7AA" w14:textId="77777777" w:rsidR="00477261" w:rsidRPr="00753D4C" w:rsidRDefault="00477261" w:rsidP="00753D4C">
            <w:pPr>
              <w:shd w:val="clear" w:color="auto" w:fill="FFFFFF"/>
              <w:spacing w:before="100" w:after="100"/>
              <w:ind w:firstLine="510"/>
              <w:jc w:val="both"/>
              <w:rPr>
                <w:rFonts w:ascii="Garamond" w:hAnsi="Garamond"/>
                <w:color w:val="000000"/>
                <w:spacing w:val="4"/>
                <w:sz w:val="22"/>
                <w:szCs w:val="22"/>
              </w:rPr>
            </w:pPr>
          </w:p>
          <w:p w14:paraId="685D877E"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СО при выявлении возможности наступления последствий, предусмотренных Правилами вывода объектов электроэнергетики в ремонт и из эксплуатации, утвержденными постановлением Правительства Российской Федерации от 30.01.2021 № 86, в связи с реализацией проекта модернизации направляет в КО решение о переносе периода реализации проекта модернизации на более позднюю дату.</w:t>
            </w:r>
          </w:p>
          <w:p w14:paraId="6723E09C"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666CB9D4"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7421EF33"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54E27B07"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0F968CFE"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1DABB0C3"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5EA8DD10"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0F359FCF"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17407862"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1F56F336"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65BD2D84"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2588050F"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6E36DDB3"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49E40048"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4AEBA57E"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4D38BCB9"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14ACD8E8"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4609EBA3"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05A19E44"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24414636"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772F3F3C"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6A99D4C9"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2A8503C1"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4BEDC9B2"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7C5F8F8C"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7912DE8C"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63F0A841"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2273A825"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4A0667CF"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72C95E44"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32325063"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4F42BF34"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4EAE148B"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0756EC7F"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2CBB6901"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2CB80CED"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2BD4B777"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1A8F2221"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001D13EC"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76920698"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5B13E875"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25C9C6AB"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48D752C1"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p>
          <w:p w14:paraId="0568BBF8" w14:textId="07AA82B3" w:rsidR="00753D4C" w:rsidRPr="00477261" w:rsidRDefault="00753D4C" w:rsidP="00477261">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В случае получения Советом рынка копии направленного Продавцом в Минэнерго России письма, содержащего волеизъявление на исключение генерирующего объекта, в отношении которого заключен Договор на модернизацию, из Перечня, утвержденного Правительством Российской Федерации на основании результатов отбора проектов модернизации генерирующих объектов тепловых электростанций, Совет рынка не позднее 5 (пятого) числа месяца, следующего за месяцем получения копии данного письма, направляет КО на бумажном носителе за подписью уполномоченного лица уведомление о направлении Продавцом в Минэнерго России письма об исключении генерирующего объекта, в отношении которого заключен Договор на мо</w:t>
            </w:r>
            <w:r w:rsidR="00477261">
              <w:rPr>
                <w:rFonts w:ascii="Garamond" w:hAnsi="Garamond"/>
                <w:color w:val="000000"/>
                <w:spacing w:val="4"/>
                <w:sz w:val="22"/>
                <w:szCs w:val="22"/>
              </w:rPr>
              <w:t>дернизацию, из данного Перечня.</w:t>
            </w:r>
          </w:p>
        </w:tc>
      </w:tr>
      <w:tr w:rsidR="00753D4C" w:rsidRPr="00753D4C" w14:paraId="3A696D75" w14:textId="77777777" w:rsidTr="00AF1132">
        <w:trPr>
          <w:trHeight w:val="435"/>
        </w:trPr>
        <w:tc>
          <w:tcPr>
            <w:tcW w:w="846" w:type="dxa"/>
            <w:vAlign w:val="center"/>
          </w:tcPr>
          <w:p w14:paraId="78F6131B"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11.2</w:t>
            </w:r>
          </w:p>
        </w:tc>
        <w:tc>
          <w:tcPr>
            <w:tcW w:w="7371" w:type="dxa"/>
            <w:vAlign w:val="center"/>
          </w:tcPr>
          <w:p w14:paraId="1347E53A" w14:textId="77777777" w:rsidR="00753D4C" w:rsidRPr="00753D4C" w:rsidRDefault="00753D4C" w:rsidP="00753D4C">
            <w:pPr>
              <w:spacing w:before="120" w:after="120"/>
              <w:jc w:val="both"/>
              <w:rPr>
                <w:rFonts w:ascii="Garamond" w:hAnsi="Garamond"/>
                <w:sz w:val="22"/>
                <w:szCs w:val="22"/>
              </w:rPr>
            </w:pPr>
            <w:r w:rsidRPr="00753D4C">
              <w:rPr>
                <w:rFonts w:ascii="Garamond" w:hAnsi="Garamond"/>
                <w:sz w:val="22"/>
                <w:szCs w:val="22"/>
              </w:rPr>
              <w:t>11.2. КО направляет в ЦФР в электронном виде с ЭП</w:t>
            </w:r>
            <w:r w:rsidRPr="00753D4C">
              <w:rPr>
                <w:rFonts w:ascii="Garamond" w:hAnsi="Garamond"/>
                <w:sz w:val="22"/>
                <w:szCs w:val="22"/>
                <w:highlight w:val="yellow"/>
              </w:rPr>
              <w:t>:</w:t>
            </w:r>
          </w:p>
          <w:p w14:paraId="4831A3A2" w14:textId="77777777" w:rsidR="00753D4C" w:rsidRPr="00753D4C" w:rsidRDefault="00753D4C" w:rsidP="00753D4C">
            <w:pPr>
              <w:numPr>
                <w:ilvl w:val="0"/>
                <w:numId w:val="58"/>
              </w:numPr>
              <w:spacing w:before="120" w:after="120"/>
              <w:jc w:val="both"/>
              <w:rPr>
                <w:rFonts w:ascii="Garamond" w:hAnsi="Garamond"/>
                <w:sz w:val="22"/>
                <w:szCs w:val="22"/>
                <w:highlight w:val="yellow"/>
              </w:rPr>
            </w:pPr>
            <w:r w:rsidRPr="00753D4C">
              <w:rPr>
                <w:rFonts w:ascii="Garamond" w:hAnsi="Garamond"/>
                <w:sz w:val="22"/>
                <w:szCs w:val="22"/>
              </w:rPr>
              <w:t xml:space="preserve">реестр </w:t>
            </w:r>
            <w:r w:rsidRPr="00753D4C">
              <w:rPr>
                <w:rFonts w:ascii="Garamond" w:hAnsi="Garamond"/>
                <w:sz w:val="22"/>
                <w:szCs w:val="22"/>
                <w:highlight w:val="yellow"/>
              </w:rPr>
              <w:t>заключенных договоров</w:t>
            </w:r>
            <w:r w:rsidRPr="00753D4C">
              <w:rPr>
                <w:rFonts w:ascii="Garamond" w:hAnsi="Garamond"/>
                <w:sz w:val="22"/>
                <w:szCs w:val="22"/>
              </w:rPr>
              <w:t xml:space="preserve"> КОММод (содержащий поля приложения 11</w:t>
            </w:r>
            <w:r w:rsidRPr="00753D4C">
              <w:rPr>
                <w:rFonts w:ascii="Garamond" w:hAnsi="Garamond"/>
                <w:sz w:val="22"/>
                <w:szCs w:val="22"/>
                <w:highlight w:val="yellow"/>
              </w:rPr>
              <w:t>.1</w:t>
            </w:r>
            <w:r w:rsidRPr="00753D4C">
              <w:rPr>
                <w:rFonts w:ascii="Garamond" w:hAnsi="Garamond"/>
                <w:sz w:val="22"/>
                <w:szCs w:val="22"/>
              </w:rPr>
              <w:t xml:space="preserve"> к настоящему Регламенту) </w:t>
            </w:r>
            <w:r w:rsidRPr="00753D4C">
              <w:rPr>
                <w:rFonts w:ascii="Garamond" w:hAnsi="Garamond"/>
                <w:sz w:val="22"/>
                <w:szCs w:val="22"/>
                <w:highlight w:val="yellow"/>
              </w:rPr>
              <w:t>– не позднее</w:t>
            </w:r>
            <w:r w:rsidRPr="00753D4C">
              <w:rPr>
                <w:rFonts w:ascii="Garamond" w:hAnsi="Garamond"/>
                <w:sz w:val="22"/>
                <w:szCs w:val="22"/>
              </w:rPr>
              <w:t xml:space="preserve"> </w:t>
            </w:r>
            <w:r w:rsidRPr="00753D4C">
              <w:rPr>
                <w:rFonts w:ascii="Garamond" w:hAnsi="Garamond"/>
                <w:sz w:val="22"/>
                <w:szCs w:val="22"/>
                <w:highlight w:val="yellow"/>
              </w:rPr>
              <w:t>5 (пятого) рабочего дня с даты подписания соответствующих договоров;</w:t>
            </w:r>
          </w:p>
          <w:p w14:paraId="335F5538" w14:textId="77777777" w:rsidR="00753D4C" w:rsidRPr="00753D4C" w:rsidRDefault="00753D4C" w:rsidP="00753D4C">
            <w:pPr>
              <w:numPr>
                <w:ilvl w:val="0"/>
                <w:numId w:val="58"/>
              </w:numPr>
              <w:spacing w:before="120" w:after="120"/>
              <w:jc w:val="both"/>
              <w:rPr>
                <w:rFonts w:ascii="Garamond" w:hAnsi="Garamond"/>
                <w:sz w:val="22"/>
                <w:szCs w:val="22"/>
              </w:rPr>
            </w:pPr>
            <w:r w:rsidRPr="00753D4C">
              <w:rPr>
                <w:rFonts w:ascii="Garamond" w:hAnsi="Garamond"/>
                <w:sz w:val="22"/>
                <w:szCs w:val="22"/>
                <w:highlight w:val="yellow"/>
              </w:rPr>
              <w:t>реестр расторгнутых договоров КОММод с указанием в реестре договоров на модернизацию, расторгнутых с 1-го числа расчетного месяца (содержащий поля приложения 11.2 к настоящему Регламенту), – не позднее 5 (пятого) рабочего дня расчетного месяца. При этом в случае, если права и обязанности по договору КОММод перешли к Покупателю в силу правопреемства в результате реорганизации в форме слияния или присоединения к нему другого субъекта оптового рынка Покупателя, и при этом у сторон договора имелся заключенный между собой договор КОММод, то КО вправе направить в ЦФР информацию о таких расторгнутых договорах КОММод на бумажном носителе</w:t>
            </w:r>
            <w:r w:rsidRPr="00753D4C">
              <w:rPr>
                <w:rFonts w:ascii="Garamond" w:hAnsi="Garamond"/>
                <w:sz w:val="22"/>
                <w:szCs w:val="22"/>
              </w:rPr>
              <w:t>.</w:t>
            </w:r>
          </w:p>
        </w:tc>
        <w:tc>
          <w:tcPr>
            <w:tcW w:w="7371" w:type="dxa"/>
          </w:tcPr>
          <w:p w14:paraId="6B55173D" w14:textId="77777777" w:rsidR="00753D4C" w:rsidRPr="00753D4C" w:rsidRDefault="00753D4C" w:rsidP="00753D4C">
            <w:pPr>
              <w:spacing w:before="120" w:after="120"/>
              <w:jc w:val="both"/>
              <w:rPr>
                <w:rFonts w:ascii="Garamond" w:hAnsi="Garamond"/>
                <w:sz w:val="22"/>
                <w:szCs w:val="22"/>
              </w:rPr>
            </w:pPr>
            <w:r w:rsidRPr="00753D4C">
              <w:rPr>
                <w:rFonts w:ascii="Garamond" w:hAnsi="Garamond"/>
                <w:sz w:val="22"/>
                <w:szCs w:val="22"/>
              </w:rPr>
              <w:t xml:space="preserve">11.2. КО </w:t>
            </w:r>
            <w:r w:rsidRPr="00753D4C">
              <w:rPr>
                <w:rFonts w:ascii="Garamond" w:hAnsi="Garamond"/>
                <w:sz w:val="22"/>
                <w:szCs w:val="22"/>
                <w:highlight w:val="yellow"/>
              </w:rPr>
              <w:t>не позднее 10 числа расчетного месяца</w:t>
            </w:r>
            <w:r w:rsidRPr="00753D4C">
              <w:rPr>
                <w:rFonts w:ascii="Garamond" w:hAnsi="Garamond"/>
                <w:sz w:val="22"/>
                <w:szCs w:val="22"/>
              </w:rPr>
              <w:t xml:space="preserve"> направляет в ЦФР в электронном виде с ЭП реестр </w:t>
            </w:r>
            <w:r w:rsidRPr="00753D4C">
              <w:rPr>
                <w:rFonts w:ascii="Garamond" w:hAnsi="Garamond"/>
                <w:color w:val="000000"/>
                <w:spacing w:val="4"/>
                <w:sz w:val="22"/>
                <w:szCs w:val="22"/>
                <w:highlight w:val="yellow"/>
              </w:rPr>
              <w:t>объектов</w:t>
            </w:r>
            <w:r w:rsidRPr="00753D4C">
              <w:rPr>
                <w:rFonts w:ascii="Garamond" w:hAnsi="Garamond"/>
                <w:sz w:val="22"/>
                <w:szCs w:val="22"/>
              </w:rPr>
              <w:t xml:space="preserve"> КОММод (содержащий поля приложения 11 к настоящему Регламенту).</w:t>
            </w:r>
          </w:p>
        </w:tc>
      </w:tr>
      <w:tr w:rsidR="00753D4C" w:rsidRPr="00753D4C" w14:paraId="10E2296B" w14:textId="77777777" w:rsidTr="00477261">
        <w:trPr>
          <w:trHeight w:val="435"/>
        </w:trPr>
        <w:tc>
          <w:tcPr>
            <w:tcW w:w="846" w:type="dxa"/>
            <w:vAlign w:val="center"/>
          </w:tcPr>
          <w:p w14:paraId="7998E35D"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12</w:t>
            </w:r>
          </w:p>
        </w:tc>
        <w:tc>
          <w:tcPr>
            <w:tcW w:w="7371" w:type="dxa"/>
            <w:vAlign w:val="center"/>
          </w:tcPr>
          <w:p w14:paraId="79575A06" w14:textId="77777777" w:rsidR="00753D4C" w:rsidRPr="00753D4C" w:rsidRDefault="00753D4C" w:rsidP="00753D4C">
            <w:pPr>
              <w:shd w:val="clear" w:color="auto" w:fill="FFFFFF"/>
              <w:spacing w:before="100" w:after="100"/>
              <w:jc w:val="both"/>
              <w:rPr>
                <w:rFonts w:ascii="Garamond" w:hAnsi="Garamond"/>
                <w:b/>
                <w:bCs/>
                <w:color w:val="000000"/>
                <w:spacing w:val="4"/>
                <w:sz w:val="22"/>
                <w:szCs w:val="22"/>
              </w:rPr>
            </w:pPr>
            <w:r w:rsidRPr="00753D4C">
              <w:rPr>
                <w:rFonts w:ascii="Garamond" w:hAnsi="Garamond"/>
                <w:b/>
                <w:bCs/>
                <w:color w:val="000000"/>
                <w:spacing w:val="4"/>
                <w:sz w:val="22"/>
                <w:szCs w:val="22"/>
              </w:rPr>
              <w:t>12. ПУБЛИКАЦИЯ ИНФОРМАЦИИ ОБ ИЗМЕНЕНИИ УСЛОВИЙ ДОГОВОРОВ НА МОДЕРНИЗАЦИЮ, ИНИЦИИРОВАННЫХ ПОСТАВЩИКОМ МОЩНОСТИ</w:t>
            </w:r>
          </w:p>
          <w:p w14:paraId="2725801B"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highlight w:val="yellow"/>
              </w:rPr>
              <w:t>ЦФР</w:t>
            </w:r>
            <w:r w:rsidRPr="00753D4C">
              <w:rPr>
                <w:rFonts w:ascii="Garamond" w:hAnsi="Garamond"/>
                <w:color w:val="000000"/>
                <w:spacing w:val="4"/>
                <w:sz w:val="22"/>
                <w:szCs w:val="22"/>
              </w:rPr>
              <w:t xml:space="preserve"> формирует и направляет в СР на бумажном носителе </w:t>
            </w:r>
            <w:r w:rsidRPr="00A57AF8">
              <w:rPr>
                <w:rFonts w:ascii="Garamond" w:hAnsi="Garamond"/>
                <w:color w:val="000000"/>
                <w:spacing w:val="4"/>
                <w:sz w:val="22"/>
                <w:szCs w:val="22"/>
                <w:highlight w:val="yellow"/>
              </w:rPr>
              <w:t>по форме приложения 13 к настоящему Регламенту</w:t>
            </w:r>
            <w:r w:rsidRPr="00753D4C">
              <w:rPr>
                <w:rFonts w:ascii="Garamond" w:hAnsi="Garamond"/>
                <w:color w:val="000000"/>
                <w:spacing w:val="4"/>
                <w:sz w:val="22"/>
                <w:szCs w:val="22"/>
              </w:rPr>
              <w:t xml:space="preserve"> информацию об изменении периода поставки мощности по договорам на модернизацию и (или) уменьшении объема мощности, составляющего обязательства участника КОММод по поставке мощности на оптовый рынок по договорам на модернизацию, </w:t>
            </w:r>
            <w:r w:rsidRPr="00A57AF8">
              <w:rPr>
                <w:rFonts w:ascii="Garamond" w:hAnsi="Garamond"/>
                <w:color w:val="000000"/>
                <w:spacing w:val="4"/>
                <w:sz w:val="22"/>
                <w:szCs w:val="22"/>
                <w:highlight w:val="yellow"/>
              </w:rPr>
              <w:t xml:space="preserve">в срок не позднее последнего рабочего дня месяца, в котором </w:t>
            </w:r>
            <w:r w:rsidRPr="00497E28">
              <w:rPr>
                <w:rFonts w:ascii="Garamond" w:hAnsi="Garamond"/>
                <w:color w:val="000000"/>
                <w:spacing w:val="4"/>
                <w:sz w:val="22"/>
                <w:szCs w:val="22"/>
                <w:highlight w:val="yellow"/>
              </w:rPr>
              <w:t>АО «ЦФР»</w:t>
            </w:r>
            <w:r w:rsidRPr="00A57AF8">
              <w:rPr>
                <w:rFonts w:ascii="Garamond" w:hAnsi="Garamond"/>
                <w:color w:val="000000"/>
                <w:spacing w:val="4"/>
                <w:sz w:val="22"/>
                <w:szCs w:val="22"/>
                <w:highlight w:val="yellow"/>
              </w:rPr>
              <w:t xml:space="preserve"> были направлены соответствующие уведомления сторонам договоров на модернизацию</w:t>
            </w:r>
            <w:r w:rsidRPr="00753D4C">
              <w:rPr>
                <w:rFonts w:ascii="Garamond" w:hAnsi="Garamond"/>
                <w:color w:val="000000"/>
                <w:spacing w:val="4"/>
                <w:sz w:val="22"/>
                <w:szCs w:val="22"/>
              </w:rPr>
              <w:t xml:space="preserve"> в соответствии с </w:t>
            </w:r>
            <w:r w:rsidRPr="00753D4C">
              <w:rPr>
                <w:rFonts w:ascii="Garamond" w:hAnsi="Garamond"/>
                <w:color w:val="000000"/>
                <w:spacing w:val="4"/>
                <w:sz w:val="22"/>
                <w:szCs w:val="22"/>
                <w:highlight w:val="yellow"/>
              </w:rPr>
              <w:t>условиями договора коммерческого представительства, заключенного с участником КОММод</w:t>
            </w:r>
            <w:r w:rsidRPr="00753D4C">
              <w:rPr>
                <w:rFonts w:ascii="Garamond" w:hAnsi="Garamond"/>
                <w:color w:val="000000"/>
                <w:spacing w:val="4"/>
                <w:sz w:val="22"/>
                <w:szCs w:val="22"/>
              </w:rPr>
              <w:t>.</w:t>
            </w:r>
          </w:p>
          <w:p w14:paraId="64B0633F"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 xml:space="preserve">СР ежемесячно, не позднее 2 (второго) рабочего дня месяца публикует актуальную информацию об изменении периода поставки мощности по договорам на модернизацию и (или) уменьшении объема мощности, составляющего обязательства Продавца по поставке мощности на оптовый рынок, на основании данных, полученных от </w:t>
            </w:r>
            <w:r w:rsidRPr="00753D4C">
              <w:rPr>
                <w:rFonts w:ascii="Garamond" w:hAnsi="Garamond"/>
                <w:color w:val="000000"/>
                <w:spacing w:val="4"/>
                <w:sz w:val="22"/>
                <w:szCs w:val="22"/>
                <w:highlight w:val="yellow"/>
              </w:rPr>
              <w:t>ЦФР</w:t>
            </w:r>
            <w:r w:rsidRPr="00753D4C">
              <w:rPr>
                <w:rFonts w:ascii="Garamond" w:hAnsi="Garamond"/>
                <w:color w:val="000000"/>
                <w:spacing w:val="4"/>
                <w:sz w:val="22"/>
                <w:szCs w:val="22"/>
              </w:rPr>
              <w:t>, на официальном сайте Ассоциации НП «Совет рынка».</w:t>
            </w:r>
          </w:p>
        </w:tc>
        <w:tc>
          <w:tcPr>
            <w:tcW w:w="7371" w:type="dxa"/>
          </w:tcPr>
          <w:p w14:paraId="5DDC671D" w14:textId="77777777" w:rsidR="00753D4C" w:rsidRPr="00753D4C" w:rsidRDefault="00753D4C" w:rsidP="00753D4C">
            <w:pPr>
              <w:shd w:val="clear" w:color="auto" w:fill="FFFFFF"/>
              <w:spacing w:before="100" w:after="100"/>
              <w:jc w:val="both"/>
              <w:rPr>
                <w:rFonts w:ascii="Garamond" w:hAnsi="Garamond"/>
                <w:b/>
                <w:bCs/>
                <w:color w:val="000000"/>
                <w:spacing w:val="4"/>
                <w:sz w:val="22"/>
                <w:szCs w:val="22"/>
              </w:rPr>
            </w:pPr>
            <w:r w:rsidRPr="00753D4C">
              <w:rPr>
                <w:rFonts w:ascii="Garamond" w:hAnsi="Garamond"/>
                <w:b/>
                <w:bCs/>
                <w:color w:val="000000"/>
                <w:spacing w:val="4"/>
                <w:sz w:val="22"/>
                <w:szCs w:val="22"/>
              </w:rPr>
              <w:t>12. ПУБЛИКАЦИЯ ИНФОРМАЦИИ ОБ ИЗМЕНЕНИИ УСЛОВИЙ ДОГОВОРОВ НА МОДЕРНИЗАЦИЮ, ИНИЦИИРОВАННЫХ ПОСТАВЩИКОМ МОЩНОСТИ</w:t>
            </w:r>
          </w:p>
          <w:p w14:paraId="6B6CADB5" w14:textId="0C66B388"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highlight w:val="yellow"/>
              </w:rPr>
              <w:t>КО</w:t>
            </w:r>
            <w:r w:rsidRPr="00753D4C">
              <w:rPr>
                <w:rFonts w:ascii="Garamond" w:hAnsi="Garamond"/>
                <w:color w:val="000000"/>
                <w:spacing w:val="4"/>
                <w:sz w:val="22"/>
                <w:szCs w:val="22"/>
              </w:rPr>
              <w:t xml:space="preserve"> формирует и направляет в СР на бумажном носителе информацию об изменении периода поставки мощности по договорам на модернизацию и (или) уменьшении объема мощности, составляющего обязательства участника КОММод по поставке мощности на оптовый рынок по договорам на модернизацию, в соответствии с </w:t>
            </w:r>
            <w:r w:rsidRPr="00753D4C">
              <w:rPr>
                <w:rFonts w:ascii="Garamond" w:hAnsi="Garamond"/>
                <w:i/>
                <w:iCs/>
                <w:sz w:val="22"/>
                <w:szCs w:val="22"/>
                <w:highlight w:val="yellow"/>
              </w:rPr>
              <w:t>Регламентом коммерческого представительства на оптовом рынке</w:t>
            </w:r>
            <w:r w:rsidRPr="00753D4C">
              <w:rPr>
                <w:rFonts w:ascii="Garamond" w:hAnsi="Garamond"/>
                <w:sz w:val="22"/>
                <w:szCs w:val="22"/>
                <w:highlight w:val="yellow"/>
              </w:rPr>
              <w:t xml:space="preserve"> (Приложение № 31 к </w:t>
            </w:r>
            <w:r w:rsidRPr="00753D4C">
              <w:rPr>
                <w:rFonts w:ascii="Garamond" w:hAnsi="Garamond"/>
                <w:i/>
                <w:iCs/>
                <w:sz w:val="22"/>
                <w:szCs w:val="22"/>
                <w:highlight w:val="yellow"/>
              </w:rPr>
              <w:t>Договору о присоединении к торговой системе оптового рынка</w:t>
            </w:r>
            <w:r w:rsidRPr="00753D4C">
              <w:rPr>
                <w:rFonts w:ascii="Garamond" w:hAnsi="Garamond"/>
                <w:sz w:val="22"/>
                <w:szCs w:val="22"/>
                <w:highlight w:val="yellow"/>
              </w:rPr>
              <w:t>)</w:t>
            </w:r>
            <w:r w:rsidRPr="00753D4C">
              <w:rPr>
                <w:rFonts w:ascii="Garamond" w:hAnsi="Garamond"/>
                <w:color w:val="000000"/>
                <w:spacing w:val="4"/>
                <w:sz w:val="22"/>
                <w:szCs w:val="22"/>
              </w:rPr>
              <w:t>.</w:t>
            </w:r>
          </w:p>
          <w:p w14:paraId="4350E15B"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 xml:space="preserve">СР ежемесячно, не позднее 2 (второго) рабочего дня месяца публикует актуальную информацию об изменении периода поставки мощности по договорам на модернизацию и (или) уменьшении объема мощности, составляющего обязательства Продавца по поставке мощности на оптовый рынок, на основании данных, полученных от </w:t>
            </w:r>
            <w:r w:rsidRPr="00753D4C">
              <w:rPr>
                <w:rFonts w:ascii="Garamond" w:hAnsi="Garamond"/>
                <w:color w:val="000000"/>
                <w:spacing w:val="4"/>
                <w:sz w:val="22"/>
                <w:szCs w:val="22"/>
                <w:highlight w:val="yellow"/>
              </w:rPr>
              <w:t>КО</w:t>
            </w:r>
            <w:r w:rsidRPr="00753D4C">
              <w:rPr>
                <w:rFonts w:ascii="Garamond" w:hAnsi="Garamond"/>
                <w:color w:val="000000"/>
                <w:spacing w:val="4"/>
                <w:sz w:val="22"/>
                <w:szCs w:val="22"/>
              </w:rPr>
              <w:t>, на официальном сайте Ассоциации НП «Совет рынка».</w:t>
            </w:r>
          </w:p>
        </w:tc>
      </w:tr>
      <w:tr w:rsidR="00753D4C" w:rsidRPr="00753D4C" w14:paraId="13BD8BFB" w14:textId="77777777" w:rsidTr="00AF1132">
        <w:trPr>
          <w:trHeight w:val="435"/>
        </w:trPr>
        <w:tc>
          <w:tcPr>
            <w:tcW w:w="846" w:type="dxa"/>
            <w:vAlign w:val="center"/>
          </w:tcPr>
          <w:p w14:paraId="4F5B9AAD"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13.2</w:t>
            </w:r>
          </w:p>
        </w:tc>
        <w:tc>
          <w:tcPr>
            <w:tcW w:w="7371" w:type="dxa"/>
            <w:vAlign w:val="center"/>
          </w:tcPr>
          <w:p w14:paraId="0849D085" w14:textId="77777777" w:rsidR="00753D4C" w:rsidRPr="00753D4C" w:rsidRDefault="00753D4C" w:rsidP="00753D4C">
            <w:pPr>
              <w:spacing w:before="120" w:after="120"/>
              <w:jc w:val="both"/>
              <w:rPr>
                <w:rFonts w:ascii="Garamond" w:hAnsi="Garamond"/>
                <w:b/>
                <w:bCs/>
                <w:sz w:val="22"/>
                <w:szCs w:val="22"/>
              </w:rPr>
            </w:pPr>
            <w:r w:rsidRPr="00753D4C">
              <w:rPr>
                <w:rFonts w:ascii="Garamond" w:hAnsi="Garamond"/>
                <w:b/>
                <w:bCs/>
                <w:sz w:val="22"/>
                <w:szCs w:val="22"/>
              </w:rPr>
              <w:t>13. ПЕРЕДАЧА ПРАВ И ОБЯЗАННОСТЕЙ ПРОДАВЦА МОЩНОСТИ ПО ДОГОВОРАМ НА МОДЕРНИЗАЦИЮ</w:t>
            </w:r>
          </w:p>
          <w:p w14:paraId="12D1207D" w14:textId="77777777" w:rsidR="00753D4C" w:rsidRPr="00753D4C" w:rsidRDefault="00753D4C" w:rsidP="00753D4C">
            <w:pPr>
              <w:spacing w:before="120" w:after="120"/>
              <w:jc w:val="both"/>
              <w:rPr>
                <w:rFonts w:ascii="Garamond" w:hAnsi="Garamond"/>
                <w:b/>
                <w:bCs/>
                <w:sz w:val="22"/>
                <w:szCs w:val="22"/>
              </w:rPr>
            </w:pPr>
            <w:r w:rsidRPr="00753D4C">
              <w:rPr>
                <w:rFonts w:ascii="Garamond" w:hAnsi="Garamond"/>
                <w:b/>
                <w:bCs/>
                <w:sz w:val="22"/>
                <w:szCs w:val="22"/>
              </w:rPr>
              <w:t>…</w:t>
            </w:r>
          </w:p>
          <w:p w14:paraId="7BD8084A" w14:textId="77777777" w:rsidR="00753D4C" w:rsidRPr="00753D4C" w:rsidRDefault="00753D4C" w:rsidP="00753D4C">
            <w:pPr>
              <w:spacing w:before="120" w:after="120"/>
              <w:jc w:val="both"/>
              <w:rPr>
                <w:rFonts w:ascii="Garamond" w:hAnsi="Garamond"/>
                <w:sz w:val="22"/>
                <w:szCs w:val="22"/>
              </w:rPr>
            </w:pPr>
            <w:r w:rsidRPr="00753D4C">
              <w:rPr>
                <w:rFonts w:ascii="Garamond" w:hAnsi="Garamond"/>
                <w:sz w:val="22"/>
                <w:szCs w:val="22"/>
              </w:rPr>
              <w:t xml:space="preserve">13.2. Для инициирования процедуры передачи продавцом мощности прав и обязанностей по договорам на модернизацию иному лицу продавец мощности по договорам на модернизацию направляет в КО </w:t>
            </w:r>
            <w:r w:rsidRPr="00753D4C">
              <w:rPr>
                <w:rFonts w:ascii="Garamond" w:hAnsi="Garamond"/>
                <w:sz w:val="22"/>
                <w:szCs w:val="22"/>
                <w:highlight w:val="yellow"/>
              </w:rPr>
              <w:t>и ЦФР</w:t>
            </w:r>
            <w:r w:rsidRPr="00753D4C">
              <w:rPr>
                <w:rFonts w:ascii="Garamond" w:hAnsi="Garamond"/>
                <w:sz w:val="22"/>
                <w:szCs w:val="22"/>
              </w:rPr>
              <w:t xml:space="preserve"> на бумажном носителе заявление о намерении передать права и обязанности продавца по договорам на модернизацию по форме, являющейся приложением 14 к настоящему Регламенту.</w:t>
            </w:r>
          </w:p>
          <w:p w14:paraId="29C2F785" w14:textId="77777777" w:rsidR="00753D4C" w:rsidRPr="00753D4C" w:rsidRDefault="00753D4C" w:rsidP="00753D4C">
            <w:pPr>
              <w:spacing w:before="120" w:after="120"/>
              <w:jc w:val="both"/>
              <w:rPr>
                <w:rFonts w:ascii="Garamond" w:hAnsi="Garamond"/>
                <w:sz w:val="22"/>
                <w:szCs w:val="22"/>
              </w:rPr>
            </w:pPr>
            <w:r w:rsidRPr="00753D4C">
              <w:rPr>
                <w:rFonts w:ascii="Garamond" w:hAnsi="Garamond"/>
                <w:sz w:val="22"/>
                <w:szCs w:val="22"/>
              </w:rPr>
              <w:t>К заявлению продавца по договорам на модернизацию должны быть приложены:</w:t>
            </w:r>
          </w:p>
          <w:p w14:paraId="379E6DE0" w14:textId="77777777" w:rsidR="00753D4C" w:rsidRPr="00753D4C" w:rsidRDefault="00753D4C" w:rsidP="00753D4C">
            <w:pPr>
              <w:numPr>
                <w:ilvl w:val="0"/>
                <w:numId w:val="59"/>
              </w:numPr>
              <w:spacing w:before="120" w:after="120"/>
              <w:jc w:val="both"/>
              <w:rPr>
                <w:rFonts w:ascii="Garamond" w:hAnsi="Garamond"/>
                <w:sz w:val="22"/>
                <w:szCs w:val="22"/>
              </w:rPr>
            </w:pPr>
            <w:r w:rsidRPr="00753D4C">
              <w:rPr>
                <w:rFonts w:ascii="Garamond" w:hAnsi="Garamond"/>
                <w:sz w:val="22"/>
                <w:szCs w:val="22"/>
              </w:rPr>
              <w:t>заверенная надлежащим образом копия или оригинал документа, подтверждающего полномочия лица, подписавшего заявление и (или) удостоверившего приложенные к заявлению документы (если такое лицо не является единоличным исполнительным органом продавца мощности);</w:t>
            </w:r>
          </w:p>
          <w:p w14:paraId="53EA0BEE" w14:textId="77777777" w:rsidR="00753D4C" w:rsidRPr="00753D4C" w:rsidRDefault="00753D4C" w:rsidP="00753D4C">
            <w:pPr>
              <w:numPr>
                <w:ilvl w:val="0"/>
                <w:numId w:val="59"/>
              </w:numPr>
              <w:spacing w:before="120" w:after="120"/>
              <w:jc w:val="both"/>
              <w:rPr>
                <w:rFonts w:ascii="Garamond" w:hAnsi="Garamond"/>
                <w:sz w:val="22"/>
                <w:szCs w:val="22"/>
              </w:rPr>
            </w:pPr>
            <w:r w:rsidRPr="00753D4C">
              <w:rPr>
                <w:rFonts w:ascii="Garamond" w:hAnsi="Garamond"/>
                <w:sz w:val="22"/>
                <w:szCs w:val="22"/>
              </w:rPr>
              <w:t>проект соглашения о передаче продавцом мощности прав и обязанностей по договорам на модернизацию иному лицу, соответствующего требованиям п. 13.3 настоящего Регламента, сторонами которого являются продавец мощности по договорам на модернизацию, новый продавец мощности по договорам на модернизацию и КО.</w:t>
            </w:r>
          </w:p>
          <w:p w14:paraId="54D89655" w14:textId="77777777" w:rsidR="00753D4C" w:rsidRPr="00753D4C" w:rsidRDefault="00753D4C" w:rsidP="00753D4C">
            <w:pPr>
              <w:spacing w:before="120" w:after="120"/>
              <w:jc w:val="both"/>
              <w:rPr>
                <w:rFonts w:ascii="Garamond" w:hAnsi="Garamond"/>
                <w:sz w:val="22"/>
                <w:szCs w:val="22"/>
                <w:highlight w:val="yellow"/>
              </w:rPr>
            </w:pPr>
            <w:r w:rsidRPr="00753D4C">
              <w:rPr>
                <w:rFonts w:ascii="Garamond" w:hAnsi="Garamond"/>
                <w:sz w:val="22"/>
                <w:szCs w:val="22"/>
              </w:rPr>
              <w:t xml:space="preserve">Лицо, имеющее намерение приобрести права и обязанности продавца мощности по договорам на модернизацию, направляет в КО </w:t>
            </w:r>
            <w:r w:rsidRPr="00753D4C">
              <w:rPr>
                <w:rFonts w:ascii="Garamond" w:hAnsi="Garamond"/>
                <w:sz w:val="22"/>
                <w:szCs w:val="22"/>
                <w:highlight w:val="yellow"/>
              </w:rPr>
              <w:t>и ЦФР</w:t>
            </w:r>
            <w:r w:rsidRPr="00753D4C">
              <w:rPr>
                <w:rFonts w:ascii="Garamond" w:hAnsi="Garamond"/>
                <w:sz w:val="22"/>
                <w:szCs w:val="22"/>
              </w:rPr>
              <w:t xml:space="preserve"> на бумажном носителе заявление о намерении приобрести права и обязанности по договорам на модернизацию по форме, являющейся приложением 15 к настоящему Регламенту</w:t>
            </w:r>
            <w:r w:rsidRPr="00753D4C">
              <w:rPr>
                <w:rFonts w:ascii="Garamond" w:hAnsi="Garamond"/>
                <w:sz w:val="22"/>
                <w:szCs w:val="22"/>
                <w:highlight w:val="yellow"/>
              </w:rPr>
              <w:t>, а также уведомляет ЦФР о намерении заключить договор коммерческого представительства поставщика в случае, если у такого юридического лица отсутствует действующий договор коммерческого представительства поставщика. К заявлению должен быть приложен оригинал или надлежащим образом заверенная копия документа, подтверждающего полномочия лица на подписание указанного в настоящем абзаце заявления и (или) удостоверение приложенных к заявлению документов (если такое лицо не является единоличным исполнительным органом продавца).</w:t>
            </w:r>
          </w:p>
          <w:p w14:paraId="140C11CC" w14:textId="77777777" w:rsidR="00753D4C" w:rsidRPr="00753D4C" w:rsidRDefault="00753D4C" w:rsidP="00753D4C">
            <w:pPr>
              <w:spacing w:before="120" w:after="120"/>
              <w:jc w:val="both"/>
              <w:rPr>
                <w:rFonts w:ascii="Garamond" w:hAnsi="Garamond"/>
                <w:sz w:val="22"/>
                <w:szCs w:val="22"/>
              </w:rPr>
            </w:pPr>
            <w:r w:rsidRPr="00753D4C">
              <w:rPr>
                <w:rFonts w:ascii="Garamond" w:hAnsi="Garamond"/>
                <w:sz w:val="22"/>
                <w:szCs w:val="22"/>
                <w:highlight w:val="yellow"/>
              </w:rPr>
              <w:t>Для лица, имеющего намерение приобрести права и обязанности продавца мощности по договорам на модернизацию, заключение договора коммерческого представительства поставщика в соответствии со стандартной формой, являющейся Приложением № Д 18.1 к </w:t>
            </w:r>
            <w:r w:rsidRPr="00753D4C">
              <w:rPr>
                <w:rFonts w:ascii="Garamond" w:hAnsi="Garamond"/>
                <w:i/>
                <w:iCs/>
                <w:sz w:val="22"/>
                <w:szCs w:val="22"/>
                <w:highlight w:val="yellow"/>
              </w:rPr>
              <w:t>Договору о присоединении к торговой системе оптового рынка</w:t>
            </w:r>
            <w:r w:rsidRPr="00753D4C">
              <w:rPr>
                <w:rFonts w:ascii="Garamond" w:hAnsi="Garamond"/>
                <w:sz w:val="22"/>
                <w:szCs w:val="22"/>
                <w:highlight w:val="yellow"/>
              </w:rPr>
              <w:t>, является обязательным для получения права на участие в торговле электрической энергией (мощностью) на оптовом рынке с использованием соответствующей группы точек поставки.</w:t>
            </w:r>
          </w:p>
        </w:tc>
        <w:tc>
          <w:tcPr>
            <w:tcW w:w="7371" w:type="dxa"/>
          </w:tcPr>
          <w:p w14:paraId="2E138D90" w14:textId="77777777" w:rsidR="00753D4C" w:rsidRPr="00753D4C" w:rsidRDefault="00753D4C" w:rsidP="00753D4C">
            <w:pPr>
              <w:spacing w:before="120" w:after="120"/>
              <w:jc w:val="both"/>
              <w:rPr>
                <w:rFonts w:ascii="Garamond" w:hAnsi="Garamond"/>
                <w:b/>
                <w:bCs/>
                <w:sz w:val="22"/>
                <w:szCs w:val="22"/>
              </w:rPr>
            </w:pPr>
            <w:r w:rsidRPr="00753D4C">
              <w:rPr>
                <w:rFonts w:ascii="Garamond" w:hAnsi="Garamond"/>
                <w:b/>
                <w:bCs/>
                <w:sz w:val="22"/>
                <w:szCs w:val="22"/>
              </w:rPr>
              <w:t>13. ПЕРЕДАЧА ПРАВ И ОБЯЗАННОСТЕЙ ПРОДАВЦА МОЩНОСТИ ПО ДОГОВОРАМ НА МОДЕРНИЗАЦИЮ</w:t>
            </w:r>
          </w:p>
          <w:p w14:paraId="3F2A879B" w14:textId="77777777" w:rsidR="00753D4C" w:rsidRPr="00753D4C" w:rsidRDefault="00753D4C" w:rsidP="00753D4C">
            <w:pPr>
              <w:spacing w:before="120" w:after="120"/>
              <w:jc w:val="both"/>
              <w:rPr>
                <w:rFonts w:ascii="Garamond" w:hAnsi="Garamond"/>
                <w:b/>
                <w:bCs/>
                <w:sz w:val="22"/>
                <w:szCs w:val="22"/>
              </w:rPr>
            </w:pPr>
            <w:r w:rsidRPr="00753D4C">
              <w:rPr>
                <w:rFonts w:ascii="Garamond" w:hAnsi="Garamond"/>
                <w:b/>
                <w:bCs/>
                <w:sz w:val="22"/>
                <w:szCs w:val="22"/>
              </w:rPr>
              <w:t>…</w:t>
            </w:r>
          </w:p>
          <w:p w14:paraId="5DA12B49" w14:textId="77777777" w:rsidR="00753D4C" w:rsidRPr="00753D4C" w:rsidRDefault="00753D4C" w:rsidP="00753D4C">
            <w:pPr>
              <w:spacing w:before="120" w:after="120"/>
              <w:jc w:val="both"/>
              <w:rPr>
                <w:rFonts w:ascii="Garamond" w:hAnsi="Garamond"/>
                <w:sz w:val="22"/>
                <w:szCs w:val="22"/>
              </w:rPr>
            </w:pPr>
            <w:r w:rsidRPr="00753D4C">
              <w:rPr>
                <w:rFonts w:ascii="Garamond" w:hAnsi="Garamond"/>
                <w:sz w:val="22"/>
                <w:szCs w:val="22"/>
              </w:rPr>
              <w:t>13.2. Для инициирования процедуры передачи продавцом мощности прав и обязанностей по договорам на модернизацию иному лицу продавец мощности по договорам на модернизацию направляет в КО на бумажном носителе заявление о намерении передать права и обязанности продавца по договорам на модернизацию по форме, являющейся приложением 14 к настоящему Регламенту.</w:t>
            </w:r>
          </w:p>
          <w:p w14:paraId="0B067187" w14:textId="77777777" w:rsidR="00753D4C" w:rsidRPr="00753D4C" w:rsidRDefault="00753D4C" w:rsidP="00753D4C">
            <w:pPr>
              <w:spacing w:before="120" w:after="120"/>
              <w:jc w:val="both"/>
              <w:rPr>
                <w:rFonts w:ascii="Garamond" w:hAnsi="Garamond"/>
                <w:sz w:val="22"/>
                <w:szCs w:val="22"/>
              </w:rPr>
            </w:pPr>
            <w:r w:rsidRPr="00753D4C">
              <w:rPr>
                <w:rFonts w:ascii="Garamond" w:hAnsi="Garamond"/>
                <w:sz w:val="22"/>
                <w:szCs w:val="22"/>
              </w:rPr>
              <w:t>К заявлению продавца по договорам на модернизацию должны быть приложены:</w:t>
            </w:r>
          </w:p>
          <w:p w14:paraId="113E1200" w14:textId="77777777" w:rsidR="00753D4C" w:rsidRPr="00753D4C" w:rsidRDefault="00753D4C" w:rsidP="00753D4C">
            <w:pPr>
              <w:numPr>
                <w:ilvl w:val="0"/>
                <w:numId w:val="59"/>
              </w:numPr>
              <w:spacing w:before="120" w:after="120"/>
              <w:jc w:val="both"/>
              <w:rPr>
                <w:rFonts w:ascii="Garamond" w:hAnsi="Garamond"/>
                <w:sz w:val="22"/>
                <w:szCs w:val="22"/>
              </w:rPr>
            </w:pPr>
            <w:r w:rsidRPr="00753D4C">
              <w:rPr>
                <w:rFonts w:ascii="Garamond" w:hAnsi="Garamond"/>
                <w:sz w:val="22"/>
                <w:szCs w:val="22"/>
              </w:rPr>
              <w:t>заверенная надлежащим образом копия или оригинал документа, подтверждающего полномочия лица, подписавшего заявление и (или) удостоверившего приложенные к заявлению документы (если такое лицо не является единоличным исполнительным органом продавца мощности);</w:t>
            </w:r>
          </w:p>
          <w:p w14:paraId="15454832" w14:textId="77777777" w:rsidR="00753D4C" w:rsidRPr="00753D4C" w:rsidRDefault="00753D4C" w:rsidP="00753D4C">
            <w:pPr>
              <w:numPr>
                <w:ilvl w:val="0"/>
                <w:numId w:val="59"/>
              </w:numPr>
              <w:spacing w:before="120" w:after="120"/>
              <w:jc w:val="both"/>
              <w:rPr>
                <w:rFonts w:ascii="Garamond" w:hAnsi="Garamond"/>
                <w:sz w:val="22"/>
                <w:szCs w:val="22"/>
              </w:rPr>
            </w:pPr>
            <w:r w:rsidRPr="00753D4C">
              <w:rPr>
                <w:rFonts w:ascii="Garamond" w:hAnsi="Garamond"/>
                <w:sz w:val="22"/>
                <w:szCs w:val="22"/>
              </w:rPr>
              <w:t>проект соглашения о передаче продавцом мощности прав и обязанностей по договорам на модернизацию иному лицу, соответствующего требованиям п. 13.3 настоящего Регламента, сторонами которого являются продавец мощности по договорам на модернизацию, новый продавец мощности по договорам на модернизацию и КО.</w:t>
            </w:r>
          </w:p>
          <w:p w14:paraId="1DEF5080" w14:textId="77777777" w:rsidR="00753D4C" w:rsidRPr="00753D4C" w:rsidRDefault="00753D4C" w:rsidP="00753D4C">
            <w:pPr>
              <w:spacing w:before="120" w:after="120"/>
              <w:jc w:val="both"/>
              <w:rPr>
                <w:rFonts w:ascii="Garamond" w:hAnsi="Garamond"/>
                <w:sz w:val="22"/>
                <w:szCs w:val="22"/>
              </w:rPr>
            </w:pPr>
            <w:r w:rsidRPr="00753D4C">
              <w:rPr>
                <w:rFonts w:ascii="Garamond" w:hAnsi="Garamond"/>
                <w:sz w:val="22"/>
                <w:szCs w:val="22"/>
              </w:rPr>
              <w:t>Лицо, имеющее намерение приобрести права и обязанности продавца мощности по договорам на модернизацию, направляет в КО на бумажном носителе заявление о намерении приобрести права и обязанности по договорам на модернизацию по форме, являющейся приложением 15 к настоящему Регламенту.</w:t>
            </w:r>
          </w:p>
          <w:p w14:paraId="00F00A08" w14:textId="77777777" w:rsidR="00753D4C" w:rsidRPr="00753D4C" w:rsidRDefault="00753D4C" w:rsidP="00753D4C">
            <w:pPr>
              <w:widowControl w:val="0"/>
              <w:jc w:val="both"/>
              <w:rPr>
                <w:rFonts w:ascii="Garamond" w:eastAsia="Calibri" w:hAnsi="Garamond" w:cs="Calibri"/>
                <w:b/>
                <w:sz w:val="22"/>
                <w:szCs w:val="22"/>
                <w:lang w:eastAsia="en-US"/>
              </w:rPr>
            </w:pPr>
          </w:p>
        </w:tc>
      </w:tr>
      <w:tr w:rsidR="00753D4C" w:rsidRPr="00753D4C" w14:paraId="670849CF" w14:textId="77777777" w:rsidTr="00AF1132">
        <w:trPr>
          <w:trHeight w:val="435"/>
        </w:trPr>
        <w:tc>
          <w:tcPr>
            <w:tcW w:w="846" w:type="dxa"/>
            <w:vAlign w:val="center"/>
          </w:tcPr>
          <w:p w14:paraId="6E2EAE45"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Приложение 14</w:t>
            </w:r>
          </w:p>
        </w:tc>
        <w:tc>
          <w:tcPr>
            <w:tcW w:w="7371" w:type="dxa"/>
            <w:vAlign w:val="center"/>
          </w:tcPr>
          <w:p w14:paraId="0FE07512" w14:textId="77777777" w:rsidR="00753D4C" w:rsidRPr="00753D4C" w:rsidRDefault="00753D4C" w:rsidP="00753D4C">
            <w:pPr>
              <w:spacing w:before="120" w:after="120"/>
              <w:jc w:val="right"/>
              <w:rPr>
                <w:rFonts w:ascii="Garamond" w:hAnsi="Garamond"/>
                <w:b/>
                <w:bCs/>
                <w:sz w:val="22"/>
                <w:szCs w:val="22"/>
              </w:rPr>
            </w:pPr>
            <w:r w:rsidRPr="00753D4C">
              <w:rPr>
                <w:rFonts w:ascii="Garamond" w:hAnsi="Garamond"/>
                <w:b/>
                <w:bCs/>
                <w:sz w:val="22"/>
                <w:szCs w:val="22"/>
              </w:rPr>
              <w:t xml:space="preserve">Приложение </w:t>
            </w:r>
            <w:r w:rsidRPr="00A57AF8">
              <w:rPr>
                <w:rFonts w:ascii="Garamond" w:hAnsi="Garamond"/>
                <w:b/>
                <w:bCs/>
                <w:sz w:val="22"/>
                <w:szCs w:val="22"/>
                <w:highlight w:val="yellow"/>
              </w:rPr>
              <w:t>14</w:t>
            </w:r>
          </w:p>
          <w:p w14:paraId="30F7EB83" w14:textId="77777777" w:rsidR="00753D4C" w:rsidRPr="00753D4C" w:rsidRDefault="00753D4C" w:rsidP="00753D4C">
            <w:pPr>
              <w:shd w:val="clear" w:color="auto" w:fill="FFFFFF"/>
              <w:spacing w:before="100" w:after="100"/>
              <w:ind w:firstLine="510"/>
              <w:jc w:val="right"/>
              <w:rPr>
                <w:rFonts w:ascii="Garamond" w:hAnsi="Garamond"/>
                <w:color w:val="000000"/>
                <w:spacing w:val="4"/>
                <w:sz w:val="22"/>
                <w:szCs w:val="22"/>
              </w:rPr>
            </w:pPr>
            <w:r w:rsidRPr="00753D4C">
              <w:rPr>
                <w:rFonts w:ascii="Garamond" w:hAnsi="Garamond"/>
                <w:color w:val="000000"/>
                <w:spacing w:val="4"/>
                <w:sz w:val="22"/>
                <w:szCs w:val="22"/>
              </w:rPr>
              <w:br/>
              <w:t>Председателю Правления АО «АТС»</w:t>
            </w:r>
            <w:r w:rsidRPr="00753D4C">
              <w:rPr>
                <w:rFonts w:ascii="Garamond" w:hAnsi="Garamond"/>
                <w:color w:val="000000"/>
                <w:spacing w:val="4"/>
                <w:sz w:val="22"/>
                <w:szCs w:val="22"/>
              </w:rPr>
              <w:br/>
              <w:t>_________________________________</w:t>
            </w:r>
          </w:p>
          <w:p w14:paraId="3212CE5E" w14:textId="77777777" w:rsidR="00753D4C" w:rsidRPr="00753D4C" w:rsidRDefault="00753D4C" w:rsidP="00753D4C">
            <w:pPr>
              <w:shd w:val="clear" w:color="auto" w:fill="FFFFFF"/>
              <w:spacing w:before="100" w:after="100"/>
              <w:ind w:firstLine="510"/>
              <w:jc w:val="right"/>
              <w:rPr>
                <w:rFonts w:ascii="Garamond" w:hAnsi="Garamond"/>
                <w:color w:val="000000"/>
                <w:spacing w:val="4"/>
                <w:sz w:val="22"/>
                <w:szCs w:val="22"/>
              </w:rPr>
            </w:pPr>
            <w:r w:rsidRPr="00753D4C">
              <w:rPr>
                <w:rFonts w:ascii="Garamond" w:hAnsi="Garamond"/>
                <w:color w:val="000000"/>
                <w:spacing w:val="4"/>
                <w:sz w:val="22"/>
                <w:szCs w:val="22"/>
                <w:highlight w:val="yellow"/>
              </w:rPr>
              <w:t>Председателю Правления АО «ЦФР»</w:t>
            </w:r>
            <w:r w:rsidRPr="00753D4C">
              <w:rPr>
                <w:rFonts w:ascii="Garamond" w:hAnsi="Garamond"/>
                <w:color w:val="000000"/>
                <w:spacing w:val="4"/>
                <w:sz w:val="22"/>
                <w:szCs w:val="22"/>
                <w:highlight w:val="yellow"/>
              </w:rPr>
              <w:br/>
              <w:t>_________________________________</w:t>
            </w:r>
          </w:p>
          <w:p w14:paraId="1683B475" w14:textId="77777777" w:rsidR="00753D4C" w:rsidRPr="00753D4C" w:rsidRDefault="00753D4C" w:rsidP="00753D4C">
            <w:pPr>
              <w:shd w:val="clear" w:color="auto" w:fill="FFFFFF"/>
              <w:spacing w:before="100" w:after="100"/>
              <w:ind w:firstLine="510"/>
              <w:jc w:val="center"/>
              <w:rPr>
                <w:rFonts w:ascii="Garamond" w:hAnsi="Garamond"/>
                <w:color w:val="000000"/>
                <w:spacing w:val="4"/>
                <w:sz w:val="22"/>
                <w:szCs w:val="22"/>
              </w:rPr>
            </w:pPr>
            <w:r w:rsidRPr="00753D4C">
              <w:rPr>
                <w:rFonts w:ascii="Garamond" w:hAnsi="Garamond"/>
                <w:b/>
                <w:bCs/>
                <w:color w:val="000000"/>
                <w:spacing w:val="4"/>
                <w:sz w:val="22"/>
                <w:szCs w:val="22"/>
              </w:rPr>
              <w:t>Заявление</w:t>
            </w:r>
            <w:r w:rsidRPr="00753D4C">
              <w:rPr>
                <w:rFonts w:ascii="Garamond" w:hAnsi="Garamond"/>
                <w:color w:val="000000"/>
                <w:spacing w:val="4"/>
                <w:sz w:val="22"/>
                <w:szCs w:val="22"/>
              </w:rPr>
              <w:br/>
            </w:r>
            <w:r w:rsidRPr="00753D4C">
              <w:rPr>
                <w:rFonts w:ascii="Garamond" w:hAnsi="Garamond"/>
                <w:b/>
                <w:bCs/>
                <w:color w:val="000000"/>
                <w:spacing w:val="4"/>
                <w:sz w:val="22"/>
                <w:szCs w:val="22"/>
              </w:rPr>
              <w:t>о намерении передать права и обязанности продавца по договорам купли-продажи (поставки) мощности модернизированных генерирующих объектов</w:t>
            </w:r>
          </w:p>
          <w:p w14:paraId="55AEAAD8" w14:textId="77777777" w:rsidR="00753D4C" w:rsidRPr="00753D4C" w:rsidRDefault="00753D4C" w:rsidP="00753D4C">
            <w:pPr>
              <w:spacing w:before="120" w:after="120"/>
              <w:jc w:val="both"/>
              <w:rPr>
                <w:rFonts w:ascii="Garamond" w:hAnsi="Garamond"/>
                <w:sz w:val="22"/>
                <w:szCs w:val="22"/>
              </w:rPr>
            </w:pPr>
            <w:r w:rsidRPr="00753D4C">
              <w:rPr>
                <w:rFonts w:ascii="Garamond" w:hAnsi="Garamond"/>
                <w:sz w:val="22"/>
                <w:szCs w:val="22"/>
              </w:rPr>
              <w:t>…</w:t>
            </w:r>
          </w:p>
        </w:tc>
        <w:tc>
          <w:tcPr>
            <w:tcW w:w="7371" w:type="dxa"/>
          </w:tcPr>
          <w:p w14:paraId="28DCFF1B" w14:textId="4BAA7157" w:rsidR="00753D4C" w:rsidRPr="00753D4C" w:rsidRDefault="00753D4C" w:rsidP="00753D4C">
            <w:pPr>
              <w:spacing w:before="120" w:after="120"/>
              <w:jc w:val="right"/>
              <w:rPr>
                <w:rFonts w:ascii="Garamond" w:hAnsi="Garamond"/>
                <w:b/>
                <w:bCs/>
                <w:sz w:val="22"/>
                <w:szCs w:val="22"/>
              </w:rPr>
            </w:pPr>
            <w:r w:rsidRPr="00753D4C">
              <w:rPr>
                <w:rFonts w:ascii="Garamond" w:hAnsi="Garamond"/>
                <w:b/>
                <w:bCs/>
                <w:sz w:val="22"/>
                <w:szCs w:val="22"/>
              </w:rPr>
              <w:t xml:space="preserve">Приложение </w:t>
            </w:r>
            <w:r w:rsidR="00DE57B1" w:rsidRPr="00A57AF8">
              <w:rPr>
                <w:rFonts w:ascii="Garamond" w:hAnsi="Garamond"/>
                <w:b/>
                <w:bCs/>
                <w:sz w:val="22"/>
                <w:szCs w:val="22"/>
                <w:highlight w:val="yellow"/>
              </w:rPr>
              <w:t>13</w:t>
            </w:r>
          </w:p>
          <w:p w14:paraId="41337218" w14:textId="77777777" w:rsidR="00753D4C" w:rsidRPr="00753D4C" w:rsidRDefault="00753D4C" w:rsidP="00753D4C">
            <w:pPr>
              <w:shd w:val="clear" w:color="auto" w:fill="FFFFFF"/>
              <w:spacing w:before="100" w:after="100"/>
              <w:ind w:firstLine="510"/>
              <w:jc w:val="right"/>
              <w:rPr>
                <w:rFonts w:ascii="Garamond" w:hAnsi="Garamond"/>
                <w:color w:val="000000"/>
                <w:spacing w:val="4"/>
                <w:sz w:val="22"/>
                <w:szCs w:val="22"/>
              </w:rPr>
            </w:pPr>
            <w:r w:rsidRPr="00753D4C">
              <w:rPr>
                <w:rFonts w:ascii="Garamond" w:hAnsi="Garamond"/>
                <w:color w:val="000000"/>
                <w:spacing w:val="4"/>
                <w:sz w:val="22"/>
                <w:szCs w:val="22"/>
              </w:rPr>
              <w:br/>
              <w:t>Председателю Правления АО «АТС»</w:t>
            </w:r>
            <w:r w:rsidRPr="00753D4C">
              <w:rPr>
                <w:rFonts w:ascii="Garamond" w:hAnsi="Garamond"/>
                <w:color w:val="000000"/>
                <w:spacing w:val="4"/>
                <w:sz w:val="22"/>
                <w:szCs w:val="22"/>
              </w:rPr>
              <w:br/>
              <w:t>_________________________________</w:t>
            </w:r>
          </w:p>
          <w:p w14:paraId="03424D39" w14:textId="77777777" w:rsidR="0033258A" w:rsidRDefault="0033258A" w:rsidP="00753D4C">
            <w:pPr>
              <w:shd w:val="clear" w:color="auto" w:fill="FFFFFF"/>
              <w:spacing w:before="100" w:after="100"/>
              <w:ind w:firstLine="510"/>
              <w:jc w:val="center"/>
              <w:rPr>
                <w:rFonts w:ascii="Garamond" w:hAnsi="Garamond"/>
                <w:b/>
                <w:bCs/>
                <w:color w:val="000000"/>
                <w:spacing w:val="4"/>
                <w:sz w:val="22"/>
                <w:szCs w:val="22"/>
              </w:rPr>
            </w:pPr>
          </w:p>
          <w:p w14:paraId="6DACE0E7" w14:textId="7FCD54FC" w:rsidR="00753D4C" w:rsidRPr="00753D4C" w:rsidRDefault="00753D4C" w:rsidP="00753D4C">
            <w:pPr>
              <w:shd w:val="clear" w:color="auto" w:fill="FFFFFF"/>
              <w:spacing w:before="100" w:after="100"/>
              <w:ind w:firstLine="510"/>
              <w:jc w:val="center"/>
              <w:rPr>
                <w:rFonts w:ascii="Garamond" w:hAnsi="Garamond"/>
                <w:color w:val="000000"/>
                <w:spacing w:val="4"/>
                <w:sz w:val="22"/>
                <w:szCs w:val="22"/>
              </w:rPr>
            </w:pPr>
            <w:r w:rsidRPr="00753D4C">
              <w:rPr>
                <w:rFonts w:ascii="Garamond" w:hAnsi="Garamond"/>
                <w:b/>
                <w:bCs/>
                <w:color w:val="000000"/>
                <w:spacing w:val="4"/>
                <w:sz w:val="22"/>
                <w:szCs w:val="22"/>
              </w:rPr>
              <w:t>Заявление</w:t>
            </w:r>
            <w:r w:rsidRPr="00753D4C">
              <w:rPr>
                <w:rFonts w:ascii="Garamond" w:hAnsi="Garamond"/>
                <w:color w:val="000000"/>
                <w:spacing w:val="4"/>
                <w:sz w:val="22"/>
                <w:szCs w:val="22"/>
              </w:rPr>
              <w:br/>
            </w:r>
            <w:r w:rsidRPr="00753D4C">
              <w:rPr>
                <w:rFonts w:ascii="Garamond" w:hAnsi="Garamond"/>
                <w:b/>
                <w:bCs/>
                <w:color w:val="000000"/>
                <w:spacing w:val="4"/>
                <w:sz w:val="22"/>
                <w:szCs w:val="22"/>
              </w:rPr>
              <w:t>о намерении передать права и обязанности продавца по договорам купли-продажи (поставки) мощности модернизированных генерирующих объектов</w:t>
            </w:r>
          </w:p>
          <w:p w14:paraId="1C3CE41F" w14:textId="77777777" w:rsidR="00753D4C" w:rsidRPr="00753D4C" w:rsidRDefault="00753D4C" w:rsidP="00753D4C">
            <w:pPr>
              <w:widowControl w:val="0"/>
              <w:jc w:val="both"/>
              <w:rPr>
                <w:rFonts w:ascii="Garamond" w:eastAsia="Calibri" w:hAnsi="Garamond" w:cs="Calibri"/>
                <w:b/>
                <w:sz w:val="22"/>
                <w:szCs w:val="22"/>
                <w:lang w:eastAsia="en-US"/>
              </w:rPr>
            </w:pPr>
            <w:r w:rsidRPr="00753D4C">
              <w:rPr>
                <w:rFonts w:ascii="Garamond" w:hAnsi="Garamond"/>
                <w:sz w:val="22"/>
                <w:szCs w:val="22"/>
              </w:rPr>
              <w:t>…</w:t>
            </w:r>
          </w:p>
        </w:tc>
      </w:tr>
      <w:tr w:rsidR="00753D4C" w:rsidRPr="00753D4C" w14:paraId="55175C12" w14:textId="77777777" w:rsidTr="00AF1132">
        <w:trPr>
          <w:trHeight w:val="435"/>
        </w:trPr>
        <w:tc>
          <w:tcPr>
            <w:tcW w:w="846" w:type="dxa"/>
            <w:vAlign w:val="center"/>
          </w:tcPr>
          <w:p w14:paraId="44046E27" w14:textId="77777777" w:rsidR="00753D4C" w:rsidRPr="00753D4C" w:rsidRDefault="00753D4C" w:rsidP="00753D4C">
            <w:pPr>
              <w:widowControl w:val="0"/>
              <w:jc w:val="center"/>
              <w:rPr>
                <w:rFonts w:ascii="Garamond" w:eastAsia="Calibri" w:hAnsi="Garamond" w:cs="Calibri"/>
                <w:b/>
                <w:sz w:val="22"/>
                <w:szCs w:val="22"/>
                <w:lang w:eastAsia="en-US"/>
              </w:rPr>
            </w:pPr>
            <w:r w:rsidRPr="00753D4C">
              <w:rPr>
                <w:rFonts w:ascii="Garamond" w:eastAsia="Calibri" w:hAnsi="Garamond" w:cs="Calibri"/>
                <w:b/>
                <w:sz w:val="22"/>
                <w:szCs w:val="22"/>
                <w:lang w:eastAsia="en-US"/>
              </w:rPr>
              <w:t>Приложение 15</w:t>
            </w:r>
          </w:p>
        </w:tc>
        <w:tc>
          <w:tcPr>
            <w:tcW w:w="7371" w:type="dxa"/>
            <w:vAlign w:val="center"/>
          </w:tcPr>
          <w:p w14:paraId="7902B3D8" w14:textId="77777777" w:rsidR="00753D4C" w:rsidRPr="00753D4C" w:rsidRDefault="00753D4C" w:rsidP="00753D4C">
            <w:pPr>
              <w:spacing w:before="120" w:after="120"/>
              <w:jc w:val="right"/>
              <w:rPr>
                <w:rFonts w:ascii="Garamond" w:hAnsi="Garamond"/>
                <w:b/>
                <w:bCs/>
                <w:sz w:val="22"/>
                <w:szCs w:val="22"/>
              </w:rPr>
            </w:pPr>
            <w:r w:rsidRPr="00753D4C">
              <w:rPr>
                <w:rFonts w:ascii="Garamond" w:hAnsi="Garamond"/>
                <w:b/>
                <w:bCs/>
                <w:sz w:val="22"/>
                <w:szCs w:val="22"/>
              </w:rPr>
              <w:t xml:space="preserve">Приложение </w:t>
            </w:r>
            <w:r w:rsidRPr="00A57AF8">
              <w:rPr>
                <w:rFonts w:ascii="Garamond" w:hAnsi="Garamond"/>
                <w:b/>
                <w:bCs/>
                <w:sz w:val="22"/>
                <w:szCs w:val="22"/>
                <w:highlight w:val="yellow"/>
              </w:rPr>
              <w:t>15</w:t>
            </w:r>
          </w:p>
          <w:p w14:paraId="77BA51F6" w14:textId="77777777" w:rsidR="00753D4C" w:rsidRPr="00753D4C" w:rsidRDefault="00753D4C" w:rsidP="00753D4C">
            <w:pPr>
              <w:shd w:val="clear" w:color="auto" w:fill="FFFFFF"/>
              <w:spacing w:before="100" w:after="100"/>
              <w:ind w:firstLine="510"/>
              <w:jc w:val="right"/>
              <w:rPr>
                <w:rFonts w:ascii="Garamond" w:hAnsi="Garamond"/>
                <w:color w:val="000000"/>
                <w:spacing w:val="4"/>
                <w:sz w:val="22"/>
                <w:szCs w:val="22"/>
              </w:rPr>
            </w:pPr>
            <w:r w:rsidRPr="00753D4C">
              <w:rPr>
                <w:rFonts w:ascii="Garamond" w:hAnsi="Garamond"/>
                <w:color w:val="000000"/>
                <w:spacing w:val="4"/>
                <w:sz w:val="22"/>
                <w:szCs w:val="22"/>
              </w:rPr>
              <w:br/>
              <w:t>Председателю Правления АО «АТС»</w:t>
            </w:r>
            <w:r w:rsidRPr="00753D4C">
              <w:rPr>
                <w:rFonts w:ascii="Garamond" w:hAnsi="Garamond"/>
                <w:color w:val="000000"/>
                <w:spacing w:val="4"/>
                <w:sz w:val="22"/>
                <w:szCs w:val="22"/>
              </w:rPr>
              <w:br/>
              <w:t>_________________________________</w:t>
            </w:r>
          </w:p>
          <w:p w14:paraId="41E74B2B" w14:textId="77777777" w:rsidR="00753D4C" w:rsidRPr="00753D4C" w:rsidRDefault="00753D4C" w:rsidP="00753D4C">
            <w:pPr>
              <w:shd w:val="clear" w:color="auto" w:fill="FFFFFF"/>
              <w:spacing w:before="100" w:after="100"/>
              <w:ind w:firstLine="510"/>
              <w:jc w:val="right"/>
              <w:rPr>
                <w:rFonts w:ascii="Garamond" w:hAnsi="Garamond"/>
                <w:color w:val="000000"/>
                <w:spacing w:val="4"/>
                <w:sz w:val="22"/>
                <w:szCs w:val="22"/>
              </w:rPr>
            </w:pPr>
            <w:r w:rsidRPr="00753D4C">
              <w:rPr>
                <w:rFonts w:ascii="Garamond" w:hAnsi="Garamond"/>
                <w:color w:val="000000"/>
                <w:spacing w:val="4"/>
                <w:sz w:val="22"/>
                <w:szCs w:val="22"/>
                <w:highlight w:val="yellow"/>
              </w:rPr>
              <w:t>Председателю Правления АО «ЦФР»</w:t>
            </w:r>
            <w:r w:rsidRPr="00753D4C">
              <w:rPr>
                <w:rFonts w:ascii="Garamond" w:hAnsi="Garamond"/>
                <w:color w:val="000000"/>
                <w:spacing w:val="4"/>
                <w:sz w:val="22"/>
                <w:szCs w:val="22"/>
                <w:highlight w:val="yellow"/>
              </w:rPr>
              <w:br/>
              <w:t>_________________________________</w:t>
            </w:r>
          </w:p>
          <w:p w14:paraId="613B93C0" w14:textId="77777777" w:rsidR="00753D4C" w:rsidRPr="00753D4C" w:rsidRDefault="00753D4C" w:rsidP="00753D4C">
            <w:pPr>
              <w:shd w:val="clear" w:color="auto" w:fill="FFFFFF"/>
              <w:spacing w:before="100" w:after="100"/>
              <w:ind w:firstLine="510"/>
              <w:jc w:val="center"/>
              <w:rPr>
                <w:rFonts w:ascii="Garamond" w:hAnsi="Garamond"/>
                <w:color w:val="000000"/>
                <w:spacing w:val="4"/>
                <w:sz w:val="22"/>
                <w:szCs w:val="22"/>
              </w:rPr>
            </w:pPr>
            <w:r w:rsidRPr="00753D4C">
              <w:rPr>
                <w:rFonts w:ascii="Garamond" w:hAnsi="Garamond"/>
                <w:b/>
                <w:bCs/>
                <w:color w:val="000000"/>
                <w:spacing w:val="4"/>
                <w:sz w:val="22"/>
                <w:szCs w:val="22"/>
              </w:rPr>
              <w:t>Заявление</w:t>
            </w:r>
            <w:r w:rsidRPr="00753D4C">
              <w:rPr>
                <w:rFonts w:ascii="Garamond" w:hAnsi="Garamond"/>
                <w:color w:val="000000"/>
                <w:spacing w:val="4"/>
                <w:sz w:val="22"/>
                <w:szCs w:val="22"/>
              </w:rPr>
              <w:br/>
            </w:r>
            <w:r w:rsidRPr="00753D4C">
              <w:rPr>
                <w:rFonts w:ascii="Garamond" w:hAnsi="Garamond"/>
                <w:b/>
                <w:bCs/>
                <w:color w:val="000000"/>
                <w:spacing w:val="4"/>
                <w:sz w:val="22"/>
                <w:szCs w:val="22"/>
              </w:rPr>
              <w:t>о намерении приобрести права и обязанности продавца по договорам купли-продажи (поставки) мощности модернизированных генерирующих объектов</w:t>
            </w:r>
          </w:p>
          <w:p w14:paraId="45A01281" w14:textId="77777777" w:rsidR="00753D4C" w:rsidRPr="00753D4C" w:rsidRDefault="00753D4C" w:rsidP="00753D4C">
            <w:pPr>
              <w:shd w:val="clear" w:color="auto" w:fill="FFFFFF"/>
              <w:spacing w:before="100"/>
              <w:ind w:firstLine="510"/>
              <w:jc w:val="center"/>
              <w:rPr>
                <w:rFonts w:ascii="Garamond" w:hAnsi="Garamond"/>
                <w:color w:val="000000"/>
                <w:spacing w:val="4"/>
                <w:sz w:val="22"/>
                <w:szCs w:val="22"/>
              </w:rPr>
            </w:pPr>
            <w:r w:rsidRPr="00753D4C">
              <w:rPr>
                <w:rFonts w:ascii="Garamond" w:hAnsi="Garamond"/>
                <w:color w:val="000000"/>
                <w:spacing w:val="4"/>
                <w:sz w:val="22"/>
                <w:szCs w:val="22"/>
              </w:rPr>
              <w:t>____________________________________________________________________________</w:t>
            </w:r>
          </w:p>
          <w:p w14:paraId="28F2ABF7" w14:textId="77777777" w:rsidR="00753D4C" w:rsidRPr="00753D4C" w:rsidRDefault="00753D4C" w:rsidP="00753D4C">
            <w:pPr>
              <w:shd w:val="clear" w:color="auto" w:fill="FFFFFF"/>
              <w:spacing w:after="100"/>
              <w:ind w:firstLine="510"/>
              <w:jc w:val="center"/>
              <w:rPr>
                <w:rFonts w:ascii="Garamond" w:hAnsi="Garamond"/>
                <w:color w:val="000000"/>
                <w:spacing w:val="4"/>
                <w:sz w:val="22"/>
                <w:szCs w:val="22"/>
              </w:rPr>
            </w:pPr>
            <w:r w:rsidRPr="00753D4C">
              <w:rPr>
                <w:rFonts w:ascii="Garamond" w:hAnsi="Garamond"/>
                <w:i/>
                <w:iCs/>
                <w:color w:val="000000"/>
                <w:spacing w:val="4"/>
                <w:sz w:val="18"/>
                <w:szCs w:val="18"/>
              </w:rPr>
              <w:t>(полное наименование организации-заявителя с указанием организационно-правовой формы и регистрационного номера в Реестре субъектов оптового рынка)</w:t>
            </w:r>
          </w:p>
          <w:p w14:paraId="00BBF90D" w14:textId="77777777" w:rsidR="00753D4C" w:rsidRPr="00753D4C" w:rsidRDefault="00753D4C" w:rsidP="00753D4C">
            <w:pPr>
              <w:shd w:val="clear" w:color="auto" w:fill="FFFFFF"/>
              <w:spacing w:before="100"/>
              <w:ind w:firstLine="510"/>
              <w:jc w:val="both"/>
              <w:rPr>
                <w:rFonts w:ascii="Garamond" w:hAnsi="Garamond"/>
                <w:color w:val="000000"/>
                <w:spacing w:val="4"/>
                <w:sz w:val="22"/>
                <w:szCs w:val="22"/>
              </w:rPr>
            </w:pPr>
            <w:r w:rsidRPr="00753D4C">
              <w:rPr>
                <w:rFonts w:ascii="Garamond" w:hAnsi="Garamond"/>
                <w:color w:val="000000"/>
                <w:spacing w:val="4"/>
                <w:sz w:val="22"/>
                <w:szCs w:val="22"/>
              </w:rPr>
              <w:t>выражает намерение приобрести права и обязанности продавца по договорам купли-продажи (поставки) мощности модернизированных генерирующих объектов, заключенным _________________________________________________________________________________</w:t>
            </w:r>
          </w:p>
          <w:p w14:paraId="464E24CA" w14:textId="77777777" w:rsidR="00753D4C" w:rsidRPr="00753D4C" w:rsidRDefault="00753D4C" w:rsidP="00753D4C">
            <w:pPr>
              <w:shd w:val="clear" w:color="auto" w:fill="FFFFFF"/>
              <w:ind w:firstLine="510"/>
              <w:jc w:val="center"/>
              <w:rPr>
                <w:rFonts w:ascii="Garamond" w:hAnsi="Garamond"/>
                <w:color w:val="000000"/>
                <w:spacing w:val="4"/>
                <w:sz w:val="22"/>
                <w:szCs w:val="22"/>
              </w:rPr>
            </w:pPr>
            <w:r w:rsidRPr="00753D4C">
              <w:rPr>
                <w:rFonts w:ascii="Garamond" w:hAnsi="Garamond"/>
                <w:i/>
                <w:iCs/>
                <w:color w:val="000000"/>
                <w:spacing w:val="4"/>
                <w:sz w:val="18"/>
                <w:szCs w:val="18"/>
              </w:rPr>
              <w:t>(полное наименование организации-продавца по договорам</w:t>
            </w:r>
          </w:p>
          <w:p w14:paraId="3EE634A6" w14:textId="77777777" w:rsidR="00753D4C" w:rsidRPr="00753D4C" w:rsidRDefault="00753D4C" w:rsidP="00753D4C">
            <w:pPr>
              <w:shd w:val="clear" w:color="auto" w:fill="FFFFFF"/>
              <w:spacing w:after="100"/>
              <w:ind w:firstLine="510"/>
              <w:jc w:val="center"/>
              <w:rPr>
                <w:rFonts w:ascii="Garamond" w:hAnsi="Garamond"/>
                <w:color w:val="000000"/>
                <w:spacing w:val="4"/>
                <w:sz w:val="22"/>
                <w:szCs w:val="22"/>
              </w:rPr>
            </w:pPr>
            <w:r w:rsidRPr="00753D4C">
              <w:rPr>
                <w:rFonts w:ascii="Garamond" w:hAnsi="Garamond"/>
                <w:i/>
                <w:iCs/>
                <w:color w:val="000000"/>
                <w:spacing w:val="4"/>
                <w:sz w:val="18"/>
                <w:szCs w:val="18"/>
              </w:rPr>
              <w:t>купли-продажи (поставки) мощности модернизированных генерирующих объектов с указанием организационно-правовой формы)</w:t>
            </w:r>
          </w:p>
          <w:p w14:paraId="207E8C63"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в отношении генерирующего объекта, включенного в группу точек поставки: </w:t>
            </w:r>
          </w:p>
          <w:p w14:paraId="31DC81C4" w14:textId="77777777" w:rsidR="00753D4C" w:rsidRPr="00753D4C" w:rsidRDefault="00753D4C" w:rsidP="00753D4C">
            <w:pPr>
              <w:shd w:val="clear" w:color="auto" w:fill="FFFFFF"/>
              <w:spacing w:before="100"/>
              <w:ind w:firstLine="510"/>
              <w:jc w:val="center"/>
              <w:rPr>
                <w:rFonts w:ascii="Garamond" w:hAnsi="Garamond"/>
                <w:color w:val="000000"/>
                <w:spacing w:val="4"/>
                <w:sz w:val="22"/>
                <w:szCs w:val="22"/>
              </w:rPr>
            </w:pPr>
            <w:r w:rsidRPr="00753D4C">
              <w:rPr>
                <w:rFonts w:ascii="Garamond" w:hAnsi="Garamond"/>
                <w:color w:val="000000"/>
                <w:spacing w:val="4"/>
                <w:sz w:val="22"/>
                <w:szCs w:val="22"/>
              </w:rPr>
              <w:t>______________________________________________________________</w:t>
            </w:r>
          </w:p>
          <w:p w14:paraId="736B00D6" w14:textId="77777777" w:rsidR="00753D4C" w:rsidRPr="00753D4C" w:rsidRDefault="00753D4C" w:rsidP="00753D4C">
            <w:pPr>
              <w:shd w:val="clear" w:color="auto" w:fill="FFFFFF"/>
              <w:spacing w:after="100"/>
              <w:ind w:firstLine="510"/>
              <w:jc w:val="center"/>
              <w:rPr>
                <w:rFonts w:ascii="Garamond" w:hAnsi="Garamond"/>
                <w:color w:val="000000"/>
                <w:spacing w:val="4"/>
                <w:sz w:val="22"/>
                <w:szCs w:val="22"/>
              </w:rPr>
            </w:pPr>
            <w:r w:rsidRPr="00753D4C">
              <w:rPr>
                <w:rFonts w:ascii="Garamond" w:hAnsi="Garamond"/>
                <w:i/>
                <w:iCs/>
                <w:color w:val="000000"/>
                <w:spacing w:val="4"/>
                <w:sz w:val="18"/>
                <w:szCs w:val="18"/>
              </w:rPr>
              <w:t>( код ГТП согласно столбцу 2 приложения 1 к указанным договорам)</w:t>
            </w:r>
          </w:p>
          <w:p w14:paraId="6B0BFA44" w14:textId="77777777" w:rsidR="00753D4C" w:rsidRPr="00753D4C" w:rsidRDefault="00753D4C" w:rsidP="00753D4C">
            <w:pPr>
              <w:shd w:val="clear" w:color="auto" w:fill="FFFFFF"/>
              <w:spacing w:before="100"/>
              <w:ind w:firstLine="510"/>
              <w:jc w:val="both"/>
              <w:rPr>
                <w:rFonts w:ascii="Garamond" w:hAnsi="Garamond"/>
                <w:color w:val="000000"/>
                <w:spacing w:val="4"/>
                <w:sz w:val="22"/>
                <w:szCs w:val="22"/>
              </w:rPr>
            </w:pPr>
            <w:r w:rsidRPr="00753D4C">
              <w:rPr>
                <w:rFonts w:ascii="Garamond" w:hAnsi="Garamond"/>
                <w:color w:val="000000"/>
                <w:spacing w:val="4"/>
                <w:sz w:val="22"/>
                <w:szCs w:val="22"/>
              </w:rPr>
              <w:t>Планируемая дата передачи прав и обязанностей продавца по договорам купли-продажи (поставки) мощности модернизированных генерирующих объектов, 1 (первое) _________ ______.</w:t>
            </w:r>
          </w:p>
          <w:p w14:paraId="458CEB87" w14:textId="77777777" w:rsidR="00753D4C" w:rsidRPr="00753D4C" w:rsidRDefault="00753D4C" w:rsidP="00753D4C">
            <w:pPr>
              <w:shd w:val="clear" w:color="auto" w:fill="FFFFFF"/>
              <w:spacing w:after="100"/>
              <w:ind w:firstLine="510"/>
              <w:jc w:val="both"/>
              <w:rPr>
                <w:rFonts w:ascii="Garamond" w:hAnsi="Garamond"/>
                <w:color w:val="000000"/>
                <w:spacing w:val="4"/>
                <w:sz w:val="22"/>
                <w:szCs w:val="22"/>
              </w:rPr>
            </w:pPr>
            <w:r w:rsidRPr="00753D4C">
              <w:rPr>
                <w:rFonts w:ascii="Garamond" w:hAnsi="Garamond"/>
                <w:color w:val="000000"/>
                <w:spacing w:val="4"/>
                <w:sz w:val="18"/>
                <w:szCs w:val="18"/>
              </w:rPr>
              <w:t>                                                                                                                                                                                  (</w:t>
            </w:r>
            <w:r w:rsidRPr="00753D4C">
              <w:rPr>
                <w:rFonts w:ascii="Garamond" w:hAnsi="Garamond"/>
                <w:i/>
                <w:iCs/>
                <w:color w:val="000000"/>
                <w:spacing w:val="4"/>
                <w:sz w:val="18"/>
                <w:szCs w:val="18"/>
              </w:rPr>
              <w:t>месяц, год</w:t>
            </w:r>
            <w:r w:rsidRPr="00753D4C">
              <w:rPr>
                <w:rFonts w:ascii="Garamond" w:hAnsi="Garamond"/>
                <w:color w:val="000000"/>
                <w:spacing w:val="4"/>
                <w:sz w:val="18"/>
                <w:szCs w:val="18"/>
              </w:rPr>
              <w:t>)</w:t>
            </w:r>
          </w:p>
          <w:p w14:paraId="4A347861" w14:textId="77777777" w:rsidR="00753D4C" w:rsidRPr="00753D4C" w:rsidRDefault="00753D4C" w:rsidP="00753D4C">
            <w:pPr>
              <w:shd w:val="clear" w:color="auto" w:fill="FFFFFF"/>
              <w:spacing w:before="100"/>
              <w:ind w:firstLine="510"/>
              <w:jc w:val="both"/>
              <w:rPr>
                <w:rFonts w:ascii="Garamond" w:hAnsi="Garamond"/>
                <w:color w:val="000000"/>
                <w:spacing w:val="4"/>
                <w:sz w:val="22"/>
                <w:szCs w:val="22"/>
                <w:highlight w:val="yellow"/>
              </w:rPr>
            </w:pPr>
            <w:r w:rsidRPr="00753D4C">
              <w:rPr>
                <w:rFonts w:ascii="Garamond" w:hAnsi="Garamond"/>
                <w:color w:val="000000"/>
                <w:spacing w:val="4"/>
                <w:sz w:val="22"/>
                <w:szCs w:val="22"/>
                <w:highlight w:val="yellow"/>
              </w:rPr>
              <w:t>____________________________________________________________________________</w:t>
            </w:r>
          </w:p>
          <w:p w14:paraId="59FAEF03" w14:textId="77777777" w:rsidR="00753D4C" w:rsidRPr="00753D4C" w:rsidRDefault="00753D4C" w:rsidP="00753D4C">
            <w:pPr>
              <w:shd w:val="clear" w:color="auto" w:fill="FFFFFF"/>
              <w:spacing w:after="100"/>
              <w:ind w:firstLine="510"/>
              <w:jc w:val="both"/>
              <w:rPr>
                <w:rFonts w:ascii="Garamond" w:hAnsi="Garamond"/>
                <w:color w:val="000000"/>
                <w:spacing w:val="4"/>
                <w:sz w:val="22"/>
                <w:szCs w:val="22"/>
                <w:highlight w:val="yellow"/>
              </w:rPr>
            </w:pPr>
            <w:r w:rsidRPr="00753D4C">
              <w:rPr>
                <w:rFonts w:ascii="Garamond" w:hAnsi="Garamond"/>
                <w:i/>
                <w:iCs/>
                <w:color w:val="000000"/>
                <w:spacing w:val="4"/>
                <w:sz w:val="18"/>
                <w:szCs w:val="18"/>
                <w:highlight w:val="yellow"/>
              </w:rPr>
              <w:t>                  (полное наименование организации-заявителя с указанием организационно-правовой формы)</w:t>
            </w:r>
          </w:p>
          <w:p w14:paraId="0AB034C3" w14:textId="77777777" w:rsidR="00753D4C" w:rsidRPr="00753D4C" w:rsidRDefault="00753D4C" w:rsidP="00753D4C">
            <w:pPr>
              <w:shd w:val="clear" w:color="auto" w:fill="FFFFFF"/>
              <w:spacing w:before="100"/>
              <w:ind w:firstLine="510"/>
              <w:jc w:val="both"/>
              <w:rPr>
                <w:rFonts w:ascii="Garamond" w:hAnsi="Garamond"/>
                <w:color w:val="000000"/>
                <w:spacing w:val="4"/>
                <w:sz w:val="22"/>
                <w:szCs w:val="22"/>
                <w:highlight w:val="yellow"/>
              </w:rPr>
            </w:pPr>
            <w:r w:rsidRPr="00753D4C">
              <w:rPr>
                <w:rFonts w:ascii="Garamond" w:hAnsi="Garamond"/>
                <w:color w:val="000000"/>
                <w:spacing w:val="4"/>
                <w:sz w:val="22"/>
                <w:szCs w:val="22"/>
                <w:highlight w:val="yellow"/>
              </w:rPr>
              <w:t>заключен договор коммерческого представительства поставщика _______________________.</w:t>
            </w:r>
          </w:p>
          <w:p w14:paraId="24E4DB2F" w14:textId="77777777" w:rsidR="00753D4C" w:rsidRPr="00753D4C" w:rsidRDefault="00753D4C" w:rsidP="00753D4C">
            <w:pPr>
              <w:shd w:val="clear" w:color="auto" w:fill="FFFFFF"/>
              <w:spacing w:after="100"/>
              <w:ind w:firstLine="510"/>
              <w:jc w:val="both"/>
              <w:rPr>
                <w:rFonts w:ascii="Garamond" w:hAnsi="Garamond"/>
                <w:color w:val="000000"/>
                <w:spacing w:val="4"/>
                <w:sz w:val="22"/>
                <w:szCs w:val="22"/>
              </w:rPr>
            </w:pPr>
            <w:r w:rsidRPr="00753D4C">
              <w:rPr>
                <w:rFonts w:ascii="Garamond" w:hAnsi="Garamond"/>
                <w:color w:val="000000"/>
                <w:spacing w:val="4"/>
                <w:sz w:val="18"/>
                <w:szCs w:val="18"/>
                <w:highlight w:val="yellow"/>
              </w:rPr>
              <w:t>                                                                                                                                                            (</w:t>
            </w:r>
            <w:r w:rsidRPr="00753D4C">
              <w:rPr>
                <w:rFonts w:ascii="Garamond" w:hAnsi="Garamond"/>
                <w:i/>
                <w:iCs/>
                <w:color w:val="000000"/>
                <w:spacing w:val="4"/>
                <w:sz w:val="18"/>
                <w:szCs w:val="18"/>
                <w:highlight w:val="yellow"/>
              </w:rPr>
              <w:t>номер и дата заключения)*</w:t>
            </w:r>
            <w:r w:rsidRPr="00753D4C">
              <w:rPr>
                <w:rFonts w:ascii="Garamond" w:hAnsi="Garamond"/>
                <w:i/>
                <w:iCs/>
                <w:color w:val="000000"/>
                <w:spacing w:val="4"/>
                <w:sz w:val="18"/>
                <w:szCs w:val="18"/>
              </w:rPr>
              <w:t> </w:t>
            </w:r>
          </w:p>
          <w:tbl>
            <w:tblPr>
              <w:tblW w:w="9000" w:type="dxa"/>
              <w:tblLayout w:type="fixed"/>
              <w:tblCellMar>
                <w:left w:w="0" w:type="dxa"/>
                <w:right w:w="0" w:type="dxa"/>
              </w:tblCellMar>
              <w:tblLook w:val="04A0" w:firstRow="1" w:lastRow="0" w:firstColumn="1" w:lastColumn="0" w:noHBand="0" w:noVBand="1"/>
            </w:tblPr>
            <w:tblGrid>
              <w:gridCol w:w="3000"/>
              <w:gridCol w:w="3000"/>
              <w:gridCol w:w="3000"/>
            </w:tblGrid>
            <w:tr w:rsidR="00753D4C" w:rsidRPr="00753D4C" w14:paraId="5AB2B412" w14:textId="77777777" w:rsidTr="00D03185">
              <w:tc>
                <w:tcPr>
                  <w:tcW w:w="2860" w:type="dxa"/>
                  <w:tcBorders>
                    <w:top w:val="nil"/>
                    <w:left w:val="nil"/>
                    <w:bottom w:val="nil"/>
                    <w:right w:val="nil"/>
                  </w:tcBorders>
                  <w:vAlign w:val="center"/>
                  <w:hideMark/>
                </w:tcPr>
                <w:p w14:paraId="7AB95258" w14:textId="77777777" w:rsidR="00753D4C" w:rsidRPr="00753D4C" w:rsidRDefault="00753D4C" w:rsidP="00F05E96">
                  <w:pPr>
                    <w:framePr w:hSpace="180" w:wrap="around" w:vAnchor="text" w:hAnchor="text" w:x="-289" w:y="1"/>
                    <w:suppressOverlap/>
                    <w:jc w:val="center"/>
                  </w:pPr>
                  <w:r w:rsidRPr="00753D4C">
                    <w:rPr>
                      <w:sz w:val="20"/>
                      <w:szCs w:val="20"/>
                    </w:rPr>
                    <w:t>___________________________</w:t>
                  </w:r>
                </w:p>
              </w:tc>
              <w:tc>
                <w:tcPr>
                  <w:tcW w:w="2860" w:type="dxa"/>
                  <w:tcBorders>
                    <w:top w:val="nil"/>
                    <w:left w:val="nil"/>
                    <w:bottom w:val="nil"/>
                    <w:right w:val="nil"/>
                  </w:tcBorders>
                  <w:vAlign w:val="center"/>
                  <w:hideMark/>
                </w:tcPr>
                <w:p w14:paraId="3298E39E" w14:textId="77777777" w:rsidR="00753D4C" w:rsidRPr="00753D4C" w:rsidRDefault="00753D4C" w:rsidP="00F05E96">
                  <w:pPr>
                    <w:framePr w:hSpace="180" w:wrap="around" w:vAnchor="text" w:hAnchor="text" w:x="-289" w:y="1"/>
                    <w:suppressOverlap/>
                    <w:jc w:val="center"/>
                  </w:pPr>
                  <w:r w:rsidRPr="00753D4C">
                    <w:rPr>
                      <w:sz w:val="20"/>
                      <w:szCs w:val="20"/>
                    </w:rPr>
                    <w:t>__________________________</w:t>
                  </w:r>
                </w:p>
              </w:tc>
              <w:tc>
                <w:tcPr>
                  <w:tcW w:w="2860" w:type="dxa"/>
                  <w:tcBorders>
                    <w:top w:val="nil"/>
                    <w:left w:val="nil"/>
                    <w:bottom w:val="nil"/>
                    <w:right w:val="nil"/>
                  </w:tcBorders>
                  <w:vAlign w:val="center"/>
                  <w:hideMark/>
                </w:tcPr>
                <w:p w14:paraId="2E6102BC" w14:textId="77777777" w:rsidR="00753D4C" w:rsidRPr="00753D4C" w:rsidRDefault="00753D4C" w:rsidP="00F05E96">
                  <w:pPr>
                    <w:framePr w:hSpace="180" w:wrap="around" w:vAnchor="text" w:hAnchor="text" w:x="-289" w:y="1"/>
                    <w:suppressOverlap/>
                    <w:jc w:val="center"/>
                  </w:pPr>
                  <w:r w:rsidRPr="00753D4C">
                    <w:rPr>
                      <w:sz w:val="20"/>
                      <w:szCs w:val="20"/>
                    </w:rPr>
                    <w:t>__________________________</w:t>
                  </w:r>
                </w:p>
              </w:tc>
            </w:tr>
            <w:tr w:rsidR="00753D4C" w:rsidRPr="00753D4C" w14:paraId="4A49CDDD" w14:textId="77777777" w:rsidTr="00D03185">
              <w:tc>
                <w:tcPr>
                  <w:tcW w:w="2860" w:type="dxa"/>
                  <w:tcBorders>
                    <w:top w:val="nil"/>
                    <w:left w:val="nil"/>
                    <w:bottom w:val="nil"/>
                    <w:right w:val="nil"/>
                  </w:tcBorders>
                  <w:vAlign w:val="center"/>
                  <w:hideMark/>
                </w:tcPr>
                <w:p w14:paraId="14B30536" w14:textId="77777777" w:rsidR="00753D4C" w:rsidRPr="00753D4C" w:rsidRDefault="00753D4C" w:rsidP="00F05E96">
                  <w:pPr>
                    <w:framePr w:hSpace="180" w:wrap="around" w:vAnchor="text" w:hAnchor="text" w:x="-289" w:y="1"/>
                    <w:suppressOverlap/>
                    <w:jc w:val="center"/>
                  </w:pPr>
                  <w:r w:rsidRPr="00753D4C">
                    <w:rPr>
                      <w:i/>
                      <w:iCs/>
                      <w:sz w:val="18"/>
                      <w:szCs w:val="18"/>
                    </w:rPr>
                    <w:t>(должность, печать)</w:t>
                  </w:r>
                </w:p>
              </w:tc>
              <w:tc>
                <w:tcPr>
                  <w:tcW w:w="2860" w:type="dxa"/>
                  <w:tcBorders>
                    <w:top w:val="nil"/>
                    <w:left w:val="nil"/>
                    <w:bottom w:val="nil"/>
                    <w:right w:val="nil"/>
                  </w:tcBorders>
                  <w:vAlign w:val="center"/>
                  <w:hideMark/>
                </w:tcPr>
                <w:p w14:paraId="32DBA6F5" w14:textId="77777777" w:rsidR="00753D4C" w:rsidRPr="00753D4C" w:rsidRDefault="00753D4C" w:rsidP="00F05E96">
                  <w:pPr>
                    <w:framePr w:hSpace="180" w:wrap="around" w:vAnchor="text" w:hAnchor="text" w:x="-289" w:y="1"/>
                    <w:suppressOverlap/>
                    <w:jc w:val="center"/>
                  </w:pPr>
                  <w:r w:rsidRPr="00753D4C">
                    <w:rPr>
                      <w:i/>
                      <w:iCs/>
                      <w:sz w:val="18"/>
                      <w:szCs w:val="18"/>
                    </w:rPr>
                    <w:t>(подпись)</w:t>
                  </w:r>
                </w:p>
              </w:tc>
              <w:tc>
                <w:tcPr>
                  <w:tcW w:w="2860" w:type="dxa"/>
                  <w:tcBorders>
                    <w:top w:val="nil"/>
                    <w:left w:val="nil"/>
                    <w:bottom w:val="nil"/>
                    <w:right w:val="nil"/>
                  </w:tcBorders>
                  <w:vAlign w:val="center"/>
                  <w:hideMark/>
                </w:tcPr>
                <w:p w14:paraId="2FA0E3A4" w14:textId="77777777" w:rsidR="00753D4C" w:rsidRPr="00753D4C" w:rsidRDefault="00753D4C" w:rsidP="00F05E96">
                  <w:pPr>
                    <w:framePr w:hSpace="180" w:wrap="around" w:vAnchor="text" w:hAnchor="text" w:x="-289" w:y="1"/>
                    <w:suppressOverlap/>
                    <w:jc w:val="center"/>
                  </w:pPr>
                  <w:r w:rsidRPr="00753D4C">
                    <w:rPr>
                      <w:i/>
                      <w:iCs/>
                      <w:sz w:val="18"/>
                      <w:szCs w:val="18"/>
                    </w:rPr>
                    <w:t>(расшифровка подписи)</w:t>
                  </w:r>
                </w:p>
              </w:tc>
            </w:tr>
          </w:tbl>
          <w:p w14:paraId="0C6B7579" w14:textId="77777777" w:rsidR="00753D4C" w:rsidRPr="00753D4C" w:rsidRDefault="00753D4C" w:rsidP="00753D4C">
            <w:pPr>
              <w:spacing w:before="120" w:after="120"/>
              <w:jc w:val="both"/>
              <w:rPr>
                <w:rFonts w:ascii="Garamond" w:hAnsi="Garamond"/>
                <w:b/>
                <w:bCs/>
                <w:sz w:val="22"/>
                <w:szCs w:val="22"/>
                <w:highlight w:val="yellow"/>
              </w:rPr>
            </w:pPr>
          </w:p>
        </w:tc>
        <w:tc>
          <w:tcPr>
            <w:tcW w:w="7371" w:type="dxa"/>
          </w:tcPr>
          <w:p w14:paraId="118662CD" w14:textId="64CAFF21" w:rsidR="00753D4C" w:rsidRPr="00753D4C" w:rsidRDefault="00753D4C" w:rsidP="00753D4C">
            <w:pPr>
              <w:spacing w:before="120" w:after="120"/>
              <w:jc w:val="right"/>
              <w:rPr>
                <w:rFonts w:ascii="Garamond" w:hAnsi="Garamond"/>
                <w:b/>
                <w:bCs/>
                <w:sz w:val="22"/>
                <w:szCs w:val="22"/>
              </w:rPr>
            </w:pPr>
            <w:r w:rsidRPr="00753D4C">
              <w:rPr>
                <w:rFonts w:ascii="Garamond" w:hAnsi="Garamond"/>
                <w:b/>
                <w:bCs/>
                <w:sz w:val="22"/>
                <w:szCs w:val="22"/>
              </w:rPr>
              <w:t xml:space="preserve">Приложение </w:t>
            </w:r>
            <w:r w:rsidR="00DE57B1" w:rsidRPr="00A57AF8">
              <w:rPr>
                <w:rFonts w:ascii="Garamond" w:hAnsi="Garamond"/>
                <w:b/>
                <w:bCs/>
                <w:sz w:val="22"/>
                <w:szCs w:val="22"/>
                <w:highlight w:val="yellow"/>
              </w:rPr>
              <w:t>14</w:t>
            </w:r>
          </w:p>
          <w:p w14:paraId="6B88FCA8" w14:textId="77777777" w:rsidR="00753D4C" w:rsidRPr="00753D4C" w:rsidRDefault="00753D4C" w:rsidP="00753D4C">
            <w:pPr>
              <w:shd w:val="clear" w:color="auto" w:fill="FFFFFF"/>
              <w:spacing w:before="100" w:after="100"/>
              <w:ind w:firstLine="510"/>
              <w:jc w:val="right"/>
              <w:rPr>
                <w:rFonts w:ascii="Garamond" w:hAnsi="Garamond"/>
                <w:color w:val="000000"/>
                <w:spacing w:val="4"/>
                <w:sz w:val="22"/>
                <w:szCs w:val="22"/>
              </w:rPr>
            </w:pPr>
            <w:r w:rsidRPr="00753D4C">
              <w:rPr>
                <w:rFonts w:ascii="Garamond" w:hAnsi="Garamond"/>
                <w:color w:val="000000"/>
                <w:spacing w:val="4"/>
                <w:sz w:val="22"/>
                <w:szCs w:val="22"/>
              </w:rPr>
              <w:br/>
              <w:t>Председателю Правления АО «АТС»</w:t>
            </w:r>
            <w:r w:rsidRPr="00753D4C">
              <w:rPr>
                <w:rFonts w:ascii="Garamond" w:hAnsi="Garamond"/>
                <w:color w:val="000000"/>
                <w:spacing w:val="4"/>
                <w:sz w:val="22"/>
                <w:szCs w:val="22"/>
              </w:rPr>
              <w:br/>
              <w:t>_________________________________</w:t>
            </w:r>
          </w:p>
          <w:p w14:paraId="72397A72" w14:textId="77777777" w:rsidR="0033258A" w:rsidRDefault="0033258A" w:rsidP="00753D4C">
            <w:pPr>
              <w:shd w:val="clear" w:color="auto" w:fill="FFFFFF"/>
              <w:spacing w:before="100" w:after="100"/>
              <w:ind w:firstLine="510"/>
              <w:jc w:val="center"/>
              <w:rPr>
                <w:rFonts w:ascii="Garamond" w:hAnsi="Garamond"/>
                <w:b/>
                <w:bCs/>
                <w:color w:val="000000"/>
                <w:spacing w:val="4"/>
                <w:sz w:val="22"/>
                <w:szCs w:val="22"/>
              </w:rPr>
            </w:pPr>
          </w:p>
          <w:p w14:paraId="64EFD7A2" w14:textId="77777777" w:rsidR="0033258A" w:rsidRDefault="0033258A" w:rsidP="00753D4C">
            <w:pPr>
              <w:shd w:val="clear" w:color="auto" w:fill="FFFFFF"/>
              <w:spacing w:before="100" w:after="100"/>
              <w:ind w:firstLine="510"/>
              <w:jc w:val="center"/>
              <w:rPr>
                <w:rFonts w:ascii="Garamond" w:hAnsi="Garamond"/>
                <w:b/>
                <w:bCs/>
                <w:color w:val="000000"/>
                <w:spacing w:val="4"/>
                <w:sz w:val="22"/>
                <w:szCs w:val="22"/>
              </w:rPr>
            </w:pPr>
          </w:p>
          <w:p w14:paraId="01519CFD" w14:textId="02E34C39" w:rsidR="00753D4C" w:rsidRPr="00753D4C" w:rsidRDefault="00753D4C" w:rsidP="00753D4C">
            <w:pPr>
              <w:shd w:val="clear" w:color="auto" w:fill="FFFFFF"/>
              <w:spacing w:before="100" w:after="100"/>
              <w:ind w:firstLine="510"/>
              <w:jc w:val="center"/>
              <w:rPr>
                <w:rFonts w:ascii="Garamond" w:hAnsi="Garamond"/>
                <w:color w:val="000000"/>
                <w:spacing w:val="4"/>
                <w:sz w:val="22"/>
                <w:szCs w:val="22"/>
              </w:rPr>
            </w:pPr>
            <w:r w:rsidRPr="00753D4C">
              <w:rPr>
                <w:rFonts w:ascii="Garamond" w:hAnsi="Garamond"/>
                <w:b/>
                <w:bCs/>
                <w:color w:val="000000"/>
                <w:spacing w:val="4"/>
                <w:sz w:val="22"/>
                <w:szCs w:val="22"/>
              </w:rPr>
              <w:t>Заявление</w:t>
            </w:r>
            <w:r w:rsidRPr="00753D4C">
              <w:rPr>
                <w:rFonts w:ascii="Garamond" w:hAnsi="Garamond"/>
                <w:color w:val="000000"/>
                <w:spacing w:val="4"/>
                <w:sz w:val="22"/>
                <w:szCs w:val="22"/>
              </w:rPr>
              <w:br/>
            </w:r>
            <w:r w:rsidRPr="00753D4C">
              <w:rPr>
                <w:rFonts w:ascii="Garamond" w:hAnsi="Garamond"/>
                <w:b/>
                <w:bCs/>
                <w:color w:val="000000"/>
                <w:spacing w:val="4"/>
                <w:sz w:val="22"/>
                <w:szCs w:val="22"/>
              </w:rPr>
              <w:t>о намерении приобрести права и обязанности продавца по договорам купли-продажи (поставки) мощности модернизированных генерирующих объектов</w:t>
            </w:r>
          </w:p>
          <w:p w14:paraId="33005560" w14:textId="77777777" w:rsidR="00753D4C" w:rsidRPr="00753D4C" w:rsidRDefault="00753D4C" w:rsidP="00753D4C">
            <w:pPr>
              <w:shd w:val="clear" w:color="auto" w:fill="FFFFFF"/>
              <w:spacing w:before="100"/>
              <w:ind w:firstLine="510"/>
              <w:jc w:val="center"/>
              <w:rPr>
                <w:rFonts w:ascii="Garamond" w:hAnsi="Garamond"/>
                <w:color w:val="000000"/>
                <w:spacing w:val="4"/>
                <w:sz w:val="22"/>
                <w:szCs w:val="22"/>
              </w:rPr>
            </w:pPr>
            <w:r w:rsidRPr="00753D4C">
              <w:rPr>
                <w:rFonts w:ascii="Garamond" w:hAnsi="Garamond"/>
                <w:color w:val="000000"/>
                <w:spacing w:val="4"/>
                <w:sz w:val="22"/>
                <w:szCs w:val="22"/>
              </w:rPr>
              <w:t>____________________________________________________________________________</w:t>
            </w:r>
          </w:p>
          <w:p w14:paraId="2ED817F2" w14:textId="77777777" w:rsidR="00753D4C" w:rsidRPr="00753D4C" w:rsidRDefault="00753D4C" w:rsidP="00753D4C">
            <w:pPr>
              <w:shd w:val="clear" w:color="auto" w:fill="FFFFFF"/>
              <w:spacing w:after="100"/>
              <w:ind w:firstLine="510"/>
              <w:jc w:val="center"/>
              <w:rPr>
                <w:rFonts w:ascii="Garamond" w:hAnsi="Garamond"/>
                <w:color w:val="000000"/>
                <w:spacing w:val="4"/>
                <w:sz w:val="22"/>
                <w:szCs w:val="22"/>
              </w:rPr>
            </w:pPr>
            <w:r w:rsidRPr="00753D4C">
              <w:rPr>
                <w:rFonts w:ascii="Garamond" w:hAnsi="Garamond"/>
                <w:i/>
                <w:iCs/>
                <w:color w:val="000000"/>
                <w:spacing w:val="4"/>
                <w:sz w:val="18"/>
                <w:szCs w:val="18"/>
              </w:rPr>
              <w:t>(полное наименование организации-заявителя с указанием организационно-правовой формы и регистрационного номера в Реестре субъектов оптового рынка)</w:t>
            </w:r>
          </w:p>
          <w:p w14:paraId="331B7C9D" w14:textId="77777777" w:rsidR="00753D4C" w:rsidRPr="00753D4C" w:rsidRDefault="00753D4C" w:rsidP="00753D4C">
            <w:pPr>
              <w:shd w:val="clear" w:color="auto" w:fill="FFFFFF"/>
              <w:spacing w:before="100"/>
              <w:ind w:firstLine="510"/>
              <w:jc w:val="both"/>
              <w:rPr>
                <w:rFonts w:ascii="Garamond" w:hAnsi="Garamond"/>
                <w:color w:val="000000"/>
                <w:spacing w:val="4"/>
                <w:sz w:val="22"/>
                <w:szCs w:val="22"/>
              </w:rPr>
            </w:pPr>
            <w:r w:rsidRPr="00753D4C">
              <w:rPr>
                <w:rFonts w:ascii="Garamond" w:hAnsi="Garamond"/>
                <w:color w:val="000000"/>
                <w:spacing w:val="4"/>
                <w:sz w:val="22"/>
                <w:szCs w:val="22"/>
              </w:rPr>
              <w:t>выражает намерение приобрести права и обязанности продавца по договорам купли-продажи (поставки) мощности модернизированных генерирующих объектов, заключенным _________________________________________________________________________________</w:t>
            </w:r>
          </w:p>
          <w:p w14:paraId="40885F20" w14:textId="77777777" w:rsidR="00753D4C" w:rsidRPr="00753D4C" w:rsidRDefault="00753D4C" w:rsidP="00753D4C">
            <w:pPr>
              <w:shd w:val="clear" w:color="auto" w:fill="FFFFFF"/>
              <w:ind w:firstLine="510"/>
              <w:jc w:val="center"/>
              <w:rPr>
                <w:rFonts w:ascii="Garamond" w:hAnsi="Garamond"/>
                <w:color w:val="000000"/>
                <w:spacing w:val="4"/>
                <w:sz w:val="22"/>
                <w:szCs w:val="22"/>
              </w:rPr>
            </w:pPr>
            <w:r w:rsidRPr="00753D4C">
              <w:rPr>
                <w:rFonts w:ascii="Garamond" w:hAnsi="Garamond"/>
                <w:i/>
                <w:iCs/>
                <w:color w:val="000000"/>
                <w:spacing w:val="4"/>
                <w:sz w:val="18"/>
                <w:szCs w:val="18"/>
              </w:rPr>
              <w:t>(полное наименование организации-продавца по договорам</w:t>
            </w:r>
          </w:p>
          <w:p w14:paraId="4AB626C7" w14:textId="77777777" w:rsidR="00753D4C" w:rsidRPr="00753D4C" w:rsidRDefault="00753D4C" w:rsidP="00753D4C">
            <w:pPr>
              <w:shd w:val="clear" w:color="auto" w:fill="FFFFFF"/>
              <w:spacing w:after="100"/>
              <w:ind w:firstLine="510"/>
              <w:jc w:val="center"/>
              <w:rPr>
                <w:rFonts w:ascii="Garamond" w:hAnsi="Garamond"/>
                <w:color w:val="000000"/>
                <w:spacing w:val="4"/>
                <w:sz w:val="22"/>
                <w:szCs w:val="22"/>
              </w:rPr>
            </w:pPr>
            <w:r w:rsidRPr="00753D4C">
              <w:rPr>
                <w:rFonts w:ascii="Garamond" w:hAnsi="Garamond"/>
                <w:i/>
                <w:iCs/>
                <w:color w:val="000000"/>
                <w:spacing w:val="4"/>
                <w:sz w:val="18"/>
                <w:szCs w:val="18"/>
              </w:rPr>
              <w:t>купли-продажи (поставки) мощности модернизированных генерирующих объектов с указанием организационно-правовой формы)</w:t>
            </w:r>
          </w:p>
          <w:p w14:paraId="48FA81D9" w14:textId="77777777" w:rsidR="00753D4C" w:rsidRPr="00753D4C" w:rsidRDefault="00753D4C" w:rsidP="00753D4C">
            <w:pPr>
              <w:shd w:val="clear" w:color="auto" w:fill="FFFFFF"/>
              <w:spacing w:before="100" w:after="100"/>
              <w:ind w:firstLine="510"/>
              <w:jc w:val="both"/>
              <w:rPr>
                <w:rFonts w:ascii="Garamond" w:hAnsi="Garamond"/>
                <w:color w:val="000000"/>
                <w:spacing w:val="4"/>
                <w:sz w:val="22"/>
                <w:szCs w:val="22"/>
              </w:rPr>
            </w:pPr>
            <w:r w:rsidRPr="00753D4C">
              <w:rPr>
                <w:rFonts w:ascii="Garamond" w:hAnsi="Garamond"/>
                <w:color w:val="000000"/>
                <w:spacing w:val="4"/>
                <w:sz w:val="22"/>
                <w:szCs w:val="22"/>
              </w:rPr>
              <w:t>в отношении генерирующего объекта, включенного в группу точек поставки: </w:t>
            </w:r>
          </w:p>
          <w:p w14:paraId="4D544EB4" w14:textId="77777777" w:rsidR="00753D4C" w:rsidRPr="00753D4C" w:rsidRDefault="00753D4C" w:rsidP="00753D4C">
            <w:pPr>
              <w:shd w:val="clear" w:color="auto" w:fill="FFFFFF"/>
              <w:spacing w:before="100"/>
              <w:ind w:firstLine="510"/>
              <w:jc w:val="center"/>
              <w:rPr>
                <w:rFonts w:ascii="Garamond" w:hAnsi="Garamond"/>
                <w:color w:val="000000"/>
                <w:spacing w:val="4"/>
                <w:sz w:val="22"/>
                <w:szCs w:val="22"/>
              </w:rPr>
            </w:pPr>
            <w:r w:rsidRPr="00753D4C">
              <w:rPr>
                <w:rFonts w:ascii="Garamond" w:hAnsi="Garamond"/>
                <w:color w:val="000000"/>
                <w:spacing w:val="4"/>
                <w:sz w:val="22"/>
                <w:szCs w:val="22"/>
              </w:rPr>
              <w:t>______________________________________________________________</w:t>
            </w:r>
          </w:p>
          <w:p w14:paraId="365C264F" w14:textId="77777777" w:rsidR="00753D4C" w:rsidRPr="00753D4C" w:rsidRDefault="00753D4C" w:rsidP="00753D4C">
            <w:pPr>
              <w:shd w:val="clear" w:color="auto" w:fill="FFFFFF"/>
              <w:spacing w:after="100"/>
              <w:ind w:firstLine="510"/>
              <w:jc w:val="center"/>
              <w:rPr>
                <w:rFonts w:ascii="Garamond" w:hAnsi="Garamond"/>
                <w:color w:val="000000"/>
                <w:spacing w:val="4"/>
                <w:sz w:val="22"/>
                <w:szCs w:val="22"/>
              </w:rPr>
            </w:pPr>
            <w:r w:rsidRPr="00753D4C">
              <w:rPr>
                <w:rFonts w:ascii="Garamond" w:hAnsi="Garamond"/>
                <w:i/>
                <w:iCs/>
                <w:color w:val="000000"/>
                <w:spacing w:val="4"/>
                <w:sz w:val="18"/>
                <w:szCs w:val="18"/>
              </w:rPr>
              <w:t>( код ГТП согласно столбцу 2 приложения 1 к указанным договорам)</w:t>
            </w:r>
          </w:p>
          <w:p w14:paraId="08367327" w14:textId="77777777" w:rsidR="00753D4C" w:rsidRPr="00753D4C" w:rsidRDefault="00753D4C" w:rsidP="00753D4C">
            <w:pPr>
              <w:shd w:val="clear" w:color="auto" w:fill="FFFFFF"/>
              <w:spacing w:before="100"/>
              <w:ind w:firstLine="510"/>
              <w:jc w:val="both"/>
              <w:rPr>
                <w:rFonts w:ascii="Garamond" w:hAnsi="Garamond"/>
                <w:color w:val="000000"/>
                <w:spacing w:val="4"/>
                <w:sz w:val="22"/>
                <w:szCs w:val="22"/>
              </w:rPr>
            </w:pPr>
            <w:r w:rsidRPr="00753D4C">
              <w:rPr>
                <w:rFonts w:ascii="Garamond" w:hAnsi="Garamond"/>
                <w:color w:val="000000"/>
                <w:spacing w:val="4"/>
                <w:sz w:val="22"/>
                <w:szCs w:val="22"/>
              </w:rPr>
              <w:t>Планируемая дата передачи прав и обязанностей продавца по договорам купли-продажи (поставки) мощности модернизированных генерирующих объектов, 1 (первое) _________ ______.</w:t>
            </w:r>
          </w:p>
          <w:p w14:paraId="2BEC5977" w14:textId="77777777" w:rsidR="00753D4C" w:rsidRPr="00753D4C" w:rsidRDefault="00753D4C" w:rsidP="00753D4C">
            <w:pPr>
              <w:shd w:val="clear" w:color="auto" w:fill="FFFFFF"/>
              <w:spacing w:after="100"/>
              <w:ind w:firstLine="510"/>
              <w:jc w:val="both"/>
              <w:rPr>
                <w:rFonts w:ascii="Garamond" w:hAnsi="Garamond"/>
                <w:color w:val="000000"/>
                <w:spacing w:val="4"/>
                <w:sz w:val="22"/>
                <w:szCs w:val="22"/>
              </w:rPr>
            </w:pPr>
            <w:r w:rsidRPr="00753D4C">
              <w:rPr>
                <w:rFonts w:ascii="Garamond" w:hAnsi="Garamond"/>
                <w:color w:val="000000"/>
                <w:spacing w:val="4"/>
                <w:sz w:val="18"/>
                <w:szCs w:val="18"/>
              </w:rPr>
              <w:t>                                                                                                                                                                                  (</w:t>
            </w:r>
            <w:r w:rsidRPr="00753D4C">
              <w:rPr>
                <w:rFonts w:ascii="Garamond" w:hAnsi="Garamond"/>
                <w:i/>
                <w:iCs/>
                <w:color w:val="000000"/>
                <w:spacing w:val="4"/>
                <w:sz w:val="18"/>
                <w:szCs w:val="18"/>
              </w:rPr>
              <w:t>месяц, год</w:t>
            </w:r>
            <w:r w:rsidRPr="00753D4C">
              <w:rPr>
                <w:rFonts w:ascii="Garamond" w:hAnsi="Garamond"/>
                <w:color w:val="000000"/>
                <w:spacing w:val="4"/>
                <w:sz w:val="18"/>
                <w:szCs w:val="18"/>
              </w:rPr>
              <w:t>)</w:t>
            </w:r>
          </w:p>
          <w:p w14:paraId="2530E9D9" w14:textId="77777777" w:rsidR="00753D4C" w:rsidRPr="00753D4C" w:rsidRDefault="00753D4C" w:rsidP="00753D4C">
            <w:pPr>
              <w:shd w:val="clear" w:color="auto" w:fill="FFFFFF"/>
              <w:spacing w:after="100"/>
              <w:ind w:firstLine="510"/>
              <w:jc w:val="both"/>
              <w:rPr>
                <w:rFonts w:ascii="Garamond" w:hAnsi="Garamond"/>
                <w:color w:val="000000"/>
                <w:spacing w:val="4"/>
                <w:sz w:val="22"/>
                <w:szCs w:val="22"/>
              </w:rPr>
            </w:pPr>
          </w:p>
          <w:tbl>
            <w:tblPr>
              <w:tblW w:w="9000" w:type="dxa"/>
              <w:tblLayout w:type="fixed"/>
              <w:tblCellMar>
                <w:left w:w="0" w:type="dxa"/>
                <w:right w:w="0" w:type="dxa"/>
              </w:tblCellMar>
              <w:tblLook w:val="04A0" w:firstRow="1" w:lastRow="0" w:firstColumn="1" w:lastColumn="0" w:noHBand="0" w:noVBand="1"/>
            </w:tblPr>
            <w:tblGrid>
              <w:gridCol w:w="3000"/>
              <w:gridCol w:w="3000"/>
              <w:gridCol w:w="3000"/>
            </w:tblGrid>
            <w:tr w:rsidR="00753D4C" w:rsidRPr="00753D4C" w14:paraId="61556C3E" w14:textId="77777777" w:rsidTr="00D03185">
              <w:tc>
                <w:tcPr>
                  <w:tcW w:w="2860" w:type="dxa"/>
                  <w:tcBorders>
                    <w:top w:val="nil"/>
                    <w:left w:val="nil"/>
                    <w:bottom w:val="nil"/>
                    <w:right w:val="nil"/>
                  </w:tcBorders>
                  <w:vAlign w:val="center"/>
                  <w:hideMark/>
                </w:tcPr>
                <w:p w14:paraId="6087E579" w14:textId="77777777" w:rsidR="00753D4C" w:rsidRPr="00753D4C" w:rsidRDefault="00753D4C" w:rsidP="00F05E96">
                  <w:pPr>
                    <w:framePr w:hSpace="180" w:wrap="around" w:vAnchor="text" w:hAnchor="text" w:x="-289" w:y="1"/>
                    <w:suppressOverlap/>
                    <w:jc w:val="center"/>
                  </w:pPr>
                  <w:r w:rsidRPr="00753D4C">
                    <w:rPr>
                      <w:sz w:val="20"/>
                      <w:szCs w:val="20"/>
                    </w:rPr>
                    <w:t>___________________________</w:t>
                  </w:r>
                </w:p>
              </w:tc>
              <w:tc>
                <w:tcPr>
                  <w:tcW w:w="2860" w:type="dxa"/>
                  <w:tcBorders>
                    <w:top w:val="nil"/>
                    <w:left w:val="nil"/>
                    <w:bottom w:val="nil"/>
                    <w:right w:val="nil"/>
                  </w:tcBorders>
                  <w:vAlign w:val="center"/>
                  <w:hideMark/>
                </w:tcPr>
                <w:p w14:paraId="587B4346" w14:textId="77777777" w:rsidR="00753D4C" w:rsidRPr="00753D4C" w:rsidRDefault="00753D4C" w:rsidP="00F05E96">
                  <w:pPr>
                    <w:framePr w:hSpace="180" w:wrap="around" w:vAnchor="text" w:hAnchor="text" w:x="-289" w:y="1"/>
                    <w:suppressOverlap/>
                    <w:jc w:val="center"/>
                  </w:pPr>
                  <w:r w:rsidRPr="00753D4C">
                    <w:rPr>
                      <w:sz w:val="20"/>
                      <w:szCs w:val="20"/>
                    </w:rPr>
                    <w:t>__________________________</w:t>
                  </w:r>
                </w:p>
              </w:tc>
              <w:tc>
                <w:tcPr>
                  <w:tcW w:w="2860" w:type="dxa"/>
                  <w:tcBorders>
                    <w:top w:val="nil"/>
                    <w:left w:val="nil"/>
                    <w:bottom w:val="nil"/>
                    <w:right w:val="nil"/>
                  </w:tcBorders>
                  <w:vAlign w:val="center"/>
                  <w:hideMark/>
                </w:tcPr>
                <w:p w14:paraId="0BD0B8FD" w14:textId="77777777" w:rsidR="00753D4C" w:rsidRPr="00753D4C" w:rsidRDefault="00753D4C" w:rsidP="00F05E96">
                  <w:pPr>
                    <w:framePr w:hSpace="180" w:wrap="around" w:vAnchor="text" w:hAnchor="text" w:x="-289" w:y="1"/>
                    <w:suppressOverlap/>
                    <w:jc w:val="center"/>
                  </w:pPr>
                  <w:r w:rsidRPr="00753D4C">
                    <w:rPr>
                      <w:sz w:val="20"/>
                      <w:szCs w:val="20"/>
                    </w:rPr>
                    <w:t>__________________________</w:t>
                  </w:r>
                </w:p>
              </w:tc>
            </w:tr>
            <w:tr w:rsidR="00753D4C" w:rsidRPr="00753D4C" w14:paraId="768D5680" w14:textId="77777777" w:rsidTr="00D03185">
              <w:tc>
                <w:tcPr>
                  <w:tcW w:w="2860" w:type="dxa"/>
                  <w:tcBorders>
                    <w:top w:val="nil"/>
                    <w:left w:val="nil"/>
                    <w:bottom w:val="nil"/>
                    <w:right w:val="nil"/>
                  </w:tcBorders>
                  <w:vAlign w:val="center"/>
                  <w:hideMark/>
                </w:tcPr>
                <w:p w14:paraId="2526786B" w14:textId="77777777" w:rsidR="00753D4C" w:rsidRPr="00753D4C" w:rsidRDefault="00753D4C" w:rsidP="00F05E96">
                  <w:pPr>
                    <w:framePr w:hSpace="180" w:wrap="around" w:vAnchor="text" w:hAnchor="text" w:x="-289" w:y="1"/>
                    <w:suppressOverlap/>
                    <w:jc w:val="center"/>
                  </w:pPr>
                  <w:r w:rsidRPr="00753D4C">
                    <w:rPr>
                      <w:i/>
                      <w:iCs/>
                      <w:sz w:val="18"/>
                      <w:szCs w:val="18"/>
                    </w:rPr>
                    <w:t>(должность, печать)</w:t>
                  </w:r>
                </w:p>
              </w:tc>
              <w:tc>
                <w:tcPr>
                  <w:tcW w:w="2860" w:type="dxa"/>
                  <w:tcBorders>
                    <w:top w:val="nil"/>
                    <w:left w:val="nil"/>
                    <w:bottom w:val="nil"/>
                    <w:right w:val="nil"/>
                  </w:tcBorders>
                  <w:vAlign w:val="center"/>
                  <w:hideMark/>
                </w:tcPr>
                <w:p w14:paraId="4FE657F1" w14:textId="77777777" w:rsidR="00753D4C" w:rsidRPr="00753D4C" w:rsidRDefault="00753D4C" w:rsidP="00F05E96">
                  <w:pPr>
                    <w:framePr w:hSpace="180" w:wrap="around" w:vAnchor="text" w:hAnchor="text" w:x="-289" w:y="1"/>
                    <w:suppressOverlap/>
                    <w:jc w:val="center"/>
                  </w:pPr>
                  <w:r w:rsidRPr="00753D4C">
                    <w:rPr>
                      <w:i/>
                      <w:iCs/>
                      <w:sz w:val="18"/>
                      <w:szCs w:val="18"/>
                    </w:rPr>
                    <w:t>(подпись)</w:t>
                  </w:r>
                </w:p>
              </w:tc>
              <w:tc>
                <w:tcPr>
                  <w:tcW w:w="2860" w:type="dxa"/>
                  <w:tcBorders>
                    <w:top w:val="nil"/>
                    <w:left w:val="nil"/>
                    <w:bottom w:val="nil"/>
                    <w:right w:val="nil"/>
                  </w:tcBorders>
                  <w:vAlign w:val="center"/>
                  <w:hideMark/>
                </w:tcPr>
                <w:p w14:paraId="52C8A5CC" w14:textId="77777777" w:rsidR="00753D4C" w:rsidRPr="00753D4C" w:rsidRDefault="00753D4C" w:rsidP="00F05E96">
                  <w:pPr>
                    <w:framePr w:hSpace="180" w:wrap="around" w:vAnchor="text" w:hAnchor="text" w:x="-289" w:y="1"/>
                    <w:suppressOverlap/>
                    <w:jc w:val="center"/>
                  </w:pPr>
                  <w:r w:rsidRPr="00753D4C">
                    <w:rPr>
                      <w:i/>
                      <w:iCs/>
                      <w:sz w:val="18"/>
                      <w:szCs w:val="18"/>
                    </w:rPr>
                    <w:t>(расшифровка подписи)</w:t>
                  </w:r>
                </w:p>
              </w:tc>
            </w:tr>
          </w:tbl>
          <w:p w14:paraId="273C7313" w14:textId="77777777" w:rsidR="00753D4C" w:rsidRPr="00753D4C" w:rsidRDefault="00753D4C" w:rsidP="00753D4C">
            <w:pPr>
              <w:widowControl w:val="0"/>
              <w:jc w:val="both"/>
              <w:rPr>
                <w:rFonts w:ascii="Garamond" w:eastAsia="Calibri" w:hAnsi="Garamond" w:cs="Calibri"/>
                <w:b/>
                <w:sz w:val="22"/>
                <w:szCs w:val="22"/>
                <w:lang w:eastAsia="en-US"/>
              </w:rPr>
            </w:pPr>
          </w:p>
        </w:tc>
      </w:tr>
      <w:tr w:rsidR="00753D4C" w:rsidRPr="00753D4C" w14:paraId="4EBCFCCA" w14:textId="77777777" w:rsidTr="00AF1132">
        <w:trPr>
          <w:trHeight w:val="435"/>
        </w:trPr>
        <w:tc>
          <w:tcPr>
            <w:tcW w:w="846" w:type="dxa"/>
            <w:vAlign w:val="center"/>
          </w:tcPr>
          <w:p w14:paraId="7C33F2E8" w14:textId="77777777" w:rsidR="00753D4C" w:rsidRPr="00753D4C" w:rsidRDefault="00753D4C" w:rsidP="00753D4C">
            <w:pPr>
              <w:widowControl w:val="0"/>
              <w:jc w:val="center"/>
              <w:rPr>
                <w:rFonts w:ascii="Garamond" w:eastAsia="Calibri" w:hAnsi="Garamond" w:cs="Calibri"/>
                <w:b/>
                <w:sz w:val="22"/>
                <w:szCs w:val="22"/>
                <w:lang w:eastAsia="en-US"/>
              </w:rPr>
            </w:pPr>
          </w:p>
        </w:tc>
        <w:tc>
          <w:tcPr>
            <w:tcW w:w="7371" w:type="dxa"/>
            <w:vAlign w:val="center"/>
          </w:tcPr>
          <w:p w14:paraId="6FFA9C59" w14:textId="77777777" w:rsidR="00753D4C" w:rsidRPr="00753D4C" w:rsidRDefault="00753D4C" w:rsidP="00753D4C">
            <w:pPr>
              <w:jc w:val="both"/>
              <w:rPr>
                <w:rFonts w:ascii="Garamond" w:hAnsi="Garamond"/>
                <w:b/>
                <w:bCs/>
                <w:sz w:val="22"/>
                <w:szCs w:val="22"/>
                <w:highlight w:val="yellow"/>
              </w:rPr>
            </w:pPr>
            <w:r w:rsidRPr="00753D4C">
              <w:rPr>
                <w:rFonts w:ascii="Garamond" w:hAnsi="Garamond"/>
                <w:b/>
                <w:bCs/>
                <w:sz w:val="22"/>
                <w:szCs w:val="22"/>
                <w:highlight w:val="yellow"/>
              </w:rPr>
              <w:t>Приложение 11.1</w:t>
            </w:r>
          </w:p>
          <w:p w14:paraId="14ACD3A2" w14:textId="77777777" w:rsidR="00753D4C" w:rsidRDefault="00753D4C" w:rsidP="00753D4C">
            <w:pPr>
              <w:jc w:val="both"/>
              <w:rPr>
                <w:rFonts w:ascii="Garamond" w:hAnsi="Garamond"/>
                <w:b/>
                <w:bCs/>
                <w:sz w:val="22"/>
                <w:szCs w:val="22"/>
              </w:rPr>
            </w:pPr>
            <w:r w:rsidRPr="00753D4C">
              <w:rPr>
                <w:rFonts w:ascii="Garamond" w:hAnsi="Garamond"/>
                <w:b/>
                <w:bCs/>
                <w:sz w:val="22"/>
                <w:szCs w:val="22"/>
                <w:highlight w:val="yellow"/>
              </w:rPr>
              <w:t>Приложение 11.2</w:t>
            </w:r>
          </w:p>
          <w:p w14:paraId="7C4CFC16" w14:textId="30337357" w:rsidR="00DE57B1" w:rsidRPr="00753D4C" w:rsidRDefault="00DE57B1" w:rsidP="00753D4C">
            <w:pPr>
              <w:jc w:val="both"/>
              <w:rPr>
                <w:rFonts w:ascii="Garamond" w:hAnsi="Garamond"/>
                <w:sz w:val="22"/>
                <w:szCs w:val="22"/>
              </w:rPr>
            </w:pPr>
            <w:r w:rsidRPr="00D942A5">
              <w:rPr>
                <w:rFonts w:ascii="Garamond" w:hAnsi="Garamond"/>
                <w:b/>
                <w:bCs/>
                <w:sz w:val="22"/>
                <w:szCs w:val="22"/>
                <w:highlight w:val="yellow"/>
              </w:rPr>
              <w:t>Приложение 13</w:t>
            </w:r>
          </w:p>
        </w:tc>
        <w:tc>
          <w:tcPr>
            <w:tcW w:w="7371" w:type="dxa"/>
          </w:tcPr>
          <w:p w14:paraId="306FDEA4" w14:textId="77777777" w:rsidR="00753D4C" w:rsidRPr="00753D4C" w:rsidRDefault="00753D4C" w:rsidP="00753D4C">
            <w:pPr>
              <w:spacing w:before="120" w:after="120"/>
              <w:jc w:val="both"/>
              <w:rPr>
                <w:rFonts w:ascii="Garamond" w:hAnsi="Garamond"/>
                <w:b/>
                <w:bCs/>
                <w:sz w:val="22"/>
                <w:szCs w:val="22"/>
                <w:highlight w:val="yellow"/>
              </w:rPr>
            </w:pPr>
            <w:r w:rsidRPr="00753D4C">
              <w:rPr>
                <w:rFonts w:ascii="Garamond" w:hAnsi="Garamond"/>
                <w:b/>
                <w:bCs/>
                <w:sz w:val="22"/>
                <w:szCs w:val="22"/>
                <w:highlight w:val="yellow"/>
              </w:rPr>
              <w:t>Удалить приложения</w:t>
            </w:r>
          </w:p>
        </w:tc>
      </w:tr>
    </w:tbl>
    <w:p w14:paraId="433AA899" w14:textId="77777777" w:rsidR="00753D4C" w:rsidRPr="00753D4C" w:rsidRDefault="00753D4C" w:rsidP="00753D4C">
      <w:pPr>
        <w:suppressAutoHyphens/>
        <w:rPr>
          <w:rFonts w:ascii="Garamond" w:eastAsia="Batang" w:hAnsi="Garamond" w:cs="Garamond"/>
          <w:b/>
          <w:sz w:val="22"/>
          <w:szCs w:val="22"/>
          <w:lang w:eastAsia="ar-SA"/>
        </w:rPr>
      </w:pPr>
    </w:p>
    <w:p w14:paraId="3C62DFE8" w14:textId="77777777" w:rsidR="00753D4C" w:rsidRPr="00753D4C" w:rsidRDefault="00753D4C" w:rsidP="00753D4C">
      <w:pPr>
        <w:suppressAutoHyphens/>
        <w:ind w:right="-305"/>
        <w:jc w:val="both"/>
        <w:rPr>
          <w:rFonts w:ascii="Garamond" w:hAnsi="Garamond"/>
          <w:b/>
          <w:bCs/>
          <w:sz w:val="26"/>
          <w:szCs w:val="26"/>
        </w:rPr>
      </w:pPr>
    </w:p>
    <w:p w14:paraId="38349775" w14:textId="17F9786F" w:rsidR="00753D4C" w:rsidRDefault="00753D4C" w:rsidP="00746ACE">
      <w:pPr>
        <w:suppressAutoHyphens/>
        <w:ind w:right="-305"/>
        <w:rPr>
          <w:rFonts w:ascii="Garamond" w:hAnsi="Garamond"/>
          <w:b/>
          <w:bCs/>
          <w:sz w:val="26"/>
          <w:szCs w:val="26"/>
        </w:rPr>
      </w:pPr>
      <w:r w:rsidRPr="00753D4C">
        <w:rPr>
          <w:rFonts w:ascii="Garamond" w:hAnsi="Garamond"/>
          <w:b/>
          <w:bCs/>
          <w:sz w:val="26"/>
          <w:szCs w:val="26"/>
        </w:rPr>
        <w:t>Предложения по изменениям и дополнениям в СОГЛАШЕНИЕ О ПРИМЕНЕНИИ ЭЛЕКТРОННОЙ ПОДПИСИ В ТОРГОВОЙ СИСТЕМЕ ОПТОВОГО РЫНКА (Приложение № Д 7 к Договору о присоединении к торговой системе оптового рынка)</w:t>
      </w:r>
    </w:p>
    <w:p w14:paraId="588DEE06" w14:textId="77777777" w:rsidR="00C45AE0" w:rsidRPr="00753D4C" w:rsidRDefault="00C45AE0" w:rsidP="00746ACE">
      <w:pPr>
        <w:suppressAutoHyphens/>
        <w:ind w:right="-305"/>
        <w:jc w:val="both"/>
        <w:rPr>
          <w:rFonts w:ascii="Garamond" w:hAnsi="Garamond"/>
          <w:b/>
          <w:bCs/>
          <w:sz w:val="26"/>
          <w:szCs w:val="26"/>
        </w:rPr>
      </w:pPr>
    </w:p>
    <w:p w14:paraId="633578C8" w14:textId="77777777" w:rsidR="00C45AE0" w:rsidRPr="00C45AE0" w:rsidRDefault="00C45AE0" w:rsidP="00746ACE">
      <w:pPr>
        <w:rPr>
          <w:rFonts w:ascii="Garamond" w:hAnsi="Garamond"/>
          <w:b/>
          <w:bCs/>
        </w:rPr>
      </w:pPr>
      <w:r w:rsidRPr="00C45AE0">
        <w:rPr>
          <w:rFonts w:ascii="Garamond" w:hAnsi="Garamond"/>
          <w:b/>
          <w:bCs/>
        </w:rPr>
        <w:t>Действующая редакция приложения 2 к Правилам ЭДО СЭД КО:</w:t>
      </w:r>
    </w:p>
    <w:p w14:paraId="15678360" w14:textId="77777777" w:rsidR="00C45AE0" w:rsidRPr="00C45AE0" w:rsidRDefault="00C45AE0" w:rsidP="00746ACE">
      <w:pPr>
        <w:rPr>
          <w:b/>
          <w:bCs/>
        </w:rPr>
      </w:pPr>
    </w:p>
    <w:tbl>
      <w:tblPr>
        <w:tblW w:w="14973" w:type="dxa"/>
        <w:jc w:val="center"/>
        <w:tblLayout w:type="fixed"/>
        <w:tblCellMar>
          <w:left w:w="0" w:type="dxa"/>
          <w:right w:w="0" w:type="dxa"/>
        </w:tblCellMar>
        <w:tblLook w:val="04A0" w:firstRow="1" w:lastRow="0" w:firstColumn="1" w:lastColumn="0" w:noHBand="0" w:noVBand="1"/>
      </w:tblPr>
      <w:tblGrid>
        <w:gridCol w:w="1124"/>
        <w:gridCol w:w="1849"/>
        <w:gridCol w:w="2268"/>
        <w:gridCol w:w="755"/>
        <w:gridCol w:w="712"/>
        <w:gridCol w:w="709"/>
        <w:gridCol w:w="1233"/>
        <w:gridCol w:w="845"/>
        <w:gridCol w:w="725"/>
        <w:gridCol w:w="1543"/>
        <w:gridCol w:w="849"/>
        <w:gridCol w:w="851"/>
        <w:gridCol w:w="755"/>
        <w:gridCol w:w="755"/>
      </w:tblGrid>
      <w:tr w:rsidR="00C45AE0" w:rsidRPr="00C45AE0" w14:paraId="151E11FD" w14:textId="77777777" w:rsidTr="00746ACE">
        <w:trPr>
          <w:trHeight w:val="387"/>
          <w:jc w:val="center"/>
        </w:trPr>
        <w:tc>
          <w:tcPr>
            <w:tcW w:w="1124"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3F27B0DF"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Код формы</w:t>
            </w:r>
          </w:p>
        </w:tc>
        <w:tc>
          <w:tcPr>
            <w:tcW w:w="184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0B94149"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Наименование формы</w:t>
            </w:r>
          </w:p>
        </w:tc>
        <w:tc>
          <w:tcPr>
            <w:tcW w:w="2268"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0E0A8B67"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Основание предоставления</w:t>
            </w:r>
          </w:p>
        </w:tc>
        <w:tc>
          <w:tcPr>
            <w:tcW w:w="75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592A7E3"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63F9585"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057D1ED"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Получатель</w:t>
            </w:r>
          </w:p>
        </w:tc>
        <w:tc>
          <w:tcPr>
            <w:tcW w:w="1233"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41D5D4B"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Способ доставки</w:t>
            </w:r>
          </w:p>
        </w:tc>
        <w:tc>
          <w:tcPr>
            <w:tcW w:w="84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590EB2D"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Подтверждение получения документом- 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39AEA99"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Необходимость шифрования</w:t>
            </w:r>
          </w:p>
        </w:tc>
        <w:tc>
          <w:tcPr>
            <w:tcW w:w="1543"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2926D3D6"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849" w:type="dxa"/>
            <w:tcBorders>
              <w:top w:val="single" w:sz="4" w:space="0" w:color="auto"/>
              <w:left w:val="single" w:sz="4" w:space="0" w:color="auto"/>
              <w:bottom w:val="single" w:sz="4" w:space="0" w:color="auto"/>
              <w:right w:val="single" w:sz="4" w:space="0" w:color="auto"/>
            </w:tcBorders>
            <w:shd w:val="clear" w:color="auto" w:fill="C0C0C0"/>
            <w:vAlign w:val="center"/>
          </w:tcPr>
          <w:p w14:paraId="519993EE" w14:textId="77777777" w:rsidR="00C45AE0" w:rsidRPr="00C45AE0" w:rsidRDefault="00C45AE0" w:rsidP="00746ACE">
            <w:pPr>
              <w:suppressAutoHyphens/>
              <w:jc w:val="center"/>
              <w:rPr>
                <w:rFonts w:ascii="Arial" w:eastAsia="Batang" w:hAnsi="Arial" w:cs="Arial"/>
                <w:sz w:val="18"/>
                <w:szCs w:val="18"/>
                <w:lang w:eastAsia="ko-KR"/>
              </w:rPr>
            </w:pPr>
            <w:r w:rsidRPr="00C45AE0">
              <w:rPr>
                <w:rFonts w:ascii="Arial" w:eastAsia="Batang" w:hAnsi="Arial" w:cs="Arial"/>
                <w:sz w:val="18"/>
                <w:szCs w:val="18"/>
                <w:lang w:eastAsia="ko-KR"/>
              </w:rPr>
              <w:t>Адрес электронной почты</w:t>
            </w:r>
          </w:p>
        </w:tc>
        <w:tc>
          <w:tcPr>
            <w:tcW w:w="851"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0BCCED7A"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4FBF16E5"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Срок доступа через интерфейс сайта</w:t>
            </w:r>
          </w:p>
        </w:tc>
        <w:tc>
          <w:tcPr>
            <w:tcW w:w="755" w:type="dxa"/>
            <w:tcBorders>
              <w:top w:val="single" w:sz="3" w:space="0" w:color="auto"/>
              <w:left w:val="nil"/>
              <w:bottom w:val="single" w:sz="2" w:space="0" w:color="auto"/>
              <w:right w:val="single" w:sz="3" w:space="0" w:color="auto"/>
            </w:tcBorders>
            <w:shd w:val="clear" w:color="auto" w:fill="C0C0C0"/>
            <w:vAlign w:val="center"/>
          </w:tcPr>
          <w:p w14:paraId="70DE2428"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Примечания</w:t>
            </w:r>
          </w:p>
        </w:tc>
      </w:tr>
      <w:tr w:rsidR="00C45AE0" w:rsidRPr="00C45AE0" w14:paraId="5F8B13CE"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4C956" w14:textId="77777777" w:rsidR="00C45AE0" w:rsidRPr="00C45AE0" w:rsidRDefault="00C45AE0" w:rsidP="00746ACE">
            <w:pPr>
              <w:suppressAutoHyphens/>
              <w:jc w:val="center"/>
              <w:rPr>
                <w:rFonts w:ascii="Arial" w:hAnsi="Arial" w:cs="Arial"/>
                <w:color w:val="000000"/>
                <w:sz w:val="18"/>
                <w:szCs w:val="18"/>
                <w:lang w:val="en-US"/>
              </w:rPr>
            </w:pPr>
            <w:r w:rsidRPr="00C45AE0">
              <w:rPr>
                <w:rFonts w:ascii="Arial" w:hAnsi="Arial" w:cs="Arial"/>
                <w:color w:val="000000"/>
                <w:sz w:val="18"/>
                <w:szCs w:val="18"/>
                <w:lang w:val="en-US"/>
              </w:rPr>
              <w:t>CFR_PART_DPMV_DOPSOGL_NOTICE</w:t>
            </w:r>
          </w:p>
        </w:tc>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CCB72"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Уведомление о дополнительных соглашениях к ДПМ ВИЭ</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C122"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Договор коммерческого представительства для целей заключения ДПМ ВИЭ</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F24C6"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xlsx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773A" w14:textId="77777777" w:rsidR="00C45AE0" w:rsidRPr="00C45AE0" w:rsidRDefault="00C45AE0" w:rsidP="00746ACE">
            <w:pPr>
              <w:jc w:val="center"/>
              <w:rPr>
                <w:rFonts w:ascii="Arial" w:hAnsi="Arial" w:cs="Arial"/>
                <w:color w:val="000000"/>
                <w:sz w:val="18"/>
                <w:szCs w:val="18"/>
                <w:highlight w:val="yellow"/>
              </w:rPr>
            </w:pPr>
            <w:r w:rsidRPr="00C45AE0">
              <w:rPr>
                <w:rFonts w:ascii="Arial" w:hAnsi="Arial" w:cs="Arial"/>
                <w:color w:val="000000"/>
                <w:sz w:val="18"/>
                <w:szCs w:val="18"/>
                <w:highlight w:val="yellow"/>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4C7DC"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409F4"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EB6F9"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E466D"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8084"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1.3.6.1.4.1.18545.1.2.1.8</w:t>
            </w:r>
          </w:p>
        </w:tc>
        <w:tc>
          <w:tcPr>
            <w:tcW w:w="849" w:type="dxa"/>
            <w:tcBorders>
              <w:top w:val="single" w:sz="4" w:space="0" w:color="auto"/>
              <w:left w:val="single" w:sz="4" w:space="0" w:color="auto"/>
              <w:bottom w:val="single" w:sz="4" w:space="0" w:color="auto"/>
              <w:right w:val="single" w:sz="4" w:space="0" w:color="auto"/>
            </w:tcBorders>
          </w:tcPr>
          <w:p w14:paraId="275F1548" w14:textId="77777777" w:rsidR="00C45AE0" w:rsidRPr="00C45AE0" w:rsidRDefault="00C45AE0" w:rsidP="00746ACE">
            <w:pPr>
              <w:suppressAutoHyphens/>
              <w:jc w:val="center"/>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3005"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38FEE085" w14:textId="77777777" w:rsidR="00C45AE0" w:rsidRPr="00C45AE0" w:rsidRDefault="00C45AE0"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24F82AB4" w14:textId="77777777" w:rsidR="00C45AE0" w:rsidRPr="00C45AE0" w:rsidRDefault="00C45AE0" w:rsidP="00746ACE">
            <w:pPr>
              <w:suppressAutoHyphens/>
              <w:jc w:val="center"/>
              <w:rPr>
                <w:rFonts w:ascii="Arial" w:hAnsi="Arial" w:cs="Arial"/>
                <w:sz w:val="18"/>
                <w:szCs w:val="18"/>
                <w:highlight w:val="yellow"/>
              </w:rPr>
            </w:pPr>
          </w:p>
        </w:tc>
      </w:tr>
      <w:tr w:rsidR="00C45AE0" w:rsidRPr="00C45AE0" w14:paraId="16256BE4"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3AC8F"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CFR_PART_DPMV_NOTICE</w:t>
            </w:r>
          </w:p>
        </w:tc>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FEB46"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Уведомление о заключенных ДПМ ВИЭ</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CA0C"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Договор коммерческого представительства для целей заключения ДПМ ВИЭ</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12498"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xlsx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5CD2F" w14:textId="77777777" w:rsidR="00C45AE0" w:rsidRPr="00C45AE0" w:rsidRDefault="00C45AE0" w:rsidP="00746ACE">
            <w:pPr>
              <w:jc w:val="center"/>
              <w:rPr>
                <w:rFonts w:ascii="Arial" w:hAnsi="Arial" w:cs="Arial"/>
                <w:color w:val="000000"/>
                <w:sz w:val="18"/>
                <w:szCs w:val="18"/>
                <w:highlight w:val="yellow"/>
              </w:rPr>
            </w:pPr>
            <w:r w:rsidRPr="00C45AE0">
              <w:rPr>
                <w:rFonts w:ascii="Arial" w:hAnsi="Arial" w:cs="Arial"/>
                <w:color w:val="000000"/>
                <w:sz w:val="18"/>
                <w:szCs w:val="18"/>
                <w:highlight w:val="yellow"/>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D687A"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DF972"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75E43"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EDA2"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429A7"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1.3.6.1.4.1.18545.1.2.1.8</w:t>
            </w:r>
          </w:p>
        </w:tc>
        <w:tc>
          <w:tcPr>
            <w:tcW w:w="849" w:type="dxa"/>
            <w:tcBorders>
              <w:top w:val="single" w:sz="4" w:space="0" w:color="auto"/>
              <w:left w:val="single" w:sz="4" w:space="0" w:color="auto"/>
              <w:bottom w:val="single" w:sz="4" w:space="0" w:color="auto"/>
              <w:right w:val="single" w:sz="4" w:space="0" w:color="auto"/>
            </w:tcBorders>
          </w:tcPr>
          <w:p w14:paraId="046EE8A7" w14:textId="77777777" w:rsidR="00C45AE0" w:rsidRPr="00C45AE0" w:rsidRDefault="00C45AE0" w:rsidP="00746ACE">
            <w:pPr>
              <w:suppressAutoHyphens/>
              <w:jc w:val="center"/>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0013F"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59C98AB" w14:textId="77777777" w:rsidR="00C45AE0" w:rsidRPr="00C45AE0" w:rsidRDefault="00C45AE0" w:rsidP="00746ACE">
            <w:pPr>
              <w:suppressAutoHyphens/>
              <w:jc w:val="center"/>
              <w:rPr>
                <w:rFonts w:ascii="Arial" w:hAnsi="Arial" w:cs="Arial"/>
                <w:color w:val="000000"/>
                <w:sz w:val="18"/>
                <w:szCs w:val="18"/>
              </w:rPr>
            </w:pPr>
          </w:p>
        </w:tc>
        <w:tc>
          <w:tcPr>
            <w:tcW w:w="755" w:type="dxa"/>
            <w:tcBorders>
              <w:top w:val="single" w:sz="4" w:space="0" w:color="auto"/>
              <w:left w:val="single" w:sz="4" w:space="0" w:color="auto"/>
              <w:bottom w:val="single" w:sz="4" w:space="0" w:color="auto"/>
              <w:right w:val="single" w:sz="4" w:space="0" w:color="auto"/>
            </w:tcBorders>
          </w:tcPr>
          <w:p w14:paraId="6399963C" w14:textId="77777777" w:rsidR="00C45AE0" w:rsidRPr="00C45AE0" w:rsidRDefault="00C45AE0" w:rsidP="00746ACE">
            <w:pPr>
              <w:suppressAutoHyphens/>
              <w:jc w:val="center"/>
              <w:rPr>
                <w:rFonts w:ascii="Arial" w:hAnsi="Arial" w:cs="Arial"/>
                <w:sz w:val="18"/>
                <w:szCs w:val="18"/>
                <w:highlight w:val="yellow"/>
              </w:rPr>
            </w:pPr>
          </w:p>
        </w:tc>
      </w:tr>
    </w:tbl>
    <w:p w14:paraId="34A8D97A" w14:textId="77777777" w:rsidR="00C45AE0" w:rsidRPr="00C45AE0" w:rsidRDefault="00C45AE0" w:rsidP="00746ACE">
      <w:pPr>
        <w:rPr>
          <w:b/>
          <w:bCs/>
        </w:rPr>
      </w:pPr>
    </w:p>
    <w:p w14:paraId="4CABFA61" w14:textId="77777777" w:rsidR="00C45AE0" w:rsidRPr="00C45AE0" w:rsidRDefault="00C45AE0" w:rsidP="00746ACE">
      <w:pPr>
        <w:rPr>
          <w:rFonts w:ascii="Garamond" w:hAnsi="Garamond"/>
          <w:b/>
          <w:bCs/>
        </w:rPr>
      </w:pPr>
      <w:r w:rsidRPr="00C45AE0">
        <w:rPr>
          <w:rFonts w:ascii="Garamond" w:hAnsi="Garamond"/>
          <w:b/>
          <w:bCs/>
        </w:rPr>
        <w:t>Предлагаемая редакция приложения 2 к Правилам ЭДО СЭД КО:</w:t>
      </w:r>
    </w:p>
    <w:p w14:paraId="7CB14C01" w14:textId="77777777" w:rsidR="00C45AE0" w:rsidRPr="00C45AE0" w:rsidRDefault="00C45AE0" w:rsidP="00746ACE">
      <w:pPr>
        <w:rPr>
          <w:b/>
          <w:bCs/>
        </w:rPr>
      </w:pPr>
    </w:p>
    <w:tbl>
      <w:tblPr>
        <w:tblW w:w="14979" w:type="dxa"/>
        <w:jc w:val="center"/>
        <w:tblLayout w:type="fixed"/>
        <w:tblCellMar>
          <w:left w:w="0" w:type="dxa"/>
          <w:right w:w="0" w:type="dxa"/>
        </w:tblCellMar>
        <w:tblLook w:val="04A0" w:firstRow="1" w:lastRow="0" w:firstColumn="1" w:lastColumn="0" w:noHBand="0" w:noVBand="1"/>
      </w:tblPr>
      <w:tblGrid>
        <w:gridCol w:w="1124"/>
        <w:gridCol w:w="1849"/>
        <w:gridCol w:w="2268"/>
        <w:gridCol w:w="755"/>
        <w:gridCol w:w="712"/>
        <w:gridCol w:w="709"/>
        <w:gridCol w:w="1233"/>
        <w:gridCol w:w="845"/>
        <w:gridCol w:w="725"/>
        <w:gridCol w:w="1543"/>
        <w:gridCol w:w="856"/>
        <w:gridCol w:w="850"/>
        <w:gridCol w:w="755"/>
        <w:gridCol w:w="755"/>
      </w:tblGrid>
      <w:tr w:rsidR="00C45AE0" w:rsidRPr="00C45AE0" w14:paraId="3509EDE8" w14:textId="77777777" w:rsidTr="00746ACE">
        <w:trPr>
          <w:trHeight w:val="387"/>
          <w:jc w:val="center"/>
        </w:trPr>
        <w:tc>
          <w:tcPr>
            <w:tcW w:w="1124"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38BDAA5D"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Код формы</w:t>
            </w:r>
          </w:p>
        </w:tc>
        <w:tc>
          <w:tcPr>
            <w:tcW w:w="184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5F3D901E"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Наименование формы</w:t>
            </w:r>
          </w:p>
        </w:tc>
        <w:tc>
          <w:tcPr>
            <w:tcW w:w="2268"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57CEC309"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Основание предоставления</w:t>
            </w:r>
          </w:p>
        </w:tc>
        <w:tc>
          <w:tcPr>
            <w:tcW w:w="75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21D1EF1"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238C1E5"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6732676"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Получатель</w:t>
            </w:r>
          </w:p>
        </w:tc>
        <w:tc>
          <w:tcPr>
            <w:tcW w:w="1233"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A976684"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Способ доставки</w:t>
            </w:r>
          </w:p>
        </w:tc>
        <w:tc>
          <w:tcPr>
            <w:tcW w:w="84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5D44B449"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Подтверждение получения документом- 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FC548A9"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Необходимость шифрования</w:t>
            </w:r>
          </w:p>
        </w:tc>
        <w:tc>
          <w:tcPr>
            <w:tcW w:w="1543"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3E8143B3"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856" w:type="dxa"/>
            <w:tcBorders>
              <w:top w:val="single" w:sz="4" w:space="0" w:color="auto"/>
              <w:left w:val="single" w:sz="4" w:space="0" w:color="auto"/>
              <w:bottom w:val="single" w:sz="4" w:space="0" w:color="auto"/>
              <w:right w:val="single" w:sz="4" w:space="0" w:color="auto"/>
            </w:tcBorders>
            <w:shd w:val="clear" w:color="auto" w:fill="C0C0C0"/>
            <w:vAlign w:val="center"/>
          </w:tcPr>
          <w:p w14:paraId="000F0EBC" w14:textId="77777777" w:rsidR="00C45AE0" w:rsidRPr="00C45AE0" w:rsidRDefault="00C45AE0" w:rsidP="00746ACE">
            <w:pPr>
              <w:suppressAutoHyphens/>
              <w:jc w:val="center"/>
              <w:rPr>
                <w:rFonts w:ascii="Arial" w:eastAsia="Batang" w:hAnsi="Arial" w:cs="Arial"/>
                <w:sz w:val="18"/>
                <w:szCs w:val="18"/>
                <w:lang w:eastAsia="ko-KR"/>
              </w:rPr>
            </w:pPr>
            <w:r w:rsidRPr="00C45AE0">
              <w:rPr>
                <w:rFonts w:ascii="Arial" w:eastAsia="Batang" w:hAnsi="Arial" w:cs="Arial"/>
                <w:sz w:val="18"/>
                <w:szCs w:val="18"/>
                <w:lang w:eastAsia="ko-KR"/>
              </w:rPr>
              <w:t>Адрес электронной почты</w:t>
            </w:r>
          </w:p>
        </w:tc>
        <w:tc>
          <w:tcPr>
            <w:tcW w:w="850"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5CB4FA91"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25FD7654"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Срок доступа через интерфейс сайта</w:t>
            </w:r>
          </w:p>
        </w:tc>
        <w:tc>
          <w:tcPr>
            <w:tcW w:w="755" w:type="dxa"/>
            <w:tcBorders>
              <w:top w:val="single" w:sz="3" w:space="0" w:color="auto"/>
              <w:left w:val="nil"/>
              <w:bottom w:val="single" w:sz="2" w:space="0" w:color="auto"/>
              <w:right w:val="single" w:sz="3" w:space="0" w:color="auto"/>
            </w:tcBorders>
            <w:shd w:val="clear" w:color="auto" w:fill="C0C0C0"/>
            <w:vAlign w:val="center"/>
          </w:tcPr>
          <w:p w14:paraId="07B139FA"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Примечания</w:t>
            </w:r>
          </w:p>
        </w:tc>
      </w:tr>
      <w:tr w:rsidR="00C45AE0" w:rsidRPr="00C45AE0" w14:paraId="32827BDE"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8BF10" w14:textId="77777777" w:rsidR="00C45AE0" w:rsidRPr="00C45AE0" w:rsidRDefault="00C45AE0" w:rsidP="00746ACE">
            <w:pPr>
              <w:suppressAutoHyphens/>
              <w:jc w:val="center"/>
              <w:rPr>
                <w:rFonts w:ascii="Arial" w:hAnsi="Arial" w:cs="Arial"/>
                <w:color w:val="000000"/>
                <w:sz w:val="18"/>
                <w:szCs w:val="18"/>
                <w:lang w:val="en-US"/>
              </w:rPr>
            </w:pPr>
            <w:r w:rsidRPr="00C45AE0">
              <w:rPr>
                <w:rFonts w:ascii="Arial" w:hAnsi="Arial" w:cs="Arial"/>
                <w:color w:val="000000"/>
                <w:sz w:val="18"/>
                <w:szCs w:val="18"/>
                <w:lang w:val="en-US"/>
              </w:rPr>
              <w:t>CFR_PART_DPMV_DOPSOGL_NOTICE</w:t>
            </w:r>
          </w:p>
        </w:tc>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6A439"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Уведомление о дополнительных соглашениях к ДПМ ВИЭ</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70FA0"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Договор коммерческого представительства для целей заключения ДПМ ВИЭ</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F3CB3"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xlsx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8751E"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highlight w:val="yellow"/>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1F4CA"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8AAA5"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5DCD"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63D7E"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D135"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1.3.6.1.4.1.18545.1.2.1.8</w:t>
            </w:r>
          </w:p>
        </w:tc>
        <w:tc>
          <w:tcPr>
            <w:tcW w:w="856" w:type="dxa"/>
            <w:tcBorders>
              <w:top w:val="single" w:sz="4" w:space="0" w:color="auto"/>
              <w:left w:val="single" w:sz="4" w:space="0" w:color="auto"/>
              <w:bottom w:val="single" w:sz="4" w:space="0" w:color="auto"/>
              <w:right w:val="single" w:sz="4" w:space="0" w:color="auto"/>
            </w:tcBorders>
          </w:tcPr>
          <w:p w14:paraId="0F23C535" w14:textId="77777777" w:rsidR="00C45AE0" w:rsidRPr="00C45AE0" w:rsidRDefault="00C45AE0" w:rsidP="00746ACE">
            <w:pPr>
              <w:suppressAutoHyphens/>
              <w:jc w:val="center"/>
              <w:rPr>
                <w:rFonts w:ascii="Arial" w:hAnsi="Arial" w:cs="Arial"/>
                <w:color w:val="000000"/>
                <w:sz w:val="18"/>
                <w:szCs w:val="18"/>
                <w:lang w:val="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14BC2"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BD43295" w14:textId="77777777" w:rsidR="00C45AE0" w:rsidRPr="00C45AE0" w:rsidRDefault="00C45AE0"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26A5678E" w14:textId="77777777" w:rsidR="00C45AE0" w:rsidRPr="00C45AE0" w:rsidRDefault="00C45AE0" w:rsidP="00746ACE">
            <w:pPr>
              <w:suppressAutoHyphens/>
              <w:jc w:val="center"/>
              <w:rPr>
                <w:rFonts w:ascii="Arial" w:hAnsi="Arial" w:cs="Arial"/>
                <w:sz w:val="18"/>
                <w:szCs w:val="18"/>
                <w:highlight w:val="yellow"/>
              </w:rPr>
            </w:pPr>
          </w:p>
        </w:tc>
      </w:tr>
      <w:tr w:rsidR="00C45AE0" w:rsidRPr="00C45AE0" w14:paraId="2ACDA06D"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6BFDA" w14:textId="77777777" w:rsidR="00C45AE0" w:rsidRPr="00C45AE0" w:rsidRDefault="00C45AE0" w:rsidP="00746ACE">
            <w:pPr>
              <w:suppressAutoHyphens/>
              <w:jc w:val="center"/>
              <w:rPr>
                <w:rFonts w:ascii="Arial" w:hAnsi="Arial" w:cs="Arial"/>
                <w:color w:val="000000"/>
                <w:sz w:val="18"/>
                <w:szCs w:val="18"/>
                <w:lang w:val="en-US"/>
              </w:rPr>
            </w:pPr>
            <w:r w:rsidRPr="00C45AE0">
              <w:rPr>
                <w:rFonts w:ascii="Arial" w:hAnsi="Arial" w:cs="Arial"/>
                <w:color w:val="000000"/>
                <w:sz w:val="18"/>
                <w:szCs w:val="18"/>
              </w:rPr>
              <w:t>CFR_PART_DPMV_NOTICE</w:t>
            </w:r>
          </w:p>
        </w:tc>
        <w:tc>
          <w:tcPr>
            <w:tcW w:w="1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DD9F"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Уведомление о заключенных ДПМ ВИЭ</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4E4EB"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Договор коммерческого представительства для целей заключения ДПМ ВИЭ</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EE224"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xlsx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63F98"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highlight w:val="yellow"/>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26CC1"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30D58"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3ABA7"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D18D6"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E842F"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1.3.6.1.4.1.18545.1.2.1.8</w:t>
            </w:r>
          </w:p>
        </w:tc>
        <w:tc>
          <w:tcPr>
            <w:tcW w:w="856" w:type="dxa"/>
            <w:tcBorders>
              <w:top w:val="single" w:sz="4" w:space="0" w:color="auto"/>
              <w:left w:val="single" w:sz="4" w:space="0" w:color="auto"/>
              <w:bottom w:val="single" w:sz="4" w:space="0" w:color="auto"/>
              <w:right w:val="single" w:sz="4" w:space="0" w:color="auto"/>
            </w:tcBorders>
          </w:tcPr>
          <w:p w14:paraId="3A81F2FD" w14:textId="77777777" w:rsidR="00C45AE0" w:rsidRPr="00C45AE0" w:rsidRDefault="00C45AE0" w:rsidP="00746ACE">
            <w:pPr>
              <w:suppressAutoHyphens/>
              <w:jc w:val="center"/>
              <w:rPr>
                <w:rFonts w:ascii="Arial" w:hAnsi="Arial" w:cs="Arial"/>
                <w:color w:val="000000"/>
                <w:sz w:val="18"/>
                <w:szCs w:val="18"/>
                <w:lang w:val="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3ADC0" w14:textId="77777777" w:rsidR="00C45AE0" w:rsidRPr="00C45AE0" w:rsidRDefault="00C45AE0" w:rsidP="00746ACE">
            <w:pPr>
              <w:jc w:val="center"/>
              <w:rPr>
                <w:rFonts w:ascii="Arial" w:hAnsi="Arial" w:cs="Arial"/>
                <w:color w:val="000000"/>
                <w:sz w:val="18"/>
                <w:szCs w:val="18"/>
                <w:lang w:val="en-US"/>
              </w:rPr>
            </w:pPr>
            <w:r w:rsidRPr="00C45AE0">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33D706B" w14:textId="77777777" w:rsidR="00C45AE0" w:rsidRPr="00C45AE0" w:rsidRDefault="00C45AE0"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170EB8A0" w14:textId="77777777" w:rsidR="00C45AE0" w:rsidRPr="00C45AE0" w:rsidRDefault="00C45AE0" w:rsidP="00746ACE">
            <w:pPr>
              <w:suppressAutoHyphens/>
              <w:jc w:val="center"/>
              <w:rPr>
                <w:rFonts w:ascii="Arial" w:hAnsi="Arial" w:cs="Arial"/>
                <w:sz w:val="18"/>
                <w:szCs w:val="18"/>
                <w:highlight w:val="yellow"/>
              </w:rPr>
            </w:pPr>
          </w:p>
        </w:tc>
      </w:tr>
    </w:tbl>
    <w:p w14:paraId="327D4385" w14:textId="77777777" w:rsidR="00805385" w:rsidRDefault="00805385" w:rsidP="00746ACE">
      <w:pPr>
        <w:rPr>
          <w:rFonts w:ascii="Garamond" w:hAnsi="Garamond"/>
          <w:b/>
          <w:bCs/>
        </w:rPr>
      </w:pPr>
    </w:p>
    <w:p w14:paraId="133339A6" w14:textId="067786DB" w:rsidR="00C45AE0" w:rsidRPr="00C45AE0" w:rsidRDefault="00C45AE0" w:rsidP="00746ACE">
      <w:pPr>
        <w:rPr>
          <w:rFonts w:ascii="Garamond" w:hAnsi="Garamond"/>
          <w:b/>
          <w:bCs/>
        </w:rPr>
      </w:pPr>
      <w:r w:rsidRPr="00C45AE0">
        <w:rPr>
          <w:rFonts w:ascii="Garamond" w:hAnsi="Garamond"/>
          <w:b/>
          <w:bCs/>
        </w:rPr>
        <w:t>Добавить строки в приложение 2 к Правилам ЭДО СЭД КО:</w:t>
      </w:r>
    </w:p>
    <w:p w14:paraId="2F375033" w14:textId="77777777" w:rsidR="00C45AE0" w:rsidRPr="00C45AE0" w:rsidRDefault="00C45AE0" w:rsidP="00746ACE">
      <w:pPr>
        <w:rPr>
          <w:b/>
          <w:bCs/>
        </w:rPr>
      </w:pPr>
    </w:p>
    <w:tbl>
      <w:tblPr>
        <w:tblW w:w="14837" w:type="dxa"/>
        <w:jc w:val="center"/>
        <w:tblLayout w:type="fixed"/>
        <w:tblCellMar>
          <w:left w:w="0" w:type="dxa"/>
          <w:right w:w="0" w:type="dxa"/>
        </w:tblCellMar>
        <w:tblLook w:val="04A0" w:firstRow="1" w:lastRow="0" w:firstColumn="1" w:lastColumn="0" w:noHBand="0" w:noVBand="1"/>
      </w:tblPr>
      <w:tblGrid>
        <w:gridCol w:w="1124"/>
        <w:gridCol w:w="2558"/>
        <w:gridCol w:w="1417"/>
        <w:gridCol w:w="755"/>
        <w:gridCol w:w="712"/>
        <w:gridCol w:w="709"/>
        <w:gridCol w:w="1233"/>
        <w:gridCol w:w="845"/>
        <w:gridCol w:w="725"/>
        <w:gridCol w:w="1543"/>
        <w:gridCol w:w="856"/>
        <w:gridCol w:w="850"/>
        <w:gridCol w:w="755"/>
        <w:gridCol w:w="755"/>
      </w:tblGrid>
      <w:tr w:rsidR="00C45AE0" w:rsidRPr="00C45AE0" w14:paraId="07068533" w14:textId="77777777" w:rsidTr="00746ACE">
        <w:trPr>
          <w:trHeight w:val="387"/>
          <w:jc w:val="center"/>
        </w:trPr>
        <w:tc>
          <w:tcPr>
            <w:tcW w:w="1124"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780C8586"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Код формы</w:t>
            </w:r>
          </w:p>
        </w:tc>
        <w:tc>
          <w:tcPr>
            <w:tcW w:w="2558"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136B4D15"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Наименование формы</w:t>
            </w:r>
          </w:p>
        </w:tc>
        <w:tc>
          <w:tcPr>
            <w:tcW w:w="1417"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1678EB95"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Основание предоставления</w:t>
            </w:r>
          </w:p>
        </w:tc>
        <w:tc>
          <w:tcPr>
            <w:tcW w:w="75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7F27B83"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C7915E5"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C49F311"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Получатель</w:t>
            </w:r>
          </w:p>
        </w:tc>
        <w:tc>
          <w:tcPr>
            <w:tcW w:w="1233"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BFEBD33"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Способ доставки</w:t>
            </w:r>
          </w:p>
        </w:tc>
        <w:tc>
          <w:tcPr>
            <w:tcW w:w="84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36AD2844"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Подтверждение получения документом- 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BEE9145"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Необходимость шифрования</w:t>
            </w:r>
          </w:p>
        </w:tc>
        <w:tc>
          <w:tcPr>
            <w:tcW w:w="1543"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7A47D25D" w14:textId="77777777" w:rsidR="00C45AE0" w:rsidRPr="00C45AE0" w:rsidRDefault="00C45AE0" w:rsidP="00746ACE">
            <w:pPr>
              <w:suppressAutoHyphens/>
              <w:jc w:val="center"/>
              <w:rPr>
                <w:rFonts w:ascii="Arial" w:hAnsi="Arial" w:cs="Arial"/>
                <w:color w:val="000000"/>
                <w:sz w:val="18"/>
                <w:szCs w:val="18"/>
              </w:rPr>
            </w:pPr>
            <w:r w:rsidRPr="00C45AE0">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856" w:type="dxa"/>
            <w:tcBorders>
              <w:top w:val="single" w:sz="4" w:space="0" w:color="auto"/>
              <w:left w:val="single" w:sz="4" w:space="0" w:color="auto"/>
              <w:bottom w:val="single" w:sz="4" w:space="0" w:color="auto"/>
              <w:right w:val="single" w:sz="4" w:space="0" w:color="auto"/>
            </w:tcBorders>
            <w:shd w:val="clear" w:color="auto" w:fill="C0C0C0"/>
            <w:vAlign w:val="center"/>
          </w:tcPr>
          <w:p w14:paraId="305E32DF" w14:textId="77777777" w:rsidR="00C45AE0" w:rsidRPr="00C45AE0" w:rsidRDefault="00C45AE0" w:rsidP="00746ACE">
            <w:pPr>
              <w:suppressAutoHyphens/>
              <w:jc w:val="center"/>
              <w:rPr>
                <w:rFonts w:ascii="Arial" w:eastAsia="Batang" w:hAnsi="Arial" w:cs="Arial"/>
                <w:sz w:val="18"/>
                <w:szCs w:val="18"/>
                <w:lang w:eastAsia="ko-KR"/>
              </w:rPr>
            </w:pPr>
            <w:r w:rsidRPr="00C45AE0">
              <w:rPr>
                <w:rFonts w:ascii="Arial" w:eastAsia="Batang" w:hAnsi="Arial" w:cs="Arial"/>
                <w:sz w:val="18"/>
                <w:szCs w:val="18"/>
                <w:lang w:eastAsia="ko-KR"/>
              </w:rPr>
              <w:t>Адрес электронной почты</w:t>
            </w:r>
          </w:p>
        </w:tc>
        <w:tc>
          <w:tcPr>
            <w:tcW w:w="850"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28D25CDF"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294191E8"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Срок доступа через интерфейс сайта</w:t>
            </w:r>
          </w:p>
        </w:tc>
        <w:tc>
          <w:tcPr>
            <w:tcW w:w="755" w:type="dxa"/>
            <w:tcBorders>
              <w:top w:val="single" w:sz="3" w:space="0" w:color="auto"/>
              <w:left w:val="nil"/>
              <w:bottom w:val="single" w:sz="2" w:space="0" w:color="auto"/>
              <w:right w:val="single" w:sz="3" w:space="0" w:color="auto"/>
            </w:tcBorders>
            <w:shd w:val="clear" w:color="auto" w:fill="C0C0C0"/>
            <w:vAlign w:val="center"/>
          </w:tcPr>
          <w:p w14:paraId="53874247"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Примечания</w:t>
            </w:r>
          </w:p>
        </w:tc>
      </w:tr>
      <w:tr w:rsidR="00C45AE0" w:rsidRPr="00C45AE0" w14:paraId="5C00A2E6"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309C1E" w14:textId="77777777" w:rsidR="00C45AE0" w:rsidRPr="00C45AE0" w:rsidRDefault="00C45AE0" w:rsidP="00746ACE">
            <w:pPr>
              <w:suppressAutoHyphens/>
              <w:jc w:val="center"/>
              <w:rPr>
                <w:rFonts w:ascii="Arial" w:hAnsi="Arial" w:cs="Arial"/>
                <w:color w:val="000000"/>
                <w:sz w:val="18"/>
                <w:szCs w:val="18"/>
                <w:lang w:val="en-US"/>
              </w:rPr>
            </w:pPr>
            <w:r w:rsidRPr="00C45AE0">
              <w:rPr>
                <w:rFonts w:ascii="Arial" w:hAnsi="Arial" w:cs="Arial"/>
                <w:color w:val="000000"/>
                <w:sz w:val="18"/>
                <w:szCs w:val="18"/>
                <w:lang w:val="en-US"/>
              </w:rPr>
              <w:t>DPMV_CFR_OBJECT_REESTR</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E1F348"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Реестр объектов ДПМ ВИЭ / ДПМ ТБО</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3ED678" w14:textId="77777777" w:rsidR="00C45AE0" w:rsidRPr="00C45AE0" w:rsidRDefault="00C45AE0" w:rsidP="00746ACE">
            <w:pPr>
              <w:jc w:val="center"/>
              <w:rPr>
                <w:rFonts w:ascii="Arial" w:hAnsi="Arial" w:cs="Arial"/>
                <w:color w:val="000000"/>
                <w:sz w:val="18"/>
                <w:szCs w:val="18"/>
              </w:rPr>
            </w:pPr>
            <w:r w:rsidRPr="00C45AE0">
              <w:rPr>
                <w:rFonts w:ascii="Arial" w:hAnsi="Arial" w:cs="Arial"/>
                <w:sz w:val="18"/>
                <w:szCs w:val="18"/>
              </w:rPr>
              <w:t>Регламент № 27, п. 6.2.4 (приложение 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B66DBF" w14:textId="77777777" w:rsidR="00C45AE0" w:rsidRPr="00C45AE0" w:rsidRDefault="00C45AE0" w:rsidP="00746ACE">
            <w:pPr>
              <w:jc w:val="center"/>
              <w:rPr>
                <w:rFonts w:ascii="Arial" w:hAnsi="Arial" w:cs="Arial"/>
                <w:color w:val="000000"/>
                <w:sz w:val="18"/>
                <w:szCs w:val="18"/>
              </w:rPr>
            </w:pPr>
            <w:r w:rsidRPr="00C45AE0">
              <w:rPr>
                <w:rFonts w:ascii="Arial" w:hAnsi="Arial" w:cs="Arial"/>
                <w:sz w:val="18"/>
                <w:szCs w:val="18"/>
                <w:lang w:val="en-US"/>
              </w:rPr>
              <w:t>xls</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9CFC0C" w14:textId="77777777" w:rsidR="00C45AE0" w:rsidRPr="00C45AE0" w:rsidRDefault="00C45AE0" w:rsidP="00746ACE">
            <w:pPr>
              <w:jc w:val="center"/>
              <w:rPr>
                <w:rFonts w:ascii="Arial" w:hAnsi="Arial" w:cs="Arial"/>
                <w:color w:val="000000"/>
                <w:sz w:val="18"/>
                <w:szCs w:val="18"/>
              </w:rPr>
            </w:pPr>
            <w:r w:rsidRPr="00C45AE0">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7E3305" w14:textId="77777777" w:rsidR="00C45AE0" w:rsidRPr="00C45AE0" w:rsidRDefault="00C45AE0" w:rsidP="00746ACE">
            <w:pPr>
              <w:jc w:val="center"/>
              <w:rPr>
                <w:rFonts w:ascii="Arial" w:hAnsi="Arial" w:cs="Arial"/>
                <w:color w:val="000000"/>
                <w:sz w:val="18"/>
                <w:szCs w:val="18"/>
              </w:rPr>
            </w:pPr>
            <w:r w:rsidRPr="00C45AE0">
              <w:rPr>
                <w:rFonts w:ascii="Arial" w:hAnsi="Arial" w:cs="Arial"/>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783EC7" w14:textId="77777777" w:rsidR="00C45AE0" w:rsidRPr="00C45AE0" w:rsidRDefault="00C45AE0" w:rsidP="00746ACE">
            <w:pPr>
              <w:jc w:val="center"/>
              <w:rPr>
                <w:rFonts w:ascii="Arial" w:hAnsi="Arial" w:cs="Arial"/>
                <w:color w:val="000000"/>
                <w:sz w:val="18"/>
                <w:szCs w:val="18"/>
              </w:rPr>
            </w:pPr>
            <w:r w:rsidRPr="00C45AE0">
              <w:rPr>
                <w:rFonts w:ascii="Arial" w:hAnsi="Arial" w:cs="Arial"/>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0D2AB7" w14:textId="77777777" w:rsidR="00C45AE0" w:rsidRPr="00C45AE0" w:rsidRDefault="00C45AE0" w:rsidP="00746ACE">
            <w:pPr>
              <w:jc w:val="center"/>
              <w:rPr>
                <w:rFonts w:ascii="Arial" w:hAnsi="Arial" w:cs="Arial"/>
                <w:color w:val="000000"/>
                <w:sz w:val="18"/>
                <w:szCs w:val="18"/>
              </w:rPr>
            </w:pPr>
            <w:r w:rsidRPr="00C45AE0">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2C80D4" w14:textId="77777777" w:rsidR="00C45AE0" w:rsidRPr="00C45AE0" w:rsidRDefault="00C45AE0" w:rsidP="00746ACE">
            <w:pPr>
              <w:jc w:val="center"/>
              <w:rPr>
                <w:rFonts w:ascii="Arial" w:hAnsi="Arial" w:cs="Arial"/>
                <w:color w:val="000000"/>
                <w:sz w:val="18"/>
                <w:szCs w:val="18"/>
              </w:rPr>
            </w:pPr>
            <w:r w:rsidRPr="00C45AE0">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571064" w14:textId="77777777" w:rsidR="00C45AE0" w:rsidRPr="00C45AE0" w:rsidRDefault="00C45AE0" w:rsidP="00746ACE">
            <w:pPr>
              <w:jc w:val="center"/>
              <w:rPr>
                <w:rFonts w:ascii="Arial" w:hAnsi="Arial" w:cs="Arial"/>
                <w:color w:val="000000"/>
                <w:sz w:val="18"/>
                <w:szCs w:val="18"/>
              </w:rPr>
            </w:pPr>
            <w:r w:rsidRPr="00C45AE0">
              <w:rPr>
                <w:rFonts w:ascii="Arial" w:hAnsi="Arial" w:cs="Arial"/>
                <w:sz w:val="18"/>
                <w:szCs w:val="18"/>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7A1CC230" w14:textId="77777777" w:rsidR="00C45AE0" w:rsidRPr="00C45AE0" w:rsidRDefault="00C45AE0" w:rsidP="00746ACE">
            <w:pPr>
              <w:suppressAutoHyphens/>
              <w:jc w:val="center"/>
              <w:rPr>
                <w:rFonts w:ascii="Arial" w:hAnsi="Arial" w:cs="Arial"/>
                <w:color w:val="000000"/>
                <w:sz w:val="18"/>
                <w:szCs w:val="18"/>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52A100" w14:textId="77777777" w:rsidR="00C45AE0" w:rsidRPr="00C45AE0" w:rsidRDefault="00C45AE0" w:rsidP="00746ACE">
            <w:pPr>
              <w:jc w:val="center"/>
              <w:rPr>
                <w:rFonts w:ascii="Arial" w:hAnsi="Arial" w:cs="Arial"/>
                <w:color w:val="000000"/>
                <w:sz w:val="18"/>
                <w:szCs w:val="18"/>
              </w:rPr>
            </w:pPr>
            <w:r w:rsidRPr="00C45AE0">
              <w:rPr>
                <w:rFonts w:ascii="Arial" w:hAnsi="Arial" w:cs="Arial"/>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8F756B0" w14:textId="77777777" w:rsidR="00C45AE0" w:rsidRPr="00C45AE0" w:rsidRDefault="00C45AE0"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53C58809" w14:textId="77777777" w:rsidR="00C45AE0" w:rsidRPr="00C45AE0" w:rsidRDefault="00C45AE0" w:rsidP="00746ACE">
            <w:pPr>
              <w:suppressAutoHyphens/>
              <w:jc w:val="center"/>
              <w:rPr>
                <w:rFonts w:ascii="Arial" w:hAnsi="Arial" w:cs="Arial"/>
                <w:sz w:val="18"/>
                <w:szCs w:val="18"/>
                <w:highlight w:val="yellow"/>
              </w:rPr>
            </w:pPr>
          </w:p>
        </w:tc>
      </w:tr>
      <w:tr w:rsidR="00C45AE0" w:rsidRPr="00C45AE0" w14:paraId="50050A21"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764565"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ATS_PART_KOMMOD</w:t>
            </w:r>
          </w:p>
        </w:tc>
        <w:tc>
          <w:tcPr>
            <w:tcW w:w="2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51067D"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Договор купли-продажи (поставки) мощности модернизированных генерирующих объектов</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72B83D"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Приложение № Д 18.3.6</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12B2EF"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674C32"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E2FE0C"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38CAC8"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сайт, криптораздел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C82BE2"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482CAF"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E6F62A"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1.3.6.1.4.1.18545.1.2.1.24</w:t>
            </w:r>
          </w:p>
        </w:tc>
        <w:tc>
          <w:tcPr>
            <w:tcW w:w="856" w:type="dxa"/>
            <w:tcBorders>
              <w:top w:val="single" w:sz="4" w:space="0" w:color="auto"/>
              <w:left w:val="single" w:sz="4" w:space="0" w:color="auto"/>
              <w:bottom w:val="single" w:sz="4" w:space="0" w:color="auto"/>
              <w:right w:val="single" w:sz="4" w:space="0" w:color="auto"/>
            </w:tcBorders>
            <w:vAlign w:val="bottom"/>
          </w:tcPr>
          <w:p w14:paraId="0F7E72C4"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 </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0583F3" w14:textId="77777777" w:rsidR="00C45AE0" w:rsidRPr="00C45AE0" w:rsidRDefault="00C45AE0" w:rsidP="00746ACE">
            <w:pPr>
              <w:jc w:val="center"/>
              <w:rPr>
                <w:rFonts w:ascii="Arial" w:hAnsi="Arial" w:cs="Arial"/>
                <w:color w:val="000000"/>
                <w:sz w:val="18"/>
                <w:szCs w:val="18"/>
              </w:rPr>
            </w:pPr>
            <w:r w:rsidRPr="00C45AE0">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bottom"/>
          </w:tcPr>
          <w:p w14:paraId="4BA3C456" w14:textId="77777777" w:rsidR="00C45AE0" w:rsidRPr="00C45AE0" w:rsidRDefault="00C45AE0" w:rsidP="00746ACE">
            <w:pPr>
              <w:suppressAutoHyphens/>
              <w:jc w:val="center"/>
              <w:rPr>
                <w:rFonts w:ascii="Arial" w:hAnsi="Arial" w:cs="Arial"/>
                <w:color w:val="000000"/>
                <w:sz w:val="18"/>
                <w:szCs w:val="18"/>
              </w:rPr>
            </w:pPr>
            <w:r w:rsidRPr="00C45AE0">
              <w:rPr>
                <w:rFonts w:ascii="Arial" w:hAnsi="Arial" w:cs="Arial"/>
                <w:color w:val="000000"/>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bottom"/>
          </w:tcPr>
          <w:p w14:paraId="64B006E2" w14:textId="77777777" w:rsidR="00C45AE0" w:rsidRPr="00C45AE0" w:rsidRDefault="00C45AE0" w:rsidP="00746ACE">
            <w:pPr>
              <w:suppressAutoHyphens/>
              <w:jc w:val="center"/>
              <w:rPr>
                <w:rFonts w:ascii="Arial" w:hAnsi="Arial" w:cs="Arial"/>
                <w:sz w:val="18"/>
                <w:szCs w:val="18"/>
                <w:highlight w:val="yellow"/>
              </w:rPr>
            </w:pPr>
            <w:r w:rsidRPr="00C45AE0">
              <w:rPr>
                <w:rFonts w:ascii="Arial" w:hAnsi="Arial" w:cs="Arial"/>
                <w:color w:val="000000"/>
                <w:sz w:val="20"/>
                <w:szCs w:val="20"/>
              </w:rPr>
              <w:t> </w:t>
            </w:r>
          </w:p>
        </w:tc>
      </w:tr>
    </w:tbl>
    <w:p w14:paraId="5CCA5A51" w14:textId="77777777" w:rsidR="00C45AE0" w:rsidRDefault="00C45AE0" w:rsidP="00746ACE">
      <w:pPr>
        <w:rPr>
          <w:rFonts w:ascii="Garamond" w:hAnsi="Garamond"/>
          <w:b/>
          <w:bCs/>
        </w:rPr>
      </w:pPr>
    </w:p>
    <w:p w14:paraId="11C09552" w14:textId="605FF86D" w:rsidR="00753D4C" w:rsidRPr="00753D4C" w:rsidRDefault="00753D4C" w:rsidP="00746ACE">
      <w:pPr>
        <w:rPr>
          <w:rFonts w:ascii="Garamond" w:hAnsi="Garamond"/>
          <w:b/>
          <w:bCs/>
        </w:rPr>
      </w:pPr>
      <w:r w:rsidRPr="00753D4C">
        <w:rPr>
          <w:rFonts w:ascii="Garamond" w:hAnsi="Garamond"/>
          <w:b/>
          <w:bCs/>
        </w:rPr>
        <w:t>Удалить строки из приложения 2 к Правилам ЭДО СЭД КО:</w:t>
      </w:r>
    </w:p>
    <w:p w14:paraId="242D2F0D" w14:textId="77777777" w:rsidR="00753D4C" w:rsidRPr="00753D4C" w:rsidRDefault="00753D4C" w:rsidP="00746ACE">
      <w:pPr>
        <w:rPr>
          <w:rFonts w:ascii="Garamond" w:hAnsi="Garamond"/>
          <w:b/>
          <w:bCs/>
        </w:rPr>
      </w:pPr>
    </w:p>
    <w:tbl>
      <w:tblPr>
        <w:tblW w:w="14980" w:type="dxa"/>
        <w:jc w:val="center"/>
        <w:tblLayout w:type="fixed"/>
        <w:tblCellMar>
          <w:left w:w="0" w:type="dxa"/>
          <w:right w:w="0" w:type="dxa"/>
        </w:tblCellMar>
        <w:tblLook w:val="04A0" w:firstRow="1" w:lastRow="0" w:firstColumn="1" w:lastColumn="0" w:noHBand="0" w:noVBand="1"/>
      </w:tblPr>
      <w:tblGrid>
        <w:gridCol w:w="1124"/>
        <w:gridCol w:w="2700"/>
        <w:gridCol w:w="1134"/>
        <w:gridCol w:w="755"/>
        <w:gridCol w:w="712"/>
        <w:gridCol w:w="709"/>
        <w:gridCol w:w="1233"/>
        <w:gridCol w:w="845"/>
        <w:gridCol w:w="725"/>
        <w:gridCol w:w="1543"/>
        <w:gridCol w:w="856"/>
        <w:gridCol w:w="1134"/>
        <w:gridCol w:w="755"/>
        <w:gridCol w:w="755"/>
      </w:tblGrid>
      <w:tr w:rsidR="00753D4C" w:rsidRPr="00753D4C" w14:paraId="5D97DB47" w14:textId="77777777" w:rsidTr="00746ACE">
        <w:trPr>
          <w:trHeight w:val="387"/>
          <w:jc w:val="center"/>
        </w:trPr>
        <w:tc>
          <w:tcPr>
            <w:tcW w:w="1124" w:type="dxa"/>
            <w:tcBorders>
              <w:top w:val="single" w:sz="3" w:space="0" w:color="auto"/>
              <w:left w:val="single" w:sz="3" w:space="0" w:color="auto"/>
              <w:bottom w:val="single" w:sz="2" w:space="0" w:color="auto"/>
              <w:right w:val="single" w:sz="3" w:space="0" w:color="auto"/>
            </w:tcBorders>
            <w:shd w:val="clear" w:color="auto" w:fill="C0C0C0"/>
            <w:tcMar>
              <w:top w:w="0" w:type="dxa"/>
              <w:left w:w="51" w:type="dxa"/>
              <w:bottom w:w="0" w:type="dxa"/>
              <w:right w:w="51" w:type="dxa"/>
            </w:tcMar>
            <w:vAlign w:val="center"/>
            <w:hideMark/>
          </w:tcPr>
          <w:p w14:paraId="7472CB67"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Код формы</w:t>
            </w:r>
          </w:p>
        </w:tc>
        <w:tc>
          <w:tcPr>
            <w:tcW w:w="2700"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2F22BC5"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Наименование формы</w:t>
            </w:r>
          </w:p>
        </w:tc>
        <w:tc>
          <w:tcPr>
            <w:tcW w:w="1134"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4F86206C"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Основание предоставления</w:t>
            </w:r>
          </w:p>
        </w:tc>
        <w:tc>
          <w:tcPr>
            <w:tcW w:w="75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796B2D0" w14:textId="77777777" w:rsidR="00753D4C" w:rsidRPr="00753D4C" w:rsidRDefault="00753D4C" w:rsidP="00746ACE">
            <w:pPr>
              <w:suppressAutoHyphens/>
              <w:jc w:val="center"/>
              <w:rPr>
                <w:rFonts w:ascii="Arial" w:hAnsi="Arial" w:cs="Arial"/>
                <w:color w:val="000000"/>
                <w:sz w:val="18"/>
                <w:szCs w:val="18"/>
              </w:rPr>
            </w:pPr>
            <w:r w:rsidRPr="00753D4C">
              <w:rPr>
                <w:rFonts w:ascii="Arial" w:eastAsia="Batang" w:hAnsi="Arial" w:cs="Arial"/>
                <w:sz w:val="18"/>
                <w:szCs w:val="18"/>
                <w:lang w:eastAsia="ko-KR"/>
              </w:rPr>
              <w:t>Формат содержательной части</w:t>
            </w:r>
          </w:p>
        </w:tc>
        <w:tc>
          <w:tcPr>
            <w:tcW w:w="712"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1B56BEC4"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Отправитель</w:t>
            </w:r>
          </w:p>
        </w:tc>
        <w:tc>
          <w:tcPr>
            <w:tcW w:w="709"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9E11993"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Получатель</w:t>
            </w:r>
          </w:p>
        </w:tc>
        <w:tc>
          <w:tcPr>
            <w:tcW w:w="1233"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7B9F1B54"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Способ доставки</w:t>
            </w:r>
          </w:p>
        </w:tc>
        <w:tc>
          <w:tcPr>
            <w:tcW w:w="84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21E85A2E" w14:textId="77777777" w:rsidR="00753D4C" w:rsidRPr="00753D4C" w:rsidRDefault="00753D4C" w:rsidP="00746ACE">
            <w:pPr>
              <w:suppressAutoHyphens/>
              <w:jc w:val="center"/>
              <w:rPr>
                <w:rFonts w:ascii="Arial" w:hAnsi="Arial" w:cs="Arial"/>
                <w:color w:val="000000"/>
                <w:sz w:val="18"/>
                <w:szCs w:val="18"/>
              </w:rPr>
            </w:pPr>
            <w:r w:rsidRPr="00753D4C">
              <w:rPr>
                <w:rFonts w:ascii="Arial" w:eastAsia="Batang" w:hAnsi="Arial" w:cs="Arial"/>
                <w:sz w:val="18"/>
                <w:szCs w:val="18"/>
                <w:lang w:eastAsia="ko-KR"/>
              </w:rPr>
              <w:t>Подтверждение получения документом- квитанцией</w:t>
            </w:r>
          </w:p>
        </w:tc>
        <w:tc>
          <w:tcPr>
            <w:tcW w:w="725" w:type="dxa"/>
            <w:tcBorders>
              <w:top w:val="single" w:sz="3" w:space="0" w:color="auto"/>
              <w:left w:val="nil"/>
              <w:bottom w:val="single" w:sz="2" w:space="0" w:color="auto"/>
              <w:right w:val="single" w:sz="3" w:space="0" w:color="auto"/>
            </w:tcBorders>
            <w:shd w:val="clear" w:color="auto" w:fill="C0C0C0"/>
            <w:tcMar>
              <w:top w:w="0" w:type="dxa"/>
              <w:left w:w="51" w:type="dxa"/>
              <w:bottom w:w="0" w:type="dxa"/>
              <w:right w:w="51" w:type="dxa"/>
            </w:tcMar>
            <w:vAlign w:val="center"/>
            <w:hideMark/>
          </w:tcPr>
          <w:p w14:paraId="69D86981" w14:textId="77777777" w:rsidR="00753D4C" w:rsidRPr="00753D4C" w:rsidRDefault="00753D4C" w:rsidP="00746ACE">
            <w:pPr>
              <w:suppressAutoHyphens/>
              <w:jc w:val="center"/>
              <w:rPr>
                <w:rFonts w:ascii="Arial" w:hAnsi="Arial" w:cs="Arial"/>
                <w:color w:val="000000"/>
                <w:sz w:val="18"/>
                <w:szCs w:val="18"/>
              </w:rPr>
            </w:pPr>
            <w:r w:rsidRPr="00753D4C">
              <w:rPr>
                <w:rFonts w:ascii="Arial" w:eastAsia="Batang" w:hAnsi="Arial" w:cs="Arial"/>
                <w:sz w:val="18"/>
                <w:szCs w:val="18"/>
                <w:lang w:eastAsia="ko-KR"/>
              </w:rPr>
              <w:t>Необходимость шифрования</w:t>
            </w:r>
          </w:p>
        </w:tc>
        <w:tc>
          <w:tcPr>
            <w:tcW w:w="1543" w:type="dxa"/>
            <w:tcBorders>
              <w:top w:val="single" w:sz="3" w:space="0" w:color="auto"/>
              <w:left w:val="nil"/>
              <w:bottom w:val="single" w:sz="2" w:space="0" w:color="auto"/>
              <w:right w:val="single" w:sz="4" w:space="0" w:color="auto"/>
            </w:tcBorders>
            <w:shd w:val="clear" w:color="auto" w:fill="C0C0C0"/>
            <w:tcMar>
              <w:top w:w="0" w:type="dxa"/>
              <w:left w:w="51" w:type="dxa"/>
              <w:bottom w:w="0" w:type="dxa"/>
              <w:right w:w="51" w:type="dxa"/>
            </w:tcMar>
            <w:vAlign w:val="center"/>
            <w:hideMark/>
          </w:tcPr>
          <w:p w14:paraId="2E546F0D" w14:textId="77777777" w:rsidR="00753D4C" w:rsidRPr="00753D4C" w:rsidRDefault="00753D4C" w:rsidP="00746ACE">
            <w:pPr>
              <w:suppressAutoHyphens/>
              <w:jc w:val="center"/>
              <w:rPr>
                <w:rFonts w:ascii="Arial" w:hAnsi="Arial" w:cs="Arial"/>
                <w:color w:val="000000"/>
                <w:sz w:val="18"/>
                <w:szCs w:val="18"/>
              </w:rPr>
            </w:pPr>
            <w:r w:rsidRPr="00753D4C">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856" w:type="dxa"/>
            <w:tcBorders>
              <w:top w:val="single" w:sz="4" w:space="0" w:color="auto"/>
              <w:left w:val="single" w:sz="4" w:space="0" w:color="auto"/>
              <w:bottom w:val="single" w:sz="4" w:space="0" w:color="auto"/>
              <w:right w:val="single" w:sz="4" w:space="0" w:color="auto"/>
            </w:tcBorders>
            <w:shd w:val="clear" w:color="auto" w:fill="C0C0C0"/>
            <w:vAlign w:val="center"/>
          </w:tcPr>
          <w:p w14:paraId="783522DB" w14:textId="77777777" w:rsidR="00753D4C" w:rsidRPr="00753D4C" w:rsidRDefault="00753D4C" w:rsidP="00746ACE">
            <w:pPr>
              <w:suppressAutoHyphens/>
              <w:jc w:val="center"/>
              <w:rPr>
                <w:rFonts w:ascii="Arial" w:eastAsia="Batang" w:hAnsi="Arial" w:cs="Arial"/>
                <w:sz w:val="18"/>
                <w:szCs w:val="18"/>
                <w:lang w:eastAsia="ko-KR"/>
              </w:rPr>
            </w:pPr>
            <w:r w:rsidRPr="00753D4C">
              <w:rPr>
                <w:rFonts w:ascii="Arial" w:eastAsia="Batang" w:hAnsi="Arial" w:cs="Arial"/>
                <w:sz w:val="18"/>
                <w:szCs w:val="18"/>
                <w:lang w:eastAsia="ko-KR"/>
              </w:rPr>
              <w:t>Адрес электронной почты</w:t>
            </w:r>
          </w:p>
        </w:tc>
        <w:tc>
          <w:tcPr>
            <w:tcW w:w="1134" w:type="dxa"/>
            <w:tcBorders>
              <w:top w:val="single" w:sz="4" w:space="0" w:color="auto"/>
              <w:left w:val="single" w:sz="4" w:space="0" w:color="auto"/>
              <w:bottom w:val="single" w:sz="4" w:space="0" w:color="auto"/>
              <w:right w:val="single" w:sz="4" w:space="0" w:color="auto"/>
            </w:tcBorders>
            <w:shd w:val="clear" w:color="auto" w:fill="C0C0C0"/>
            <w:tcMar>
              <w:top w:w="0" w:type="dxa"/>
              <w:left w:w="51" w:type="dxa"/>
              <w:bottom w:w="0" w:type="dxa"/>
              <w:right w:w="51" w:type="dxa"/>
            </w:tcMar>
            <w:vAlign w:val="center"/>
            <w:hideMark/>
          </w:tcPr>
          <w:p w14:paraId="2987234C"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Срок хранения в архиве</w:t>
            </w:r>
          </w:p>
        </w:tc>
        <w:tc>
          <w:tcPr>
            <w:tcW w:w="755" w:type="dxa"/>
            <w:tcBorders>
              <w:top w:val="single" w:sz="3" w:space="0" w:color="auto"/>
              <w:left w:val="single" w:sz="4" w:space="0" w:color="auto"/>
              <w:bottom w:val="single" w:sz="2" w:space="0" w:color="auto"/>
              <w:right w:val="single" w:sz="3" w:space="0" w:color="auto"/>
            </w:tcBorders>
            <w:shd w:val="clear" w:color="auto" w:fill="C0C0C0"/>
            <w:vAlign w:val="center"/>
          </w:tcPr>
          <w:p w14:paraId="4061D847"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Срок доступа через интерфейс сайта</w:t>
            </w:r>
          </w:p>
        </w:tc>
        <w:tc>
          <w:tcPr>
            <w:tcW w:w="755" w:type="dxa"/>
            <w:tcBorders>
              <w:top w:val="single" w:sz="3" w:space="0" w:color="auto"/>
              <w:left w:val="nil"/>
              <w:bottom w:val="single" w:sz="2" w:space="0" w:color="auto"/>
              <w:right w:val="single" w:sz="3" w:space="0" w:color="auto"/>
            </w:tcBorders>
            <w:shd w:val="clear" w:color="auto" w:fill="C0C0C0"/>
            <w:vAlign w:val="center"/>
          </w:tcPr>
          <w:p w14:paraId="04B2E214"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Примечания</w:t>
            </w:r>
          </w:p>
        </w:tc>
      </w:tr>
      <w:tr w:rsidR="00753D4C" w:rsidRPr="00753D4C" w14:paraId="7CA04784"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C40D9C" w14:textId="77777777" w:rsidR="00753D4C" w:rsidRPr="00753D4C" w:rsidRDefault="00753D4C" w:rsidP="00746ACE">
            <w:pPr>
              <w:suppressAutoHyphens/>
              <w:jc w:val="center"/>
              <w:rPr>
                <w:rFonts w:ascii="Arial" w:hAnsi="Arial" w:cs="Arial"/>
                <w:color w:val="000000"/>
                <w:sz w:val="18"/>
                <w:szCs w:val="18"/>
                <w:lang w:val="en-US"/>
              </w:rPr>
            </w:pPr>
            <w:r w:rsidRPr="00753D4C">
              <w:rPr>
                <w:rFonts w:ascii="Arial" w:hAnsi="Arial" w:cs="Arial"/>
                <w:color w:val="000000"/>
                <w:sz w:val="18"/>
                <w:szCs w:val="18"/>
                <w:lang w:val="en-US"/>
              </w:rPr>
              <w:t>ATS_CFR_KOMMOD_NEW_REESTR</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4AD2D7" w14:textId="77777777" w:rsidR="00753D4C" w:rsidRPr="00753D4C" w:rsidRDefault="00753D4C" w:rsidP="00746ACE">
            <w:pPr>
              <w:suppressAutoHyphens/>
              <w:jc w:val="center"/>
              <w:rPr>
                <w:rFonts w:ascii="Arial" w:hAnsi="Arial" w:cs="Arial"/>
                <w:color w:val="000000"/>
                <w:sz w:val="18"/>
                <w:szCs w:val="18"/>
              </w:rPr>
            </w:pPr>
            <w:r w:rsidRPr="00753D4C">
              <w:rPr>
                <w:rFonts w:ascii="Arial" w:hAnsi="Arial" w:cs="Arial"/>
                <w:color w:val="000000"/>
                <w:sz w:val="18"/>
                <w:szCs w:val="18"/>
              </w:rPr>
              <w:t>Предварительный реестр заключенных договоров 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8772A5"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Регламент № 19.3.1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461D8C"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E87C7E"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FCD88D"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0C467B"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F8AB70"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D5977D"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219244"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1.3.6.1.4.1.18545.1.2.1.7</w:t>
            </w:r>
          </w:p>
        </w:tc>
        <w:tc>
          <w:tcPr>
            <w:tcW w:w="856" w:type="dxa"/>
            <w:tcBorders>
              <w:top w:val="single" w:sz="4" w:space="0" w:color="auto"/>
              <w:left w:val="single" w:sz="4" w:space="0" w:color="auto"/>
              <w:bottom w:val="single" w:sz="4" w:space="0" w:color="auto"/>
              <w:right w:val="single" w:sz="4" w:space="0" w:color="auto"/>
            </w:tcBorders>
            <w:vAlign w:val="bottom"/>
          </w:tcPr>
          <w:p w14:paraId="53F51E35" w14:textId="77777777" w:rsidR="00753D4C" w:rsidRPr="00753D4C" w:rsidRDefault="00753D4C" w:rsidP="00746ACE">
            <w:pPr>
              <w:suppressAutoHyphens/>
              <w:jc w:val="center"/>
              <w:rPr>
                <w:rFonts w:ascii="Arial" w:hAnsi="Arial" w:cs="Arial"/>
                <w:color w:val="000000"/>
                <w:sz w:val="18"/>
                <w:szCs w:val="18"/>
                <w:lang w:val="en-US"/>
              </w:rPr>
            </w:pPr>
            <w:r w:rsidRPr="00753D4C">
              <w:rPr>
                <w:rFonts w:ascii="Arial" w:hAnsi="Arial" w:cs="Arial"/>
                <w:color w:val="000000"/>
                <w:sz w:val="18"/>
                <w:szCs w:val="18"/>
                <w:lang w:val="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94B97B"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D9CA8E8" w14:textId="77777777" w:rsidR="00753D4C" w:rsidRPr="00753D4C" w:rsidRDefault="00753D4C"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0E08A4A0" w14:textId="77777777" w:rsidR="00753D4C" w:rsidRPr="00753D4C" w:rsidRDefault="00753D4C" w:rsidP="00746ACE">
            <w:pPr>
              <w:suppressAutoHyphens/>
              <w:jc w:val="center"/>
              <w:rPr>
                <w:rFonts w:ascii="Arial" w:hAnsi="Arial" w:cs="Arial"/>
                <w:sz w:val="18"/>
                <w:szCs w:val="18"/>
                <w:highlight w:val="yellow"/>
              </w:rPr>
            </w:pPr>
          </w:p>
        </w:tc>
      </w:tr>
      <w:tr w:rsidR="00753D4C" w:rsidRPr="00753D4C" w14:paraId="33C3CE9B"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E49867" w14:textId="77777777" w:rsidR="00753D4C" w:rsidRPr="00753D4C" w:rsidRDefault="00753D4C" w:rsidP="00746ACE">
            <w:pPr>
              <w:suppressAutoHyphens/>
              <w:jc w:val="center"/>
              <w:rPr>
                <w:rFonts w:ascii="Arial" w:hAnsi="Arial" w:cs="Arial"/>
                <w:color w:val="000000"/>
                <w:sz w:val="18"/>
                <w:szCs w:val="18"/>
                <w:lang w:val="en-US"/>
              </w:rPr>
            </w:pPr>
            <w:r w:rsidRPr="00753D4C">
              <w:rPr>
                <w:rFonts w:ascii="Arial" w:hAnsi="Arial" w:cs="Arial"/>
                <w:color w:val="000000"/>
                <w:sz w:val="18"/>
                <w:szCs w:val="18"/>
                <w:lang w:val="en-US"/>
              </w:rPr>
              <w:t>ATS_CFR_REESTR_DEL_KOMMOD</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B76E39" w14:textId="77777777" w:rsidR="00753D4C" w:rsidRPr="00753D4C" w:rsidRDefault="00753D4C" w:rsidP="00746ACE">
            <w:pPr>
              <w:suppressAutoHyphens/>
              <w:jc w:val="center"/>
              <w:rPr>
                <w:rFonts w:ascii="Arial" w:hAnsi="Arial" w:cs="Arial"/>
                <w:color w:val="000000"/>
                <w:sz w:val="18"/>
                <w:szCs w:val="18"/>
                <w:lang w:val="en-US"/>
              </w:rPr>
            </w:pPr>
            <w:r w:rsidRPr="00753D4C">
              <w:rPr>
                <w:rFonts w:ascii="Arial" w:hAnsi="Arial" w:cs="Arial"/>
                <w:color w:val="000000"/>
                <w:sz w:val="18"/>
                <w:szCs w:val="18"/>
                <w:lang w:val="en-US"/>
              </w:rPr>
              <w:t>Реестр расторгнутых договоров 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0C737F"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Регламент № 19.3.1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B7B377"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6CBE62"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D0B3DB"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90B4F1"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7A8054"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99FD3E"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950E8F"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1.3.6.1.4.1.18545.1.2.1.7</w:t>
            </w:r>
          </w:p>
        </w:tc>
        <w:tc>
          <w:tcPr>
            <w:tcW w:w="856" w:type="dxa"/>
            <w:tcBorders>
              <w:top w:val="single" w:sz="4" w:space="0" w:color="auto"/>
              <w:left w:val="single" w:sz="4" w:space="0" w:color="auto"/>
              <w:bottom w:val="single" w:sz="4" w:space="0" w:color="auto"/>
              <w:right w:val="single" w:sz="4" w:space="0" w:color="auto"/>
            </w:tcBorders>
            <w:vAlign w:val="bottom"/>
          </w:tcPr>
          <w:p w14:paraId="2F5C7864" w14:textId="77777777" w:rsidR="00753D4C" w:rsidRPr="00753D4C" w:rsidRDefault="00753D4C" w:rsidP="00746ACE">
            <w:pPr>
              <w:suppressAutoHyphens/>
              <w:jc w:val="center"/>
              <w:rPr>
                <w:rFonts w:ascii="Arial" w:hAnsi="Arial" w:cs="Arial"/>
                <w:color w:val="000000"/>
                <w:sz w:val="18"/>
                <w:szCs w:val="18"/>
                <w:lang w:val="en-US"/>
              </w:rPr>
            </w:pPr>
            <w:r w:rsidRPr="00753D4C">
              <w:rPr>
                <w:rFonts w:ascii="Arial" w:hAnsi="Arial" w:cs="Arial"/>
                <w:color w:val="000000"/>
                <w:sz w:val="18"/>
                <w:szCs w:val="18"/>
                <w:lang w:val="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835226"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DF329AA" w14:textId="77777777" w:rsidR="00753D4C" w:rsidRPr="00753D4C" w:rsidRDefault="00753D4C"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44921887" w14:textId="77777777" w:rsidR="00753D4C" w:rsidRPr="00753D4C" w:rsidRDefault="00753D4C" w:rsidP="00746ACE">
            <w:pPr>
              <w:suppressAutoHyphens/>
              <w:jc w:val="center"/>
              <w:rPr>
                <w:rFonts w:ascii="Arial" w:hAnsi="Arial" w:cs="Arial"/>
                <w:sz w:val="18"/>
                <w:szCs w:val="18"/>
                <w:highlight w:val="yellow"/>
              </w:rPr>
            </w:pPr>
          </w:p>
        </w:tc>
      </w:tr>
      <w:tr w:rsidR="00753D4C" w:rsidRPr="00753D4C" w14:paraId="33A59DF5"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D9E8CC" w14:textId="77777777" w:rsidR="00753D4C" w:rsidRPr="00753D4C" w:rsidRDefault="00753D4C" w:rsidP="00746ACE">
            <w:pPr>
              <w:suppressAutoHyphens/>
              <w:jc w:val="center"/>
              <w:rPr>
                <w:rFonts w:ascii="Arial" w:hAnsi="Arial" w:cs="Arial"/>
                <w:color w:val="000000"/>
                <w:sz w:val="18"/>
                <w:szCs w:val="18"/>
                <w:lang w:val="en-US"/>
              </w:rPr>
            </w:pPr>
            <w:r w:rsidRPr="00753D4C">
              <w:rPr>
                <w:rFonts w:ascii="Arial" w:hAnsi="Arial" w:cs="Arial"/>
                <w:color w:val="000000"/>
                <w:sz w:val="18"/>
                <w:szCs w:val="18"/>
                <w:lang w:val="en-US"/>
              </w:rPr>
              <w:t>ATS_CFR_REESTR_NEW_KOMMOD</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C4C7CE" w14:textId="77777777" w:rsidR="00753D4C" w:rsidRPr="00753D4C" w:rsidRDefault="00753D4C" w:rsidP="00746ACE">
            <w:pPr>
              <w:suppressAutoHyphens/>
              <w:jc w:val="center"/>
              <w:rPr>
                <w:rFonts w:ascii="Arial" w:hAnsi="Arial" w:cs="Arial"/>
                <w:color w:val="000000"/>
                <w:sz w:val="18"/>
                <w:szCs w:val="18"/>
                <w:lang w:val="en-US"/>
              </w:rPr>
            </w:pPr>
            <w:r w:rsidRPr="00753D4C">
              <w:rPr>
                <w:rFonts w:ascii="Arial" w:hAnsi="Arial" w:cs="Arial"/>
                <w:color w:val="000000"/>
                <w:sz w:val="18"/>
                <w:szCs w:val="18"/>
                <w:lang w:val="en-US"/>
              </w:rPr>
              <w:t>Реестр заключенных договоров 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3200AE"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Регламент № 19.3.1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50DAB2"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E29D15"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B0EDDE"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A2518F"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1FDB13"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2458F7"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675FFAE"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1.3.6.1.4.1.18545.1.2.1.7</w:t>
            </w:r>
          </w:p>
        </w:tc>
        <w:tc>
          <w:tcPr>
            <w:tcW w:w="856" w:type="dxa"/>
            <w:tcBorders>
              <w:top w:val="single" w:sz="4" w:space="0" w:color="auto"/>
              <w:left w:val="single" w:sz="4" w:space="0" w:color="auto"/>
              <w:bottom w:val="single" w:sz="4" w:space="0" w:color="auto"/>
              <w:right w:val="single" w:sz="4" w:space="0" w:color="auto"/>
            </w:tcBorders>
            <w:vAlign w:val="bottom"/>
          </w:tcPr>
          <w:p w14:paraId="17DE8B1C" w14:textId="77777777" w:rsidR="00753D4C" w:rsidRPr="00753D4C" w:rsidRDefault="00753D4C" w:rsidP="00746ACE">
            <w:pPr>
              <w:suppressAutoHyphens/>
              <w:jc w:val="center"/>
              <w:rPr>
                <w:rFonts w:ascii="Arial" w:hAnsi="Arial" w:cs="Arial"/>
                <w:color w:val="000000"/>
                <w:sz w:val="18"/>
                <w:szCs w:val="18"/>
                <w:lang w:val="en-US"/>
              </w:rPr>
            </w:pPr>
            <w:r w:rsidRPr="00753D4C">
              <w:rPr>
                <w:rFonts w:ascii="Arial" w:hAnsi="Arial" w:cs="Arial"/>
                <w:color w:val="000000"/>
                <w:sz w:val="18"/>
                <w:szCs w:val="18"/>
                <w:lang w:val="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8B5CEE" w14:textId="77777777" w:rsidR="00753D4C" w:rsidRPr="00753D4C" w:rsidRDefault="00753D4C" w:rsidP="00746ACE">
            <w:pPr>
              <w:jc w:val="center"/>
              <w:rPr>
                <w:rFonts w:ascii="Arial" w:hAnsi="Arial" w:cs="Arial"/>
                <w:color w:val="000000"/>
                <w:sz w:val="18"/>
                <w:szCs w:val="18"/>
                <w:lang w:val="en-US"/>
              </w:rPr>
            </w:pPr>
            <w:r w:rsidRPr="00753D4C">
              <w:rPr>
                <w:rFonts w:ascii="Arial" w:hAnsi="Arial" w:cs="Arial"/>
                <w:color w:val="000000"/>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3078F34C" w14:textId="77777777" w:rsidR="00753D4C" w:rsidRPr="00753D4C" w:rsidRDefault="00753D4C"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2B1A8679" w14:textId="77777777" w:rsidR="00753D4C" w:rsidRPr="00753D4C" w:rsidRDefault="00753D4C" w:rsidP="00746ACE">
            <w:pPr>
              <w:suppressAutoHyphens/>
              <w:jc w:val="center"/>
              <w:rPr>
                <w:rFonts w:ascii="Arial" w:hAnsi="Arial" w:cs="Arial"/>
                <w:sz w:val="18"/>
                <w:szCs w:val="18"/>
                <w:highlight w:val="yellow"/>
              </w:rPr>
            </w:pPr>
          </w:p>
        </w:tc>
      </w:tr>
      <w:tr w:rsidR="00C45AE0" w:rsidRPr="00753D4C" w14:paraId="68E812E6"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AB909B" w14:textId="487A5ED2" w:rsidR="00C45AE0" w:rsidRPr="00753D4C" w:rsidRDefault="00C45AE0" w:rsidP="00746ACE">
            <w:pPr>
              <w:suppressAutoHyphens/>
              <w:jc w:val="center"/>
              <w:rPr>
                <w:rFonts w:ascii="Arial" w:hAnsi="Arial" w:cs="Arial"/>
                <w:color w:val="000000"/>
                <w:sz w:val="18"/>
                <w:szCs w:val="18"/>
                <w:lang w:val="en-US"/>
              </w:rPr>
            </w:pPr>
            <w:r w:rsidRPr="00B956D3">
              <w:rPr>
                <w:rFonts w:ascii="Arial" w:hAnsi="Arial" w:cs="Arial"/>
                <w:sz w:val="18"/>
                <w:szCs w:val="18"/>
                <w:lang w:val="en-US"/>
              </w:rPr>
              <w:t>DPM_CFR_REPLACEMENT_GEN_OBJECT_LIST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D7686C" w14:textId="19947AE7" w:rsidR="00C45AE0" w:rsidRPr="00753D4C" w:rsidRDefault="00C45AE0" w:rsidP="00746ACE">
            <w:pPr>
              <w:suppressAutoHyphens/>
              <w:jc w:val="center"/>
              <w:rPr>
                <w:rFonts w:ascii="Arial" w:hAnsi="Arial" w:cs="Arial"/>
                <w:color w:val="000000"/>
                <w:sz w:val="18"/>
                <w:szCs w:val="18"/>
              </w:rPr>
            </w:pPr>
            <w:r w:rsidRPr="00B956D3">
              <w:rPr>
                <w:rFonts w:ascii="Arial" w:hAnsi="Arial" w:cs="Arial"/>
                <w:sz w:val="18"/>
                <w:szCs w:val="18"/>
              </w:rPr>
              <w:t>Перечень условных ГТП генерации, зарегистрированных с целью замены проекта по строительству объекта генерации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CDB01C" w14:textId="703BB6DF"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rPr>
              <w:t>Регламент № 27, п. 9.1 (приложение 4.6’)</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E9D07A" w14:textId="3DE389BD"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EFBBE6" w14:textId="5D27F3E5"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084FC2" w14:textId="60C48908"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E879DA" w14:textId="6EC9E6DF"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9778C4" w14:textId="52AAF996"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00AA9B" w14:textId="0435E402"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9DC703" w14:textId="2278E583"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2CE89B9A" w14:textId="77777777" w:rsidR="00C45AE0" w:rsidRPr="00753D4C" w:rsidRDefault="00C45AE0"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A630CB" w14:textId="1309A2B1" w:rsidR="00C45AE0" w:rsidRPr="00753D4C" w:rsidRDefault="00C45AE0" w:rsidP="00746ACE">
            <w:pPr>
              <w:jc w:val="center"/>
              <w:rPr>
                <w:rFonts w:ascii="Arial" w:hAnsi="Arial" w:cs="Arial"/>
                <w:color w:val="000000"/>
                <w:sz w:val="18"/>
                <w:szCs w:val="18"/>
              </w:rPr>
            </w:pPr>
            <w:r w:rsidRPr="00B956D3">
              <w:rPr>
                <w:rFonts w:ascii="Arial" w:hAnsi="Arial" w:cs="Arial"/>
                <w:sz w:val="18"/>
                <w:szCs w:val="18"/>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6CAAD162" w14:textId="77777777" w:rsidR="00C45AE0" w:rsidRPr="00753D4C" w:rsidRDefault="00C45AE0"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702F7D55" w14:textId="77777777" w:rsidR="00C45AE0" w:rsidRPr="00753D4C" w:rsidRDefault="00C45AE0" w:rsidP="00746ACE">
            <w:pPr>
              <w:suppressAutoHyphens/>
              <w:jc w:val="center"/>
              <w:rPr>
                <w:rFonts w:ascii="Arial" w:hAnsi="Arial" w:cs="Arial"/>
                <w:sz w:val="18"/>
                <w:szCs w:val="18"/>
                <w:highlight w:val="yellow"/>
              </w:rPr>
            </w:pPr>
          </w:p>
        </w:tc>
      </w:tr>
      <w:tr w:rsidR="00C45AE0" w:rsidRPr="00753D4C" w14:paraId="67AF5A9B"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29E67C" w14:textId="73B31A71" w:rsidR="00C45AE0" w:rsidRPr="00753D4C" w:rsidRDefault="00C45AE0" w:rsidP="00746ACE">
            <w:pPr>
              <w:suppressAutoHyphens/>
              <w:jc w:val="center"/>
              <w:rPr>
                <w:rFonts w:ascii="Arial" w:hAnsi="Arial" w:cs="Arial"/>
                <w:color w:val="000000"/>
                <w:sz w:val="18"/>
                <w:szCs w:val="18"/>
                <w:lang w:val="en-US"/>
              </w:rPr>
            </w:pPr>
            <w:r w:rsidRPr="00B956D3">
              <w:rPr>
                <w:rFonts w:ascii="Arial" w:hAnsi="Arial" w:cs="Arial"/>
                <w:sz w:val="18"/>
                <w:szCs w:val="18"/>
                <w:lang w:val="en-US"/>
              </w:rPr>
              <w:t>DPM_CFR_NEW_PROJECT_LIST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7BF03A" w14:textId="390A5F75" w:rsidR="00C45AE0" w:rsidRPr="00753D4C" w:rsidRDefault="00C45AE0" w:rsidP="00746ACE">
            <w:pPr>
              <w:suppressAutoHyphens/>
              <w:jc w:val="center"/>
              <w:rPr>
                <w:rFonts w:ascii="Arial" w:hAnsi="Arial" w:cs="Arial"/>
                <w:color w:val="000000"/>
                <w:sz w:val="18"/>
                <w:szCs w:val="18"/>
              </w:rPr>
            </w:pPr>
            <w:r w:rsidRPr="00B956D3">
              <w:rPr>
                <w:rFonts w:ascii="Arial" w:hAnsi="Arial" w:cs="Arial"/>
                <w:sz w:val="18"/>
                <w:szCs w:val="18"/>
                <w:lang w:val="en-US"/>
              </w:rPr>
              <w:t>Перечень новых проектов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BB97FE" w14:textId="5DFCCF76"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Регламент № 27, п. 9.3 (приложение 4.7’)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C2CA95" w14:textId="46AFD867"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E291C4" w14:textId="630DCEE4"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FEEBA9" w14:textId="23C6FB1D"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A39BF7" w14:textId="239C4BCC"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A3504F" w14:textId="3E1496CB"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4CD105" w14:textId="36E9C0BD"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FBA36D" w14:textId="4093E814"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03B97B0C" w14:textId="77777777" w:rsidR="00C45AE0" w:rsidRPr="00753D4C" w:rsidRDefault="00C45AE0"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B224CB" w14:textId="053B23CE" w:rsidR="00C45AE0" w:rsidRPr="00753D4C" w:rsidRDefault="00C45AE0" w:rsidP="00746ACE">
            <w:pPr>
              <w:jc w:val="center"/>
              <w:rPr>
                <w:rFonts w:ascii="Arial" w:hAnsi="Arial" w:cs="Arial"/>
                <w:color w:val="000000"/>
                <w:sz w:val="18"/>
                <w:szCs w:val="18"/>
              </w:rPr>
            </w:pPr>
            <w:r w:rsidRPr="00B956D3">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363A6ABF" w14:textId="77777777" w:rsidR="00C45AE0" w:rsidRPr="00753D4C" w:rsidRDefault="00C45AE0"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7A1DE38C" w14:textId="77777777" w:rsidR="00C45AE0" w:rsidRPr="00753D4C" w:rsidRDefault="00C45AE0" w:rsidP="00746ACE">
            <w:pPr>
              <w:suppressAutoHyphens/>
              <w:jc w:val="center"/>
              <w:rPr>
                <w:rFonts w:ascii="Arial" w:hAnsi="Arial" w:cs="Arial"/>
                <w:sz w:val="18"/>
                <w:szCs w:val="18"/>
                <w:highlight w:val="yellow"/>
              </w:rPr>
            </w:pPr>
          </w:p>
        </w:tc>
      </w:tr>
      <w:tr w:rsidR="00C45AE0" w:rsidRPr="00753D4C" w14:paraId="333164FD"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33EA1D" w14:textId="48D955D3" w:rsidR="00C45AE0" w:rsidRPr="00753D4C" w:rsidRDefault="00C45AE0" w:rsidP="00746ACE">
            <w:pPr>
              <w:suppressAutoHyphens/>
              <w:jc w:val="center"/>
              <w:rPr>
                <w:rFonts w:ascii="Arial" w:hAnsi="Arial" w:cs="Arial"/>
                <w:color w:val="000000"/>
                <w:sz w:val="18"/>
                <w:szCs w:val="18"/>
                <w:lang w:val="en-US"/>
              </w:rPr>
            </w:pPr>
            <w:r w:rsidRPr="00B956D3">
              <w:rPr>
                <w:rFonts w:ascii="Arial" w:hAnsi="Arial" w:cs="Arial"/>
                <w:sz w:val="18"/>
                <w:szCs w:val="18"/>
                <w:lang w:val="en-US"/>
              </w:rPr>
              <w:t>DPMV_SITE_PROJ_REPLACEMENT_NOTICE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A93366" w14:textId="54BE5E23" w:rsidR="00C45AE0" w:rsidRPr="00753D4C" w:rsidRDefault="00C45AE0" w:rsidP="00746ACE">
            <w:pPr>
              <w:suppressAutoHyphens/>
              <w:jc w:val="center"/>
              <w:rPr>
                <w:rFonts w:ascii="Arial" w:hAnsi="Arial" w:cs="Arial"/>
                <w:color w:val="000000"/>
                <w:sz w:val="18"/>
                <w:szCs w:val="18"/>
              </w:rPr>
            </w:pPr>
            <w:r w:rsidRPr="00B956D3">
              <w:rPr>
                <w:rFonts w:ascii="Arial" w:hAnsi="Arial" w:cs="Arial"/>
                <w:sz w:val="18"/>
                <w:szCs w:val="18"/>
              </w:rPr>
              <w:t>Уведомление о первоначальных проектах ВИЭ, заменяемых новыми проектами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25BA3B" w14:textId="262E406E"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Регламент № 27, п. 9.1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662BAC" w14:textId="576A7C06"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xls</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A62ED7" w14:textId="2B24D7A2"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5FC146" w14:textId="3F713971"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868C19" w14:textId="75B58AD9"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сайт, доступ без авторизации</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B963B1" w14:textId="509CAF20"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323126" w14:textId="25F7480D"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947351" w14:textId="1A93E401" w:rsidR="00C45AE0" w:rsidRPr="00753D4C" w:rsidRDefault="00C45AE0" w:rsidP="00746ACE">
            <w:pPr>
              <w:jc w:val="center"/>
              <w:rPr>
                <w:rFonts w:ascii="Arial" w:hAnsi="Arial" w:cs="Arial"/>
                <w:color w:val="000000"/>
                <w:sz w:val="18"/>
                <w:szCs w:val="18"/>
                <w:lang w:val="en-US"/>
              </w:rPr>
            </w:pPr>
            <w:r w:rsidRPr="00B956D3">
              <w:rPr>
                <w:rFonts w:ascii="Arial" w:hAnsi="Arial" w:cs="Arial"/>
                <w:sz w:val="18"/>
                <w:szCs w:val="18"/>
                <w:lang w:val="en-US"/>
              </w:rPr>
              <w:t>электронное сообщение, без ЭП</w:t>
            </w:r>
          </w:p>
        </w:tc>
        <w:tc>
          <w:tcPr>
            <w:tcW w:w="856" w:type="dxa"/>
            <w:tcBorders>
              <w:top w:val="single" w:sz="4" w:space="0" w:color="auto"/>
              <w:left w:val="single" w:sz="4" w:space="0" w:color="auto"/>
              <w:bottom w:val="single" w:sz="4" w:space="0" w:color="auto"/>
              <w:right w:val="single" w:sz="4" w:space="0" w:color="auto"/>
            </w:tcBorders>
            <w:vAlign w:val="bottom"/>
          </w:tcPr>
          <w:p w14:paraId="0018D594" w14:textId="77777777" w:rsidR="00C45AE0" w:rsidRPr="00753D4C" w:rsidRDefault="00C45AE0"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C63880" w14:textId="369EC691" w:rsidR="00C45AE0" w:rsidRPr="00753D4C" w:rsidRDefault="00C45AE0" w:rsidP="00746ACE">
            <w:pPr>
              <w:jc w:val="center"/>
              <w:rPr>
                <w:rFonts w:ascii="Arial" w:hAnsi="Arial" w:cs="Arial"/>
                <w:color w:val="000000"/>
                <w:sz w:val="18"/>
                <w:szCs w:val="18"/>
              </w:rPr>
            </w:pPr>
            <w:r w:rsidRPr="00B956D3">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6726702" w14:textId="77777777" w:rsidR="00C45AE0" w:rsidRPr="00753D4C" w:rsidRDefault="00C45AE0"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1DE69D68" w14:textId="77777777" w:rsidR="00C45AE0" w:rsidRPr="00753D4C" w:rsidRDefault="00C45AE0" w:rsidP="00746ACE">
            <w:pPr>
              <w:suppressAutoHyphens/>
              <w:jc w:val="center"/>
              <w:rPr>
                <w:rFonts w:ascii="Arial" w:hAnsi="Arial" w:cs="Arial"/>
                <w:sz w:val="18"/>
                <w:szCs w:val="18"/>
                <w:highlight w:val="yellow"/>
              </w:rPr>
            </w:pPr>
          </w:p>
        </w:tc>
      </w:tr>
      <w:tr w:rsidR="00930E9A" w14:paraId="4F281D58"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271291"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DPMV_CFR_REESTR_DPMVIE_PLUS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0018F9" w14:textId="77777777" w:rsidR="00930E9A" w:rsidRDefault="00930E9A" w:rsidP="00746ACE">
            <w:pPr>
              <w:suppressAutoHyphens/>
              <w:jc w:val="center"/>
              <w:rPr>
                <w:rFonts w:ascii="Arial" w:hAnsi="Arial" w:cs="Arial"/>
                <w:sz w:val="18"/>
                <w:szCs w:val="18"/>
              </w:rPr>
            </w:pPr>
            <w:r>
              <w:rPr>
                <w:rFonts w:ascii="Arial" w:hAnsi="Arial" w:cs="Arial"/>
                <w:sz w:val="18"/>
                <w:szCs w:val="18"/>
              </w:rPr>
              <w:t>Предварительный реестр заключенных ДПМ ВИЭ / ДПМ ТБО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CAC932"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Регламент № 27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955A9B"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xml</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C1C52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B61328"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09CE22"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35B7B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D56DE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E6E866"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1.3.6.1.4.1.18545.1.2.1.7</w:t>
            </w:r>
          </w:p>
        </w:tc>
        <w:tc>
          <w:tcPr>
            <w:tcW w:w="856" w:type="dxa"/>
            <w:tcBorders>
              <w:top w:val="single" w:sz="4" w:space="0" w:color="auto"/>
              <w:left w:val="single" w:sz="4" w:space="0" w:color="auto"/>
              <w:bottom w:val="single" w:sz="4" w:space="0" w:color="auto"/>
              <w:right w:val="single" w:sz="4" w:space="0" w:color="auto"/>
            </w:tcBorders>
            <w:vAlign w:val="bottom"/>
          </w:tcPr>
          <w:p w14:paraId="3A6E7FF3"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2F6086" w14:textId="77777777" w:rsidR="00930E9A" w:rsidRPr="00A57AF8" w:rsidRDefault="00930E9A" w:rsidP="00746ACE">
            <w:pPr>
              <w:jc w:val="center"/>
              <w:rPr>
                <w:rFonts w:ascii="Arial" w:hAnsi="Arial" w:cs="Arial"/>
                <w:sz w:val="18"/>
                <w:szCs w:val="18"/>
              </w:rPr>
            </w:pPr>
            <w:r w:rsidRPr="00A57AF8">
              <w:rPr>
                <w:rFonts w:ascii="Arial" w:hAnsi="Arial" w:cs="Arial"/>
                <w:sz w:val="18"/>
                <w:szCs w:val="18"/>
              </w:rPr>
              <w:t>3 года с даты прекращения ДПМ ВИЭ / ДПМ ТБО</w:t>
            </w:r>
          </w:p>
        </w:tc>
        <w:tc>
          <w:tcPr>
            <w:tcW w:w="755" w:type="dxa"/>
            <w:tcBorders>
              <w:top w:val="single" w:sz="4" w:space="0" w:color="auto"/>
              <w:left w:val="single" w:sz="4" w:space="0" w:color="auto"/>
              <w:bottom w:val="single" w:sz="4" w:space="0" w:color="auto"/>
              <w:right w:val="single" w:sz="4" w:space="0" w:color="auto"/>
            </w:tcBorders>
            <w:vAlign w:val="center"/>
          </w:tcPr>
          <w:p w14:paraId="0096C6F5"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335B430D" w14:textId="77777777" w:rsidR="00930E9A" w:rsidRDefault="00930E9A" w:rsidP="00746ACE">
            <w:pPr>
              <w:suppressAutoHyphens/>
              <w:jc w:val="center"/>
              <w:rPr>
                <w:rFonts w:ascii="Arial" w:hAnsi="Arial" w:cs="Arial"/>
                <w:sz w:val="18"/>
                <w:szCs w:val="18"/>
                <w:highlight w:val="yellow"/>
              </w:rPr>
            </w:pPr>
          </w:p>
        </w:tc>
      </w:tr>
      <w:tr w:rsidR="00930E9A" w14:paraId="4AF25319"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FA9338"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CFR_ASUD_DPMV_CHANGE_NOTICE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EEB033"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 переносе даты начала и окончания поставки мощности (досрочка) и отказах от ДПМ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EA5AB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ДПМ ВИЭ</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A7BFB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723B5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5ABE63"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46B0A3"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F31A6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49D729"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D01AA3"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029A916C"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C9842B" w14:textId="77777777" w:rsidR="00930E9A" w:rsidRPr="00A57AF8" w:rsidRDefault="00930E9A" w:rsidP="00746ACE">
            <w:pPr>
              <w:jc w:val="center"/>
              <w:rPr>
                <w:rFonts w:ascii="Arial" w:hAnsi="Arial" w:cs="Arial"/>
                <w:sz w:val="18"/>
                <w:szCs w:val="18"/>
              </w:rPr>
            </w:pPr>
            <w:r w:rsidRPr="00A57AF8">
              <w:rPr>
                <w:rFonts w:ascii="Arial" w:hAnsi="Arial" w:cs="Arial"/>
                <w:sz w:val="18"/>
                <w:szCs w:val="18"/>
              </w:rPr>
              <w:t>3 года с даты прекращения ДПМ ВИЭ</w:t>
            </w:r>
          </w:p>
        </w:tc>
        <w:tc>
          <w:tcPr>
            <w:tcW w:w="755" w:type="dxa"/>
            <w:tcBorders>
              <w:top w:val="single" w:sz="4" w:space="0" w:color="auto"/>
              <w:left w:val="single" w:sz="4" w:space="0" w:color="auto"/>
              <w:bottom w:val="single" w:sz="4" w:space="0" w:color="auto"/>
              <w:right w:val="single" w:sz="4" w:space="0" w:color="auto"/>
            </w:tcBorders>
            <w:vAlign w:val="center"/>
          </w:tcPr>
          <w:p w14:paraId="13E05EB6"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219E24B1" w14:textId="77777777" w:rsidR="00930E9A" w:rsidRDefault="00930E9A" w:rsidP="00746ACE">
            <w:pPr>
              <w:suppressAutoHyphens/>
              <w:jc w:val="center"/>
              <w:rPr>
                <w:rFonts w:ascii="Arial" w:hAnsi="Arial" w:cs="Arial"/>
                <w:sz w:val="18"/>
                <w:szCs w:val="18"/>
                <w:highlight w:val="yellow"/>
              </w:rPr>
            </w:pPr>
          </w:p>
        </w:tc>
      </w:tr>
      <w:tr w:rsidR="00930E9A" w14:paraId="25072EEA"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6AB3C8"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CFR_ATS_CHNG_VOL_PW_VIE_NOTICE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7FE75C"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объема мощности объекта генерации, подлежащей поставке на оптовый рынок (объема установленной мощности) по ДПМ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DB76E1"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6C9A5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6AA8B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D85B62"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636C10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98F2B3"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A3BB3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51B598"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44B08426"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CA904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00DD1E6"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5D3A6A26" w14:textId="77777777" w:rsidR="00930E9A" w:rsidRDefault="00930E9A" w:rsidP="00746ACE">
            <w:pPr>
              <w:suppressAutoHyphens/>
              <w:jc w:val="center"/>
              <w:rPr>
                <w:rFonts w:ascii="Arial" w:hAnsi="Arial" w:cs="Arial"/>
                <w:sz w:val="18"/>
                <w:szCs w:val="18"/>
                <w:highlight w:val="yellow"/>
              </w:rPr>
            </w:pPr>
          </w:p>
        </w:tc>
      </w:tr>
      <w:tr w:rsidR="00930E9A" w14:paraId="630E8580"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9F8B32"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CFR_ATS_NOTICE_VOLUME_GENERATION_CHANGE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ABBBE1"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объема установленной мощности объекта генерации по ДПМ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5381DA"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A95D3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6ACD39"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4FB1F1"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6A20C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791F6F"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B7996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84C11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27F12DF5"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7CE139"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3D94403"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51130E0A" w14:textId="77777777" w:rsidR="00930E9A" w:rsidRDefault="00930E9A" w:rsidP="00746ACE">
            <w:pPr>
              <w:suppressAutoHyphens/>
              <w:jc w:val="center"/>
              <w:rPr>
                <w:rFonts w:ascii="Arial" w:hAnsi="Arial" w:cs="Arial"/>
                <w:sz w:val="18"/>
                <w:szCs w:val="18"/>
                <w:highlight w:val="yellow"/>
              </w:rPr>
            </w:pPr>
          </w:p>
        </w:tc>
      </w:tr>
      <w:tr w:rsidR="00930E9A" w14:paraId="5D66B1DB"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24609C"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CFR_DPM_CHANGE_PWR_DLVR_DATE_NOTICE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9B03BB"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даты начала поставки мощности (отсрочка)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EB0C93"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 Приложение № Д 6.2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E4E561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4A9A42"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0CBC68"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A4A0DF"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BC629B"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1F94BF"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9A4551"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01621DC7"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1D1D9B"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40593A1"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14FD8868" w14:textId="77777777" w:rsidR="00930E9A" w:rsidRDefault="00930E9A" w:rsidP="00746ACE">
            <w:pPr>
              <w:suppressAutoHyphens/>
              <w:jc w:val="center"/>
              <w:rPr>
                <w:rFonts w:ascii="Arial" w:hAnsi="Arial" w:cs="Arial"/>
                <w:sz w:val="18"/>
                <w:szCs w:val="18"/>
                <w:highlight w:val="yellow"/>
              </w:rPr>
            </w:pPr>
          </w:p>
        </w:tc>
      </w:tr>
      <w:tr w:rsidR="00930E9A" w14:paraId="0D2782D4"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C2019D"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CFR_ATS_VIE_CHANGE_LOC_NOTICE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C4C2D1"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месторасположения объекта генерации по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72C383"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 Приложение № Д 6.1.2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0C34E88"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A89E5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CFF8E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8D7D3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091D51"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B675B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CE6CF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2636C26E"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CDBE1F"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9035BAA"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10E06FA3" w14:textId="77777777" w:rsidR="00930E9A" w:rsidRDefault="00930E9A" w:rsidP="00746ACE">
            <w:pPr>
              <w:suppressAutoHyphens/>
              <w:jc w:val="center"/>
              <w:rPr>
                <w:rFonts w:ascii="Arial" w:hAnsi="Arial" w:cs="Arial"/>
                <w:sz w:val="18"/>
                <w:szCs w:val="18"/>
                <w:highlight w:val="yellow"/>
              </w:rPr>
            </w:pPr>
          </w:p>
        </w:tc>
      </w:tr>
      <w:tr w:rsidR="00930E9A" w14:paraId="44E0F128"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D2C4D9"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CFR_ATS_VIE_CHNG_SUPPLY_ENDDATE_NOTICE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D69DC3"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даты окончания поставки мощности по ДПМ ВИЭ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6F0F04"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 Д 6.1.2, Д 6.1.3</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9FE9BD"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D6D6F8"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01C3BB"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BEBC6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4E31E7"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DD4222"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3EFCAC"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1A704919"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0B10C29"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32C770F"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5BE03F15" w14:textId="77777777" w:rsidR="00930E9A" w:rsidRPr="00930E9A" w:rsidRDefault="00930E9A" w:rsidP="00746ACE">
            <w:pPr>
              <w:suppressAutoHyphens/>
              <w:jc w:val="center"/>
              <w:rPr>
                <w:rFonts w:ascii="Arial" w:hAnsi="Arial" w:cs="Arial"/>
                <w:sz w:val="18"/>
                <w:szCs w:val="18"/>
                <w:highlight w:val="yellow"/>
              </w:rPr>
            </w:pPr>
          </w:p>
        </w:tc>
      </w:tr>
      <w:tr w:rsidR="00930E9A" w14:paraId="4419513D"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9064ED"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CFR_ATS_VIE_CHNG_SUPPLY_GOVCOM_NOTICE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7C7FF6"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дат начала и окончания поставки мощности по ДПМ ВИЭ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45CC1E"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 Д 6.1.2, Д 6.1.3</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B48D3E"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9B3E32"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ADC04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B5716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CB6223"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80D8FE"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1160EA"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73BFC646"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266065"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E4CCB00"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03147D58" w14:textId="77777777" w:rsidR="00930E9A" w:rsidRPr="00930E9A" w:rsidRDefault="00930E9A" w:rsidP="00746ACE">
            <w:pPr>
              <w:suppressAutoHyphens/>
              <w:jc w:val="center"/>
              <w:rPr>
                <w:rFonts w:ascii="Arial" w:hAnsi="Arial" w:cs="Arial"/>
                <w:sz w:val="18"/>
                <w:szCs w:val="18"/>
                <w:highlight w:val="yellow"/>
              </w:rPr>
            </w:pPr>
          </w:p>
        </w:tc>
      </w:tr>
      <w:tr w:rsidR="00930E9A" w14:paraId="4417E1D5"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A4E7AD0"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CFR_ATS_VIE_REFUSE_GOVCOM_NOTICE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CA4C63"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одностороннем отказе от поставки мощности по ДПМ ВИЭ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E14F1A"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 Д 6.1.2, Д 6.1.3</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A469D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7C5ACD"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B46F8C"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28181D"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31EA9A"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01D628"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81AFEC"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6E46C015"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43CD2E"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632338BF"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5944EBD3" w14:textId="77777777" w:rsidR="00930E9A" w:rsidRPr="00930E9A" w:rsidRDefault="00930E9A" w:rsidP="00746ACE">
            <w:pPr>
              <w:suppressAutoHyphens/>
              <w:jc w:val="center"/>
              <w:rPr>
                <w:rFonts w:ascii="Arial" w:hAnsi="Arial" w:cs="Arial"/>
                <w:sz w:val="18"/>
                <w:szCs w:val="18"/>
                <w:highlight w:val="yellow"/>
              </w:rPr>
            </w:pPr>
          </w:p>
        </w:tc>
      </w:tr>
      <w:tr w:rsidR="00930E9A" w14:paraId="3CED64A5"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3F7C99"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CFR_ATS_DPMTBO_GEN_REFUSE_NOTICE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9BD9B8"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одностороннем отказе продавца от поставки мощности по ДПМ ТБО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FC1D0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6.1.1, п. 3.4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0F3077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730DB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E308D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D7F422"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BD7AC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1B96C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275425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377FC858"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35BAA6"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446549C"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4928CA80" w14:textId="77777777" w:rsidR="00930E9A" w:rsidRDefault="00930E9A" w:rsidP="00746ACE">
            <w:pPr>
              <w:suppressAutoHyphens/>
              <w:jc w:val="center"/>
              <w:rPr>
                <w:rFonts w:ascii="Arial" w:hAnsi="Arial" w:cs="Arial"/>
                <w:sz w:val="18"/>
                <w:szCs w:val="18"/>
                <w:highlight w:val="yellow"/>
              </w:rPr>
            </w:pPr>
          </w:p>
        </w:tc>
      </w:tr>
      <w:tr w:rsidR="00930E9A" w14:paraId="5AF7A568"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3AE71A"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CFR_ATS_DPMTBO_EARLY_TERM_SUPPLY_NOTICE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C0D67E"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даты начала и окончания поставки мощности на более ранние по ДПМ ТБО (досрочное начало поставки) – на основании антикризисного ПП РФ 2022 года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F177F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6.1.1, Приложение № Д 6.2.1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A94108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4BD88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BF5F3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B440E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2AD72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8CC91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90C1E20"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20EC7B22"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3C8219"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B57BC24"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7FD9A0B8" w14:textId="77777777" w:rsidR="00930E9A" w:rsidRDefault="00930E9A" w:rsidP="00746ACE">
            <w:pPr>
              <w:suppressAutoHyphens/>
              <w:jc w:val="center"/>
              <w:rPr>
                <w:rFonts w:ascii="Arial" w:hAnsi="Arial" w:cs="Arial"/>
                <w:sz w:val="18"/>
                <w:szCs w:val="18"/>
                <w:highlight w:val="yellow"/>
              </w:rPr>
            </w:pPr>
          </w:p>
        </w:tc>
      </w:tr>
      <w:tr w:rsidR="00930E9A" w14:paraId="41CE7A01"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917CA4"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CFR_ATS_TBO_CHNG_SUPPLY_ENDDATE_NOTICE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D679512"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даты окончания поставки мощности по ДПМ ТБО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CE7FD2"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20A828A"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3ECD83"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5EEB37"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72618A"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14CCB0"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FD68CE"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AAA41D"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7466E158"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DFF411"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FA2F6D6"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79E42E3B" w14:textId="77777777" w:rsidR="00930E9A" w:rsidRPr="00930E9A" w:rsidRDefault="00930E9A" w:rsidP="00746ACE">
            <w:pPr>
              <w:suppressAutoHyphens/>
              <w:jc w:val="center"/>
              <w:rPr>
                <w:rFonts w:ascii="Arial" w:hAnsi="Arial" w:cs="Arial"/>
                <w:sz w:val="18"/>
                <w:szCs w:val="18"/>
                <w:highlight w:val="yellow"/>
              </w:rPr>
            </w:pPr>
          </w:p>
        </w:tc>
      </w:tr>
      <w:tr w:rsidR="00930E9A" w14:paraId="07E5D0BB"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2B59D9"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CFR_ATS_TBO_REFUSE_GOVCOM_NOTICE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22995E"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одностороннем отказе от поставки мощности по ДПМ ТБО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62AC8C"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826B5F"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5E06BD"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35317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B6790C"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4E6F4A"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1050FC"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FFAAFD"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064F84C7"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A58A1B"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0AFF00B"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2898C5B7" w14:textId="77777777" w:rsidR="00930E9A" w:rsidRPr="00930E9A" w:rsidRDefault="00930E9A" w:rsidP="00746ACE">
            <w:pPr>
              <w:suppressAutoHyphens/>
              <w:jc w:val="center"/>
              <w:rPr>
                <w:rFonts w:ascii="Arial" w:hAnsi="Arial" w:cs="Arial"/>
                <w:sz w:val="18"/>
                <w:szCs w:val="18"/>
                <w:highlight w:val="yellow"/>
              </w:rPr>
            </w:pPr>
          </w:p>
        </w:tc>
      </w:tr>
      <w:tr w:rsidR="00930E9A" w14:paraId="7D52003B"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8541D8"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CFR_ATS_REDUCTION_VOLUME_POWER_NOTICE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3BBFE2"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уменьшении объема мощности, составляющего обязательства Продавца по поставке мощности на оптовый рынок по договорам на модернизацию </w:t>
            </w:r>
            <w:r w:rsidRPr="00930E9A">
              <w:rPr>
                <w:rFonts w:ascii="Arial" w:hAnsi="Arial" w:cs="Arial"/>
                <w:sz w:val="18"/>
                <w:szCs w:val="18"/>
              </w:rPr>
              <w:t>(КОММод)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3CEE5C"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910E2D"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D98427"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AFA1AA"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D9B3E6"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D760C9"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DA8DDF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57B8CD"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3A595E2D"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7EA5B0"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2A71366" w14:textId="77777777" w:rsidR="00930E9A" w:rsidRP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1EA00E51" w14:textId="77777777" w:rsidR="00930E9A" w:rsidRPr="00930E9A" w:rsidRDefault="00930E9A" w:rsidP="00746ACE">
            <w:pPr>
              <w:suppressAutoHyphens/>
              <w:jc w:val="center"/>
              <w:rPr>
                <w:rFonts w:ascii="Arial" w:hAnsi="Arial" w:cs="Arial"/>
                <w:sz w:val="18"/>
                <w:szCs w:val="18"/>
                <w:highlight w:val="yellow"/>
              </w:rPr>
            </w:pPr>
          </w:p>
        </w:tc>
      </w:tr>
      <w:tr w:rsidR="00930E9A" w14:paraId="1C8BA317"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DFCA39"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CFR_ATS_REDUCTION_TERM_SUPPLY_NOTICE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D5DD10A"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периода поставки мощности (уменьшение длительности периода поставки – перенос даты окончания поставки мощности) по договорам на модернизацию </w:t>
            </w:r>
            <w:r w:rsidRPr="00930E9A">
              <w:rPr>
                <w:rFonts w:ascii="Arial" w:hAnsi="Arial" w:cs="Arial"/>
                <w:sz w:val="18"/>
                <w:szCs w:val="18"/>
              </w:rPr>
              <w:t>(КОММод)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29286D"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00B57D"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3F58B9"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3B82A8"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102B8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62418B"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793C20"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04852B"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6F75B209"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3C074C"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6F0A42F" w14:textId="77777777" w:rsidR="00930E9A" w:rsidRP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18D7740C" w14:textId="77777777" w:rsidR="00930E9A" w:rsidRPr="00930E9A" w:rsidRDefault="00930E9A" w:rsidP="00746ACE">
            <w:pPr>
              <w:suppressAutoHyphens/>
              <w:jc w:val="center"/>
              <w:rPr>
                <w:rFonts w:ascii="Arial" w:hAnsi="Arial" w:cs="Arial"/>
                <w:sz w:val="18"/>
                <w:szCs w:val="18"/>
                <w:highlight w:val="yellow"/>
              </w:rPr>
            </w:pPr>
          </w:p>
        </w:tc>
      </w:tr>
      <w:tr w:rsidR="00930E9A" w14:paraId="43BA2252"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FC5BB5"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CFR_ATS_CHANGE_TERM_SUPPLY_UPGR_NOTICE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570AFD"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периода поставки мощности (перенос даты начала и окончания поставки мощности и длительности периода модернизации) по договорам на модернизацию </w:t>
            </w:r>
            <w:r w:rsidRPr="00930E9A">
              <w:rPr>
                <w:rFonts w:ascii="Arial" w:hAnsi="Arial" w:cs="Arial"/>
                <w:sz w:val="18"/>
                <w:szCs w:val="18"/>
              </w:rPr>
              <w:t>(КОММод)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4D7CC0"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B7C0DE"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6EECE0"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821A4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35F108"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6C62F9"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91DC499"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0BF727"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64155747"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C21CE8"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EDBA927" w14:textId="77777777" w:rsidR="00930E9A" w:rsidRP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3BF511D6" w14:textId="77777777" w:rsidR="00930E9A" w:rsidRPr="00930E9A" w:rsidRDefault="00930E9A" w:rsidP="00746ACE">
            <w:pPr>
              <w:suppressAutoHyphens/>
              <w:jc w:val="center"/>
              <w:rPr>
                <w:rFonts w:ascii="Arial" w:hAnsi="Arial" w:cs="Arial"/>
                <w:sz w:val="18"/>
                <w:szCs w:val="18"/>
                <w:highlight w:val="yellow"/>
              </w:rPr>
            </w:pPr>
          </w:p>
        </w:tc>
      </w:tr>
      <w:tr w:rsidR="00930E9A" w14:paraId="3911ED4B"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C38CFD"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CFR_ATS_CHANGE_TERM_SUPPLY_NOTICE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04A0A6"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периода поставки мощности (перенос даты начала и окончания поставки мощности, изменение длительности периода реализации проекта модернизации) по договорам на модернизацию </w:t>
            </w:r>
            <w:r w:rsidRPr="00930E9A">
              <w:rPr>
                <w:rFonts w:ascii="Arial" w:hAnsi="Arial" w:cs="Arial"/>
                <w:sz w:val="18"/>
                <w:szCs w:val="18"/>
              </w:rPr>
              <w:t>(КОММод)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93D8DE"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18.1, п. 1.10.2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F3B14F"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E61CDD"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EEDF2D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АТС</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894666"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электронная почта (ASPMailer)</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25E5DF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46CACE"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DF1C2D"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5948ADEF"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457D85"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8ED2D0A" w14:textId="77777777" w:rsidR="00930E9A" w:rsidRP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0DE58452" w14:textId="77777777" w:rsidR="00930E9A" w:rsidRPr="00930E9A" w:rsidRDefault="00930E9A" w:rsidP="00746ACE">
            <w:pPr>
              <w:suppressAutoHyphens/>
              <w:jc w:val="center"/>
              <w:rPr>
                <w:rFonts w:ascii="Arial" w:hAnsi="Arial" w:cs="Arial"/>
                <w:sz w:val="18"/>
                <w:szCs w:val="18"/>
                <w:highlight w:val="yellow"/>
              </w:rPr>
            </w:pPr>
          </w:p>
        </w:tc>
      </w:tr>
      <w:tr w:rsidR="00930E9A" w14:paraId="02644BA3"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C9363A"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CFR_PART_DPMTBO_NOTICE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32430F"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 заключенных ДПМ ТБО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43772E" w14:textId="77777777" w:rsidR="00930E9A" w:rsidRPr="00A57AF8" w:rsidRDefault="00930E9A" w:rsidP="00746ACE">
            <w:pPr>
              <w:jc w:val="center"/>
              <w:rPr>
                <w:rFonts w:ascii="Arial" w:hAnsi="Arial" w:cs="Arial"/>
                <w:sz w:val="18"/>
                <w:szCs w:val="18"/>
              </w:rPr>
            </w:pPr>
            <w:r w:rsidRPr="00A57AF8">
              <w:rPr>
                <w:rFonts w:ascii="Arial" w:hAnsi="Arial" w:cs="Arial"/>
                <w:sz w:val="18"/>
                <w:szCs w:val="18"/>
              </w:rPr>
              <w:t>Приложение № Д 6.2.1, п. 4.7; Приложение № Д 6.5.1, п. 3.7</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400CA8"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xlsx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3266EB"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A30FB3"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D9E2710"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4D4CE9"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B8C2DAF"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BC15E68"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144F685E"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63948C" w14:textId="77777777" w:rsidR="00930E9A" w:rsidRP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84693C2" w14:textId="77777777" w:rsidR="00930E9A" w:rsidRDefault="00930E9A" w:rsidP="00746ACE">
            <w:pPr>
              <w:suppressAutoHyphens/>
              <w:jc w:val="center"/>
              <w:rPr>
                <w:rFonts w:ascii="Arial" w:hAnsi="Arial" w:cs="Arial"/>
                <w:sz w:val="18"/>
                <w:szCs w:val="18"/>
                <w:highlight w:val="yellow"/>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669F253C" w14:textId="77777777" w:rsidR="00930E9A" w:rsidRDefault="00930E9A" w:rsidP="00746ACE">
            <w:pPr>
              <w:suppressAutoHyphens/>
              <w:jc w:val="center"/>
              <w:rPr>
                <w:rFonts w:ascii="Arial" w:hAnsi="Arial" w:cs="Arial"/>
                <w:sz w:val="18"/>
                <w:szCs w:val="18"/>
                <w:highlight w:val="yellow"/>
              </w:rPr>
            </w:pPr>
          </w:p>
        </w:tc>
      </w:tr>
      <w:tr w:rsidR="00930E9A" w14:paraId="594D0936"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B661B6" w14:textId="77777777" w:rsidR="00930E9A" w:rsidRPr="00930E9A" w:rsidRDefault="00930E9A" w:rsidP="00746ACE">
            <w:pPr>
              <w:suppressAutoHyphens/>
              <w:jc w:val="center"/>
              <w:rPr>
                <w:rFonts w:ascii="Arial" w:hAnsi="Arial" w:cs="Arial"/>
                <w:sz w:val="18"/>
                <w:szCs w:val="18"/>
                <w:lang w:val="en-US"/>
              </w:rPr>
            </w:pPr>
            <w:r w:rsidRPr="00930E9A">
              <w:rPr>
                <w:rFonts w:ascii="Arial" w:hAnsi="Arial" w:cs="Arial"/>
                <w:sz w:val="18"/>
                <w:szCs w:val="18"/>
                <w:lang w:val="en-US"/>
              </w:rPr>
              <w:t>CFR_PART_DPMV_NOTICE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CF777B"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 заключенных ДПМ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279DE6" w14:textId="77777777" w:rsidR="00930E9A" w:rsidRPr="00A57AF8" w:rsidRDefault="00930E9A" w:rsidP="00746ACE">
            <w:pPr>
              <w:jc w:val="center"/>
              <w:rPr>
                <w:rFonts w:ascii="Arial" w:hAnsi="Arial" w:cs="Arial"/>
                <w:sz w:val="18"/>
                <w:szCs w:val="18"/>
              </w:rPr>
            </w:pPr>
            <w:r w:rsidRPr="00A57AF8">
              <w:rPr>
                <w:rFonts w:ascii="Arial" w:hAnsi="Arial" w:cs="Arial"/>
                <w:sz w:val="18"/>
                <w:szCs w:val="18"/>
              </w:rPr>
              <w:t>Договор коммерческого представительства для целей заключения ДПМ ВИЭ</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7E14FD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xlsx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C0589A"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13C498"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69BAF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B371F21"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B1F6B2"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52165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322F8489"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FC4473"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FDAD0F5"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688F3765" w14:textId="77777777" w:rsidR="00930E9A" w:rsidRDefault="00930E9A" w:rsidP="00746ACE">
            <w:pPr>
              <w:suppressAutoHyphens/>
              <w:jc w:val="center"/>
              <w:rPr>
                <w:rFonts w:ascii="Arial" w:hAnsi="Arial" w:cs="Arial"/>
                <w:sz w:val="18"/>
                <w:szCs w:val="18"/>
                <w:highlight w:val="yellow"/>
              </w:rPr>
            </w:pPr>
          </w:p>
        </w:tc>
      </w:tr>
      <w:tr w:rsidR="00930E9A" w14:paraId="1BCF6CFF"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674F8E"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CFR_PART_DPMV_DOPSOGL_NOTICE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63ECDA"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 дополнительных соглашениях к ДПМ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824130" w14:textId="77777777" w:rsidR="00930E9A" w:rsidRPr="00A57AF8" w:rsidRDefault="00930E9A" w:rsidP="00746ACE">
            <w:pPr>
              <w:jc w:val="center"/>
              <w:rPr>
                <w:rFonts w:ascii="Arial" w:hAnsi="Arial" w:cs="Arial"/>
                <w:sz w:val="18"/>
                <w:szCs w:val="18"/>
              </w:rPr>
            </w:pPr>
            <w:r w:rsidRPr="00A57AF8">
              <w:rPr>
                <w:rFonts w:ascii="Arial" w:hAnsi="Arial" w:cs="Arial"/>
                <w:sz w:val="18"/>
                <w:szCs w:val="18"/>
              </w:rPr>
              <w:t>Договор коммерческого представительства для целей заключения ДПМ ВИЭ</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0B87B0"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xlsx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6115BA"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18B292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2B7B4C9"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9F632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ABAAB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C1A06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44343CEE"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124D4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02C70D2" w14:textId="77777777" w:rsidR="00930E9A" w:rsidRDefault="00930E9A" w:rsidP="00746ACE">
            <w:pPr>
              <w:suppressAutoHyphens/>
              <w:jc w:val="center"/>
              <w:rPr>
                <w:rFonts w:ascii="Arial" w:hAnsi="Arial" w:cs="Arial"/>
                <w:sz w:val="18"/>
                <w:szCs w:val="18"/>
                <w:highlight w:val="yellow"/>
              </w:rPr>
            </w:pPr>
          </w:p>
        </w:tc>
        <w:tc>
          <w:tcPr>
            <w:tcW w:w="755" w:type="dxa"/>
            <w:tcBorders>
              <w:top w:val="single" w:sz="4" w:space="0" w:color="auto"/>
              <w:left w:val="single" w:sz="4" w:space="0" w:color="auto"/>
              <w:bottom w:val="single" w:sz="4" w:space="0" w:color="auto"/>
              <w:right w:val="single" w:sz="4" w:space="0" w:color="auto"/>
            </w:tcBorders>
          </w:tcPr>
          <w:p w14:paraId="13F0E6B5" w14:textId="77777777" w:rsidR="00930E9A" w:rsidRDefault="00930E9A" w:rsidP="00746ACE">
            <w:pPr>
              <w:suppressAutoHyphens/>
              <w:jc w:val="center"/>
              <w:rPr>
                <w:rFonts w:ascii="Arial" w:hAnsi="Arial" w:cs="Arial"/>
                <w:sz w:val="18"/>
                <w:szCs w:val="18"/>
                <w:highlight w:val="yellow"/>
              </w:rPr>
            </w:pPr>
          </w:p>
        </w:tc>
      </w:tr>
      <w:tr w:rsidR="00930E9A" w14:paraId="0807DF33"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9531CC"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CFR_PART_UPGRADE_CONTRACT_NOTICE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A46409"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 заключенных договорах на модернизацию </w:t>
            </w:r>
            <w:r w:rsidRPr="00930E9A">
              <w:rPr>
                <w:rFonts w:ascii="Arial" w:hAnsi="Arial" w:cs="Arial"/>
                <w:sz w:val="18"/>
                <w:szCs w:val="18"/>
              </w:rPr>
              <w:t>(КОММод)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9E69BC"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4B418B"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xls</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1E28B8"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0CEFA9"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75317E9"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C926AD"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DD9D4E"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E886BD"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3785CC7D"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302AA5C"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384E41D2"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2D3FEA2F" w14:textId="77777777" w:rsidR="00930E9A" w:rsidRPr="00930E9A" w:rsidRDefault="00930E9A" w:rsidP="00746ACE">
            <w:pPr>
              <w:suppressAutoHyphens/>
              <w:jc w:val="center"/>
              <w:rPr>
                <w:rFonts w:ascii="Arial" w:hAnsi="Arial" w:cs="Arial"/>
                <w:sz w:val="18"/>
                <w:szCs w:val="18"/>
                <w:highlight w:val="yellow"/>
              </w:rPr>
            </w:pPr>
          </w:p>
        </w:tc>
      </w:tr>
      <w:tr w:rsidR="00930E9A" w14:paraId="6BC2C600"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0A5E00"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CFR_PART_DPMV_CHANGE_NOTICE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C501DC"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ДПМ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E5494A"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ДПМ ВИЭ</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3952C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2A882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B5CF1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D611BA"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72CFC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9A02DF"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6D0F56"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78F2266A"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B897FB"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0AB728A" w14:textId="77777777" w:rsidR="00930E9A" w:rsidRPr="00A57AF8" w:rsidRDefault="00930E9A" w:rsidP="00746ACE">
            <w:pPr>
              <w:suppressAutoHyphens/>
              <w:jc w:val="center"/>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tcPr>
          <w:p w14:paraId="5C5609CC" w14:textId="77777777" w:rsidR="00930E9A" w:rsidRDefault="00930E9A" w:rsidP="00746ACE">
            <w:pPr>
              <w:suppressAutoHyphens/>
              <w:jc w:val="center"/>
              <w:rPr>
                <w:rFonts w:ascii="Arial" w:hAnsi="Arial" w:cs="Arial"/>
                <w:sz w:val="18"/>
                <w:szCs w:val="18"/>
                <w:highlight w:val="yellow"/>
              </w:rPr>
            </w:pPr>
          </w:p>
        </w:tc>
      </w:tr>
      <w:tr w:rsidR="00930E9A" w14:paraId="66F1FC16"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32E79C"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CFR_PART_CHANGE_PWR_DLVR_DATE_NOTICE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EC1E04"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даты начала поставки мощности (отсрочка)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6487131"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 Приложение № Д 6.2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2B5AD1"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47BAA0"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0CF568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37610B"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92C15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0FA7A8"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9FA056"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5ED6E7F2"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8D0D8C" w14:textId="77777777" w:rsidR="00930E9A" w:rsidRP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3F4D9D82"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1FA06290" w14:textId="77777777" w:rsidR="00930E9A" w:rsidRDefault="00930E9A" w:rsidP="00746ACE">
            <w:pPr>
              <w:suppressAutoHyphens/>
              <w:jc w:val="center"/>
              <w:rPr>
                <w:rFonts w:ascii="Arial" w:hAnsi="Arial" w:cs="Arial"/>
                <w:sz w:val="18"/>
                <w:szCs w:val="18"/>
                <w:highlight w:val="yellow"/>
              </w:rPr>
            </w:pPr>
          </w:p>
        </w:tc>
      </w:tr>
      <w:tr w:rsidR="00930E9A" w14:paraId="6A53F425"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60C6A9"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CFR_PART_CHNG_VOL_PW_VIE_NOTICE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B22619"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объема мощности объекта генерации, подлежащей поставке на оптовый рынок (объема установленной мощности) по ДПМ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6C6BB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26D3522"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9C112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4BAB30"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F320F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454781"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D4DF2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482ADD8"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045411E9"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83FD45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33C1C607" w14:textId="77777777" w:rsidR="00930E9A" w:rsidRPr="00A57AF8" w:rsidRDefault="00930E9A" w:rsidP="00746ACE">
            <w:pPr>
              <w:suppressAutoHyphens/>
              <w:jc w:val="center"/>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tcPr>
          <w:p w14:paraId="2BD6CBC4" w14:textId="77777777" w:rsidR="00930E9A" w:rsidRDefault="00930E9A" w:rsidP="00746ACE">
            <w:pPr>
              <w:suppressAutoHyphens/>
              <w:jc w:val="center"/>
              <w:rPr>
                <w:rFonts w:ascii="Arial" w:hAnsi="Arial" w:cs="Arial"/>
                <w:sz w:val="18"/>
                <w:szCs w:val="18"/>
                <w:highlight w:val="yellow"/>
              </w:rPr>
            </w:pPr>
          </w:p>
        </w:tc>
      </w:tr>
      <w:tr w:rsidR="00930E9A" w14:paraId="1F8C18D4"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CA1665"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CFR_PART_NOTICE_VOLUME_GENERATION_CHANGE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C9EA33"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объема установленной мощности объекта генерации по ДПМ ВИЭ</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D2A614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E27D7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F5140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0F2970"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B58B0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A431A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1111BB"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E212C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66F6CF41"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79D997" w14:textId="77777777" w:rsidR="00930E9A" w:rsidRP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4E9D3BB0"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0107B3DF" w14:textId="77777777" w:rsidR="00930E9A" w:rsidRDefault="00930E9A" w:rsidP="00746ACE">
            <w:pPr>
              <w:suppressAutoHyphens/>
              <w:jc w:val="center"/>
              <w:rPr>
                <w:rFonts w:ascii="Arial" w:hAnsi="Arial" w:cs="Arial"/>
                <w:sz w:val="18"/>
                <w:szCs w:val="18"/>
                <w:highlight w:val="yellow"/>
              </w:rPr>
            </w:pPr>
          </w:p>
        </w:tc>
      </w:tr>
      <w:tr w:rsidR="00930E9A" w14:paraId="2B85FBC5"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CA133F0"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CFR_PART_VIE_CHANGE_LOC_NOTICE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526900"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месторасположения объекта генерации по Договору о предоставлении мощности квалифицированных генерирующих объектов, функционирующих на основе использования возобновляемых источников энергии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92E8E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 Приложение № Д 6.1.2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FD15AC"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352CB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01626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285E2F"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B2125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7617E1"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A7ED3C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7E8F463E"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986A744" w14:textId="77777777" w:rsidR="00930E9A" w:rsidRP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DCBC787"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2DB24822" w14:textId="77777777" w:rsidR="00930E9A" w:rsidRDefault="00930E9A" w:rsidP="00746ACE">
            <w:pPr>
              <w:suppressAutoHyphens/>
              <w:jc w:val="center"/>
              <w:rPr>
                <w:rFonts w:ascii="Arial" w:hAnsi="Arial" w:cs="Arial"/>
                <w:sz w:val="18"/>
                <w:szCs w:val="18"/>
                <w:highlight w:val="yellow"/>
              </w:rPr>
            </w:pPr>
          </w:p>
        </w:tc>
      </w:tr>
      <w:tr w:rsidR="00930E9A" w14:paraId="220C190C"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E188FFA"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CFR_PART_VIE_CHNG_SUPPLY_ENDDATE_NOTICE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585ABD"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даты окончания поставки мощности по ДПМ ВИЭ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B9DD43D"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 Д 6.1.2, Д 6.1.3</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E3D7E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FDE145B"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BFA852"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A933A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2F2352"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6AED9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A296370"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50D8B89F"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2F8C0C"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C1C6B7F"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5954B762" w14:textId="77777777" w:rsidR="00930E9A" w:rsidRPr="00930E9A" w:rsidRDefault="00930E9A" w:rsidP="00746ACE">
            <w:pPr>
              <w:suppressAutoHyphens/>
              <w:jc w:val="center"/>
              <w:rPr>
                <w:rFonts w:ascii="Arial" w:hAnsi="Arial" w:cs="Arial"/>
                <w:sz w:val="18"/>
                <w:szCs w:val="18"/>
                <w:highlight w:val="yellow"/>
              </w:rPr>
            </w:pPr>
          </w:p>
        </w:tc>
      </w:tr>
      <w:tr w:rsidR="00930E9A" w14:paraId="3E524633"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29B128"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CFR_PART_VIE_CHNG_SUPPLY_GOVCOM_NOTICE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7E3687"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дат начала и окончания поставки мощности по ДПМ ВИЭ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FEC191"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 Д 6.1.2, Д 6.1.3</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54C080"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169CCC3"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E11BA6"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EE7BBB"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80D9943"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BD817E"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1DBD07"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38E991EE"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902FE0"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D898B19"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20AA3F7C" w14:textId="77777777" w:rsidR="00930E9A" w:rsidRPr="00930E9A" w:rsidRDefault="00930E9A" w:rsidP="00746ACE">
            <w:pPr>
              <w:suppressAutoHyphens/>
              <w:jc w:val="center"/>
              <w:rPr>
                <w:rFonts w:ascii="Arial" w:hAnsi="Arial" w:cs="Arial"/>
                <w:sz w:val="18"/>
                <w:szCs w:val="18"/>
                <w:highlight w:val="yellow"/>
              </w:rPr>
            </w:pPr>
          </w:p>
        </w:tc>
      </w:tr>
      <w:tr w:rsidR="00930E9A" w14:paraId="6297A913"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55BD74F"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CFR_PART_VIE_REFUSE_GOVCOM_NOTICE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5FE829"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одностороннем отказе от поставки мощности по ДПМ ВИЭ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5A4D79"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 Д 6.1.2, Д 6.1.3</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5B205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F41CA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5FBAF86"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896964"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9D06A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143E82"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AEC9FB"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5B878A55"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9D2CB26"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6C85CB4"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6F992E71" w14:textId="77777777" w:rsidR="00930E9A" w:rsidRPr="00930E9A" w:rsidRDefault="00930E9A" w:rsidP="00746ACE">
            <w:pPr>
              <w:suppressAutoHyphens/>
              <w:jc w:val="center"/>
              <w:rPr>
                <w:rFonts w:ascii="Arial" w:hAnsi="Arial" w:cs="Arial"/>
                <w:sz w:val="18"/>
                <w:szCs w:val="18"/>
                <w:highlight w:val="yellow"/>
              </w:rPr>
            </w:pPr>
          </w:p>
        </w:tc>
      </w:tr>
      <w:tr w:rsidR="00930E9A" w14:paraId="2CAD5550"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F3E19D6"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CFR_PART_DPMTBO_EARLY_TERM_SUPPLY_NOTICE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722213"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изменении даты начала и окончания поставки мощности на более ранние по ДПМ ТБО (досрочное начало поставки) – на основании антикризисного ПП РФ 2022 года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920C2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6.1.1, Приложение № Д 6.2.1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AE8A7BB"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7784E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633752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F223914"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EF47AE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1C949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7D2B0F"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17E9E639"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31D148" w14:textId="77777777" w:rsidR="00930E9A" w:rsidRP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9366FF4"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2871B158" w14:textId="77777777" w:rsidR="00930E9A" w:rsidRDefault="00930E9A" w:rsidP="00746ACE">
            <w:pPr>
              <w:suppressAutoHyphens/>
              <w:jc w:val="center"/>
              <w:rPr>
                <w:rFonts w:ascii="Arial" w:hAnsi="Arial" w:cs="Arial"/>
                <w:sz w:val="18"/>
                <w:szCs w:val="18"/>
                <w:highlight w:val="yellow"/>
              </w:rPr>
            </w:pPr>
          </w:p>
        </w:tc>
      </w:tr>
      <w:tr w:rsidR="00930E9A" w14:paraId="689888AC"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0AE9776"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CFR_PART_DPMTBO_GEN_REFUSE_NOTICE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F54297" w14:textId="77777777" w:rsidR="00930E9A" w:rsidRDefault="00930E9A" w:rsidP="00746ACE">
            <w:pPr>
              <w:suppressAutoHyphens/>
              <w:jc w:val="center"/>
              <w:rPr>
                <w:rFonts w:ascii="Arial" w:hAnsi="Arial" w:cs="Arial"/>
                <w:sz w:val="18"/>
                <w:szCs w:val="18"/>
              </w:rPr>
            </w:pPr>
            <w:r>
              <w:rPr>
                <w:rFonts w:ascii="Arial" w:hAnsi="Arial" w:cs="Arial"/>
                <w:sz w:val="18"/>
                <w:szCs w:val="18"/>
              </w:rPr>
              <w:t>Уведомление об одностороннем отказе продавца от поставки мощности по ДПМ ТБО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0086197"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Приложение № Д 6.1.1, п. 3.4</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94A350"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4A1C83"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F34AF85"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3E6ABE"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91C44D"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F24B089"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956DA2" w14:textId="77777777" w:rsidR="00930E9A" w:rsidRPr="00930E9A" w:rsidRDefault="00930E9A" w:rsidP="00746ACE">
            <w:pPr>
              <w:jc w:val="center"/>
              <w:rPr>
                <w:rFonts w:ascii="Arial" w:hAnsi="Arial" w:cs="Arial"/>
                <w:sz w:val="18"/>
                <w:szCs w:val="18"/>
                <w:lang w:val="en-US"/>
              </w:rPr>
            </w:pPr>
            <w:r w:rsidRPr="00930E9A">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289BAF0D"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7975F55" w14:textId="77777777" w:rsidR="00930E9A" w:rsidRP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05314960"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4ED8A757" w14:textId="77777777" w:rsidR="00930E9A" w:rsidRDefault="00930E9A" w:rsidP="00746ACE">
            <w:pPr>
              <w:suppressAutoHyphens/>
              <w:jc w:val="center"/>
              <w:rPr>
                <w:rFonts w:ascii="Arial" w:hAnsi="Arial" w:cs="Arial"/>
                <w:sz w:val="18"/>
                <w:szCs w:val="18"/>
                <w:highlight w:val="yellow"/>
              </w:rPr>
            </w:pPr>
          </w:p>
        </w:tc>
      </w:tr>
      <w:tr w:rsidR="00930E9A" w14:paraId="0FE5298B"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C0270B"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CFR_PART_TBO_CHNG_SUPPLY_ENDDATE_NOTICE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A6B4CC"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даты окончания поставки мощности по ДПМ ТБО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72F437"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0FB06F"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7F04C9F"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B82F6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FE57E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7E430E"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ADF54B7"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4C1C838"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292B0115"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D55C51"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1437987"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3499EB50" w14:textId="77777777" w:rsidR="00930E9A" w:rsidRPr="00930E9A" w:rsidRDefault="00930E9A" w:rsidP="00746ACE">
            <w:pPr>
              <w:suppressAutoHyphens/>
              <w:jc w:val="center"/>
              <w:rPr>
                <w:rFonts w:ascii="Arial" w:hAnsi="Arial" w:cs="Arial"/>
                <w:sz w:val="18"/>
                <w:szCs w:val="18"/>
                <w:highlight w:val="yellow"/>
              </w:rPr>
            </w:pPr>
          </w:p>
        </w:tc>
      </w:tr>
      <w:tr w:rsidR="00930E9A" w14:paraId="58A3F4FE"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7765ED"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CFR_PART_TBO_REFUSE_GOVCOM_NOTICE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08E2A49"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одностороннем отказе от поставки мощности по ДПМ ТБО (по решению </w:t>
            </w:r>
            <w:r w:rsidRPr="00930E9A">
              <w:rPr>
                <w:rFonts w:ascii="Arial" w:hAnsi="Arial" w:cs="Arial"/>
                <w:sz w:val="18"/>
                <w:szCs w:val="18"/>
              </w:rPr>
              <w:t>Правительственной комиссии)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8F90FA7"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6.1.1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5DA7167"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docx</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3D604D"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5A42252"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C56E0A"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51B760F"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8D042E"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E60D4F"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1.3.6.1.4.1.18545.1.2.1.8</w:t>
            </w:r>
          </w:p>
        </w:tc>
        <w:tc>
          <w:tcPr>
            <w:tcW w:w="856" w:type="dxa"/>
            <w:tcBorders>
              <w:top w:val="single" w:sz="4" w:space="0" w:color="auto"/>
              <w:left w:val="single" w:sz="4" w:space="0" w:color="auto"/>
              <w:bottom w:val="single" w:sz="4" w:space="0" w:color="auto"/>
              <w:right w:val="single" w:sz="4" w:space="0" w:color="auto"/>
            </w:tcBorders>
            <w:vAlign w:val="bottom"/>
          </w:tcPr>
          <w:p w14:paraId="01997D2C"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863C2EB"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2639AB95"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0D783C0A" w14:textId="77777777" w:rsidR="00930E9A" w:rsidRPr="00930E9A" w:rsidRDefault="00930E9A" w:rsidP="00746ACE">
            <w:pPr>
              <w:suppressAutoHyphens/>
              <w:jc w:val="center"/>
              <w:rPr>
                <w:rFonts w:ascii="Arial" w:hAnsi="Arial" w:cs="Arial"/>
                <w:sz w:val="18"/>
                <w:szCs w:val="18"/>
                <w:highlight w:val="yellow"/>
              </w:rPr>
            </w:pPr>
          </w:p>
        </w:tc>
      </w:tr>
      <w:tr w:rsidR="00930E9A" w14:paraId="01C402A3"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4FA984E"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CFR_PART_CHANGE_TERM_SUPPLY_NOTICE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B1AE9F"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периода поставки мощности (перенос даты начала и окончания поставки мощности) по договорам на модернизацию </w:t>
            </w:r>
            <w:r w:rsidRPr="00930E9A">
              <w:rPr>
                <w:rFonts w:ascii="Arial" w:hAnsi="Arial" w:cs="Arial"/>
                <w:sz w:val="18"/>
                <w:szCs w:val="18"/>
              </w:rPr>
              <w:t>(КОММод)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84CBC7"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8A45BF"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A2698F"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B85D22"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FD98E16"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2CA654"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F5B12A"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39A917E"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4BCC64B7"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40A76E"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7A6416D3"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6CCCA432" w14:textId="77777777" w:rsidR="00930E9A" w:rsidRPr="00930E9A" w:rsidRDefault="00930E9A" w:rsidP="00746ACE">
            <w:pPr>
              <w:suppressAutoHyphens/>
              <w:jc w:val="center"/>
              <w:rPr>
                <w:rFonts w:ascii="Arial" w:hAnsi="Arial" w:cs="Arial"/>
                <w:sz w:val="18"/>
                <w:szCs w:val="18"/>
                <w:highlight w:val="yellow"/>
              </w:rPr>
            </w:pPr>
          </w:p>
        </w:tc>
      </w:tr>
      <w:tr w:rsidR="00930E9A" w14:paraId="534A8AAB"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7A5CD0D"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CFR_PART_CHANGE_TERM_SUPPLY_UPGR_NOTICE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B86184"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периода поставки мощности (перенос даты начала и окончания поставки мощности и длительности периода модернизации) по договорам на модернизацию </w:t>
            </w:r>
            <w:r w:rsidRPr="00930E9A">
              <w:rPr>
                <w:rFonts w:ascii="Arial" w:hAnsi="Arial" w:cs="Arial"/>
                <w:sz w:val="18"/>
                <w:szCs w:val="18"/>
              </w:rPr>
              <w:t>(КОММод)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81BDBF"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6593C73"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870EF7B"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FA0042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8CBDDB4"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0050932"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3EB5F4"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D735F8"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773E4D3F"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266824"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58760977"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4355F2A5" w14:textId="77777777" w:rsidR="00930E9A" w:rsidRPr="00930E9A" w:rsidRDefault="00930E9A" w:rsidP="00746ACE">
            <w:pPr>
              <w:suppressAutoHyphens/>
              <w:jc w:val="center"/>
              <w:rPr>
                <w:rFonts w:ascii="Arial" w:hAnsi="Arial" w:cs="Arial"/>
                <w:sz w:val="18"/>
                <w:szCs w:val="18"/>
                <w:highlight w:val="yellow"/>
              </w:rPr>
            </w:pPr>
          </w:p>
        </w:tc>
      </w:tr>
      <w:tr w:rsidR="00930E9A" w14:paraId="1AEE44EF"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DB69D15"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CFR_PART_REDUCTION_TERM_SUPPLY_NOTICE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1B51C1A"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изменении периода поставки мощности (уменьшение длительности периода поставки – перенос даты окончания поставки мощности) по договорам на модернизацию </w:t>
            </w:r>
            <w:r w:rsidRPr="00930E9A">
              <w:rPr>
                <w:rFonts w:ascii="Arial" w:hAnsi="Arial" w:cs="Arial"/>
                <w:sz w:val="18"/>
                <w:szCs w:val="18"/>
              </w:rPr>
              <w:t>(КОММод)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03D374"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9D40A51"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69CA4F7"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713B8C"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D063CF5"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35D4757"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C86A14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E533DA"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0B02E1C7"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89C4FE3"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6FB15A9B"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01EDCD6B" w14:textId="77777777" w:rsidR="00930E9A" w:rsidRPr="00930E9A" w:rsidRDefault="00930E9A" w:rsidP="00746ACE">
            <w:pPr>
              <w:suppressAutoHyphens/>
              <w:jc w:val="center"/>
              <w:rPr>
                <w:rFonts w:ascii="Arial" w:hAnsi="Arial" w:cs="Arial"/>
                <w:sz w:val="18"/>
                <w:szCs w:val="18"/>
                <w:highlight w:val="yellow"/>
              </w:rPr>
            </w:pPr>
          </w:p>
        </w:tc>
      </w:tr>
      <w:tr w:rsidR="00930E9A" w14:paraId="5F4E830F"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1D74E1B" w14:textId="77777777" w:rsidR="00930E9A" w:rsidRDefault="00930E9A" w:rsidP="00746ACE">
            <w:pPr>
              <w:suppressAutoHyphens/>
              <w:jc w:val="center"/>
              <w:rPr>
                <w:rFonts w:ascii="Arial" w:hAnsi="Arial" w:cs="Arial"/>
                <w:sz w:val="18"/>
                <w:szCs w:val="18"/>
                <w:lang w:val="en-US"/>
              </w:rPr>
            </w:pPr>
            <w:r>
              <w:rPr>
                <w:rFonts w:ascii="Arial" w:hAnsi="Arial" w:cs="Arial"/>
                <w:sz w:val="18"/>
                <w:szCs w:val="18"/>
                <w:lang w:val="en-US"/>
              </w:rPr>
              <w:t>CFR_PART_REDUCTION_VOLUME_POWER_NOTICE</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BDC4503" w14:textId="77777777" w:rsidR="00930E9A" w:rsidRPr="00930E9A" w:rsidRDefault="00930E9A" w:rsidP="00746ACE">
            <w:pPr>
              <w:suppressAutoHyphens/>
              <w:jc w:val="center"/>
              <w:rPr>
                <w:rFonts w:ascii="Arial" w:hAnsi="Arial" w:cs="Arial"/>
                <w:sz w:val="18"/>
                <w:szCs w:val="18"/>
              </w:rPr>
            </w:pPr>
            <w:r>
              <w:rPr>
                <w:rFonts w:ascii="Arial" w:hAnsi="Arial" w:cs="Arial"/>
                <w:sz w:val="18"/>
                <w:szCs w:val="18"/>
              </w:rPr>
              <w:t xml:space="preserve">Уведомление об уменьшении объема мощности, составляющего обязательства Продавца по поставке мощности на оптовый рынок по договорам на модернизацию </w:t>
            </w:r>
            <w:r w:rsidRPr="00930E9A">
              <w:rPr>
                <w:rFonts w:ascii="Arial" w:hAnsi="Arial" w:cs="Arial"/>
                <w:sz w:val="18"/>
                <w:szCs w:val="18"/>
              </w:rPr>
              <w:t>(КОММод)</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C5070CF"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504A49E"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doc</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E2C1F0F"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ЦФР</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B05E3C"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Участник</w:t>
            </w: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1C113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сайт, персональный раздел участника</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CC6623"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176FE51" w14:textId="77777777" w:rsidR="00930E9A" w:rsidRDefault="00930E9A" w:rsidP="00746ACE">
            <w:pPr>
              <w:jc w:val="center"/>
              <w:rPr>
                <w:rFonts w:ascii="Arial" w:hAnsi="Arial" w:cs="Arial"/>
                <w:sz w:val="18"/>
                <w:szCs w:val="18"/>
                <w:lang w:val="en-US"/>
              </w:rPr>
            </w:pPr>
            <w:r w:rsidRPr="00930E9A">
              <w:rPr>
                <w:rFonts w:ascii="Arial" w:hAnsi="Arial" w:cs="Arial"/>
                <w:sz w:val="18"/>
                <w:szCs w:val="18"/>
                <w:lang w:val="en-US"/>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074CB4"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1.3.6.1.4.1.18545.1.2.1.6</w:t>
            </w:r>
          </w:p>
        </w:tc>
        <w:tc>
          <w:tcPr>
            <w:tcW w:w="856" w:type="dxa"/>
            <w:tcBorders>
              <w:top w:val="single" w:sz="4" w:space="0" w:color="auto"/>
              <w:left w:val="single" w:sz="4" w:space="0" w:color="auto"/>
              <w:bottom w:val="single" w:sz="4" w:space="0" w:color="auto"/>
              <w:right w:val="single" w:sz="4" w:space="0" w:color="auto"/>
            </w:tcBorders>
            <w:vAlign w:val="bottom"/>
          </w:tcPr>
          <w:p w14:paraId="7C168914" w14:textId="77777777" w:rsidR="00930E9A" w:rsidRPr="00930E9A" w:rsidRDefault="00930E9A" w:rsidP="00746ACE">
            <w:pPr>
              <w:suppressAutoHyphens/>
              <w:jc w:val="center"/>
              <w:rPr>
                <w:rFonts w:ascii="Arial" w:hAnsi="Arial" w:cs="Arial"/>
                <w:color w:val="000000"/>
                <w:sz w:val="18"/>
                <w:szCs w:val="18"/>
                <w:lang w:val="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795AF7E" w14:textId="77777777" w:rsidR="00930E9A" w:rsidRDefault="00930E9A" w:rsidP="00746ACE">
            <w:pPr>
              <w:jc w:val="center"/>
              <w:rPr>
                <w:rFonts w:ascii="Arial" w:hAnsi="Arial" w:cs="Arial"/>
                <w:sz w:val="18"/>
                <w:szCs w:val="18"/>
                <w:lang w:val="en-US"/>
              </w:rPr>
            </w:pPr>
            <w:r>
              <w:rPr>
                <w:rFonts w:ascii="Arial" w:hAnsi="Arial" w:cs="Arial"/>
                <w:sz w:val="18"/>
                <w:szCs w:val="18"/>
                <w:lang w:val="en-US"/>
              </w:rPr>
              <w:t>5 лет</w:t>
            </w:r>
          </w:p>
        </w:tc>
        <w:tc>
          <w:tcPr>
            <w:tcW w:w="755" w:type="dxa"/>
            <w:tcBorders>
              <w:top w:val="single" w:sz="4" w:space="0" w:color="auto"/>
              <w:left w:val="single" w:sz="4" w:space="0" w:color="auto"/>
              <w:bottom w:val="single" w:sz="4" w:space="0" w:color="auto"/>
              <w:right w:val="single" w:sz="4" w:space="0" w:color="auto"/>
            </w:tcBorders>
            <w:vAlign w:val="center"/>
          </w:tcPr>
          <w:p w14:paraId="147A258E" w14:textId="77777777" w:rsidR="00930E9A" w:rsidRPr="00A57AF8" w:rsidRDefault="00930E9A" w:rsidP="00746ACE">
            <w:pPr>
              <w:suppressAutoHyphens/>
              <w:jc w:val="center"/>
              <w:rPr>
                <w:rFonts w:ascii="Arial" w:hAnsi="Arial" w:cs="Arial"/>
                <w:sz w:val="18"/>
                <w:szCs w:val="18"/>
              </w:rPr>
            </w:pPr>
            <w:r w:rsidRPr="00A57AF8">
              <w:rPr>
                <w:rFonts w:ascii="Arial" w:hAnsi="Arial" w:cs="Arial"/>
                <w:sz w:val="18"/>
                <w:szCs w:val="18"/>
              </w:rPr>
              <w:t>6 месяцев</w:t>
            </w:r>
          </w:p>
        </w:tc>
        <w:tc>
          <w:tcPr>
            <w:tcW w:w="755" w:type="dxa"/>
            <w:tcBorders>
              <w:top w:val="single" w:sz="4" w:space="0" w:color="auto"/>
              <w:left w:val="single" w:sz="4" w:space="0" w:color="auto"/>
              <w:bottom w:val="single" w:sz="4" w:space="0" w:color="auto"/>
              <w:right w:val="single" w:sz="4" w:space="0" w:color="auto"/>
            </w:tcBorders>
          </w:tcPr>
          <w:p w14:paraId="2CFF7594" w14:textId="77777777" w:rsidR="00930E9A" w:rsidRPr="00930E9A" w:rsidRDefault="00930E9A" w:rsidP="00746ACE">
            <w:pPr>
              <w:suppressAutoHyphens/>
              <w:jc w:val="center"/>
              <w:rPr>
                <w:rFonts w:ascii="Arial" w:hAnsi="Arial" w:cs="Arial"/>
                <w:sz w:val="18"/>
                <w:szCs w:val="18"/>
                <w:highlight w:val="yellow"/>
              </w:rPr>
            </w:pPr>
          </w:p>
        </w:tc>
      </w:tr>
      <w:tr w:rsidR="00F54910" w:rsidRPr="00F54910" w14:paraId="20BF6C51"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4FB12" w14:textId="7296F736" w:rsidR="00F54910" w:rsidRDefault="00F54910" w:rsidP="00746ACE">
            <w:pPr>
              <w:suppressAutoHyphens/>
              <w:jc w:val="center"/>
              <w:rPr>
                <w:rFonts w:ascii="Arial" w:hAnsi="Arial" w:cs="Arial"/>
                <w:sz w:val="18"/>
                <w:szCs w:val="18"/>
                <w:lang w:val="en-US"/>
              </w:rPr>
            </w:pPr>
            <w:r>
              <w:rPr>
                <w:rFonts w:ascii="Arial" w:hAnsi="Arial" w:cs="Arial"/>
                <w:sz w:val="18"/>
                <w:szCs w:val="18"/>
                <w:lang w:val="en-US"/>
              </w:rPr>
              <w:t>CFR_PART_CFR_KPRP_SELL</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08CC5" w14:textId="2496C675" w:rsidR="00F54910" w:rsidRDefault="00F54910" w:rsidP="00746ACE">
            <w:pPr>
              <w:suppressAutoHyphens/>
              <w:jc w:val="center"/>
              <w:rPr>
                <w:rFonts w:ascii="Arial" w:hAnsi="Arial" w:cs="Arial"/>
                <w:sz w:val="18"/>
                <w:szCs w:val="18"/>
              </w:rPr>
            </w:pPr>
            <w:r>
              <w:rPr>
                <w:rFonts w:ascii="Arial" w:hAnsi="Arial" w:cs="Arial"/>
                <w:sz w:val="18"/>
                <w:szCs w:val="18"/>
              </w:rPr>
              <w:t>Договор коммерческого представительства (для поставщика)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55A5A" w14:textId="47484973" w:rsidR="00F54910" w:rsidRDefault="00F54910" w:rsidP="00746ACE">
            <w:pPr>
              <w:jc w:val="center"/>
              <w:rPr>
                <w:rFonts w:ascii="Arial" w:hAnsi="Arial" w:cs="Arial"/>
                <w:sz w:val="18"/>
                <w:szCs w:val="18"/>
                <w:lang w:val="en-US"/>
              </w:rPr>
            </w:pPr>
            <w:r>
              <w:rPr>
                <w:rFonts w:ascii="Arial" w:hAnsi="Arial" w:cs="Arial"/>
                <w:sz w:val="18"/>
                <w:szCs w:val="18"/>
              </w:rPr>
              <w:t>Приложение № Д 18.1</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010B" w14:textId="3B369D8A" w:rsidR="00F54910" w:rsidRDefault="00F54910" w:rsidP="00746ACE">
            <w:pPr>
              <w:jc w:val="center"/>
              <w:rPr>
                <w:rFonts w:ascii="Arial" w:hAnsi="Arial" w:cs="Arial"/>
                <w:sz w:val="18"/>
                <w:szCs w:val="18"/>
                <w:lang w:val="en-US"/>
              </w:rPr>
            </w:pPr>
            <w:r>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68C07" w14:textId="77777777" w:rsidR="00F54910" w:rsidRDefault="00F54910" w:rsidP="00746ACE">
            <w:pPr>
              <w:rPr>
                <w:rFonts w:ascii="Arial" w:hAnsi="Arial" w:cs="Arial"/>
                <w:sz w:val="18"/>
                <w:szCs w:val="18"/>
              </w:rPr>
            </w:pPr>
            <w:r>
              <w:rPr>
                <w:rFonts w:ascii="Arial" w:hAnsi="Arial" w:cs="Arial"/>
                <w:sz w:val="18"/>
                <w:szCs w:val="18"/>
              </w:rPr>
              <w:t>ЦФР,</w:t>
            </w:r>
          </w:p>
          <w:p w14:paraId="329CCE60" w14:textId="6276BAAA" w:rsidR="00F54910" w:rsidRPr="00930E9A" w:rsidRDefault="00F54910" w:rsidP="00746ACE">
            <w:pPr>
              <w:jc w:val="center"/>
              <w:rPr>
                <w:rFonts w:ascii="Arial" w:hAnsi="Arial" w:cs="Arial"/>
                <w:sz w:val="18"/>
                <w:szCs w:val="18"/>
                <w:lang w:val="en-US"/>
              </w:rPr>
            </w:pPr>
            <w:r>
              <w:rPr>
                <w:rFonts w:ascii="Arial" w:hAnsi="Arial" w:cs="Arial"/>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3E897" w14:textId="77777777" w:rsidR="00F54910" w:rsidRDefault="00F54910" w:rsidP="00746ACE">
            <w:pPr>
              <w:rPr>
                <w:rFonts w:ascii="Arial" w:hAnsi="Arial" w:cs="Arial"/>
                <w:sz w:val="18"/>
                <w:szCs w:val="18"/>
              </w:rPr>
            </w:pPr>
            <w:r>
              <w:rPr>
                <w:rFonts w:ascii="Arial" w:hAnsi="Arial" w:cs="Arial"/>
                <w:sz w:val="18"/>
                <w:szCs w:val="18"/>
              </w:rPr>
              <w:t>Участник,</w:t>
            </w:r>
          </w:p>
          <w:p w14:paraId="655EEB14" w14:textId="77777777" w:rsidR="00F54910" w:rsidRDefault="00F54910" w:rsidP="00746ACE">
            <w:pPr>
              <w:rPr>
                <w:rFonts w:ascii="Arial" w:hAnsi="Arial" w:cs="Arial"/>
                <w:sz w:val="18"/>
                <w:szCs w:val="18"/>
              </w:rPr>
            </w:pPr>
            <w:r>
              <w:rPr>
                <w:rFonts w:ascii="Arial" w:hAnsi="Arial" w:cs="Arial"/>
                <w:sz w:val="18"/>
                <w:szCs w:val="18"/>
              </w:rPr>
              <w:t>ЦФР</w:t>
            </w:r>
          </w:p>
          <w:p w14:paraId="44A60860" w14:textId="77777777" w:rsidR="00F54910" w:rsidRPr="00930E9A" w:rsidRDefault="00F54910" w:rsidP="00746ACE">
            <w:pPr>
              <w:jc w:val="center"/>
              <w:rPr>
                <w:rFonts w:ascii="Arial" w:hAnsi="Arial" w:cs="Arial"/>
                <w:sz w:val="18"/>
                <w:szCs w:val="18"/>
                <w:lang w:val="en-US"/>
              </w:rPr>
            </w:pP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C1A00" w14:textId="056D52C8" w:rsidR="00F54910" w:rsidRPr="00930E9A" w:rsidRDefault="00F54910" w:rsidP="00746ACE">
            <w:pPr>
              <w:jc w:val="center"/>
              <w:rPr>
                <w:rFonts w:ascii="Arial" w:hAnsi="Arial" w:cs="Arial"/>
                <w:sz w:val="18"/>
                <w:szCs w:val="18"/>
                <w:lang w:val="en-US"/>
              </w:rPr>
            </w:pPr>
            <w:r>
              <w:rPr>
                <w:rFonts w:ascii="Arial" w:hAnsi="Arial" w:cs="Arial"/>
                <w:sz w:val="18"/>
                <w:szCs w:val="18"/>
              </w:rPr>
              <w:t>WEB-интерфейс</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E44A5" w14:textId="4E0D8771" w:rsidR="00F54910" w:rsidRPr="00930E9A" w:rsidRDefault="00F54910" w:rsidP="00746ACE">
            <w:pPr>
              <w:jc w:val="center"/>
              <w:rPr>
                <w:rFonts w:ascii="Arial" w:hAnsi="Arial" w:cs="Arial"/>
                <w:sz w:val="18"/>
                <w:szCs w:val="18"/>
                <w:lang w:val="en-US"/>
              </w:rPr>
            </w:pPr>
            <w:r>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C5532" w14:textId="7811CA25" w:rsidR="00F54910" w:rsidRPr="00930E9A" w:rsidRDefault="00F54910" w:rsidP="00746ACE">
            <w:pPr>
              <w:jc w:val="center"/>
              <w:rPr>
                <w:rFonts w:ascii="Arial" w:hAnsi="Arial" w:cs="Arial"/>
                <w:sz w:val="18"/>
                <w:szCs w:val="18"/>
                <w:lang w:val="en-US"/>
              </w:rPr>
            </w:pPr>
            <w:r>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F450" w14:textId="77777777" w:rsidR="00F54910" w:rsidRDefault="00F54910" w:rsidP="00746ACE">
            <w:pPr>
              <w:rPr>
                <w:rFonts w:ascii="Arial" w:hAnsi="Arial" w:cs="Arial"/>
                <w:sz w:val="18"/>
                <w:szCs w:val="18"/>
              </w:rPr>
            </w:pPr>
            <w:r>
              <w:rPr>
                <w:rFonts w:ascii="Arial" w:hAnsi="Arial" w:cs="Arial"/>
                <w:sz w:val="18"/>
                <w:szCs w:val="18"/>
              </w:rPr>
              <w:t>1.3.6.1.4.1.18545.1.2.1.24</w:t>
            </w:r>
          </w:p>
          <w:p w14:paraId="451D1E54" w14:textId="77777777" w:rsidR="00F54910" w:rsidRDefault="00F54910" w:rsidP="00746ACE">
            <w:pPr>
              <w:jc w:val="center"/>
              <w:rPr>
                <w:rFonts w:ascii="Arial" w:hAnsi="Arial" w:cs="Arial"/>
                <w:sz w:val="18"/>
                <w:szCs w:val="18"/>
                <w:lang w:val="en-US"/>
              </w:rPr>
            </w:pPr>
          </w:p>
        </w:tc>
        <w:tc>
          <w:tcPr>
            <w:tcW w:w="856" w:type="dxa"/>
            <w:tcBorders>
              <w:top w:val="single" w:sz="4" w:space="0" w:color="auto"/>
              <w:left w:val="single" w:sz="4" w:space="0" w:color="auto"/>
              <w:bottom w:val="single" w:sz="4" w:space="0" w:color="auto"/>
              <w:right w:val="single" w:sz="4" w:space="0" w:color="auto"/>
            </w:tcBorders>
          </w:tcPr>
          <w:p w14:paraId="09215B14" w14:textId="509D791A" w:rsidR="00F54910" w:rsidRPr="00930E9A" w:rsidRDefault="00F54910" w:rsidP="00746ACE">
            <w:pPr>
              <w:suppressAutoHyphens/>
              <w:jc w:val="center"/>
              <w:rPr>
                <w:rFonts w:ascii="Arial" w:hAnsi="Arial" w:cs="Arial"/>
                <w:color w:val="000000"/>
                <w:sz w:val="18"/>
                <w:szCs w:val="18"/>
                <w:lang w:val="en-US"/>
              </w:rPr>
            </w:pPr>
            <w:r>
              <w:rPr>
                <w:rFonts w:ascii="Arial" w:hAnsi="Arial" w:cs="Arial"/>
                <w:sz w:val="18"/>
                <w:szCs w:val="18"/>
              </w:rPr>
              <w:t>Adobe Reader</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FCA95" w14:textId="443BC4B2" w:rsidR="00F54910" w:rsidRPr="00A57AF8" w:rsidRDefault="00F54910" w:rsidP="00746ACE">
            <w:pPr>
              <w:jc w:val="center"/>
              <w:rPr>
                <w:rFonts w:ascii="Arial" w:hAnsi="Arial" w:cs="Arial"/>
                <w:sz w:val="18"/>
                <w:szCs w:val="18"/>
              </w:rPr>
            </w:pPr>
            <w:r>
              <w:rPr>
                <w:rFonts w:ascii="Arial" w:hAnsi="Arial" w:cs="Arial"/>
                <w:sz w:val="18"/>
                <w:szCs w:val="18"/>
              </w:rPr>
              <w:t>5 лет с даты прекращения договора</w:t>
            </w:r>
          </w:p>
        </w:tc>
        <w:tc>
          <w:tcPr>
            <w:tcW w:w="755" w:type="dxa"/>
            <w:tcBorders>
              <w:top w:val="single" w:sz="4" w:space="0" w:color="auto"/>
              <w:left w:val="single" w:sz="4" w:space="0" w:color="auto"/>
              <w:bottom w:val="single" w:sz="4" w:space="0" w:color="auto"/>
              <w:right w:val="single" w:sz="4" w:space="0" w:color="auto"/>
            </w:tcBorders>
            <w:vAlign w:val="center"/>
          </w:tcPr>
          <w:p w14:paraId="75FB986F" w14:textId="77777777" w:rsidR="00F54910" w:rsidRPr="00F54910" w:rsidRDefault="00F54910" w:rsidP="00746ACE">
            <w:pPr>
              <w:suppressAutoHyphens/>
              <w:jc w:val="center"/>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tcPr>
          <w:p w14:paraId="5013C027" w14:textId="77777777" w:rsidR="00F54910" w:rsidRPr="00930E9A" w:rsidRDefault="00F54910" w:rsidP="00746ACE">
            <w:pPr>
              <w:suppressAutoHyphens/>
              <w:jc w:val="center"/>
              <w:rPr>
                <w:rFonts w:ascii="Arial" w:hAnsi="Arial" w:cs="Arial"/>
                <w:sz w:val="18"/>
                <w:szCs w:val="18"/>
                <w:highlight w:val="yellow"/>
              </w:rPr>
            </w:pPr>
          </w:p>
        </w:tc>
      </w:tr>
      <w:tr w:rsidR="00F54910" w:rsidRPr="00F54910" w14:paraId="06F767EA" w14:textId="77777777" w:rsidTr="00746ACE">
        <w:trPr>
          <w:trHeight w:val="399"/>
          <w:jc w:val="center"/>
        </w:trPr>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B123A" w14:textId="43F5A9DE" w:rsidR="00F54910" w:rsidRDefault="00F54910" w:rsidP="00746ACE">
            <w:pPr>
              <w:suppressAutoHyphens/>
              <w:jc w:val="center"/>
              <w:rPr>
                <w:rFonts w:ascii="Arial" w:hAnsi="Arial" w:cs="Arial"/>
                <w:sz w:val="18"/>
                <w:szCs w:val="18"/>
                <w:lang w:val="en-US"/>
              </w:rPr>
            </w:pPr>
            <w:r>
              <w:rPr>
                <w:rFonts w:ascii="Arial" w:hAnsi="Arial" w:cs="Arial"/>
                <w:sz w:val="18"/>
                <w:szCs w:val="18"/>
                <w:lang w:val="en-US"/>
              </w:rPr>
              <w:t>CFR_PART_CFR_KPRP_BUY</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1AC1" w14:textId="4282953F" w:rsidR="00F54910" w:rsidRDefault="00F54910" w:rsidP="00746ACE">
            <w:pPr>
              <w:suppressAutoHyphens/>
              <w:jc w:val="center"/>
              <w:rPr>
                <w:rFonts w:ascii="Arial" w:hAnsi="Arial" w:cs="Arial"/>
                <w:sz w:val="18"/>
                <w:szCs w:val="18"/>
              </w:rPr>
            </w:pPr>
            <w:r>
              <w:rPr>
                <w:rFonts w:ascii="Arial" w:hAnsi="Arial" w:cs="Arial"/>
                <w:sz w:val="18"/>
                <w:szCs w:val="18"/>
              </w:rPr>
              <w:t>Договор коммерческого представительства (для покупателя)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A363B" w14:textId="26A4656F" w:rsidR="00F54910" w:rsidRDefault="00F54910" w:rsidP="00746ACE">
            <w:pPr>
              <w:jc w:val="center"/>
              <w:rPr>
                <w:rFonts w:ascii="Arial" w:hAnsi="Arial" w:cs="Arial"/>
                <w:sz w:val="18"/>
                <w:szCs w:val="18"/>
                <w:lang w:val="en-US"/>
              </w:rPr>
            </w:pPr>
            <w:r>
              <w:rPr>
                <w:rFonts w:ascii="Arial" w:hAnsi="Arial" w:cs="Arial"/>
                <w:sz w:val="18"/>
                <w:szCs w:val="18"/>
              </w:rPr>
              <w:t>Приложение № Д 18.2</w:t>
            </w:r>
          </w:p>
        </w:tc>
        <w:tc>
          <w:tcPr>
            <w:tcW w:w="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F4049" w14:textId="0BD41B1C" w:rsidR="00F54910" w:rsidRDefault="00F54910" w:rsidP="00746ACE">
            <w:pPr>
              <w:jc w:val="center"/>
              <w:rPr>
                <w:rFonts w:ascii="Arial" w:hAnsi="Arial" w:cs="Arial"/>
                <w:sz w:val="18"/>
                <w:szCs w:val="18"/>
                <w:lang w:val="en-US"/>
              </w:rPr>
            </w:pPr>
            <w:r>
              <w:rPr>
                <w:rFonts w:ascii="Arial" w:hAnsi="Arial" w:cs="Arial"/>
                <w:sz w:val="18"/>
                <w:szCs w:val="18"/>
                <w:lang w:val="en-US"/>
              </w:rPr>
              <w:t>pdf</w:t>
            </w:r>
          </w:p>
        </w:tc>
        <w:tc>
          <w:tcPr>
            <w:tcW w:w="7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B518" w14:textId="77777777" w:rsidR="00F54910" w:rsidRDefault="00F54910" w:rsidP="00746ACE">
            <w:pPr>
              <w:rPr>
                <w:rFonts w:ascii="Arial" w:hAnsi="Arial" w:cs="Arial"/>
                <w:sz w:val="18"/>
                <w:szCs w:val="18"/>
              </w:rPr>
            </w:pPr>
            <w:r>
              <w:rPr>
                <w:rFonts w:ascii="Arial" w:hAnsi="Arial" w:cs="Arial"/>
                <w:sz w:val="18"/>
                <w:szCs w:val="18"/>
              </w:rPr>
              <w:t>ЦФР,</w:t>
            </w:r>
          </w:p>
          <w:p w14:paraId="47521BF7" w14:textId="78D05533" w:rsidR="00F54910" w:rsidRPr="00930E9A" w:rsidRDefault="00F54910" w:rsidP="00746ACE">
            <w:pPr>
              <w:jc w:val="center"/>
              <w:rPr>
                <w:rFonts w:ascii="Arial" w:hAnsi="Arial" w:cs="Arial"/>
                <w:sz w:val="18"/>
                <w:szCs w:val="18"/>
                <w:lang w:val="en-US"/>
              </w:rPr>
            </w:pPr>
            <w:r>
              <w:rPr>
                <w:rFonts w:ascii="Arial" w:hAnsi="Arial" w:cs="Arial"/>
                <w:sz w:val="18"/>
                <w:szCs w:val="18"/>
              </w:rPr>
              <w:t>Участник</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16C8D" w14:textId="77777777" w:rsidR="00F54910" w:rsidRDefault="00F54910" w:rsidP="00746ACE">
            <w:pPr>
              <w:rPr>
                <w:rFonts w:ascii="Arial" w:hAnsi="Arial" w:cs="Arial"/>
                <w:sz w:val="18"/>
                <w:szCs w:val="18"/>
              </w:rPr>
            </w:pPr>
            <w:r>
              <w:rPr>
                <w:rFonts w:ascii="Arial" w:hAnsi="Arial" w:cs="Arial"/>
                <w:sz w:val="18"/>
                <w:szCs w:val="18"/>
              </w:rPr>
              <w:t>Участник,</w:t>
            </w:r>
          </w:p>
          <w:p w14:paraId="138E5423" w14:textId="77777777" w:rsidR="00F54910" w:rsidRDefault="00F54910" w:rsidP="00746ACE">
            <w:pPr>
              <w:rPr>
                <w:rFonts w:ascii="Arial" w:hAnsi="Arial" w:cs="Arial"/>
                <w:sz w:val="18"/>
                <w:szCs w:val="18"/>
              </w:rPr>
            </w:pPr>
            <w:r>
              <w:rPr>
                <w:rFonts w:ascii="Arial" w:hAnsi="Arial" w:cs="Arial"/>
                <w:sz w:val="18"/>
                <w:szCs w:val="18"/>
              </w:rPr>
              <w:t>ЦФР</w:t>
            </w:r>
          </w:p>
          <w:p w14:paraId="3407BEB4" w14:textId="77777777" w:rsidR="00F54910" w:rsidRPr="00930E9A" w:rsidRDefault="00F54910" w:rsidP="00746ACE">
            <w:pPr>
              <w:jc w:val="center"/>
              <w:rPr>
                <w:rFonts w:ascii="Arial" w:hAnsi="Arial" w:cs="Arial"/>
                <w:sz w:val="18"/>
                <w:szCs w:val="18"/>
                <w:lang w:val="en-US"/>
              </w:rPr>
            </w:pPr>
          </w:p>
        </w:tc>
        <w:tc>
          <w:tcPr>
            <w:tcW w:w="1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CF6A" w14:textId="563E8061" w:rsidR="00F54910" w:rsidRPr="00930E9A" w:rsidRDefault="00F54910" w:rsidP="00746ACE">
            <w:pPr>
              <w:jc w:val="center"/>
              <w:rPr>
                <w:rFonts w:ascii="Arial" w:hAnsi="Arial" w:cs="Arial"/>
                <w:sz w:val="18"/>
                <w:szCs w:val="18"/>
                <w:lang w:val="en-US"/>
              </w:rPr>
            </w:pPr>
            <w:r>
              <w:rPr>
                <w:rFonts w:ascii="Arial" w:hAnsi="Arial" w:cs="Arial"/>
                <w:sz w:val="18"/>
                <w:szCs w:val="18"/>
              </w:rPr>
              <w:t>WEB-интерфейс</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0EF0C" w14:textId="36CFF5E3" w:rsidR="00F54910" w:rsidRPr="00930E9A" w:rsidRDefault="00F54910" w:rsidP="00746ACE">
            <w:pPr>
              <w:jc w:val="center"/>
              <w:rPr>
                <w:rFonts w:ascii="Arial" w:hAnsi="Arial" w:cs="Arial"/>
                <w:sz w:val="18"/>
                <w:szCs w:val="18"/>
                <w:lang w:val="en-US"/>
              </w:rPr>
            </w:pPr>
            <w:r>
              <w:rPr>
                <w:rFonts w:ascii="Arial" w:hAnsi="Arial" w:cs="Arial"/>
                <w:sz w:val="18"/>
                <w:szCs w:val="18"/>
              </w:rPr>
              <w:t>Нет</w:t>
            </w:r>
          </w:p>
        </w:tc>
        <w:tc>
          <w:tcPr>
            <w:tcW w:w="7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F7B86" w14:textId="6318C77A" w:rsidR="00F54910" w:rsidRPr="00930E9A" w:rsidRDefault="00F54910" w:rsidP="00746ACE">
            <w:pPr>
              <w:jc w:val="center"/>
              <w:rPr>
                <w:rFonts w:ascii="Arial" w:hAnsi="Arial" w:cs="Arial"/>
                <w:sz w:val="18"/>
                <w:szCs w:val="18"/>
                <w:lang w:val="en-US"/>
              </w:rPr>
            </w:pPr>
            <w:r>
              <w:rPr>
                <w:rFonts w:ascii="Arial" w:hAnsi="Arial" w:cs="Arial"/>
                <w:sz w:val="18"/>
                <w:szCs w:val="18"/>
              </w:rPr>
              <w:t>Нет</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28732" w14:textId="48A96E22" w:rsidR="00F54910" w:rsidRDefault="00F54910" w:rsidP="00746ACE">
            <w:pPr>
              <w:jc w:val="center"/>
              <w:rPr>
                <w:rFonts w:ascii="Arial" w:hAnsi="Arial" w:cs="Arial"/>
                <w:sz w:val="18"/>
                <w:szCs w:val="18"/>
                <w:lang w:val="en-US"/>
              </w:rPr>
            </w:pPr>
            <w:r>
              <w:rPr>
                <w:rFonts w:ascii="Arial" w:hAnsi="Arial" w:cs="Arial"/>
                <w:sz w:val="18"/>
                <w:szCs w:val="18"/>
              </w:rPr>
              <w:t>1.3.6.1.4.1.18545.1.2.1.24</w:t>
            </w:r>
          </w:p>
        </w:tc>
        <w:tc>
          <w:tcPr>
            <w:tcW w:w="856" w:type="dxa"/>
            <w:tcBorders>
              <w:top w:val="single" w:sz="4" w:space="0" w:color="auto"/>
              <w:left w:val="single" w:sz="4" w:space="0" w:color="auto"/>
              <w:bottom w:val="single" w:sz="4" w:space="0" w:color="auto"/>
              <w:right w:val="single" w:sz="4" w:space="0" w:color="auto"/>
            </w:tcBorders>
          </w:tcPr>
          <w:p w14:paraId="79192F86" w14:textId="26F2EDE3" w:rsidR="00F54910" w:rsidRPr="00930E9A" w:rsidRDefault="00F54910" w:rsidP="00746ACE">
            <w:pPr>
              <w:suppressAutoHyphens/>
              <w:jc w:val="center"/>
              <w:rPr>
                <w:rFonts w:ascii="Arial" w:hAnsi="Arial" w:cs="Arial"/>
                <w:color w:val="000000"/>
                <w:sz w:val="18"/>
                <w:szCs w:val="18"/>
                <w:lang w:val="en-US"/>
              </w:rPr>
            </w:pPr>
            <w:r>
              <w:rPr>
                <w:rFonts w:ascii="Arial" w:hAnsi="Arial" w:cs="Arial"/>
                <w:sz w:val="18"/>
                <w:szCs w:val="18"/>
              </w:rPr>
              <w:t>Adobe Reader</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127E2" w14:textId="509CE7A5" w:rsidR="00F54910" w:rsidRPr="00A57AF8" w:rsidRDefault="00F54910" w:rsidP="00746ACE">
            <w:pPr>
              <w:jc w:val="center"/>
              <w:rPr>
                <w:rFonts w:ascii="Arial" w:hAnsi="Arial" w:cs="Arial"/>
                <w:sz w:val="18"/>
                <w:szCs w:val="18"/>
              </w:rPr>
            </w:pPr>
            <w:r>
              <w:rPr>
                <w:rFonts w:ascii="Arial" w:hAnsi="Arial" w:cs="Arial"/>
                <w:sz w:val="18"/>
                <w:szCs w:val="18"/>
              </w:rPr>
              <w:t>5 лет с даты прекращения договора</w:t>
            </w:r>
          </w:p>
        </w:tc>
        <w:tc>
          <w:tcPr>
            <w:tcW w:w="755" w:type="dxa"/>
            <w:tcBorders>
              <w:top w:val="single" w:sz="4" w:space="0" w:color="auto"/>
              <w:left w:val="single" w:sz="4" w:space="0" w:color="auto"/>
              <w:bottom w:val="single" w:sz="4" w:space="0" w:color="auto"/>
              <w:right w:val="single" w:sz="4" w:space="0" w:color="auto"/>
            </w:tcBorders>
            <w:vAlign w:val="center"/>
          </w:tcPr>
          <w:p w14:paraId="1CA3E93D" w14:textId="77777777" w:rsidR="00F54910" w:rsidRPr="00F54910" w:rsidRDefault="00F54910" w:rsidP="00746ACE">
            <w:pPr>
              <w:suppressAutoHyphens/>
              <w:jc w:val="center"/>
              <w:rPr>
                <w:rFonts w:ascii="Arial" w:hAnsi="Arial" w:cs="Arial"/>
                <w:sz w:val="18"/>
                <w:szCs w:val="18"/>
              </w:rPr>
            </w:pPr>
          </w:p>
        </w:tc>
        <w:tc>
          <w:tcPr>
            <w:tcW w:w="755" w:type="dxa"/>
            <w:tcBorders>
              <w:top w:val="single" w:sz="4" w:space="0" w:color="auto"/>
              <w:left w:val="single" w:sz="4" w:space="0" w:color="auto"/>
              <w:bottom w:val="single" w:sz="4" w:space="0" w:color="auto"/>
              <w:right w:val="single" w:sz="4" w:space="0" w:color="auto"/>
            </w:tcBorders>
          </w:tcPr>
          <w:p w14:paraId="57377E5C" w14:textId="77777777" w:rsidR="00F54910" w:rsidRPr="00930E9A" w:rsidRDefault="00F54910" w:rsidP="00746ACE">
            <w:pPr>
              <w:suppressAutoHyphens/>
              <w:jc w:val="center"/>
              <w:rPr>
                <w:rFonts w:ascii="Arial" w:hAnsi="Arial" w:cs="Arial"/>
                <w:sz w:val="18"/>
                <w:szCs w:val="18"/>
                <w:highlight w:val="yellow"/>
              </w:rPr>
            </w:pPr>
          </w:p>
        </w:tc>
      </w:tr>
    </w:tbl>
    <w:p w14:paraId="74862D72" w14:textId="77777777" w:rsidR="00753D4C" w:rsidRPr="00753D4C" w:rsidRDefault="00753D4C" w:rsidP="00746ACE">
      <w:pPr>
        <w:jc w:val="both"/>
        <w:rPr>
          <w:rFonts w:ascii="Garamond" w:hAnsi="Garamond"/>
          <w:b/>
          <w:sz w:val="26"/>
          <w:szCs w:val="26"/>
        </w:rPr>
      </w:pPr>
    </w:p>
    <w:p w14:paraId="7FDCF4B2" w14:textId="2E27A529" w:rsidR="00F54910" w:rsidRDefault="00F54910" w:rsidP="00746ACE"/>
    <w:p w14:paraId="0ADF5D93" w14:textId="77777777" w:rsidR="00F54910" w:rsidRPr="00F54910" w:rsidRDefault="00F54910" w:rsidP="00F54910">
      <w:pPr>
        <w:widowControl w:val="0"/>
        <w:adjustRightInd w:val="0"/>
        <w:jc w:val="both"/>
        <w:textAlignment w:val="baseline"/>
      </w:pPr>
    </w:p>
    <w:p w14:paraId="07AA9E53" w14:textId="77777777" w:rsidR="00F54910" w:rsidRPr="006D7F6A" w:rsidRDefault="00F54910" w:rsidP="006D7F6A">
      <w:pPr>
        <w:spacing w:line="276" w:lineRule="auto"/>
      </w:pPr>
    </w:p>
    <w:sectPr w:rsidR="00F54910" w:rsidRPr="006D7F6A" w:rsidSect="00BA640C">
      <w:footerReference w:type="default" r:id="rId20"/>
      <w:pgSz w:w="16838" w:h="11906" w:orient="landscape"/>
      <w:pgMar w:top="1134" w:right="851" w:bottom="96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CE5E3" w14:textId="77777777" w:rsidR="006D2027" w:rsidRDefault="006D2027" w:rsidP="0065198C">
      <w:r>
        <w:separator/>
      </w:r>
    </w:p>
  </w:endnote>
  <w:endnote w:type="continuationSeparator" w:id="0">
    <w:p w14:paraId="2B08AD57" w14:textId="77777777" w:rsidR="006D2027" w:rsidRDefault="006D2027" w:rsidP="0065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CYR">
    <w:altName w:val="Arial"/>
    <w:panose1 w:val="020B0604020202020204"/>
    <w:charset w:val="CC"/>
    <w:family w:val="swiss"/>
    <w:pitch w:val="variable"/>
    <w:sig w:usb0="E0002EFF" w:usb1="C000785B"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18434"/>
      <w:docPartObj>
        <w:docPartGallery w:val="Page Numbers (Bottom of Page)"/>
        <w:docPartUnique/>
      </w:docPartObj>
    </w:sdtPr>
    <w:sdtEndPr/>
    <w:sdtContent>
      <w:p w14:paraId="3F0943D0" w14:textId="108A06F3" w:rsidR="006D2027" w:rsidRDefault="006D2027">
        <w:pPr>
          <w:pStyle w:val="af2"/>
          <w:jc w:val="center"/>
        </w:pPr>
        <w:r>
          <w:fldChar w:fldCharType="begin"/>
        </w:r>
        <w:r>
          <w:instrText>PAGE   \* MERGEFORMAT</w:instrText>
        </w:r>
        <w:r>
          <w:fldChar w:fldCharType="separate"/>
        </w:r>
        <w:r w:rsidR="006079B3">
          <w:rPr>
            <w:noProof/>
          </w:rPr>
          <w:t>285</w:t>
        </w:r>
        <w:r>
          <w:fldChar w:fldCharType="end"/>
        </w:r>
      </w:p>
    </w:sdtContent>
  </w:sdt>
  <w:p w14:paraId="617B489E" w14:textId="77777777" w:rsidR="006D2027" w:rsidRDefault="006D202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EE638" w14:textId="77777777" w:rsidR="006D2027" w:rsidRDefault="006D2027" w:rsidP="0065198C">
      <w:r>
        <w:separator/>
      </w:r>
    </w:p>
  </w:footnote>
  <w:footnote w:type="continuationSeparator" w:id="0">
    <w:p w14:paraId="561B128E" w14:textId="77777777" w:rsidR="006D2027" w:rsidRDefault="006D2027" w:rsidP="00651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CDB"/>
    <w:multiLevelType w:val="hybridMultilevel"/>
    <w:tmpl w:val="3BAA6A6A"/>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start w:val="1"/>
      <w:numFmt w:val="bullet"/>
      <w:pStyle w:val="11"/>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3" w15:restartNumberingAfterBreak="0">
    <w:nsid w:val="04E16450"/>
    <w:multiLevelType w:val="hybridMultilevel"/>
    <w:tmpl w:val="A200499C"/>
    <w:lvl w:ilvl="0" w:tplc="4E905A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1061F3"/>
    <w:multiLevelType w:val="multilevel"/>
    <w:tmpl w:val="11C88B48"/>
    <w:lvl w:ilvl="0">
      <w:start w:val="1"/>
      <w:numFmt w:val="decimal"/>
      <w:lvlText w:val="%1."/>
      <w:lvlJc w:val="left"/>
      <w:pPr>
        <w:ind w:left="1080" w:hanging="360"/>
      </w:pPr>
      <w:rPr>
        <w:rFonts w:ascii="Garamond" w:eastAsia="Times New Roman" w:hAnsi="Garamond" w:hint="default"/>
        <w:b/>
        <w:sz w:val="22"/>
        <w:szCs w:val="22"/>
      </w:rPr>
    </w:lvl>
    <w:lvl w:ilvl="1">
      <w:start w:val="1"/>
      <w:numFmt w:val="decimal"/>
      <w:isLgl/>
      <w:lvlText w:val="%1.%2."/>
      <w:lvlJc w:val="left"/>
      <w:pPr>
        <w:ind w:left="1440" w:hanging="720"/>
      </w:pPr>
      <w:rPr>
        <w:rFonts w:ascii="Garamond" w:hAnsi="Garamond" w:hint="default"/>
        <w:b/>
        <w:sz w:val="22"/>
        <w:szCs w:val="22"/>
      </w:rPr>
    </w:lvl>
    <w:lvl w:ilvl="2">
      <w:start w:val="1"/>
      <w:numFmt w:val="decimal"/>
      <w:isLgl/>
      <w:lvlText w:val="%1.%2.%3."/>
      <w:lvlJc w:val="left"/>
      <w:pPr>
        <w:ind w:left="1440" w:hanging="720"/>
      </w:pPr>
      <w:rPr>
        <w:rFonts w:ascii="Garamond" w:hAnsi="Garamond" w:hint="default"/>
        <w:b w:val="0"/>
        <w:sz w:val="22"/>
        <w:szCs w:val="22"/>
      </w:rPr>
    </w:lvl>
    <w:lvl w:ilvl="3">
      <w:start w:val="1"/>
      <w:numFmt w:val="decimal"/>
      <w:isLgl/>
      <w:lvlText w:val="%1.%2.%3.%4."/>
      <w:lvlJc w:val="left"/>
      <w:pPr>
        <w:ind w:left="179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5FB2540"/>
    <w:multiLevelType w:val="hybridMultilevel"/>
    <w:tmpl w:val="525E2F20"/>
    <w:lvl w:ilvl="0" w:tplc="5C9E7F4A">
      <w:start w:val="1"/>
      <w:numFmt w:val="bullet"/>
      <w:lvlText w:val=""/>
      <w:lvlJc w:val="left"/>
      <w:pPr>
        <w:ind w:left="720" w:hanging="360"/>
      </w:pPr>
      <w:rPr>
        <w:rFonts w:ascii="Symbol" w:hAnsi="Symbol"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7A91FAD"/>
    <w:multiLevelType w:val="hybridMultilevel"/>
    <w:tmpl w:val="1A8CDC4E"/>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15:restartNumberingAfterBreak="0">
    <w:nsid w:val="07B44022"/>
    <w:multiLevelType w:val="hybridMultilevel"/>
    <w:tmpl w:val="2EB2E1F0"/>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7FC095F"/>
    <w:multiLevelType w:val="hybridMultilevel"/>
    <w:tmpl w:val="527CBF10"/>
    <w:lvl w:ilvl="0" w:tplc="F1E8E1AE">
      <w:start w:val="1"/>
      <w:numFmt w:val="bullet"/>
      <w:lvlText w:val=""/>
      <w:lvlJc w:val="left"/>
      <w:pPr>
        <w:ind w:left="720" w:hanging="360"/>
      </w:pPr>
      <w:rPr>
        <w:rFonts w:ascii="Symbol" w:hAnsi="Symbol" w:hint="default"/>
      </w:rPr>
    </w:lvl>
    <w:lvl w:ilvl="1" w:tplc="F1E8E1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2F0CE8"/>
    <w:multiLevelType w:val="multilevel"/>
    <w:tmpl w:val="434E8E5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3C0452"/>
    <w:multiLevelType w:val="multilevel"/>
    <w:tmpl w:val="DCE6E196"/>
    <w:lvl w:ilvl="0">
      <w:start w:val="1"/>
      <w:numFmt w:val="decimal"/>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96152"/>
    <w:multiLevelType w:val="multilevel"/>
    <w:tmpl w:val="914A5D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D3779E"/>
    <w:multiLevelType w:val="hybridMultilevel"/>
    <w:tmpl w:val="5B28A69C"/>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15:restartNumberingAfterBreak="0">
    <w:nsid w:val="0F4F0F65"/>
    <w:multiLevelType w:val="hybridMultilevel"/>
    <w:tmpl w:val="CDAA7BD8"/>
    <w:lvl w:ilvl="0" w:tplc="4E905A00">
      <w:start w:val="1"/>
      <w:numFmt w:val="bullet"/>
      <w:lvlText w:val=""/>
      <w:lvlJc w:val="left"/>
      <w:pPr>
        <w:tabs>
          <w:tab w:val="num" w:pos="1440"/>
        </w:tabs>
        <w:ind w:left="1440" w:hanging="720"/>
      </w:pPr>
      <w:rPr>
        <w:rFonts w:ascii="Symbol" w:hAnsi="Symbol" w:hint="default"/>
      </w:rPr>
    </w:lvl>
    <w:lvl w:ilvl="1" w:tplc="6340201E">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13B3A51"/>
    <w:multiLevelType w:val="hybridMultilevel"/>
    <w:tmpl w:val="FE687398"/>
    <w:lvl w:ilvl="0" w:tplc="D03C4C5A">
      <w:start w:val="1"/>
      <w:numFmt w:val="bullet"/>
      <w:lvlText w:val=""/>
      <w:lvlJc w:val="left"/>
      <w:pPr>
        <w:ind w:left="1325" w:hanging="360"/>
      </w:pPr>
      <w:rPr>
        <w:rFonts w:ascii="Symbol" w:hAnsi="Symbol" w:hint="default"/>
      </w:rPr>
    </w:lvl>
    <w:lvl w:ilvl="1" w:tplc="04190003" w:tentative="1">
      <w:start w:val="1"/>
      <w:numFmt w:val="bullet"/>
      <w:lvlText w:val="o"/>
      <w:lvlJc w:val="left"/>
      <w:pPr>
        <w:ind w:left="2045" w:hanging="360"/>
      </w:pPr>
      <w:rPr>
        <w:rFonts w:ascii="Courier New" w:hAnsi="Courier New" w:cs="Courier New" w:hint="default"/>
      </w:rPr>
    </w:lvl>
    <w:lvl w:ilvl="2" w:tplc="04190005" w:tentative="1">
      <w:start w:val="1"/>
      <w:numFmt w:val="bullet"/>
      <w:lvlText w:val=""/>
      <w:lvlJc w:val="left"/>
      <w:pPr>
        <w:ind w:left="2765" w:hanging="360"/>
      </w:pPr>
      <w:rPr>
        <w:rFonts w:ascii="Wingdings" w:hAnsi="Wingdings" w:hint="default"/>
      </w:rPr>
    </w:lvl>
    <w:lvl w:ilvl="3" w:tplc="04190001" w:tentative="1">
      <w:start w:val="1"/>
      <w:numFmt w:val="bullet"/>
      <w:lvlText w:val=""/>
      <w:lvlJc w:val="left"/>
      <w:pPr>
        <w:ind w:left="3485" w:hanging="360"/>
      </w:pPr>
      <w:rPr>
        <w:rFonts w:ascii="Symbol" w:hAnsi="Symbol" w:hint="default"/>
      </w:rPr>
    </w:lvl>
    <w:lvl w:ilvl="4" w:tplc="04190003" w:tentative="1">
      <w:start w:val="1"/>
      <w:numFmt w:val="bullet"/>
      <w:lvlText w:val="o"/>
      <w:lvlJc w:val="left"/>
      <w:pPr>
        <w:ind w:left="4205" w:hanging="360"/>
      </w:pPr>
      <w:rPr>
        <w:rFonts w:ascii="Courier New" w:hAnsi="Courier New" w:cs="Courier New" w:hint="default"/>
      </w:rPr>
    </w:lvl>
    <w:lvl w:ilvl="5" w:tplc="04190005" w:tentative="1">
      <w:start w:val="1"/>
      <w:numFmt w:val="bullet"/>
      <w:lvlText w:val=""/>
      <w:lvlJc w:val="left"/>
      <w:pPr>
        <w:ind w:left="4925" w:hanging="360"/>
      </w:pPr>
      <w:rPr>
        <w:rFonts w:ascii="Wingdings" w:hAnsi="Wingdings" w:hint="default"/>
      </w:rPr>
    </w:lvl>
    <w:lvl w:ilvl="6" w:tplc="04190001" w:tentative="1">
      <w:start w:val="1"/>
      <w:numFmt w:val="bullet"/>
      <w:lvlText w:val=""/>
      <w:lvlJc w:val="left"/>
      <w:pPr>
        <w:ind w:left="5645" w:hanging="360"/>
      </w:pPr>
      <w:rPr>
        <w:rFonts w:ascii="Symbol" w:hAnsi="Symbol" w:hint="default"/>
      </w:rPr>
    </w:lvl>
    <w:lvl w:ilvl="7" w:tplc="04190003" w:tentative="1">
      <w:start w:val="1"/>
      <w:numFmt w:val="bullet"/>
      <w:lvlText w:val="o"/>
      <w:lvlJc w:val="left"/>
      <w:pPr>
        <w:ind w:left="6365" w:hanging="360"/>
      </w:pPr>
      <w:rPr>
        <w:rFonts w:ascii="Courier New" w:hAnsi="Courier New" w:cs="Courier New" w:hint="default"/>
      </w:rPr>
    </w:lvl>
    <w:lvl w:ilvl="8" w:tplc="04190005" w:tentative="1">
      <w:start w:val="1"/>
      <w:numFmt w:val="bullet"/>
      <w:lvlText w:val=""/>
      <w:lvlJc w:val="left"/>
      <w:pPr>
        <w:ind w:left="7085" w:hanging="360"/>
      </w:pPr>
      <w:rPr>
        <w:rFonts w:ascii="Wingdings" w:hAnsi="Wingdings" w:hint="default"/>
      </w:rPr>
    </w:lvl>
  </w:abstractNum>
  <w:abstractNum w:abstractNumId="15" w15:restartNumberingAfterBreak="0">
    <w:nsid w:val="156A3BA8"/>
    <w:multiLevelType w:val="hybridMultilevel"/>
    <w:tmpl w:val="D9505F7E"/>
    <w:lvl w:ilvl="0" w:tplc="AB84739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16CA09AE"/>
    <w:multiLevelType w:val="multilevel"/>
    <w:tmpl w:val="2F4009F8"/>
    <w:lvl w:ilvl="0">
      <w:start w:val="10"/>
      <w:numFmt w:val="decimal"/>
      <w:lvlText w:val="%1"/>
      <w:lvlJc w:val="left"/>
      <w:pPr>
        <w:ind w:left="76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755"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725" w:hanging="1800"/>
      </w:pPr>
      <w:rPr>
        <w:rFonts w:hint="default"/>
      </w:rPr>
    </w:lvl>
  </w:abstractNum>
  <w:abstractNum w:abstractNumId="17" w15:restartNumberingAfterBreak="0">
    <w:nsid w:val="16F14E14"/>
    <w:multiLevelType w:val="hybridMultilevel"/>
    <w:tmpl w:val="0C34A8CA"/>
    <w:lvl w:ilvl="0" w:tplc="DCB6EB22">
      <w:start w:val="1"/>
      <w:numFmt w:val="bullet"/>
      <w:lvlText w:val=""/>
      <w:lvlJc w:val="left"/>
      <w:pPr>
        <w:tabs>
          <w:tab w:val="num" w:pos="1874"/>
        </w:tabs>
        <w:ind w:left="1874" w:hanging="360"/>
      </w:pPr>
      <w:rPr>
        <w:rFonts w:ascii="Symbol" w:hAnsi="Symbol" w:cs="Times New Roman CYR"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abstractNum w:abstractNumId="18" w15:restartNumberingAfterBreak="0">
    <w:nsid w:val="18203A3F"/>
    <w:multiLevelType w:val="hybridMultilevel"/>
    <w:tmpl w:val="D9505F7E"/>
    <w:lvl w:ilvl="0" w:tplc="AB84739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18FB1077"/>
    <w:multiLevelType w:val="multilevel"/>
    <w:tmpl w:val="49C0B2C2"/>
    <w:lvl w:ilvl="0">
      <w:start w:val="11"/>
      <w:numFmt w:val="decimal"/>
      <w:lvlText w:val="%1."/>
      <w:lvlJc w:val="left"/>
      <w:pPr>
        <w:ind w:left="405" w:hanging="405"/>
      </w:pPr>
      <w:rPr>
        <w:rFonts w:hint="default"/>
      </w:rPr>
    </w:lvl>
    <w:lvl w:ilvl="1">
      <w:start w:val="1"/>
      <w:numFmt w:val="decimal"/>
      <w:lvlText w:val="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7116A3"/>
    <w:multiLevelType w:val="multilevel"/>
    <w:tmpl w:val="3A089958"/>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FE0314"/>
    <w:multiLevelType w:val="hybridMultilevel"/>
    <w:tmpl w:val="DAF690C0"/>
    <w:lvl w:ilvl="0" w:tplc="4E905A00">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2" w15:restartNumberingAfterBreak="0">
    <w:nsid w:val="23B74E24"/>
    <w:multiLevelType w:val="multilevel"/>
    <w:tmpl w:val="1FCA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BE4D0B"/>
    <w:multiLevelType w:val="multilevel"/>
    <w:tmpl w:val="914A5D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5A61A5"/>
    <w:multiLevelType w:val="multilevel"/>
    <w:tmpl w:val="8BACAD42"/>
    <w:name w:val="WW8Num74222"/>
    <w:lvl w:ilvl="0">
      <w:start w:val="1"/>
      <w:numFmt w:val="decimal"/>
      <w:lvlText w:val="%1."/>
      <w:lvlJc w:val="left"/>
      <w:pPr>
        <w:tabs>
          <w:tab w:val="num" w:pos="0"/>
        </w:tabs>
        <w:ind w:left="360" w:hanging="360"/>
      </w:pPr>
      <w:rPr>
        <w:rFonts w:hint="default"/>
        <w:b w:val="0"/>
        <w:sz w:val="22"/>
        <w:szCs w:val="24"/>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2C2071BE"/>
    <w:multiLevelType w:val="hybridMultilevel"/>
    <w:tmpl w:val="B6267A46"/>
    <w:lvl w:ilvl="0" w:tplc="E30A842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2C3D4D6D"/>
    <w:multiLevelType w:val="hybridMultilevel"/>
    <w:tmpl w:val="3698CF50"/>
    <w:lvl w:ilvl="0" w:tplc="4E905A00">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27" w15:restartNumberingAfterBreak="0">
    <w:nsid w:val="2CF614BF"/>
    <w:multiLevelType w:val="hybridMultilevel"/>
    <w:tmpl w:val="48543428"/>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8" w15:restartNumberingAfterBreak="0">
    <w:nsid w:val="2DBF2479"/>
    <w:multiLevelType w:val="multilevel"/>
    <w:tmpl w:val="70E6C2D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FC25782"/>
    <w:multiLevelType w:val="hybridMultilevel"/>
    <w:tmpl w:val="E34EE85E"/>
    <w:lvl w:ilvl="0" w:tplc="6340201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7D4EB5"/>
    <w:multiLevelType w:val="hybridMultilevel"/>
    <w:tmpl w:val="76FC231A"/>
    <w:lvl w:ilvl="0" w:tplc="324629A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35356801"/>
    <w:multiLevelType w:val="hybridMultilevel"/>
    <w:tmpl w:val="E17E3A7E"/>
    <w:lvl w:ilvl="0" w:tplc="7ABE6AC0">
      <w:start w:val="1"/>
      <w:numFmt w:val="bullet"/>
      <w:lvlText w:val=""/>
      <w:lvlJc w:val="left"/>
      <w:pPr>
        <w:tabs>
          <w:tab w:val="num" w:pos="360"/>
        </w:tabs>
        <w:ind w:left="360" w:hanging="360"/>
      </w:pPr>
      <w:rPr>
        <w:rFonts w:ascii="Symbol" w:hAnsi="Symbol" w:hint="default"/>
        <w:b/>
        <w:i w:val="0"/>
        <w:color w:val="auto"/>
        <w:sz w:val="28"/>
        <w:szCs w:val="28"/>
        <w:u w:val="none"/>
      </w:rPr>
    </w:lvl>
    <w:lvl w:ilvl="1" w:tplc="CA9E9942" w:tentative="1">
      <w:start w:val="1"/>
      <w:numFmt w:val="bullet"/>
      <w:lvlText w:val="o"/>
      <w:lvlJc w:val="left"/>
      <w:pPr>
        <w:ind w:left="1440" w:hanging="360"/>
      </w:pPr>
      <w:rPr>
        <w:rFonts w:ascii="Courier New" w:hAnsi="Courier New" w:cs="Courier New" w:hint="default"/>
      </w:rPr>
    </w:lvl>
    <w:lvl w:ilvl="2" w:tplc="1C007690" w:tentative="1">
      <w:start w:val="1"/>
      <w:numFmt w:val="bullet"/>
      <w:lvlText w:val=""/>
      <w:lvlJc w:val="left"/>
      <w:pPr>
        <w:ind w:left="2160" w:hanging="360"/>
      </w:pPr>
      <w:rPr>
        <w:rFonts w:ascii="Wingdings" w:hAnsi="Wingdings" w:hint="default"/>
      </w:rPr>
    </w:lvl>
    <w:lvl w:ilvl="3" w:tplc="17B62234" w:tentative="1">
      <w:start w:val="1"/>
      <w:numFmt w:val="bullet"/>
      <w:lvlText w:val=""/>
      <w:lvlJc w:val="left"/>
      <w:pPr>
        <w:ind w:left="2880" w:hanging="360"/>
      </w:pPr>
      <w:rPr>
        <w:rFonts w:ascii="Symbol" w:hAnsi="Symbol" w:hint="default"/>
      </w:rPr>
    </w:lvl>
    <w:lvl w:ilvl="4" w:tplc="6FD6EAB0" w:tentative="1">
      <w:start w:val="1"/>
      <w:numFmt w:val="bullet"/>
      <w:lvlText w:val="o"/>
      <w:lvlJc w:val="left"/>
      <w:pPr>
        <w:ind w:left="3600" w:hanging="360"/>
      </w:pPr>
      <w:rPr>
        <w:rFonts w:ascii="Courier New" w:hAnsi="Courier New" w:cs="Courier New" w:hint="default"/>
      </w:rPr>
    </w:lvl>
    <w:lvl w:ilvl="5" w:tplc="0A0EFAD6" w:tentative="1">
      <w:start w:val="1"/>
      <w:numFmt w:val="bullet"/>
      <w:lvlText w:val=""/>
      <w:lvlJc w:val="left"/>
      <w:pPr>
        <w:ind w:left="4320" w:hanging="360"/>
      </w:pPr>
      <w:rPr>
        <w:rFonts w:ascii="Wingdings" w:hAnsi="Wingdings" w:hint="default"/>
      </w:rPr>
    </w:lvl>
    <w:lvl w:ilvl="6" w:tplc="94364BB4" w:tentative="1">
      <w:start w:val="1"/>
      <w:numFmt w:val="bullet"/>
      <w:lvlText w:val=""/>
      <w:lvlJc w:val="left"/>
      <w:pPr>
        <w:ind w:left="5040" w:hanging="360"/>
      </w:pPr>
      <w:rPr>
        <w:rFonts w:ascii="Symbol" w:hAnsi="Symbol" w:hint="default"/>
      </w:rPr>
    </w:lvl>
    <w:lvl w:ilvl="7" w:tplc="C832BCBE" w:tentative="1">
      <w:start w:val="1"/>
      <w:numFmt w:val="bullet"/>
      <w:lvlText w:val="o"/>
      <w:lvlJc w:val="left"/>
      <w:pPr>
        <w:ind w:left="5760" w:hanging="360"/>
      </w:pPr>
      <w:rPr>
        <w:rFonts w:ascii="Courier New" w:hAnsi="Courier New" w:cs="Courier New" w:hint="default"/>
      </w:rPr>
    </w:lvl>
    <w:lvl w:ilvl="8" w:tplc="565C89CC" w:tentative="1">
      <w:start w:val="1"/>
      <w:numFmt w:val="bullet"/>
      <w:lvlText w:val=""/>
      <w:lvlJc w:val="left"/>
      <w:pPr>
        <w:ind w:left="6480" w:hanging="360"/>
      </w:pPr>
      <w:rPr>
        <w:rFonts w:ascii="Wingdings" w:hAnsi="Wingdings" w:hint="default"/>
      </w:rPr>
    </w:lvl>
  </w:abstractNum>
  <w:abstractNum w:abstractNumId="32" w15:restartNumberingAfterBreak="0">
    <w:nsid w:val="37515DEC"/>
    <w:multiLevelType w:val="hybridMultilevel"/>
    <w:tmpl w:val="C05652E6"/>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3" w15:restartNumberingAfterBreak="0">
    <w:nsid w:val="37BA27F7"/>
    <w:multiLevelType w:val="hybridMultilevel"/>
    <w:tmpl w:val="DBB89A12"/>
    <w:lvl w:ilvl="0" w:tplc="D03C4C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AF87C14"/>
    <w:multiLevelType w:val="multilevel"/>
    <w:tmpl w:val="C4EE9A80"/>
    <w:lvl w:ilvl="0">
      <w:start w:val="9"/>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8601CE"/>
    <w:multiLevelType w:val="hybridMultilevel"/>
    <w:tmpl w:val="E8B02E76"/>
    <w:lvl w:ilvl="0" w:tplc="5C9E7F4A">
      <w:start w:val="1"/>
      <w:numFmt w:val="bullet"/>
      <w:lvlText w:val=""/>
      <w:lvlJc w:val="left"/>
      <w:pPr>
        <w:ind w:left="1425" w:hanging="360"/>
      </w:pPr>
      <w:rPr>
        <w:rFonts w:ascii="Symbol" w:hAnsi="Symbol" w:hint="default"/>
        <w:b/>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6" w15:restartNumberingAfterBreak="0">
    <w:nsid w:val="443E52FA"/>
    <w:multiLevelType w:val="hybridMultilevel"/>
    <w:tmpl w:val="088420F0"/>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7" w15:restartNumberingAfterBreak="0">
    <w:nsid w:val="47C87F2E"/>
    <w:multiLevelType w:val="hybridMultilevel"/>
    <w:tmpl w:val="BC8868BA"/>
    <w:lvl w:ilvl="0" w:tplc="9E14E82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82E637E"/>
    <w:multiLevelType w:val="multilevel"/>
    <w:tmpl w:val="6338C270"/>
    <w:lvl w:ilvl="0">
      <w:start w:val="1"/>
      <w:numFmt w:val="bullet"/>
      <w:lvlText w:val="–"/>
      <w:lvlJc w:val="left"/>
      <w:pPr>
        <w:tabs>
          <w:tab w:val="num" w:pos="360"/>
        </w:tabs>
        <w:ind w:left="360" w:hanging="360"/>
      </w:pPr>
      <w:rPr>
        <w:rFonts w:ascii="Garamond" w:hAnsi="Garamond" w:hint="default"/>
        <w:b w:val="0"/>
        <w:i w:val="0"/>
        <w:color w:val="auto"/>
        <w:sz w:val="22"/>
        <w:szCs w:val="28"/>
        <w:u w:val="no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8C8638E"/>
    <w:multiLevelType w:val="hybridMultilevel"/>
    <w:tmpl w:val="015C973C"/>
    <w:lvl w:ilvl="0" w:tplc="4E905A00">
      <w:start w:val="1"/>
      <w:numFmt w:val="bullet"/>
      <w:lvlText w:val=""/>
      <w:lvlJc w:val="left"/>
      <w:pPr>
        <w:ind w:left="1425" w:hanging="360"/>
      </w:pPr>
      <w:rPr>
        <w:rFonts w:ascii="Symbol" w:hAnsi="Symbol" w:hint="default"/>
      </w:rPr>
    </w:lvl>
    <w:lvl w:ilvl="1" w:tplc="42EEF474">
      <w:numFmt w:val="bullet"/>
      <w:lvlText w:val="•"/>
      <w:lvlJc w:val="left"/>
      <w:pPr>
        <w:ind w:left="2475" w:hanging="690"/>
      </w:pPr>
      <w:rPr>
        <w:rFonts w:ascii="Garamond" w:eastAsia="Times New Roman" w:hAnsi="Garamond" w:cs="Times New Roman"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0" w15:restartNumberingAfterBreak="0">
    <w:nsid w:val="49713A53"/>
    <w:multiLevelType w:val="hybridMultilevel"/>
    <w:tmpl w:val="D9AAFC2C"/>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1" w15:restartNumberingAfterBreak="0">
    <w:nsid w:val="498C4CBB"/>
    <w:multiLevelType w:val="hybridMultilevel"/>
    <w:tmpl w:val="B5725D7E"/>
    <w:lvl w:ilvl="0" w:tplc="7BC807C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4F7174A3"/>
    <w:multiLevelType w:val="multilevel"/>
    <w:tmpl w:val="0612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1A57C2A"/>
    <w:multiLevelType w:val="multilevel"/>
    <w:tmpl w:val="5F8616B8"/>
    <w:lvl w:ilvl="0">
      <w:start w:val="10"/>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21C491B"/>
    <w:multiLevelType w:val="hybridMultilevel"/>
    <w:tmpl w:val="E47CF658"/>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5" w15:restartNumberingAfterBreak="0">
    <w:nsid w:val="53D67D0F"/>
    <w:multiLevelType w:val="multilevel"/>
    <w:tmpl w:val="70E6C2D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5F436D0"/>
    <w:multiLevelType w:val="hybridMultilevel"/>
    <w:tmpl w:val="0EEE310C"/>
    <w:lvl w:ilvl="0" w:tplc="9E14E82C">
      <w:start w:val="1"/>
      <w:numFmt w:val="bullet"/>
      <w:lvlText w:val="−"/>
      <w:lvlJc w:val="left"/>
      <w:pPr>
        <w:ind w:left="1321" w:hanging="360"/>
      </w:pPr>
      <w:rPr>
        <w:rFonts w:ascii="Times New Roman" w:hAnsi="Times New Roman" w:cs="Times New Roman"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47" w15:restartNumberingAfterBreak="0">
    <w:nsid w:val="56F52B9E"/>
    <w:multiLevelType w:val="hybridMultilevel"/>
    <w:tmpl w:val="109225F4"/>
    <w:lvl w:ilvl="0" w:tplc="31F8483C">
      <w:start w:val="1"/>
      <w:numFmt w:val="bullet"/>
      <w:lvlText w:val="–"/>
      <w:lvlJc w:val="left"/>
      <w:pPr>
        <w:ind w:left="739" w:hanging="360"/>
      </w:pPr>
      <w:rPr>
        <w:rFonts w:ascii="Garamond" w:hAnsi="Garamond" w:hint="default"/>
        <w:b w:val="0"/>
        <w:i w:val="0"/>
        <w:color w:val="auto"/>
        <w:sz w:val="22"/>
        <w:szCs w:val="28"/>
        <w:u w:val="none"/>
      </w:rPr>
    </w:lvl>
    <w:lvl w:ilvl="1" w:tplc="31F8483C">
      <w:start w:val="1"/>
      <w:numFmt w:val="bullet"/>
      <w:lvlText w:val="–"/>
      <w:lvlJc w:val="left"/>
      <w:pPr>
        <w:ind w:left="1459" w:hanging="360"/>
      </w:pPr>
      <w:rPr>
        <w:rFonts w:ascii="Garamond" w:hAnsi="Garamond" w:hint="default"/>
        <w:b w:val="0"/>
        <w:i w:val="0"/>
        <w:color w:val="auto"/>
        <w:sz w:val="22"/>
        <w:szCs w:val="28"/>
        <w:u w:val="none"/>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48" w15:restartNumberingAfterBreak="0">
    <w:nsid w:val="5AED014C"/>
    <w:multiLevelType w:val="hybridMultilevel"/>
    <w:tmpl w:val="8C9A9A66"/>
    <w:lvl w:ilvl="0" w:tplc="4E905A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5C1E30F8"/>
    <w:multiLevelType w:val="hybridMultilevel"/>
    <w:tmpl w:val="244606BA"/>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0" w15:restartNumberingAfterBreak="0">
    <w:nsid w:val="5CB3098C"/>
    <w:multiLevelType w:val="multilevel"/>
    <w:tmpl w:val="DA6610A8"/>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E5B1D7F"/>
    <w:multiLevelType w:val="hybridMultilevel"/>
    <w:tmpl w:val="88665544"/>
    <w:lvl w:ilvl="0" w:tplc="00620EC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F411421"/>
    <w:multiLevelType w:val="hybridMultilevel"/>
    <w:tmpl w:val="DD3601C2"/>
    <w:lvl w:ilvl="0" w:tplc="31F8483C">
      <w:start w:val="1"/>
      <w:numFmt w:val="bullet"/>
      <w:lvlText w:val="–"/>
      <w:lvlJc w:val="left"/>
      <w:pPr>
        <w:ind w:left="1123" w:hanging="360"/>
      </w:pPr>
      <w:rPr>
        <w:rFonts w:ascii="Garamond" w:hAnsi="Garamond" w:hint="default"/>
        <w:b w:val="0"/>
        <w:i w:val="0"/>
        <w:color w:val="auto"/>
        <w:sz w:val="22"/>
        <w:szCs w:val="28"/>
        <w:u w:val="none"/>
      </w:rPr>
    </w:lvl>
    <w:lvl w:ilvl="1" w:tplc="95C063DE">
      <w:start w:val="1"/>
      <w:numFmt w:val="bullet"/>
      <w:lvlText w:val="o"/>
      <w:lvlJc w:val="left"/>
      <w:pPr>
        <w:ind w:left="1843" w:hanging="360"/>
      </w:pPr>
      <w:rPr>
        <w:rFonts w:ascii="Courier New" w:hAnsi="Courier New" w:cs="Courier New" w:hint="default"/>
      </w:rPr>
    </w:lvl>
    <w:lvl w:ilvl="2" w:tplc="BFF24AD2">
      <w:start w:val="1"/>
      <w:numFmt w:val="bullet"/>
      <w:lvlText w:val=""/>
      <w:lvlJc w:val="left"/>
      <w:pPr>
        <w:ind w:left="2563" w:hanging="360"/>
      </w:pPr>
      <w:rPr>
        <w:rFonts w:ascii="Wingdings" w:hAnsi="Wingdings" w:hint="default"/>
      </w:rPr>
    </w:lvl>
    <w:lvl w:ilvl="3" w:tplc="C2AE229E">
      <w:start w:val="1"/>
      <w:numFmt w:val="bullet"/>
      <w:lvlText w:val=""/>
      <w:lvlJc w:val="left"/>
      <w:pPr>
        <w:ind w:left="3283" w:hanging="360"/>
      </w:pPr>
      <w:rPr>
        <w:rFonts w:ascii="Symbol" w:hAnsi="Symbol" w:hint="default"/>
      </w:rPr>
    </w:lvl>
    <w:lvl w:ilvl="4" w:tplc="8938A200">
      <w:start w:val="1"/>
      <w:numFmt w:val="bullet"/>
      <w:lvlText w:val="o"/>
      <w:lvlJc w:val="left"/>
      <w:pPr>
        <w:ind w:left="4003" w:hanging="360"/>
      </w:pPr>
      <w:rPr>
        <w:rFonts w:ascii="Courier New" w:hAnsi="Courier New" w:cs="Courier New" w:hint="default"/>
      </w:rPr>
    </w:lvl>
    <w:lvl w:ilvl="5" w:tplc="7174E220">
      <w:start w:val="1"/>
      <w:numFmt w:val="bullet"/>
      <w:lvlText w:val=""/>
      <w:lvlJc w:val="left"/>
      <w:pPr>
        <w:ind w:left="4723" w:hanging="360"/>
      </w:pPr>
      <w:rPr>
        <w:rFonts w:ascii="Wingdings" w:hAnsi="Wingdings" w:hint="default"/>
      </w:rPr>
    </w:lvl>
    <w:lvl w:ilvl="6" w:tplc="AAD68396">
      <w:start w:val="1"/>
      <w:numFmt w:val="bullet"/>
      <w:lvlText w:val=""/>
      <w:lvlJc w:val="left"/>
      <w:pPr>
        <w:ind w:left="5443" w:hanging="360"/>
      </w:pPr>
      <w:rPr>
        <w:rFonts w:ascii="Symbol" w:hAnsi="Symbol" w:hint="default"/>
      </w:rPr>
    </w:lvl>
    <w:lvl w:ilvl="7" w:tplc="9B6284B6">
      <w:start w:val="1"/>
      <w:numFmt w:val="bullet"/>
      <w:lvlText w:val="o"/>
      <w:lvlJc w:val="left"/>
      <w:pPr>
        <w:ind w:left="6163" w:hanging="360"/>
      </w:pPr>
      <w:rPr>
        <w:rFonts w:ascii="Courier New" w:hAnsi="Courier New" w:cs="Courier New" w:hint="default"/>
      </w:rPr>
    </w:lvl>
    <w:lvl w:ilvl="8" w:tplc="A12ED882">
      <w:start w:val="1"/>
      <w:numFmt w:val="bullet"/>
      <w:lvlText w:val=""/>
      <w:lvlJc w:val="left"/>
      <w:pPr>
        <w:ind w:left="6883" w:hanging="360"/>
      </w:pPr>
      <w:rPr>
        <w:rFonts w:ascii="Wingdings" w:hAnsi="Wingdings" w:hint="default"/>
      </w:rPr>
    </w:lvl>
  </w:abstractNum>
  <w:abstractNum w:abstractNumId="53" w15:restartNumberingAfterBreak="0">
    <w:nsid w:val="5F7A1181"/>
    <w:multiLevelType w:val="multilevel"/>
    <w:tmpl w:val="53D801CA"/>
    <w:lvl w:ilvl="0">
      <w:start w:val="1"/>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832B10"/>
    <w:multiLevelType w:val="hybridMultilevel"/>
    <w:tmpl w:val="66589FB2"/>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5" w15:restartNumberingAfterBreak="0">
    <w:nsid w:val="66FD56D3"/>
    <w:multiLevelType w:val="multilevel"/>
    <w:tmpl w:val="06125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73077AB"/>
    <w:multiLevelType w:val="hybridMultilevel"/>
    <w:tmpl w:val="E8582902"/>
    <w:lvl w:ilvl="0" w:tplc="4E905A00">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57" w15:restartNumberingAfterBreak="0">
    <w:nsid w:val="68C46C19"/>
    <w:multiLevelType w:val="multilevel"/>
    <w:tmpl w:val="739A390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9F934DA"/>
    <w:multiLevelType w:val="hybridMultilevel"/>
    <w:tmpl w:val="76FC231A"/>
    <w:lvl w:ilvl="0" w:tplc="324629A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6AD414AC"/>
    <w:multiLevelType w:val="hybridMultilevel"/>
    <w:tmpl w:val="07BC27BA"/>
    <w:lvl w:ilvl="0" w:tplc="5C9E7F4A">
      <w:start w:val="1"/>
      <w:numFmt w:val="bullet"/>
      <w:lvlText w:val=""/>
      <w:lvlJc w:val="left"/>
      <w:pPr>
        <w:ind w:left="1425" w:hanging="360"/>
      </w:pPr>
      <w:rPr>
        <w:rFonts w:ascii="Symbol" w:hAnsi="Symbol" w:hint="default"/>
        <w:b/>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0" w15:restartNumberingAfterBreak="0">
    <w:nsid w:val="6B945955"/>
    <w:multiLevelType w:val="hybridMultilevel"/>
    <w:tmpl w:val="9BA47BC0"/>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0D03B11"/>
    <w:multiLevelType w:val="hybridMultilevel"/>
    <w:tmpl w:val="97644FD4"/>
    <w:lvl w:ilvl="0" w:tplc="7ABE6AC0">
      <w:start w:val="1"/>
      <w:numFmt w:val="bullet"/>
      <w:lvlText w:val=""/>
      <w:lvlJc w:val="left"/>
      <w:pPr>
        <w:ind w:left="1571" w:hanging="360"/>
      </w:pPr>
      <w:rPr>
        <w:rFonts w:ascii="Symbol" w:hAnsi="Symbol" w:hint="default"/>
        <w:b/>
        <w:i w:val="0"/>
        <w:color w:val="auto"/>
        <w:sz w:val="28"/>
        <w:szCs w:val="28"/>
        <w:u w:val="no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710F1977"/>
    <w:multiLevelType w:val="multilevel"/>
    <w:tmpl w:val="3ABEED18"/>
    <w:lvl w:ilvl="0">
      <w:start w:val="2"/>
      <w:numFmt w:val="decimal"/>
      <w:lvlText w:val="%1."/>
      <w:lvlJc w:val="left"/>
      <w:pPr>
        <w:ind w:left="360" w:hanging="360"/>
      </w:pPr>
      <w:rPr>
        <w:rFonts w:hint="default"/>
      </w:rPr>
    </w:lvl>
    <w:lvl w:ilvl="1">
      <w:start w:val="8"/>
      <w:numFmt w:val="decimal"/>
      <w:lvlText w:val="%1.%2."/>
      <w:lvlJc w:val="left"/>
      <w:pPr>
        <w:ind w:left="939" w:hanging="72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737" w:hanging="108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535" w:hanging="144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3333" w:hanging="1800"/>
      </w:pPr>
      <w:rPr>
        <w:rFonts w:hint="default"/>
      </w:rPr>
    </w:lvl>
    <w:lvl w:ilvl="8">
      <w:start w:val="1"/>
      <w:numFmt w:val="decimal"/>
      <w:lvlText w:val="%1.%2.%3.%4.%5.%6.%7.%8.%9."/>
      <w:lvlJc w:val="left"/>
      <w:pPr>
        <w:ind w:left="3552" w:hanging="1800"/>
      </w:pPr>
      <w:rPr>
        <w:rFonts w:hint="default"/>
      </w:rPr>
    </w:lvl>
  </w:abstractNum>
  <w:abstractNum w:abstractNumId="63" w15:restartNumberingAfterBreak="0">
    <w:nsid w:val="74640206"/>
    <w:multiLevelType w:val="hybridMultilevel"/>
    <w:tmpl w:val="66146F14"/>
    <w:lvl w:ilvl="0" w:tplc="4E905A00">
      <w:start w:val="1"/>
      <w:numFmt w:val="bullet"/>
      <w:lvlText w:val=""/>
      <w:lvlJc w:val="left"/>
      <w:pPr>
        <w:tabs>
          <w:tab w:val="num" w:pos="1260"/>
        </w:tabs>
        <w:ind w:left="126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570279C"/>
    <w:multiLevelType w:val="hybridMultilevel"/>
    <w:tmpl w:val="AE4292EE"/>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8187A31"/>
    <w:multiLevelType w:val="multilevel"/>
    <w:tmpl w:val="D94E2C1E"/>
    <w:lvl w:ilvl="0">
      <w:start w:val="11"/>
      <w:numFmt w:val="decimal"/>
      <w:lvlText w:val="%1."/>
      <w:lvlJc w:val="left"/>
      <w:pPr>
        <w:ind w:left="405" w:hanging="405"/>
      </w:pPr>
      <w:rPr>
        <w:rFonts w:eastAsia="Times New Roman" w:cs="Times New Roman" w:hint="default"/>
      </w:rPr>
    </w:lvl>
    <w:lvl w:ilvl="1">
      <w:start w:val="3"/>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1080" w:hanging="108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440" w:hanging="144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800" w:hanging="180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6" w15:restartNumberingAfterBreak="0">
    <w:nsid w:val="796C7099"/>
    <w:multiLevelType w:val="hybridMultilevel"/>
    <w:tmpl w:val="1B26F11C"/>
    <w:lvl w:ilvl="0" w:tplc="5C9E7F4A">
      <w:start w:val="1"/>
      <w:numFmt w:val="bullet"/>
      <w:lvlText w:val=""/>
      <w:lvlJc w:val="left"/>
      <w:pPr>
        <w:tabs>
          <w:tab w:val="num" w:pos="1800"/>
        </w:tabs>
        <w:ind w:left="1800" w:hanging="360"/>
      </w:pPr>
      <w:rPr>
        <w:rFonts w:ascii="Symbol" w:hAnsi="Symbol" w:hint="default"/>
        <w:b/>
        <w:color w:val="auto"/>
      </w:rPr>
    </w:lvl>
    <w:lvl w:ilvl="1" w:tplc="1576A5CA" w:tentative="1">
      <w:start w:val="1"/>
      <w:numFmt w:val="bullet"/>
      <w:lvlText w:val="o"/>
      <w:lvlJc w:val="left"/>
      <w:pPr>
        <w:tabs>
          <w:tab w:val="num" w:pos="2160"/>
        </w:tabs>
        <w:ind w:left="2160" w:hanging="360"/>
      </w:pPr>
      <w:rPr>
        <w:rFonts w:ascii="Courier New" w:hAnsi="Courier New" w:hint="default"/>
      </w:rPr>
    </w:lvl>
    <w:lvl w:ilvl="2" w:tplc="A9DCF328" w:tentative="1">
      <w:start w:val="1"/>
      <w:numFmt w:val="bullet"/>
      <w:lvlText w:val=""/>
      <w:lvlJc w:val="left"/>
      <w:pPr>
        <w:tabs>
          <w:tab w:val="num" w:pos="2880"/>
        </w:tabs>
        <w:ind w:left="2880" w:hanging="360"/>
      </w:pPr>
      <w:rPr>
        <w:rFonts w:ascii="Wingdings" w:hAnsi="Wingdings" w:hint="default"/>
      </w:rPr>
    </w:lvl>
    <w:lvl w:ilvl="3" w:tplc="FAAC257A" w:tentative="1">
      <w:start w:val="1"/>
      <w:numFmt w:val="bullet"/>
      <w:lvlText w:val=""/>
      <w:lvlJc w:val="left"/>
      <w:pPr>
        <w:tabs>
          <w:tab w:val="num" w:pos="3600"/>
        </w:tabs>
        <w:ind w:left="3600" w:hanging="360"/>
      </w:pPr>
      <w:rPr>
        <w:rFonts w:ascii="Symbol" w:hAnsi="Symbol" w:hint="default"/>
      </w:rPr>
    </w:lvl>
    <w:lvl w:ilvl="4" w:tplc="1F3EEB50" w:tentative="1">
      <w:start w:val="1"/>
      <w:numFmt w:val="bullet"/>
      <w:lvlText w:val="o"/>
      <w:lvlJc w:val="left"/>
      <w:pPr>
        <w:tabs>
          <w:tab w:val="num" w:pos="4320"/>
        </w:tabs>
        <w:ind w:left="4320" w:hanging="360"/>
      </w:pPr>
      <w:rPr>
        <w:rFonts w:ascii="Courier New" w:hAnsi="Courier New" w:hint="default"/>
      </w:rPr>
    </w:lvl>
    <w:lvl w:ilvl="5" w:tplc="24205AA0" w:tentative="1">
      <w:start w:val="1"/>
      <w:numFmt w:val="bullet"/>
      <w:lvlText w:val=""/>
      <w:lvlJc w:val="left"/>
      <w:pPr>
        <w:tabs>
          <w:tab w:val="num" w:pos="5040"/>
        </w:tabs>
        <w:ind w:left="5040" w:hanging="360"/>
      </w:pPr>
      <w:rPr>
        <w:rFonts w:ascii="Wingdings" w:hAnsi="Wingdings" w:hint="default"/>
      </w:rPr>
    </w:lvl>
    <w:lvl w:ilvl="6" w:tplc="3238EB9E" w:tentative="1">
      <w:start w:val="1"/>
      <w:numFmt w:val="bullet"/>
      <w:lvlText w:val=""/>
      <w:lvlJc w:val="left"/>
      <w:pPr>
        <w:tabs>
          <w:tab w:val="num" w:pos="5760"/>
        </w:tabs>
        <w:ind w:left="5760" w:hanging="360"/>
      </w:pPr>
      <w:rPr>
        <w:rFonts w:ascii="Symbol" w:hAnsi="Symbol" w:hint="default"/>
      </w:rPr>
    </w:lvl>
    <w:lvl w:ilvl="7" w:tplc="99FE4EC2" w:tentative="1">
      <w:start w:val="1"/>
      <w:numFmt w:val="bullet"/>
      <w:lvlText w:val="o"/>
      <w:lvlJc w:val="left"/>
      <w:pPr>
        <w:tabs>
          <w:tab w:val="num" w:pos="6480"/>
        </w:tabs>
        <w:ind w:left="6480" w:hanging="360"/>
      </w:pPr>
      <w:rPr>
        <w:rFonts w:ascii="Courier New" w:hAnsi="Courier New" w:hint="default"/>
      </w:rPr>
    </w:lvl>
    <w:lvl w:ilvl="8" w:tplc="FC422EAE"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9883065"/>
    <w:multiLevelType w:val="multilevel"/>
    <w:tmpl w:val="9872C704"/>
    <w:lvl w:ilvl="0">
      <w:start w:val="2"/>
      <w:numFmt w:val="decimal"/>
      <w:lvlText w:val="%1."/>
      <w:lvlJc w:val="left"/>
      <w:pPr>
        <w:ind w:left="405" w:hanging="40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A352115"/>
    <w:multiLevelType w:val="hybridMultilevel"/>
    <w:tmpl w:val="A92ED1AC"/>
    <w:lvl w:ilvl="0" w:tplc="D03C4C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B08461E"/>
    <w:multiLevelType w:val="hybridMultilevel"/>
    <w:tmpl w:val="823014B2"/>
    <w:lvl w:ilvl="0" w:tplc="4E905A00">
      <w:start w:val="1"/>
      <w:numFmt w:val="bullet"/>
      <w:lvlText w:val=""/>
      <w:lvlJc w:val="left"/>
      <w:pPr>
        <w:ind w:left="739" w:hanging="360"/>
      </w:pPr>
      <w:rPr>
        <w:rFonts w:ascii="Symbol" w:hAnsi="Symbol"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num w:numId="1">
    <w:abstractNumId w:val="2"/>
  </w:num>
  <w:num w:numId="2">
    <w:abstractNumId w:val="3"/>
  </w:num>
  <w:num w:numId="3">
    <w:abstractNumId w:val="44"/>
  </w:num>
  <w:num w:numId="4">
    <w:abstractNumId w:val="36"/>
  </w:num>
  <w:num w:numId="5">
    <w:abstractNumId w:val="40"/>
  </w:num>
  <w:num w:numId="6">
    <w:abstractNumId w:val="6"/>
  </w:num>
  <w:num w:numId="7">
    <w:abstractNumId w:val="49"/>
  </w:num>
  <w:num w:numId="8">
    <w:abstractNumId w:val="48"/>
  </w:num>
  <w:num w:numId="9">
    <w:abstractNumId w:val="56"/>
  </w:num>
  <w:num w:numId="10">
    <w:abstractNumId w:val="0"/>
  </w:num>
  <w:num w:numId="11">
    <w:abstractNumId w:val="39"/>
  </w:num>
  <w:num w:numId="12">
    <w:abstractNumId w:val="69"/>
  </w:num>
  <w:num w:numId="13">
    <w:abstractNumId w:val="32"/>
  </w:num>
  <w:num w:numId="14">
    <w:abstractNumId w:val="54"/>
  </w:num>
  <w:num w:numId="15">
    <w:abstractNumId w:val="12"/>
  </w:num>
  <w:num w:numId="16">
    <w:abstractNumId w:val="27"/>
  </w:num>
  <w:num w:numId="17">
    <w:abstractNumId w:val="26"/>
  </w:num>
  <w:num w:numId="18">
    <w:abstractNumId w:val="21"/>
  </w:num>
  <w:num w:numId="19">
    <w:abstractNumId w:val="1"/>
  </w:num>
  <w:num w:numId="20">
    <w:abstractNumId w:val="45"/>
  </w:num>
  <w:num w:numId="21">
    <w:abstractNumId w:val="28"/>
  </w:num>
  <w:num w:numId="22">
    <w:abstractNumId w:val="29"/>
  </w:num>
  <w:num w:numId="23">
    <w:abstractNumId w:val="11"/>
  </w:num>
  <w:num w:numId="24">
    <w:abstractNumId w:val="23"/>
  </w:num>
  <w:num w:numId="25">
    <w:abstractNumId w:val="64"/>
  </w:num>
  <w:num w:numId="26">
    <w:abstractNumId w:val="13"/>
  </w:num>
  <w:num w:numId="27">
    <w:abstractNumId w:val="66"/>
  </w:num>
  <w:num w:numId="28">
    <w:abstractNumId w:val="35"/>
  </w:num>
  <w:num w:numId="29">
    <w:abstractNumId w:val="59"/>
  </w:num>
  <w:num w:numId="30">
    <w:abstractNumId w:val="20"/>
  </w:num>
  <w:num w:numId="31">
    <w:abstractNumId w:val="5"/>
  </w:num>
  <w:num w:numId="32">
    <w:abstractNumId w:val="8"/>
  </w:num>
  <w:num w:numId="33">
    <w:abstractNumId w:val="51"/>
  </w:num>
  <w:num w:numId="34">
    <w:abstractNumId w:val="15"/>
  </w:num>
  <w:num w:numId="35">
    <w:abstractNumId w:val="52"/>
  </w:num>
  <w:num w:numId="36">
    <w:abstractNumId w:val="47"/>
  </w:num>
  <w:num w:numId="37">
    <w:abstractNumId w:val="18"/>
  </w:num>
  <w:num w:numId="38">
    <w:abstractNumId w:val="60"/>
  </w:num>
  <w:num w:numId="39">
    <w:abstractNumId w:val="38"/>
  </w:num>
  <w:num w:numId="40">
    <w:abstractNumId w:val="67"/>
  </w:num>
  <w:num w:numId="41">
    <w:abstractNumId w:val="62"/>
  </w:num>
  <w:num w:numId="42">
    <w:abstractNumId w:val="63"/>
  </w:num>
  <w:num w:numId="43">
    <w:abstractNumId w:val="16"/>
  </w:num>
  <w:num w:numId="44">
    <w:abstractNumId w:val="43"/>
  </w:num>
  <w:num w:numId="45">
    <w:abstractNumId w:val="65"/>
  </w:num>
  <w:num w:numId="46">
    <w:abstractNumId w:val="31"/>
  </w:num>
  <w:num w:numId="47">
    <w:abstractNumId w:val="17"/>
  </w:num>
  <w:num w:numId="48">
    <w:abstractNumId w:val="14"/>
  </w:num>
  <w:num w:numId="49">
    <w:abstractNumId w:val="68"/>
  </w:num>
  <w:num w:numId="50">
    <w:abstractNumId w:val="33"/>
  </w:num>
  <w:num w:numId="51">
    <w:abstractNumId w:val="4"/>
  </w:num>
  <w:num w:numId="52">
    <w:abstractNumId w:val="37"/>
  </w:num>
  <w:num w:numId="53">
    <w:abstractNumId w:val="7"/>
  </w:num>
  <w:num w:numId="54">
    <w:abstractNumId w:val="25"/>
  </w:num>
  <w:num w:numId="55">
    <w:abstractNumId w:val="50"/>
  </w:num>
  <w:num w:numId="56">
    <w:abstractNumId w:val="61"/>
  </w:num>
  <w:num w:numId="57">
    <w:abstractNumId w:val="46"/>
  </w:num>
  <w:num w:numId="58">
    <w:abstractNumId w:val="9"/>
  </w:num>
  <w:num w:numId="59">
    <w:abstractNumId w:val="53"/>
  </w:num>
  <w:num w:numId="60">
    <w:abstractNumId w:val="55"/>
  </w:num>
  <w:num w:numId="61">
    <w:abstractNumId w:val="41"/>
  </w:num>
  <w:num w:numId="62">
    <w:abstractNumId w:val="19"/>
  </w:num>
  <w:num w:numId="63">
    <w:abstractNumId w:val="34"/>
  </w:num>
  <w:num w:numId="64">
    <w:abstractNumId w:val="57"/>
  </w:num>
  <w:num w:numId="65">
    <w:abstractNumId w:val="22"/>
  </w:num>
  <w:num w:numId="66">
    <w:abstractNumId w:val="30"/>
  </w:num>
  <w:num w:numId="67">
    <w:abstractNumId w:val="58"/>
  </w:num>
  <w:num w:numId="68">
    <w:abstractNumId w:val="10"/>
    <w:lvlOverride w:ilvl="0">
      <w:lvl w:ilvl="0">
        <w:start w:val="1"/>
        <w:numFmt w:val="russianLower"/>
        <w:lvlText w:val="%1)"/>
        <w:lvlJc w:val="left"/>
        <w:rPr>
          <w:rFonts w:ascii="Garamond" w:hAnsi="Garamond" w:cs="Garamond" w:hint="default"/>
        </w:rPr>
      </w:lvl>
    </w:lvlOverride>
  </w:num>
  <w:num w:numId="69">
    <w:abstractNumId w:val="10"/>
    <w:lvlOverride w:ilvl="1">
      <w:lvl w:ilvl="1">
        <w:start w:val="1"/>
        <w:numFmt w:val="bullet"/>
        <w:lvlText w:val="−"/>
        <w:lvlJc w:val="left"/>
        <w:pPr>
          <w:ind w:left="1560" w:hanging="360"/>
        </w:pPr>
        <w:rPr>
          <w:rFonts w:ascii="Garamond" w:hAnsi="Garamond" w:cs="Garamond" w:hint="default"/>
        </w:rPr>
      </w:lvl>
    </w:lvlOverride>
  </w:num>
  <w:num w:numId="70">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GB"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4E"/>
    <w:rsid w:val="00001498"/>
    <w:rsid w:val="000029A9"/>
    <w:rsid w:val="00003993"/>
    <w:rsid w:val="00004ECE"/>
    <w:rsid w:val="00005CFC"/>
    <w:rsid w:val="00006DC3"/>
    <w:rsid w:val="00007A19"/>
    <w:rsid w:val="00010989"/>
    <w:rsid w:val="00010A45"/>
    <w:rsid w:val="00011880"/>
    <w:rsid w:val="00012947"/>
    <w:rsid w:val="00012C22"/>
    <w:rsid w:val="00012C54"/>
    <w:rsid w:val="00014089"/>
    <w:rsid w:val="00015A2C"/>
    <w:rsid w:val="000165B4"/>
    <w:rsid w:val="00017D92"/>
    <w:rsid w:val="000233A7"/>
    <w:rsid w:val="00023769"/>
    <w:rsid w:val="000254B6"/>
    <w:rsid w:val="0002551F"/>
    <w:rsid w:val="00025B13"/>
    <w:rsid w:val="000260A3"/>
    <w:rsid w:val="00026211"/>
    <w:rsid w:val="000267B8"/>
    <w:rsid w:val="0002695E"/>
    <w:rsid w:val="000269A3"/>
    <w:rsid w:val="00030882"/>
    <w:rsid w:val="000344BC"/>
    <w:rsid w:val="00035648"/>
    <w:rsid w:val="00035972"/>
    <w:rsid w:val="000363E9"/>
    <w:rsid w:val="00036661"/>
    <w:rsid w:val="00043EFA"/>
    <w:rsid w:val="000442E4"/>
    <w:rsid w:val="000461CD"/>
    <w:rsid w:val="000475E9"/>
    <w:rsid w:val="000508CA"/>
    <w:rsid w:val="00050EC6"/>
    <w:rsid w:val="00051C50"/>
    <w:rsid w:val="00052D41"/>
    <w:rsid w:val="00053EAA"/>
    <w:rsid w:val="00054699"/>
    <w:rsid w:val="0005540D"/>
    <w:rsid w:val="00056A5B"/>
    <w:rsid w:val="00057817"/>
    <w:rsid w:val="00062FE2"/>
    <w:rsid w:val="00063FFD"/>
    <w:rsid w:val="00064806"/>
    <w:rsid w:val="00064869"/>
    <w:rsid w:val="00064A8A"/>
    <w:rsid w:val="00067399"/>
    <w:rsid w:val="00071F3E"/>
    <w:rsid w:val="000726B7"/>
    <w:rsid w:val="000737C8"/>
    <w:rsid w:val="00074C1F"/>
    <w:rsid w:val="000750C1"/>
    <w:rsid w:val="00075239"/>
    <w:rsid w:val="00075CEE"/>
    <w:rsid w:val="00077028"/>
    <w:rsid w:val="00080FF6"/>
    <w:rsid w:val="00081C19"/>
    <w:rsid w:val="00082912"/>
    <w:rsid w:val="000848ED"/>
    <w:rsid w:val="00090B2D"/>
    <w:rsid w:val="00091ABE"/>
    <w:rsid w:val="000922EA"/>
    <w:rsid w:val="00092876"/>
    <w:rsid w:val="0009301D"/>
    <w:rsid w:val="00093F67"/>
    <w:rsid w:val="0009491E"/>
    <w:rsid w:val="000949C0"/>
    <w:rsid w:val="0009511F"/>
    <w:rsid w:val="000966B2"/>
    <w:rsid w:val="00097378"/>
    <w:rsid w:val="000973B7"/>
    <w:rsid w:val="00097928"/>
    <w:rsid w:val="000A0394"/>
    <w:rsid w:val="000A2668"/>
    <w:rsid w:val="000A3904"/>
    <w:rsid w:val="000A3E40"/>
    <w:rsid w:val="000A4610"/>
    <w:rsid w:val="000A4ACC"/>
    <w:rsid w:val="000A5DFB"/>
    <w:rsid w:val="000A6651"/>
    <w:rsid w:val="000B32B0"/>
    <w:rsid w:val="000B4254"/>
    <w:rsid w:val="000B4374"/>
    <w:rsid w:val="000B655E"/>
    <w:rsid w:val="000B71CD"/>
    <w:rsid w:val="000B75E4"/>
    <w:rsid w:val="000B7B66"/>
    <w:rsid w:val="000B7D35"/>
    <w:rsid w:val="000C06EE"/>
    <w:rsid w:val="000C1C7D"/>
    <w:rsid w:val="000C235D"/>
    <w:rsid w:val="000C2A61"/>
    <w:rsid w:val="000C7A3A"/>
    <w:rsid w:val="000D0FEF"/>
    <w:rsid w:val="000D21E7"/>
    <w:rsid w:val="000D230D"/>
    <w:rsid w:val="000D3240"/>
    <w:rsid w:val="000D6A69"/>
    <w:rsid w:val="000E00E1"/>
    <w:rsid w:val="000E2BD8"/>
    <w:rsid w:val="000E4215"/>
    <w:rsid w:val="000E44F8"/>
    <w:rsid w:val="000E4F00"/>
    <w:rsid w:val="000E5958"/>
    <w:rsid w:val="000E7A30"/>
    <w:rsid w:val="000E7C8B"/>
    <w:rsid w:val="000F001C"/>
    <w:rsid w:val="000F0952"/>
    <w:rsid w:val="000F1DB7"/>
    <w:rsid w:val="000F2B3F"/>
    <w:rsid w:val="000F3004"/>
    <w:rsid w:val="000F310A"/>
    <w:rsid w:val="000F36E0"/>
    <w:rsid w:val="000F3CD2"/>
    <w:rsid w:val="000F7625"/>
    <w:rsid w:val="00102BB4"/>
    <w:rsid w:val="0010326E"/>
    <w:rsid w:val="0010420E"/>
    <w:rsid w:val="00105948"/>
    <w:rsid w:val="00105B49"/>
    <w:rsid w:val="00105F19"/>
    <w:rsid w:val="0010728D"/>
    <w:rsid w:val="00107474"/>
    <w:rsid w:val="00107FD9"/>
    <w:rsid w:val="00110961"/>
    <w:rsid w:val="00112194"/>
    <w:rsid w:val="00112689"/>
    <w:rsid w:val="00112972"/>
    <w:rsid w:val="0011589E"/>
    <w:rsid w:val="00116351"/>
    <w:rsid w:val="001179B2"/>
    <w:rsid w:val="001217E5"/>
    <w:rsid w:val="00122313"/>
    <w:rsid w:val="001234DE"/>
    <w:rsid w:val="00125021"/>
    <w:rsid w:val="00125E69"/>
    <w:rsid w:val="00126E5E"/>
    <w:rsid w:val="0012714F"/>
    <w:rsid w:val="00130C98"/>
    <w:rsid w:val="0013116A"/>
    <w:rsid w:val="00131197"/>
    <w:rsid w:val="001311EA"/>
    <w:rsid w:val="00131D4D"/>
    <w:rsid w:val="00133222"/>
    <w:rsid w:val="00136570"/>
    <w:rsid w:val="00136577"/>
    <w:rsid w:val="00140E71"/>
    <w:rsid w:val="001433E9"/>
    <w:rsid w:val="00143678"/>
    <w:rsid w:val="00144B4B"/>
    <w:rsid w:val="00144B61"/>
    <w:rsid w:val="001454A0"/>
    <w:rsid w:val="001454F0"/>
    <w:rsid w:val="00145F29"/>
    <w:rsid w:val="001461D0"/>
    <w:rsid w:val="001474E4"/>
    <w:rsid w:val="00147554"/>
    <w:rsid w:val="001476EB"/>
    <w:rsid w:val="00150EA0"/>
    <w:rsid w:val="00150ECA"/>
    <w:rsid w:val="001515C2"/>
    <w:rsid w:val="00151EA5"/>
    <w:rsid w:val="0015216A"/>
    <w:rsid w:val="00154BB4"/>
    <w:rsid w:val="00155222"/>
    <w:rsid w:val="00160267"/>
    <w:rsid w:val="001612EA"/>
    <w:rsid w:val="00161849"/>
    <w:rsid w:val="00162D04"/>
    <w:rsid w:val="00163657"/>
    <w:rsid w:val="00165044"/>
    <w:rsid w:val="001663BF"/>
    <w:rsid w:val="00170269"/>
    <w:rsid w:val="00170758"/>
    <w:rsid w:val="00170E5C"/>
    <w:rsid w:val="00175947"/>
    <w:rsid w:val="00175F0E"/>
    <w:rsid w:val="001765CE"/>
    <w:rsid w:val="001806EE"/>
    <w:rsid w:val="001820CA"/>
    <w:rsid w:val="00182479"/>
    <w:rsid w:val="00182DAD"/>
    <w:rsid w:val="001842F0"/>
    <w:rsid w:val="0018461C"/>
    <w:rsid w:val="001848AB"/>
    <w:rsid w:val="0018534F"/>
    <w:rsid w:val="001855D0"/>
    <w:rsid w:val="00186C85"/>
    <w:rsid w:val="00190EA5"/>
    <w:rsid w:val="001925F2"/>
    <w:rsid w:val="0019297D"/>
    <w:rsid w:val="001935BE"/>
    <w:rsid w:val="00193B84"/>
    <w:rsid w:val="0019415A"/>
    <w:rsid w:val="0019537B"/>
    <w:rsid w:val="001979C5"/>
    <w:rsid w:val="00197B44"/>
    <w:rsid w:val="001A0D59"/>
    <w:rsid w:val="001A1848"/>
    <w:rsid w:val="001A2E6B"/>
    <w:rsid w:val="001A3099"/>
    <w:rsid w:val="001A34B3"/>
    <w:rsid w:val="001A3C46"/>
    <w:rsid w:val="001A6F60"/>
    <w:rsid w:val="001A749B"/>
    <w:rsid w:val="001B1124"/>
    <w:rsid w:val="001B1B5B"/>
    <w:rsid w:val="001B1DDE"/>
    <w:rsid w:val="001B3C28"/>
    <w:rsid w:val="001B3E6C"/>
    <w:rsid w:val="001B4922"/>
    <w:rsid w:val="001C0A2E"/>
    <w:rsid w:val="001C120A"/>
    <w:rsid w:val="001C189A"/>
    <w:rsid w:val="001C1FDE"/>
    <w:rsid w:val="001C21D4"/>
    <w:rsid w:val="001C33FB"/>
    <w:rsid w:val="001C3400"/>
    <w:rsid w:val="001C3A4B"/>
    <w:rsid w:val="001C5A0B"/>
    <w:rsid w:val="001C66CB"/>
    <w:rsid w:val="001C71DF"/>
    <w:rsid w:val="001D02E4"/>
    <w:rsid w:val="001D0E7F"/>
    <w:rsid w:val="001D12B0"/>
    <w:rsid w:val="001D33BB"/>
    <w:rsid w:val="001D4804"/>
    <w:rsid w:val="001D4FE5"/>
    <w:rsid w:val="001D576C"/>
    <w:rsid w:val="001D5DEE"/>
    <w:rsid w:val="001E0B0C"/>
    <w:rsid w:val="001E0ED3"/>
    <w:rsid w:val="001E1F42"/>
    <w:rsid w:val="001E207C"/>
    <w:rsid w:val="001E3B54"/>
    <w:rsid w:val="001E40C0"/>
    <w:rsid w:val="001E4C0A"/>
    <w:rsid w:val="001E5BC9"/>
    <w:rsid w:val="001E6597"/>
    <w:rsid w:val="001E6794"/>
    <w:rsid w:val="001E7785"/>
    <w:rsid w:val="001E7E3E"/>
    <w:rsid w:val="001F12CC"/>
    <w:rsid w:val="001F15A4"/>
    <w:rsid w:val="001F3538"/>
    <w:rsid w:val="001F5132"/>
    <w:rsid w:val="001F5CC9"/>
    <w:rsid w:val="001F7B61"/>
    <w:rsid w:val="002008C9"/>
    <w:rsid w:val="002009C1"/>
    <w:rsid w:val="00201292"/>
    <w:rsid w:val="00202575"/>
    <w:rsid w:val="0020439C"/>
    <w:rsid w:val="00205CF5"/>
    <w:rsid w:val="00205E82"/>
    <w:rsid w:val="00207978"/>
    <w:rsid w:val="00207E3D"/>
    <w:rsid w:val="00210B1A"/>
    <w:rsid w:val="00210E5E"/>
    <w:rsid w:val="00211070"/>
    <w:rsid w:val="0021118A"/>
    <w:rsid w:val="00211668"/>
    <w:rsid w:val="002119EF"/>
    <w:rsid w:val="002128E3"/>
    <w:rsid w:val="002142A7"/>
    <w:rsid w:val="00214E23"/>
    <w:rsid w:val="0021623F"/>
    <w:rsid w:val="00217A76"/>
    <w:rsid w:val="00221271"/>
    <w:rsid w:val="002219AD"/>
    <w:rsid w:val="002228C3"/>
    <w:rsid w:val="00222F91"/>
    <w:rsid w:val="00223535"/>
    <w:rsid w:val="00224032"/>
    <w:rsid w:val="00224A8F"/>
    <w:rsid w:val="00224BD9"/>
    <w:rsid w:val="00224BE4"/>
    <w:rsid w:val="0022520E"/>
    <w:rsid w:val="002254C8"/>
    <w:rsid w:val="00227495"/>
    <w:rsid w:val="0023229B"/>
    <w:rsid w:val="00232D25"/>
    <w:rsid w:val="00233F01"/>
    <w:rsid w:val="0023429D"/>
    <w:rsid w:val="002342B1"/>
    <w:rsid w:val="0023468F"/>
    <w:rsid w:val="00235AC7"/>
    <w:rsid w:val="00236644"/>
    <w:rsid w:val="00240708"/>
    <w:rsid w:val="002410ED"/>
    <w:rsid w:val="00242D03"/>
    <w:rsid w:val="0024420F"/>
    <w:rsid w:val="00245807"/>
    <w:rsid w:val="002476A3"/>
    <w:rsid w:val="002517A7"/>
    <w:rsid w:val="002519B2"/>
    <w:rsid w:val="00253077"/>
    <w:rsid w:val="00253AD8"/>
    <w:rsid w:val="00255A5B"/>
    <w:rsid w:val="00256177"/>
    <w:rsid w:val="002572FD"/>
    <w:rsid w:val="00262132"/>
    <w:rsid w:val="00263560"/>
    <w:rsid w:val="00267239"/>
    <w:rsid w:val="0027013C"/>
    <w:rsid w:val="0027137C"/>
    <w:rsid w:val="00272165"/>
    <w:rsid w:val="002722AE"/>
    <w:rsid w:val="002731F0"/>
    <w:rsid w:val="00273E79"/>
    <w:rsid w:val="002749B8"/>
    <w:rsid w:val="00275A04"/>
    <w:rsid w:val="00277F24"/>
    <w:rsid w:val="00277FE9"/>
    <w:rsid w:val="002809DF"/>
    <w:rsid w:val="00280F45"/>
    <w:rsid w:val="00281724"/>
    <w:rsid w:val="00282D45"/>
    <w:rsid w:val="0028318F"/>
    <w:rsid w:val="002836E3"/>
    <w:rsid w:val="002845FB"/>
    <w:rsid w:val="00286514"/>
    <w:rsid w:val="0028674C"/>
    <w:rsid w:val="00286B5C"/>
    <w:rsid w:val="00286F6B"/>
    <w:rsid w:val="002875F7"/>
    <w:rsid w:val="00290452"/>
    <w:rsid w:val="00290C89"/>
    <w:rsid w:val="002927BC"/>
    <w:rsid w:val="00295761"/>
    <w:rsid w:val="00295F29"/>
    <w:rsid w:val="00296401"/>
    <w:rsid w:val="00296D57"/>
    <w:rsid w:val="002A0485"/>
    <w:rsid w:val="002A1188"/>
    <w:rsid w:val="002A3131"/>
    <w:rsid w:val="002A535D"/>
    <w:rsid w:val="002B00C3"/>
    <w:rsid w:val="002B245D"/>
    <w:rsid w:val="002C2A0C"/>
    <w:rsid w:val="002C3823"/>
    <w:rsid w:val="002C3A23"/>
    <w:rsid w:val="002C463D"/>
    <w:rsid w:val="002C529E"/>
    <w:rsid w:val="002C5743"/>
    <w:rsid w:val="002C5D09"/>
    <w:rsid w:val="002C7DCA"/>
    <w:rsid w:val="002D1143"/>
    <w:rsid w:val="002D26C4"/>
    <w:rsid w:val="002D5B82"/>
    <w:rsid w:val="002D5FD8"/>
    <w:rsid w:val="002D6A5E"/>
    <w:rsid w:val="002D6B5A"/>
    <w:rsid w:val="002D6EF7"/>
    <w:rsid w:val="002E4D26"/>
    <w:rsid w:val="002E5378"/>
    <w:rsid w:val="002F15A5"/>
    <w:rsid w:val="002F27B6"/>
    <w:rsid w:val="002F2BA7"/>
    <w:rsid w:val="002F2ED2"/>
    <w:rsid w:val="002F4973"/>
    <w:rsid w:val="002F4B55"/>
    <w:rsid w:val="002F637B"/>
    <w:rsid w:val="002F6A60"/>
    <w:rsid w:val="0030044B"/>
    <w:rsid w:val="00300FAA"/>
    <w:rsid w:val="00303F78"/>
    <w:rsid w:val="00306C7F"/>
    <w:rsid w:val="00310182"/>
    <w:rsid w:val="003117A3"/>
    <w:rsid w:val="00312090"/>
    <w:rsid w:val="0031276B"/>
    <w:rsid w:val="003141D4"/>
    <w:rsid w:val="003155F1"/>
    <w:rsid w:val="0031686A"/>
    <w:rsid w:val="00317CDF"/>
    <w:rsid w:val="00320859"/>
    <w:rsid w:val="00320B75"/>
    <w:rsid w:val="00321DFB"/>
    <w:rsid w:val="00322856"/>
    <w:rsid w:val="0032576F"/>
    <w:rsid w:val="00325E83"/>
    <w:rsid w:val="00326581"/>
    <w:rsid w:val="003273E1"/>
    <w:rsid w:val="00331DBA"/>
    <w:rsid w:val="00331E21"/>
    <w:rsid w:val="0033258A"/>
    <w:rsid w:val="00334CD8"/>
    <w:rsid w:val="00334E9C"/>
    <w:rsid w:val="003370EE"/>
    <w:rsid w:val="00337C1C"/>
    <w:rsid w:val="0034615A"/>
    <w:rsid w:val="0034645D"/>
    <w:rsid w:val="0034719C"/>
    <w:rsid w:val="003475B7"/>
    <w:rsid w:val="003508EA"/>
    <w:rsid w:val="00350D05"/>
    <w:rsid w:val="003518CF"/>
    <w:rsid w:val="00351CCD"/>
    <w:rsid w:val="003536B3"/>
    <w:rsid w:val="00356819"/>
    <w:rsid w:val="003568E9"/>
    <w:rsid w:val="00360F6B"/>
    <w:rsid w:val="003616D9"/>
    <w:rsid w:val="0036315B"/>
    <w:rsid w:val="00364540"/>
    <w:rsid w:val="00365A3D"/>
    <w:rsid w:val="00367420"/>
    <w:rsid w:val="003676AB"/>
    <w:rsid w:val="0037267D"/>
    <w:rsid w:val="00372DE5"/>
    <w:rsid w:val="00376341"/>
    <w:rsid w:val="00376CA0"/>
    <w:rsid w:val="003770D9"/>
    <w:rsid w:val="00377B3B"/>
    <w:rsid w:val="003804D2"/>
    <w:rsid w:val="0038073F"/>
    <w:rsid w:val="00380759"/>
    <w:rsid w:val="00381408"/>
    <w:rsid w:val="00382B73"/>
    <w:rsid w:val="003838EA"/>
    <w:rsid w:val="00383EF0"/>
    <w:rsid w:val="003847AC"/>
    <w:rsid w:val="00385414"/>
    <w:rsid w:val="003868F0"/>
    <w:rsid w:val="00391059"/>
    <w:rsid w:val="003918E7"/>
    <w:rsid w:val="0039265D"/>
    <w:rsid w:val="0039266E"/>
    <w:rsid w:val="003928B4"/>
    <w:rsid w:val="00393084"/>
    <w:rsid w:val="00394A1A"/>
    <w:rsid w:val="00395613"/>
    <w:rsid w:val="00395FA2"/>
    <w:rsid w:val="00395FA6"/>
    <w:rsid w:val="00397A42"/>
    <w:rsid w:val="003A1FEF"/>
    <w:rsid w:val="003A30E1"/>
    <w:rsid w:val="003A446E"/>
    <w:rsid w:val="003A4587"/>
    <w:rsid w:val="003A5B15"/>
    <w:rsid w:val="003A6569"/>
    <w:rsid w:val="003A6E21"/>
    <w:rsid w:val="003A701E"/>
    <w:rsid w:val="003B0BFB"/>
    <w:rsid w:val="003B24EF"/>
    <w:rsid w:val="003B276D"/>
    <w:rsid w:val="003B2838"/>
    <w:rsid w:val="003B284D"/>
    <w:rsid w:val="003C0FD2"/>
    <w:rsid w:val="003C1140"/>
    <w:rsid w:val="003C2813"/>
    <w:rsid w:val="003C58A9"/>
    <w:rsid w:val="003C73A2"/>
    <w:rsid w:val="003C7C08"/>
    <w:rsid w:val="003D3934"/>
    <w:rsid w:val="003D3EED"/>
    <w:rsid w:val="003D5109"/>
    <w:rsid w:val="003D61FB"/>
    <w:rsid w:val="003D64D4"/>
    <w:rsid w:val="003D7DC9"/>
    <w:rsid w:val="003E061F"/>
    <w:rsid w:val="003E0F93"/>
    <w:rsid w:val="003E2FF7"/>
    <w:rsid w:val="003E3E38"/>
    <w:rsid w:val="003E45D9"/>
    <w:rsid w:val="003E4A6E"/>
    <w:rsid w:val="003E647E"/>
    <w:rsid w:val="003E6B7D"/>
    <w:rsid w:val="003E7360"/>
    <w:rsid w:val="003E77DC"/>
    <w:rsid w:val="003F013B"/>
    <w:rsid w:val="003F0DF3"/>
    <w:rsid w:val="003F29BE"/>
    <w:rsid w:val="003F33A3"/>
    <w:rsid w:val="003F35BC"/>
    <w:rsid w:val="003F3F0C"/>
    <w:rsid w:val="003F4CC1"/>
    <w:rsid w:val="003F6411"/>
    <w:rsid w:val="003F6BA9"/>
    <w:rsid w:val="003F6CDA"/>
    <w:rsid w:val="003F7D67"/>
    <w:rsid w:val="0040061D"/>
    <w:rsid w:val="00400832"/>
    <w:rsid w:val="004022EE"/>
    <w:rsid w:val="00402325"/>
    <w:rsid w:val="0040250C"/>
    <w:rsid w:val="004043FD"/>
    <w:rsid w:val="00404972"/>
    <w:rsid w:val="00404D0A"/>
    <w:rsid w:val="00405F41"/>
    <w:rsid w:val="004115E0"/>
    <w:rsid w:val="004133EE"/>
    <w:rsid w:val="00415A64"/>
    <w:rsid w:val="00415D21"/>
    <w:rsid w:val="004167A1"/>
    <w:rsid w:val="00417BEA"/>
    <w:rsid w:val="004208AB"/>
    <w:rsid w:val="00421B3E"/>
    <w:rsid w:val="0042233C"/>
    <w:rsid w:val="004250BD"/>
    <w:rsid w:val="00426EC9"/>
    <w:rsid w:val="004304EB"/>
    <w:rsid w:val="00430900"/>
    <w:rsid w:val="00430FC5"/>
    <w:rsid w:val="00431785"/>
    <w:rsid w:val="00431E90"/>
    <w:rsid w:val="00432CDA"/>
    <w:rsid w:val="004346C5"/>
    <w:rsid w:val="0044008B"/>
    <w:rsid w:val="004421B7"/>
    <w:rsid w:val="004442B8"/>
    <w:rsid w:val="0045027D"/>
    <w:rsid w:val="004506CA"/>
    <w:rsid w:val="00451243"/>
    <w:rsid w:val="004516E9"/>
    <w:rsid w:val="00451DDB"/>
    <w:rsid w:val="004522DF"/>
    <w:rsid w:val="00453E77"/>
    <w:rsid w:val="00455A5D"/>
    <w:rsid w:val="00456545"/>
    <w:rsid w:val="004577FA"/>
    <w:rsid w:val="004607A5"/>
    <w:rsid w:val="00463665"/>
    <w:rsid w:val="00463D55"/>
    <w:rsid w:val="004653C9"/>
    <w:rsid w:val="00465D09"/>
    <w:rsid w:val="00465E8E"/>
    <w:rsid w:val="004678B6"/>
    <w:rsid w:val="0047035B"/>
    <w:rsid w:val="0047167F"/>
    <w:rsid w:val="0047306B"/>
    <w:rsid w:val="00476F44"/>
    <w:rsid w:val="00477261"/>
    <w:rsid w:val="00477418"/>
    <w:rsid w:val="00477AE3"/>
    <w:rsid w:val="00477D77"/>
    <w:rsid w:val="00480314"/>
    <w:rsid w:val="00482803"/>
    <w:rsid w:val="00483602"/>
    <w:rsid w:val="00485831"/>
    <w:rsid w:val="00495B65"/>
    <w:rsid w:val="004962D5"/>
    <w:rsid w:val="00496349"/>
    <w:rsid w:val="0049765C"/>
    <w:rsid w:val="00497D16"/>
    <w:rsid w:val="00497E28"/>
    <w:rsid w:val="004A2757"/>
    <w:rsid w:val="004A332C"/>
    <w:rsid w:val="004A3C2C"/>
    <w:rsid w:val="004A44CF"/>
    <w:rsid w:val="004A6313"/>
    <w:rsid w:val="004B2242"/>
    <w:rsid w:val="004B3848"/>
    <w:rsid w:val="004B38F0"/>
    <w:rsid w:val="004B3D3E"/>
    <w:rsid w:val="004B3F73"/>
    <w:rsid w:val="004B455F"/>
    <w:rsid w:val="004B4BEB"/>
    <w:rsid w:val="004B5DB6"/>
    <w:rsid w:val="004B666C"/>
    <w:rsid w:val="004B6BA9"/>
    <w:rsid w:val="004B6E8A"/>
    <w:rsid w:val="004C0BD1"/>
    <w:rsid w:val="004C1055"/>
    <w:rsid w:val="004C23C4"/>
    <w:rsid w:val="004C3BF9"/>
    <w:rsid w:val="004C435C"/>
    <w:rsid w:val="004C50FE"/>
    <w:rsid w:val="004C61EE"/>
    <w:rsid w:val="004C730B"/>
    <w:rsid w:val="004D0FCE"/>
    <w:rsid w:val="004D143F"/>
    <w:rsid w:val="004D1BBE"/>
    <w:rsid w:val="004D2453"/>
    <w:rsid w:val="004D3635"/>
    <w:rsid w:val="004D5DDD"/>
    <w:rsid w:val="004D79DF"/>
    <w:rsid w:val="004E1520"/>
    <w:rsid w:val="004E15CB"/>
    <w:rsid w:val="004E3F64"/>
    <w:rsid w:val="004E4117"/>
    <w:rsid w:val="004E55B0"/>
    <w:rsid w:val="004E583D"/>
    <w:rsid w:val="004E76F6"/>
    <w:rsid w:val="004F0695"/>
    <w:rsid w:val="004F0CA8"/>
    <w:rsid w:val="004F2517"/>
    <w:rsid w:val="004F3778"/>
    <w:rsid w:val="004F4044"/>
    <w:rsid w:val="004F4810"/>
    <w:rsid w:val="004F6270"/>
    <w:rsid w:val="004F732E"/>
    <w:rsid w:val="004F748C"/>
    <w:rsid w:val="00501C86"/>
    <w:rsid w:val="005034CF"/>
    <w:rsid w:val="00504D7D"/>
    <w:rsid w:val="00505B0F"/>
    <w:rsid w:val="005073A8"/>
    <w:rsid w:val="005101CD"/>
    <w:rsid w:val="005104EA"/>
    <w:rsid w:val="00510897"/>
    <w:rsid w:val="00510E49"/>
    <w:rsid w:val="00510F65"/>
    <w:rsid w:val="00511E90"/>
    <w:rsid w:val="005120AE"/>
    <w:rsid w:val="00515722"/>
    <w:rsid w:val="00516846"/>
    <w:rsid w:val="005204FA"/>
    <w:rsid w:val="00520791"/>
    <w:rsid w:val="00520ED4"/>
    <w:rsid w:val="005215D0"/>
    <w:rsid w:val="00522D09"/>
    <w:rsid w:val="00522F06"/>
    <w:rsid w:val="00523211"/>
    <w:rsid w:val="00523FED"/>
    <w:rsid w:val="0052780C"/>
    <w:rsid w:val="00531F04"/>
    <w:rsid w:val="00532DB7"/>
    <w:rsid w:val="00535F9D"/>
    <w:rsid w:val="00536963"/>
    <w:rsid w:val="00537C62"/>
    <w:rsid w:val="00541393"/>
    <w:rsid w:val="005445C3"/>
    <w:rsid w:val="00544E69"/>
    <w:rsid w:val="005451FD"/>
    <w:rsid w:val="005458AD"/>
    <w:rsid w:val="00545B6B"/>
    <w:rsid w:val="00546BD3"/>
    <w:rsid w:val="00552DAC"/>
    <w:rsid w:val="00552DFB"/>
    <w:rsid w:val="00552EF2"/>
    <w:rsid w:val="005538A4"/>
    <w:rsid w:val="00554C2A"/>
    <w:rsid w:val="00557FA5"/>
    <w:rsid w:val="005607BC"/>
    <w:rsid w:val="0056193F"/>
    <w:rsid w:val="00561BC3"/>
    <w:rsid w:val="0056200D"/>
    <w:rsid w:val="00562281"/>
    <w:rsid w:val="00564D4B"/>
    <w:rsid w:val="0056568A"/>
    <w:rsid w:val="00565B92"/>
    <w:rsid w:val="005672F8"/>
    <w:rsid w:val="005708D2"/>
    <w:rsid w:val="005744C4"/>
    <w:rsid w:val="00575290"/>
    <w:rsid w:val="005763C0"/>
    <w:rsid w:val="005835EE"/>
    <w:rsid w:val="00583AC6"/>
    <w:rsid w:val="00585C51"/>
    <w:rsid w:val="00587C25"/>
    <w:rsid w:val="005905CE"/>
    <w:rsid w:val="0059182E"/>
    <w:rsid w:val="0059356E"/>
    <w:rsid w:val="00595E66"/>
    <w:rsid w:val="005966C9"/>
    <w:rsid w:val="005A06F1"/>
    <w:rsid w:val="005A242B"/>
    <w:rsid w:val="005A28E9"/>
    <w:rsid w:val="005A2A76"/>
    <w:rsid w:val="005A45C3"/>
    <w:rsid w:val="005A54D9"/>
    <w:rsid w:val="005A6225"/>
    <w:rsid w:val="005A6F70"/>
    <w:rsid w:val="005A7708"/>
    <w:rsid w:val="005B050D"/>
    <w:rsid w:val="005B2934"/>
    <w:rsid w:val="005B311E"/>
    <w:rsid w:val="005B347A"/>
    <w:rsid w:val="005B37F7"/>
    <w:rsid w:val="005B3E3E"/>
    <w:rsid w:val="005B4206"/>
    <w:rsid w:val="005B6300"/>
    <w:rsid w:val="005C0297"/>
    <w:rsid w:val="005C1662"/>
    <w:rsid w:val="005C32DD"/>
    <w:rsid w:val="005C7FD6"/>
    <w:rsid w:val="005D167F"/>
    <w:rsid w:val="005D35BB"/>
    <w:rsid w:val="005D3A0A"/>
    <w:rsid w:val="005D407F"/>
    <w:rsid w:val="005D5B87"/>
    <w:rsid w:val="005D7C2F"/>
    <w:rsid w:val="005D7F7D"/>
    <w:rsid w:val="005E0574"/>
    <w:rsid w:val="005E058A"/>
    <w:rsid w:val="005E09F5"/>
    <w:rsid w:val="005E0C1E"/>
    <w:rsid w:val="005E1C65"/>
    <w:rsid w:val="005E391C"/>
    <w:rsid w:val="005E4981"/>
    <w:rsid w:val="005E5F84"/>
    <w:rsid w:val="005E740B"/>
    <w:rsid w:val="005F0C3F"/>
    <w:rsid w:val="005F0DB0"/>
    <w:rsid w:val="005F11BE"/>
    <w:rsid w:val="005F401B"/>
    <w:rsid w:val="005F4C4C"/>
    <w:rsid w:val="00600F6E"/>
    <w:rsid w:val="006016F4"/>
    <w:rsid w:val="00602867"/>
    <w:rsid w:val="00602CFF"/>
    <w:rsid w:val="0060318A"/>
    <w:rsid w:val="00604237"/>
    <w:rsid w:val="006062BF"/>
    <w:rsid w:val="006079B3"/>
    <w:rsid w:val="00610919"/>
    <w:rsid w:val="00611BDE"/>
    <w:rsid w:val="00614B9A"/>
    <w:rsid w:val="00615803"/>
    <w:rsid w:val="0061626F"/>
    <w:rsid w:val="0062010D"/>
    <w:rsid w:val="00620A35"/>
    <w:rsid w:val="006213E8"/>
    <w:rsid w:val="00621B76"/>
    <w:rsid w:val="00621F6D"/>
    <w:rsid w:val="006220A2"/>
    <w:rsid w:val="00624FAB"/>
    <w:rsid w:val="00626F51"/>
    <w:rsid w:val="00627215"/>
    <w:rsid w:val="00627FE4"/>
    <w:rsid w:val="00630B99"/>
    <w:rsid w:val="00631817"/>
    <w:rsid w:val="006324D3"/>
    <w:rsid w:val="00632F1C"/>
    <w:rsid w:val="00633E0C"/>
    <w:rsid w:val="006345C5"/>
    <w:rsid w:val="00634F78"/>
    <w:rsid w:val="00637676"/>
    <w:rsid w:val="00640FF1"/>
    <w:rsid w:val="00641487"/>
    <w:rsid w:val="00642D84"/>
    <w:rsid w:val="006449EE"/>
    <w:rsid w:val="00646EEA"/>
    <w:rsid w:val="00647755"/>
    <w:rsid w:val="0065198C"/>
    <w:rsid w:val="00651BB9"/>
    <w:rsid w:val="00651DB4"/>
    <w:rsid w:val="0065262A"/>
    <w:rsid w:val="00654E33"/>
    <w:rsid w:val="00655F06"/>
    <w:rsid w:val="00656F7B"/>
    <w:rsid w:val="0065735F"/>
    <w:rsid w:val="006603DB"/>
    <w:rsid w:val="00660C11"/>
    <w:rsid w:val="00664345"/>
    <w:rsid w:val="00664741"/>
    <w:rsid w:val="0066688E"/>
    <w:rsid w:val="006711C0"/>
    <w:rsid w:val="00675443"/>
    <w:rsid w:val="00676FDC"/>
    <w:rsid w:val="006774AE"/>
    <w:rsid w:val="00680749"/>
    <w:rsid w:val="0068086E"/>
    <w:rsid w:val="00680C02"/>
    <w:rsid w:val="0068288D"/>
    <w:rsid w:val="00682FB0"/>
    <w:rsid w:val="00683378"/>
    <w:rsid w:val="0068352A"/>
    <w:rsid w:val="00684046"/>
    <w:rsid w:val="006919E1"/>
    <w:rsid w:val="006927B3"/>
    <w:rsid w:val="00692EA4"/>
    <w:rsid w:val="00694B42"/>
    <w:rsid w:val="00696316"/>
    <w:rsid w:val="00696543"/>
    <w:rsid w:val="00696F48"/>
    <w:rsid w:val="006A0220"/>
    <w:rsid w:val="006A0B6D"/>
    <w:rsid w:val="006A1C8F"/>
    <w:rsid w:val="006A23FB"/>
    <w:rsid w:val="006A2859"/>
    <w:rsid w:val="006A380D"/>
    <w:rsid w:val="006A414B"/>
    <w:rsid w:val="006A4ECE"/>
    <w:rsid w:val="006A4F2A"/>
    <w:rsid w:val="006A5941"/>
    <w:rsid w:val="006A5C5B"/>
    <w:rsid w:val="006A6E2A"/>
    <w:rsid w:val="006B0BDB"/>
    <w:rsid w:val="006B130F"/>
    <w:rsid w:val="006B1846"/>
    <w:rsid w:val="006B32AE"/>
    <w:rsid w:val="006B3566"/>
    <w:rsid w:val="006B4BA4"/>
    <w:rsid w:val="006B50E1"/>
    <w:rsid w:val="006B56CA"/>
    <w:rsid w:val="006C2785"/>
    <w:rsid w:val="006C4B80"/>
    <w:rsid w:val="006C5C82"/>
    <w:rsid w:val="006D1997"/>
    <w:rsid w:val="006D2027"/>
    <w:rsid w:val="006D57F7"/>
    <w:rsid w:val="006D688B"/>
    <w:rsid w:val="006D6FB7"/>
    <w:rsid w:val="006D756A"/>
    <w:rsid w:val="006D7F6A"/>
    <w:rsid w:val="006E07E4"/>
    <w:rsid w:val="006E1A14"/>
    <w:rsid w:val="006E548D"/>
    <w:rsid w:val="006E5BA7"/>
    <w:rsid w:val="006E6C1D"/>
    <w:rsid w:val="006F1025"/>
    <w:rsid w:val="006F1965"/>
    <w:rsid w:val="006F38EF"/>
    <w:rsid w:val="006F4C1E"/>
    <w:rsid w:val="006F5A5F"/>
    <w:rsid w:val="00700D98"/>
    <w:rsid w:val="00702919"/>
    <w:rsid w:val="00705E9F"/>
    <w:rsid w:val="00706C64"/>
    <w:rsid w:val="0070783F"/>
    <w:rsid w:val="00707962"/>
    <w:rsid w:val="00707BC0"/>
    <w:rsid w:val="00707D59"/>
    <w:rsid w:val="00710856"/>
    <w:rsid w:val="0071296C"/>
    <w:rsid w:val="00712987"/>
    <w:rsid w:val="007143FF"/>
    <w:rsid w:val="00714F68"/>
    <w:rsid w:val="00715DAA"/>
    <w:rsid w:val="0071715A"/>
    <w:rsid w:val="00721785"/>
    <w:rsid w:val="00722A36"/>
    <w:rsid w:val="00723FF0"/>
    <w:rsid w:val="00724DB5"/>
    <w:rsid w:val="0072532E"/>
    <w:rsid w:val="00726DF3"/>
    <w:rsid w:val="007301FF"/>
    <w:rsid w:val="00730ECE"/>
    <w:rsid w:val="00734880"/>
    <w:rsid w:val="007356BA"/>
    <w:rsid w:val="00737277"/>
    <w:rsid w:val="007379EC"/>
    <w:rsid w:val="007411B5"/>
    <w:rsid w:val="00742265"/>
    <w:rsid w:val="00743BCE"/>
    <w:rsid w:val="00743F77"/>
    <w:rsid w:val="00744029"/>
    <w:rsid w:val="00744F38"/>
    <w:rsid w:val="00745090"/>
    <w:rsid w:val="007450E4"/>
    <w:rsid w:val="00745529"/>
    <w:rsid w:val="00746ACE"/>
    <w:rsid w:val="00746B45"/>
    <w:rsid w:val="00747302"/>
    <w:rsid w:val="007502B3"/>
    <w:rsid w:val="00752A8F"/>
    <w:rsid w:val="00753D4C"/>
    <w:rsid w:val="007544EC"/>
    <w:rsid w:val="00754851"/>
    <w:rsid w:val="00760537"/>
    <w:rsid w:val="00760727"/>
    <w:rsid w:val="007619A5"/>
    <w:rsid w:val="007632E3"/>
    <w:rsid w:val="00765A81"/>
    <w:rsid w:val="007669D1"/>
    <w:rsid w:val="007670B0"/>
    <w:rsid w:val="00767BDF"/>
    <w:rsid w:val="00767E49"/>
    <w:rsid w:val="00770382"/>
    <w:rsid w:val="00773A6B"/>
    <w:rsid w:val="00773D52"/>
    <w:rsid w:val="007747EB"/>
    <w:rsid w:val="00775CE0"/>
    <w:rsid w:val="00776A8D"/>
    <w:rsid w:val="0077709C"/>
    <w:rsid w:val="00777761"/>
    <w:rsid w:val="007778C2"/>
    <w:rsid w:val="0078042D"/>
    <w:rsid w:val="00780761"/>
    <w:rsid w:val="0078218B"/>
    <w:rsid w:val="00782FF0"/>
    <w:rsid w:val="00783598"/>
    <w:rsid w:val="007916D2"/>
    <w:rsid w:val="00792049"/>
    <w:rsid w:val="00793408"/>
    <w:rsid w:val="007965E8"/>
    <w:rsid w:val="00796D5E"/>
    <w:rsid w:val="00797943"/>
    <w:rsid w:val="007A0AC2"/>
    <w:rsid w:val="007A19D9"/>
    <w:rsid w:val="007A322D"/>
    <w:rsid w:val="007A3B54"/>
    <w:rsid w:val="007A4766"/>
    <w:rsid w:val="007A4A46"/>
    <w:rsid w:val="007A5764"/>
    <w:rsid w:val="007A597B"/>
    <w:rsid w:val="007B2352"/>
    <w:rsid w:val="007B3858"/>
    <w:rsid w:val="007C06E5"/>
    <w:rsid w:val="007C0F74"/>
    <w:rsid w:val="007C171F"/>
    <w:rsid w:val="007C2365"/>
    <w:rsid w:val="007C2A84"/>
    <w:rsid w:val="007C357D"/>
    <w:rsid w:val="007C399E"/>
    <w:rsid w:val="007C7B0A"/>
    <w:rsid w:val="007C7EF7"/>
    <w:rsid w:val="007D20B6"/>
    <w:rsid w:val="007D26E1"/>
    <w:rsid w:val="007D2775"/>
    <w:rsid w:val="007D2D77"/>
    <w:rsid w:val="007D32E6"/>
    <w:rsid w:val="007D4A6F"/>
    <w:rsid w:val="007D5113"/>
    <w:rsid w:val="007D76B4"/>
    <w:rsid w:val="007D79DD"/>
    <w:rsid w:val="007E1203"/>
    <w:rsid w:val="007E25A8"/>
    <w:rsid w:val="007E27A8"/>
    <w:rsid w:val="007E3E0A"/>
    <w:rsid w:val="007E41D8"/>
    <w:rsid w:val="007E4BA8"/>
    <w:rsid w:val="007E4D0B"/>
    <w:rsid w:val="007E5DCD"/>
    <w:rsid w:val="007E6DBE"/>
    <w:rsid w:val="007E71EB"/>
    <w:rsid w:val="007E7E90"/>
    <w:rsid w:val="007F0187"/>
    <w:rsid w:val="007F018D"/>
    <w:rsid w:val="007F0572"/>
    <w:rsid w:val="007F0F78"/>
    <w:rsid w:val="007F1593"/>
    <w:rsid w:val="007F1907"/>
    <w:rsid w:val="007F1EAD"/>
    <w:rsid w:val="007F23C7"/>
    <w:rsid w:val="007F242E"/>
    <w:rsid w:val="007F3E96"/>
    <w:rsid w:val="007F529D"/>
    <w:rsid w:val="007F5B1E"/>
    <w:rsid w:val="007F6DEE"/>
    <w:rsid w:val="008009AB"/>
    <w:rsid w:val="0080104A"/>
    <w:rsid w:val="0080117C"/>
    <w:rsid w:val="00801D73"/>
    <w:rsid w:val="008034AA"/>
    <w:rsid w:val="00803B17"/>
    <w:rsid w:val="00804C7F"/>
    <w:rsid w:val="00804F39"/>
    <w:rsid w:val="00804F95"/>
    <w:rsid w:val="00805385"/>
    <w:rsid w:val="008056B4"/>
    <w:rsid w:val="00805AC2"/>
    <w:rsid w:val="00805E66"/>
    <w:rsid w:val="00806DCA"/>
    <w:rsid w:val="00807086"/>
    <w:rsid w:val="00807D71"/>
    <w:rsid w:val="00810548"/>
    <w:rsid w:val="008110F4"/>
    <w:rsid w:val="0081289F"/>
    <w:rsid w:val="00813658"/>
    <w:rsid w:val="00817D20"/>
    <w:rsid w:val="00820025"/>
    <w:rsid w:val="00821FBA"/>
    <w:rsid w:val="008222E3"/>
    <w:rsid w:val="008257FC"/>
    <w:rsid w:val="008264FF"/>
    <w:rsid w:val="008271D9"/>
    <w:rsid w:val="00832D89"/>
    <w:rsid w:val="0083442A"/>
    <w:rsid w:val="00836A66"/>
    <w:rsid w:val="00836E93"/>
    <w:rsid w:val="008376E7"/>
    <w:rsid w:val="00837D1E"/>
    <w:rsid w:val="0084053F"/>
    <w:rsid w:val="008409A9"/>
    <w:rsid w:val="008426FC"/>
    <w:rsid w:val="00845006"/>
    <w:rsid w:val="008469C6"/>
    <w:rsid w:val="00847589"/>
    <w:rsid w:val="00850107"/>
    <w:rsid w:val="008509BA"/>
    <w:rsid w:val="00850CA1"/>
    <w:rsid w:val="00851C37"/>
    <w:rsid w:val="00853776"/>
    <w:rsid w:val="00854426"/>
    <w:rsid w:val="0085584F"/>
    <w:rsid w:val="0085722C"/>
    <w:rsid w:val="008607BE"/>
    <w:rsid w:val="00862A04"/>
    <w:rsid w:val="00862F03"/>
    <w:rsid w:val="00865029"/>
    <w:rsid w:val="00867203"/>
    <w:rsid w:val="00870AB9"/>
    <w:rsid w:val="0087313D"/>
    <w:rsid w:val="00873646"/>
    <w:rsid w:val="00873EFA"/>
    <w:rsid w:val="00875E9B"/>
    <w:rsid w:val="008761D8"/>
    <w:rsid w:val="00876CD7"/>
    <w:rsid w:val="008771B7"/>
    <w:rsid w:val="0088109F"/>
    <w:rsid w:val="008812D2"/>
    <w:rsid w:val="00882414"/>
    <w:rsid w:val="00883A9A"/>
    <w:rsid w:val="00884DD3"/>
    <w:rsid w:val="00886E5D"/>
    <w:rsid w:val="00886F22"/>
    <w:rsid w:val="008877D3"/>
    <w:rsid w:val="00893956"/>
    <w:rsid w:val="00894504"/>
    <w:rsid w:val="00895707"/>
    <w:rsid w:val="008971D7"/>
    <w:rsid w:val="008A154D"/>
    <w:rsid w:val="008A239D"/>
    <w:rsid w:val="008A4018"/>
    <w:rsid w:val="008A6F65"/>
    <w:rsid w:val="008B0AD0"/>
    <w:rsid w:val="008B0D79"/>
    <w:rsid w:val="008B1C78"/>
    <w:rsid w:val="008B1D7A"/>
    <w:rsid w:val="008B2FE1"/>
    <w:rsid w:val="008B41E6"/>
    <w:rsid w:val="008C0E8D"/>
    <w:rsid w:val="008C1575"/>
    <w:rsid w:val="008C17BF"/>
    <w:rsid w:val="008C1D57"/>
    <w:rsid w:val="008C235D"/>
    <w:rsid w:val="008C3BB5"/>
    <w:rsid w:val="008C425E"/>
    <w:rsid w:val="008C4A9A"/>
    <w:rsid w:val="008C602C"/>
    <w:rsid w:val="008C7273"/>
    <w:rsid w:val="008C76C3"/>
    <w:rsid w:val="008D0582"/>
    <w:rsid w:val="008D317A"/>
    <w:rsid w:val="008D3A35"/>
    <w:rsid w:val="008D4796"/>
    <w:rsid w:val="008D7348"/>
    <w:rsid w:val="008E17D2"/>
    <w:rsid w:val="008E2279"/>
    <w:rsid w:val="008E28B3"/>
    <w:rsid w:val="008E4624"/>
    <w:rsid w:val="008E639D"/>
    <w:rsid w:val="008F0085"/>
    <w:rsid w:val="008F05E4"/>
    <w:rsid w:val="008F273A"/>
    <w:rsid w:val="008F2CC1"/>
    <w:rsid w:val="008F38F9"/>
    <w:rsid w:val="008F4320"/>
    <w:rsid w:val="008F4E6E"/>
    <w:rsid w:val="008F74E3"/>
    <w:rsid w:val="008F7C26"/>
    <w:rsid w:val="0090001F"/>
    <w:rsid w:val="00900EE0"/>
    <w:rsid w:val="009027C4"/>
    <w:rsid w:val="00902A62"/>
    <w:rsid w:val="009035F2"/>
    <w:rsid w:val="00905E66"/>
    <w:rsid w:val="00905F22"/>
    <w:rsid w:val="00906980"/>
    <w:rsid w:val="00907D38"/>
    <w:rsid w:val="00907F3D"/>
    <w:rsid w:val="00910720"/>
    <w:rsid w:val="009113DF"/>
    <w:rsid w:val="00911714"/>
    <w:rsid w:val="00915581"/>
    <w:rsid w:val="00916980"/>
    <w:rsid w:val="00916C7B"/>
    <w:rsid w:val="009175B2"/>
    <w:rsid w:val="00920CB8"/>
    <w:rsid w:val="00921739"/>
    <w:rsid w:val="00923048"/>
    <w:rsid w:val="00923DEC"/>
    <w:rsid w:val="00924736"/>
    <w:rsid w:val="00925A6B"/>
    <w:rsid w:val="00927C98"/>
    <w:rsid w:val="0093068F"/>
    <w:rsid w:val="00930972"/>
    <w:rsid w:val="00930E9A"/>
    <w:rsid w:val="009327FB"/>
    <w:rsid w:val="0093305F"/>
    <w:rsid w:val="009331F3"/>
    <w:rsid w:val="009335F0"/>
    <w:rsid w:val="009344E1"/>
    <w:rsid w:val="009345CE"/>
    <w:rsid w:val="00935275"/>
    <w:rsid w:val="00936C44"/>
    <w:rsid w:val="00940287"/>
    <w:rsid w:val="00940B92"/>
    <w:rsid w:val="009410FA"/>
    <w:rsid w:val="00942998"/>
    <w:rsid w:val="009432F2"/>
    <w:rsid w:val="00944DA8"/>
    <w:rsid w:val="00945535"/>
    <w:rsid w:val="00945B0B"/>
    <w:rsid w:val="00947F6F"/>
    <w:rsid w:val="00950135"/>
    <w:rsid w:val="00950305"/>
    <w:rsid w:val="009509FF"/>
    <w:rsid w:val="00951165"/>
    <w:rsid w:val="009515E9"/>
    <w:rsid w:val="00952724"/>
    <w:rsid w:val="00952AEC"/>
    <w:rsid w:val="0096071A"/>
    <w:rsid w:val="009620D9"/>
    <w:rsid w:val="009642BC"/>
    <w:rsid w:val="00964436"/>
    <w:rsid w:val="00965852"/>
    <w:rsid w:val="00970A96"/>
    <w:rsid w:val="00971ADC"/>
    <w:rsid w:val="00972091"/>
    <w:rsid w:val="0097233E"/>
    <w:rsid w:val="00975792"/>
    <w:rsid w:val="00976541"/>
    <w:rsid w:val="00977679"/>
    <w:rsid w:val="009777EB"/>
    <w:rsid w:val="00977837"/>
    <w:rsid w:val="00977CAD"/>
    <w:rsid w:val="00980E2F"/>
    <w:rsid w:val="009810B1"/>
    <w:rsid w:val="00981A4C"/>
    <w:rsid w:val="009823D9"/>
    <w:rsid w:val="009838F6"/>
    <w:rsid w:val="00984807"/>
    <w:rsid w:val="00984B2C"/>
    <w:rsid w:val="009855E5"/>
    <w:rsid w:val="00990104"/>
    <w:rsid w:val="009910CF"/>
    <w:rsid w:val="00992AEA"/>
    <w:rsid w:val="009949D2"/>
    <w:rsid w:val="009970B4"/>
    <w:rsid w:val="0099767F"/>
    <w:rsid w:val="009A3DC8"/>
    <w:rsid w:val="009A40D1"/>
    <w:rsid w:val="009A41B8"/>
    <w:rsid w:val="009A5AAA"/>
    <w:rsid w:val="009A6165"/>
    <w:rsid w:val="009A71C3"/>
    <w:rsid w:val="009B1C9D"/>
    <w:rsid w:val="009B2CF5"/>
    <w:rsid w:val="009B3B7B"/>
    <w:rsid w:val="009B4302"/>
    <w:rsid w:val="009B4A2F"/>
    <w:rsid w:val="009C0BE2"/>
    <w:rsid w:val="009C2FE9"/>
    <w:rsid w:val="009C45DA"/>
    <w:rsid w:val="009C73D2"/>
    <w:rsid w:val="009C770C"/>
    <w:rsid w:val="009C7D19"/>
    <w:rsid w:val="009D020A"/>
    <w:rsid w:val="009D29D6"/>
    <w:rsid w:val="009D2FC7"/>
    <w:rsid w:val="009D33D5"/>
    <w:rsid w:val="009D34DF"/>
    <w:rsid w:val="009D35FC"/>
    <w:rsid w:val="009D4E78"/>
    <w:rsid w:val="009D56C7"/>
    <w:rsid w:val="009D5C80"/>
    <w:rsid w:val="009D6BEC"/>
    <w:rsid w:val="009E0C6C"/>
    <w:rsid w:val="009E114A"/>
    <w:rsid w:val="009E39E5"/>
    <w:rsid w:val="009E3F99"/>
    <w:rsid w:val="009E5620"/>
    <w:rsid w:val="009E606B"/>
    <w:rsid w:val="009E6BC4"/>
    <w:rsid w:val="009F00A7"/>
    <w:rsid w:val="009F0394"/>
    <w:rsid w:val="009F2478"/>
    <w:rsid w:val="009F292C"/>
    <w:rsid w:val="009F3679"/>
    <w:rsid w:val="009F7DA6"/>
    <w:rsid w:val="00A011F6"/>
    <w:rsid w:val="00A01E48"/>
    <w:rsid w:val="00A03769"/>
    <w:rsid w:val="00A057A6"/>
    <w:rsid w:val="00A05C80"/>
    <w:rsid w:val="00A07120"/>
    <w:rsid w:val="00A12375"/>
    <w:rsid w:val="00A12453"/>
    <w:rsid w:val="00A12DD0"/>
    <w:rsid w:val="00A14931"/>
    <w:rsid w:val="00A15DB5"/>
    <w:rsid w:val="00A2183F"/>
    <w:rsid w:val="00A22ED7"/>
    <w:rsid w:val="00A230E0"/>
    <w:rsid w:val="00A23B3D"/>
    <w:rsid w:val="00A2502A"/>
    <w:rsid w:val="00A26DA0"/>
    <w:rsid w:val="00A30D24"/>
    <w:rsid w:val="00A33B4C"/>
    <w:rsid w:val="00A371BC"/>
    <w:rsid w:val="00A3796E"/>
    <w:rsid w:val="00A40F06"/>
    <w:rsid w:val="00A43360"/>
    <w:rsid w:val="00A43BED"/>
    <w:rsid w:val="00A44142"/>
    <w:rsid w:val="00A46DE2"/>
    <w:rsid w:val="00A512A6"/>
    <w:rsid w:val="00A51DD5"/>
    <w:rsid w:val="00A5433C"/>
    <w:rsid w:val="00A54E39"/>
    <w:rsid w:val="00A57AF8"/>
    <w:rsid w:val="00A57B9B"/>
    <w:rsid w:val="00A611F9"/>
    <w:rsid w:val="00A61F9A"/>
    <w:rsid w:val="00A61FB1"/>
    <w:rsid w:val="00A63755"/>
    <w:rsid w:val="00A638FB"/>
    <w:rsid w:val="00A63D44"/>
    <w:rsid w:val="00A640D5"/>
    <w:rsid w:val="00A67CAC"/>
    <w:rsid w:val="00A70328"/>
    <w:rsid w:val="00A7102C"/>
    <w:rsid w:val="00A71104"/>
    <w:rsid w:val="00A730E2"/>
    <w:rsid w:val="00A739BD"/>
    <w:rsid w:val="00A742EE"/>
    <w:rsid w:val="00A75367"/>
    <w:rsid w:val="00A769BC"/>
    <w:rsid w:val="00A77F39"/>
    <w:rsid w:val="00A80819"/>
    <w:rsid w:val="00A811FF"/>
    <w:rsid w:val="00A817FE"/>
    <w:rsid w:val="00A82555"/>
    <w:rsid w:val="00A830D3"/>
    <w:rsid w:val="00A839FD"/>
    <w:rsid w:val="00A86547"/>
    <w:rsid w:val="00A87916"/>
    <w:rsid w:val="00A90A45"/>
    <w:rsid w:val="00A90CF9"/>
    <w:rsid w:val="00A91835"/>
    <w:rsid w:val="00A91B27"/>
    <w:rsid w:val="00A94470"/>
    <w:rsid w:val="00A94D25"/>
    <w:rsid w:val="00A952DA"/>
    <w:rsid w:val="00A95F00"/>
    <w:rsid w:val="00A96BD9"/>
    <w:rsid w:val="00AA01BD"/>
    <w:rsid w:val="00AA6093"/>
    <w:rsid w:val="00AA6843"/>
    <w:rsid w:val="00AB2DB1"/>
    <w:rsid w:val="00AB2F00"/>
    <w:rsid w:val="00AB38CA"/>
    <w:rsid w:val="00AB530A"/>
    <w:rsid w:val="00AB7378"/>
    <w:rsid w:val="00AC0BAF"/>
    <w:rsid w:val="00AC0BBA"/>
    <w:rsid w:val="00AC25BE"/>
    <w:rsid w:val="00AC29AA"/>
    <w:rsid w:val="00AC31D7"/>
    <w:rsid w:val="00AC3541"/>
    <w:rsid w:val="00AC423D"/>
    <w:rsid w:val="00AC4703"/>
    <w:rsid w:val="00AC4B5D"/>
    <w:rsid w:val="00AC4E18"/>
    <w:rsid w:val="00AC5BA8"/>
    <w:rsid w:val="00AC6FC5"/>
    <w:rsid w:val="00AC7076"/>
    <w:rsid w:val="00AC73D8"/>
    <w:rsid w:val="00AC7A17"/>
    <w:rsid w:val="00AD067A"/>
    <w:rsid w:val="00AD144A"/>
    <w:rsid w:val="00AD58D9"/>
    <w:rsid w:val="00AD7471"/>
    <w:rsid w:val="00AE02DB"/>
    <w:rsid w:val="00AE0E46"/>
    <w:rsid w:val="00AE1647"/>
    <w:rsid w:val="00AE16C9"/>
    <w:rsid w:val="00AE1733"/>
    <w:rsid w:val="00AE1B50"/>
    <w:rsid w:val="00AE1F2C"/>
    <w:rsid w:val="00AE3AC9"/>
    <w:rsid w:val="00AE4749"/>
    <w:rsid w:val="00AE5F09"/>
    <w:rsid w:val="00AF1132"/>
    <w:rsid w:val="00AF14CE"/>
    <w:rsid w:val="00AF2584"/>
    <w:rsid w:val="00AF2B6C"/>
    <w:rsid w:val="00AF2BEF"/>
    <w:rsid w:val="00AF337E"/>
    <w:rsid w:val="00AF7911"/>
    <w:rsid w:val="00B00A8D"/>
    <w:rsid w:val="00B00FCA"/>
    <w:rsid w:val="00B01F36"/>
    <w:rsid w:val="00B020FD"/>
    <w:rsid w:val="00B04EBE"/>
    <w:rsid w:val="00B050C2"/>
    <w:rsid w:val="00B05B6A"/>
    <w:rsid w:val="00B05DB6"/>
    <w:rsid w:val="00B060EF"/>
    <w:rsid w:val="00B0646F"/>
    <w:rsid w:val="00B06474"/>
    <w:rsid w:val="00B126DB"/>
    <w:rsid w:val="00B14442"/>
    <w:rsid w:val="00B156CC"/>
    <w:rsid w:val="00B15E64"/>
    <w:rsid w:val="00B1610A"/>
    <w:rsid w:val="00B16B61"/>
    <w:rsid w:val="00B171E3"/>
    <w:rsid w:val="00B230EF"/>
    <w:rsid w:val="00B23721"/>
    <w:rsid w:val="00B23833"/>
    <w:rsid w:val="00B23BEA"/>
    <w:rsid w:val="00B24152"/>
    <w:rsid w:val="00B25C8D"/>
    <w:rsid w:val="00B25F28"/>
    <w:rsid w:val="00B26530"/>
    <w:rsid w:val="00B2697E"/>
    <w:rsid w:val="00B27C69"/>
    <w:rsid w:val="00B30031"/>
    <w:rsid w:val="00B30DF6"/>
    <w:rsid w:val="00B31A31"/>
    <w:rsid w:val="00B31F30"/>
    <w:rsid w:val="00B31F42"/>
    <w:rsid w:val="00B32C22"/>
    <w:rsid w:val="00B3322B"/>
    <w:rsid w:val="00B339C4"/>
    <w:rsid w:val="00B34C32"/>
    <w:rsid w:val="00B358BE"/>
    <w:rsid w:val="00B35CF6"/>
    <w:rsid w:val="00B36363"/>
    <w:rsid w:val="00B44048"/>
    <w:rsid w:val="00B4442D"/>
    <w:rsid w:val="00B46E69"/>
    <w:rsid w:val="00B47177"/>
    <w:rsid w:val="00B47F57"/>
    <w:rsid w:val="00B5064F"/>
    <w:rsid w:val="00B5298F"/>
    <w:rsid w:val="00B5310A"/>
    <w:rsid w:val="00B53EA1"/>
    <w:rsid w:val="00B53EFE"/>
    <w:rsid w:val="00B53F2E"/>
    <w:rsid w:val="00B5519B"/>
    <w:rsid w:val="00B55F6D"/>
    <w:rsid w:val="00B57FE3"/>
    <w:rsid w:val="00B60809"/>
    <w:rsid w:val="00B60C85"/>
    <w:rsid w:val="00B64011"/>
    <w:rsid w:val="00B64AD6"/>
    <w:rsid w:val="00B65453"/>
    <w:rsid w:val="00B654F2"/>
    <w:rsid w:val="00B656D2"/>
    <w:rsid w:val="00B65C4D"/>
    <w:rsid w:val="00B67E72"/>
    <w:rsid w:val="00B70AEE"/>
    <w:rsid w:val="00B718E6"/>
    <w:rsid w:val="00B72B61"/>
    <w:rsid w:val="00B74B8D"/>
    <w:rsid w:val="00B7650B"/>
    <w:rsid w:val="00B774C3"/>
    <w:rsid w:val="00B776EA"/>
    <w:rsid w:val="00B77AD4"/>
    <w:rsid w:val="00B80038"/>
    <w:rsid w:val="00B8068A"/>
    <w:rsid w:val="00B8072A"/>
    <w:rsid w:val="00B8093C"/>
    <w:rsid w:val="00B80948"/>
    <w:rsid w:val="00B81605"/>
    <w:rsid w:val="00B81900"/>
    <w:rsid w:val="00B82519"/>
    <w:rsid w:val="00B83E0E"/>
    <w:rsid w:val="00B83FC4"/>
    <w:rsid w:val="00B843D0"/>
    <w:rsid w:val="00B84856"/>
    <w:rsid w:val="00B863EB"/>
    <w:rsid w:val="00B864A2"/>
    <w:rsid w:val="00B8715F"/>
    <w:rsid w:val="00B87911"/>
    <w:rsid w:val="00B87936"/>
    <w:rsid w:val="00B905CB"/>
    <w:rsid w:val="00B91166"/>
    <w:rsid w:val="00B920ED"/>
    <w:rsid w:val="00B93779"/>
    <w:rsid w:val="00B93B3A"/>
    <w:rsid w:val="00B93DA8"/>
    <w:rsid w:val="00B94C07"/>
    <w:rsid w:val="00B94E80"/>
    <w:rsid w:val="00B956B8"/>
    <w:rsid w:val="00B956D3"/>
    <w:rsid w:val="00B9585F"/>
    <w:rsid w:val="00B9608B"/>
    <w:rsid w:val="00B960FB"/>
    <w:rsid w:val="00B9681B"/>
    <w:rsid w:val="00B97845"/>
    <w:rsid w:val="00BA09D6"/>
    <w:rsid w:val="00BA1C4A"/>
    <w:rsid w:val="00BA640C"/>
    <w:rsid w:val="00BA6537"/>
    <w:rsid w:val="00BA760B"/>
    <w:rsid w:val="00BA7BF8"/>
    <w:rsid w:val="00BB14FB"/>
    <w:rsid w:val="00BB2E54"/>
    <w:rsid w:val="00BB2EB8"/>
    <w:rsid w:val="00BB7889"/>
    <w:rsid w:val="00BC083B"/>
    <w:rsid w:val="00BC2A98"/>
    <w:rsid w:val="00BC48FA"/>
    <w:rsid w:val="00BC4D9B"/>
    <w:rsid w:val="00BC51A2"/>
    <w:rsid w:val="00BC5318"/>
    <w:rsid w:val="00BD0E3D"/>
    <w:rsid w:val="00BD1447"/>
    <w:rsid w:val="00BD1B42"/>
    <w:rsid w:val="00BD1E61"/>
    <w:rsid w:val="00BD347A"/>
    <w:rsid w:val="00BD3675"/>
    <w:rsid w:val="00BD4CC8"/>
    <w:rsid w:val="00BD4DA3"/>
    <w:rsid w:val="00BD61E7"/>
    <w:rsid w:val="00BE04E9"/>
    <w:rsid w:val="00BE0860"/>
    <w:rsid w:val="00BE3550"/>
    <w:rsid w:val="00BE4928"/>
    <w:rsid w:val="00BE579F"/>
    <w:rsid w:val="00BE6CCF"/>
    <w:rsid w:val="00BE6D0D"/>
    <w:rsid w:val="00BE6DDC"/>
    <w:rsid w:val="00BF0F60"/>
    <w:rsid w:val="00BF1737"/>
    <w:rsid w:val="00BF33EF"/>
    <w:rsid w:val="00BF4AC2"/>
    <w:rsid w:val="00BF4FCD"/>
    <w:rsid w:val="00BF5540"/>
    <w:rsid w:val="00BF55DB"/>
    <w:rsid w:val="00BF5D58"/>
    <w:rsid w:val="00BF648F"/>
    <w:rsid w:val="00C00F0D"/>
    <w:rsid w:val="00C0112E"/>
    <w:rsid w:val="00C014F5"/>
    <w:rsid w:val="00C039F4"/>
    <w:rsid w:val="00C04943"/>
    <w:rsid w:val="00C04B8B"/>
    <w:rsid w:val="00C05D0C"/>
    <w:rsid w:val="00C05ECE"/>
    <w:rsid w:val="00C1159D"/>
    <w:rsid w:val="00C12983"/>
    <w:rsid w:val="00C132C4"/>
    <w:rsid w:val="00C14620"/>
    <w:rsid w:val="00C14746"/>
    <w:rsid w:val="00C14DA9"/>
    <w:rsid w:val="00C15E84"/>
    <w:rsid w:val="00C16221"/>
    <w:rsid w:val="00C168DB"/>
    <w:rsid w:val="00C16F14"/>
    <w:rsid w:val="00C2437C"/>
    <w:rsid w:val="00C24FD2"/>
    <w:rsid w:val="00C26B00"/>
    <w:rsid w:val="00C274DF"/>
    <w:rsid w:val="00C30221"/>
    <w:rsid w:val="00C306CD"/>
    <w:rsid w:val="00C308D4"/>
    <w:rsid w:val="00C31CBD"/>
    <w:rsid w:val="00C32008"/>
    <w:rsid w:val="00C33E6E"/>
    <w:rsid w:val="00C36A24"/>
    <w:rsid w:val="00C37325"/>
    <w:rsid w:val="00C401F0"/>
    <w:rsid w:val="00C42280"/>
    <w:rsid w:val="00C42835"/>
    <w:rsid w:val="00C45228"/>
    <w:rsid w:val="00C4560B"/>
    <w:rsid w:val="00C45AE0"/>
    <w:rsid w:val="00C467B1"/>
    <w:rsid w:val="00C47D65"/>
    <w:rsid w:val="00C50447"/>
    <w:rsid w:val="00C509B4"/>
    <w:rsid w:val="00C50C46"/>
    <w:rsid w:val="00C510B8"/>
    <w:rsid w:val="00C5183A"/>
    <w:rsid w:val="00C51ACB"/>
    <w:rsid w:val="00C5263A"/>
    <w:rsid w:val="00C52F7B"/>
    <w:rsid w:val="00C5523D"/>
    <w:rsid w:val="00C55E48"/>
    <w:rsid w:val="00C56B14"/>
    <w:rsid w:val="00C56C54"/>
    <w:rsid w:val="00C5746A"/>
    <w:rsid w:val="00C57AFB"/>
    <w:rsid w:val="00C61D85"/>
    <w:rsid w:val="00C624BE"/>
    <w:rsid w:val="00C63B5A"/>
    <w:rsid w:val="00C63FF7"/>
    <w:rsid w:val="00C6482A"/>
    <w:rsid w:val="00C658CA"/>
    <w:rsid w:val="00C65F55"/>
    <w:rsid w:val="00C67A58"/>
    <w:rsid w:val="00C70021"/>
    <w:rsid w:val="00C70876"/>
    <w:rsid w:val="00C70941"/>
    <w:rsid w:val="00C70A85"/>
    <w:rsid w:val="00C70D03"/>
    <w:rsid w:val="00C7138E"/>
    <w:rsid w:val="00C71D00"/>
    <w:rsid w:val="00C72BA9"/>
    <w:rsid w:val="00C74233"/>
    <w:rsid w:val="00C75A71"/>
    <w:rsid w:val="00C766DC"/>
    <w:rsid w:val="00C772C2"/>
    <w:rsid w:val="00C77A39"/>
    <w:rsid w:val="00C80F98"/>
    <w:rsid w:val="00C811B8"/>
    <w:rsid w:val="00C81735"/>
    <w:rsid w:val="00C81972"/>
    <w:rsid w:val="00C82614"/>
    <w:rsid w:val="00C82860"/>
    <w:rsid w:val="00C84B45"/>
    <w:rsid w:val="00C84C67"/>
    <w:rsid w:val="00C85977"/>
    <w:rsid w:val="00C85B1C"/>
    <w:rsid w:val="00C85EE6"/>
    <w:rsid w:val="00C862BF"/>
    <w:rsid w:val="00C90244"/>
    <w:rsid w:val="00C90568"/>
    <w:rsid w:val="00C90CCB"/>
    <w:rsid w:val="00C90FE4"/>
    <w:rsid w:val="00C91FAF"/>
    <w:rsid w:val="00C92296"/>
    <w:rsid w:val="00C93900"/>
    <w:rsid w:val="00C9499A"/>
    <w:rsid w:val="00C94BBF"/>
    <w:rsid w:val="00C95CF1"/>
    <w:rsid w:val="00C97751"/>
    <w:rsid w:val="00CA04EC"/>
    <w:rsid w:val="00CA0916"/>
    <w:rsid w:val="00CA1FBD"/>
    <w:rsid w:val="00CA271A"/>
    <w:rsid w:val="00CA29AE"/>
    <w:rsid w:val="00CA2BFC"/>
    <w:rsid w:val="00CA2FD3"/>
    <w:rsid w:val="00CA3083"/>
    <w:rsid w:val="00CA36AA"/>
    <w:rsid w:val="00CA50FA"/>
    <w:rsid w:val="00CA5112"/>
    <w:rsid w:val="00CB00C2"/>
    <w:rsid w:val="00CB01DD"/>
    <w:rsid w:val="00CB054A"/>
    <w:rsid w:val="00CB05D0"/>
    <w:rsid w:val="00CB0799"/>
    <w:rsid w:val="00CB0B59"/>
    <w:rsid w:val="00CB11E0"/>
    <w:rsid w:val="00CB79FF"/>
    <w:rsid w:val="00CB7CDA"/>
    <w:rsid w:val="00CC18C1"/>
    <w:rsid w:val="00CC36D1"/>
    <w:rsid w:val="00CC3D40"/>
    <w:rsid w:val="00CC529A"/>
    <w:rsid w:val="00CC5FBA"/>
    <w:rsid w:val="00CC6FE5"/>
    <w:rsid w:val="00CC7F67"/>
    <w:rsid w:val="00CD0849"/>
    <w:rsid w:val="00CD169A"/>
    <w:rsid w:val="00CD30DE"/>
    <w:rsid w:val="00CD497E"/>
    <w:rsid w:val="00CD550E"/>
    <w:rsid w:val="00CD5604"/>
    <w:rsid w:val="00CE05CB"/>
    <w:rsid w:val="00CE1C86"/>
    <w:rsid w:val="00CE1DB0"/>
    <w:rsid w:val="00CE31AF"/>
    <w:rsid w:val="00CE3EFE"/>
    <w:rsid w:val="00CE4D22"/>
    <w:rsid w:val="00CE5025"/>
    <w:rsid w:val="00CE5563"/>
    <w:rsid w:val="00CE7394"/>
    <w:rsid w:val="00CE7F5E"/>
    <w:rsid w:val="00CF077D"/>
    <w:rsid w:val="00CF1E18"/>
    <w:rsid w:val="00CF4EBE"/>
    <w:rsid w:val="00CF4FF6"/>
    <w:rsid w:val="00CF5CD5"/>
    <w:rsid w:val="00CF6238"/>
    <w:rsid w:val="00CF6998"/>
    <w:rsid w:val="00CF70CA"/>
    <w:rsid w:val="00CF71CF"/>
    <w:rsid w:val="00CF7515"/>
    <w:rsid w:val="00D00E76"/>
    <w:rsid w:val="00D03185"/>
    <w:rsid w:val="00D03AAB"/>
    <w:rsid w:val="00D0458A"/>
    <w:rsid w:val="00D0534C"/>
    <w:rsid w:val="00D05AC0"/>
    <w:rsid w:val="00D05AD8"/>
    <w:rsid w:val="00D05D57"/>
    <w:rsid w:val="00D06CEC"/>
    <w:rsid w:val="00D10422"/>
    <w:rsid w:val="00D10F80"/>
    <w:rsid w:val="00D12233"/>
    <w:rsid w:val="00D1344E"/>
    <w:rsid w:val="00D14209"/>
    <w:rsid w:val="00D14579"/>
    <w:rsid w:val="00D154E5"/>
    <w:rsid w:val="00D15A3B"/>
    <w:rsid w:val="00D169BB"/>
    <w:rsid w:val="00D16B2D"/>
    <w:rsid w:val="00D216AA"/>
    <w:rsid w:val="00D2347B"/>
    <w:rsid w:val="00D2478E"/>
    <w:rsid w:val="00D25D72"/>
    <w:rsid w:val="00D30106"/>
    <w:rsid w:val="00D31049"/>
    <w:rsid w:val="00D31A7E"/>
    <w:rsid w:val="00D32527"/>
    <w:rsid w:val="00D33C81"/>
    <w:rsid w:val="00D401A4"/>
    <w:rsid w:val="00D40308"/>
    <w:rsid w:val="00D4054B"/>
    <w:rsid w:val="00D42AB9"/>
    <w:rsid w:val="00D43F15"/>
    <w:rsid w:val="00D4428F"/>
    <w:rsid w:val="00D44315"/>
    <w:rsid w:val="00D45DD7"/>
    <w:rsid w:val="00D46071"/>
    <w:rsid w:val="00D502E9"/>
    <w:rsid w:val="00D51AFD"/>
    <w:rsid w:val="00D5222D"/>
    <w:rsid w:val="00D5340E"/>
    <w:rsid w:val="00D5405E"/>
    <w:rsid w:val="00D5532D"/>
    <w:rsid w:val="00D5678E"/>
    <w:rsid w:val="00D5686F"/>
    <w:rsid w:val="00D57543"/>
    <w:rsid w:val="00D57AD1"/>
    <w:rsid w:val="00D6235B"/>
    <w:rsid w:val="00D62C75"/>
    <w:rsid w:val="00D64C53"/>
    <w:rsid w:val="00D652AB"/>
    <w:rsid w:val="00D66845"/>
    <w:rsid w:val="00D66B8B"/>
    <w:rsid w:val="00D67E3A"/>
    <w:rsid w:val="00D72BF8"/>
    <w:rsid w:val="00D76B33"/>
    <w:rsid w:val="00D777CE"/>
    <w:rsid w:val="00D81565"/>
    <w:rsid w:val="00D81977"/>
    <w:rsid w:val="00D81BC4"/>
    <w:rsid w:val="00D81FFB"/>
    <w:rsid w:val="00D83738"/>
    <w:rsid w:val="00D838E7"/>
    <w:rsid w:val="00D83AD2"/>
    <w:rsid w:val="00D83DFA"/>
    <w:rsid w:val="00D84677"/>
    <w:rsid w:val="00D84BFF"/>
    <w:rsid w:val="00D8501B"/>
    <w:rsid w:val="00D858F1"/>
    <w:rsid w:val="00D85F37"/>
    <w:rsid w:val="00D85F50"/>
    <w:rsid w:val="00D8611E"/>
    <w:rsid w:val="00D90A49"/>
    <w:rsid w:val="00D90FDC"/>
    <w:rsid w:val="00D91ACD"/>
    <w:rsid w:val="00D91AE7"/>
    <w:rsid w:val="00D92B5C"/>
    <w:rsid w:val="00D930DD"/>
    <w:rsid w:val="00D9565C"/>
    <w:rsid w:val="00D9694E"/>
    <w:rsid w:val="00D973BE"/>
    <w:rsid w:val="00D975C5"/>
    <w:rsid w:val="00DA0895"/>
    <w:rsid w:val="00DA0EEF"/>
    <w:rsid w:val="00DA136A"/>
    <w:rsid w:val="00DA189B"/>
    <w:rsid w:val="00DA1BF0"/>
    <w:rsid w:val="00DA225C"/>
    <w:rsid w:val="00DA41D1"/>
    <w:rsid w:val="00DA45EB"/>
    <w:rsid w:val="00DA4D85"/>
    <w:rsid w:val="00DA6827"/>
    <w:rsid w:val="00DA76A5"/>
    <w:rsid w:val="00DB025F"/>
    <w:rsid w:val="00DB02D0"/>
    <w:rsid w:val="00DB090B"/>
    <w:rsid w:val="00DB0EC5"/>
    <w:rsid w:val="00DB1609"/>
    <w:rsid w:val="00DB1633"/>
    <w:rsid w:val="00DB1A21"/>
    <w:rsid w:val="00DB537F"/>
    <w:rsid w:val="00DB572B"/>
    <w:rsid w:val="00DB619B"/>
    <w:rsid w:val="00DB70E5"/>
    <w:rsid w:val="00DB7113"/>
    <w:rsid w:val="00DC03B6"/>
    <w:rsid w:val="00DC383E"/>
    <w:rsid w:val="00DC3D8B"/>
    <w:rsid w:val="00DC4F44"/>
    <w:rsid w:val="00DC5F95"/>
    <w:rsid w:val="00DC65CE"/>
    <w:rsid w:val="00DC692E"/>
    <w:rsid w:val="00DD023D"/>
    <w:rsid w:val="00DD0C95"/>
    <w:rsid w:val="00DD1BC0"/>
    <w:rsid w:val="00DD2BE7"/>
    <w:rsid w:val="00DD326F"/>
    <w:rsid w:val="00DD43B5"/>
    <w:rsid w:val="00DD43F2"/>
    <w:rsid w:val="00DD488B"/>
    <w:rsid w:val="00DD4C04"/>
    <w:rsid w:val="00DD560B"/>
    <w:rsid w:val="00DD5F8E"/>
    <w:rsid w:val="00DD7FBB"/>
    <w:rsid w:val="00DE0E96"/>
    <w:rsid w:val="00DE15BB"/>
    <w:rsid w:val="00DE41B4"/>
    <w:rsid w:val="00DE57B1"/>
    <w:rsid w:val="00DE7445"/>
    <w:rsid w:val="00DF00DF"/>
    <w:rsid w:val="00DF0254"/>
    <w:rsid w:val="00DF0764"/>
    <w:rsid w:val="00DF13DE"/>
    <w:rsid w:val="00DF1C46"/>
    <w:rsid w:val="00DF29D0"/>
    <w:rsid w:val="00DF2D6A"/>
    <w:rsid w:val="00DF5294"/>
    <w:rsid w:val="00DF53FB"/>
    <w:rsid w:val="00DF5FC8"/>
    <w:rsid w:val="00E00849"/>
    <w:rsid w:val="00E01699"/>
    <w:rsid w:val="00E02935"/>
    <w:rsid w:val="00E10352"/>
    <w:rsid w:val="00E11025"/>
    <w:rsid w:val="00E114A0"/>
    <w:rsid w:val="00E1235A"/>
    <w:rsid w:val="00E13051"/>
    <w:rsid w:val="00E13BAC"/>
    <w:rsid w:val="00E143D4"/>
    <w:rsid w:val="00E14F4C"/>
    <w:rsid w:val="00E170ED"/>
    <w:rsid w:val="00E20901"/>
    <w:rsid w:val="00E210DF"/>
    <w:rsid w:val="00E213ED"/>
    <w:rsid w:val="00E22CFE"/>
    <w:rsid w:val="00E23814"/>
    <w:rsid w:val="00E25914"/>
    <w:rsid w:val="00E25BBE"/>
    <w:rsid w:val="00E273FA"/>
    <w:rsid w:val="00E30550"/>
    <w:rsid w:val="00E327FD"/>
    <w:rsid w:val="00E33188"/>
    <w:rsid w:val="00E341B9"/>
    <w:rsid w:val="00E36389"/>
    <w:rsid w:val="00E36758"/>
    <w:rsid w:val="00E403EB"/>
    <w:rsid w:val="00E40771"/>
    <w:rsid w:val="00E41097"/>
    <w:rsid w:val="00E4116D"/>
    <w:rsid w:val="00E41223"/>
    <w:rsid w:val="00E42EE1"/>
    <w:rsid w:val="00E43AF7"/>
    <w:rsid w:val="00E445B8"/>
    <w:rsid w:val="00E455D5"/>
    <w:rsid w:val="00E459B6"/>
    <w:rsid w:val="00E4631C"/>
    <w:rsid w:val="00E47DFB"/>
    <w:rsid w:val="00E54CB0"/>
    <w:rsid w:val="00E54EBE"/>
    <w:rsid w:val="00E55674"/>
    <w:rsid w:val="00E56051"/>
    <w:rsid w:val="00E56E90"/>
    <w:rsid w:val="00E57A67"/>
    <w:rsid w:val="00E57D6C"/>
    <w:rsid w:val="00E61183"/>
    <w:rsid w:val="00E62822"/>
    <w:rsid w:val="00E64CD0"/>
    <w:rsid w:val="00E65804"/>
    <w:rsid w:val="00E66278"/>
    <w:rsid w:val="00E66785"/>
    <w:rsid w:val="00E71628"/>
    <w:rsid w:val="00E7353D"/>
    <w:rsid w:val="00E74BF6"/>
    <w:rsid w:val="00E75212"/>
    <w:rsid w:val="00E755C1"/>
    <w:rsid w:val="00E75BD5"/>
    <w:rsid w:val="00E76C33"/>
    <w:rsid w:val="00E76DF3"/>
    <w:rsid w:val="00E77363"/>
    <w:rsid w:val="00E776A0"/>
    <w:rsid w:val="00E7793B"/>
    <w:rsid w:val="00E77F1C"/>
    <w:rsid w:val="00E77FDD"/>
    <w:rsid w:val="00E824C4"/>
    <w:rsid w:val="00E839F9"/>
    <w:rsid w:val="00E84720"/>
    <w:rsid w:val="00E85988"/>
    <w:rsid w:val="00E91AE2"/>
    <w:rsid w:val="00E91E11"/>
    <w:rsid w:val="00E925DD"/>
    <w:rsid w:val="00E92F45"/>
    <w:rsid w:val="00E93181"/>
    <w:rsid w:val="00E943A3"/>
    <w:rsid w:val="00E959F7"/>
    <w:rsid w:val="00EA0225"/>
    <w:rsid w:val="00EA0A5F"/>
    <w:rsid w:val="00EA2A78"/>
    <w:rsid w:val="00EA2B01"/>
    <w:rsid w:val="00EA2D25"/>
    <w:rsid w:val="00EA3042"/>
    <w:rsid w:val="00EA33D2"/>
    <w:rsid w:val="00EA4EEA"/>
    <w:rsid w:val="00EA5B98"/>
    <w:rsid w:val="00EB15F7"/>
    <w:rsid w:val="00EB293D"/>
    <w:rsid w:val="00EB2E60"/>
    <w:rsid w:val="00EB3472"/>
    <w:rsid w:val="00EB493C"/>
    <w:rsid w:val="00EB5D2F"/>
    <w:rsid w:val="00EB67C1"/>
    <w:rsid w:val="00EB7F79"/>
    <w:rsid w:val="00EC0088"/>
    <w:rsid w:val="00EC012C"/>
    <w:rsid w:val="00EC0396"/>
    <w:rsid w:val="00EC124A"/>
    <w:rsid w:val="00EC3ABC"/>
    <w:rsid w:val="00ED05A9"/>
    <w:rsid w:val="00ED130B"/>
    <w:rsid w:val="00ED20C1"/>
    <w:rsid w:val="00ED3133"/>
    <w:rsid w:val="00ED37B4"/>
    <w:rsid w:val="00ED3F64"/>
    <w:rsid w:val="00ED41B3"/>
    <w:rsid w:val="00ED5D98"/>
    <w:rsid w:val="00ED6186"/>
    <w:rsid w:val="00EE0871"/>
    <w:rsid w:val="00EE1BFE"/>
    <w:rsid w:val="00EE30D4"/>
    <w:rsid w:val="00EE3A59"/>
    <w:rsid w:val="00EE3E76"/>
    <w:rsid w:val="00EE55D6"/>
    <w:rsid w:val="00EF1AA2"/>
    <w:rsid w:val="00EF2504"/>
    <w:rsid w:val="00EF2794"/>
    <w:rsid w:val="00EF38D7"/>
    <w:rsid w:val="00EF38F1"/>
    <w:rsid w:val="00EF3ABA"/>
    <w:rsid w:val="00EF3B09"/>
    <w:rsid w:val="00EF5C2B"/>
    <w:rsid w:val="00EF6E4E"/>
    <w:rsid w:val="00F009CB"/>
    <w:rsid w:val="00F00AC0"/>
    <w:rsid w:val="00F02E82"/>
    <w:rsid w:val="00F0319F"/>
    <w:rsid w:val="00F046E2"/>
    <w:rsid w:val="00F05E96"/>
    <w:rsid w:val="00F06D77"/>
    <w:rsid w:val="00F10C3F"/>
    <w:rsid w:val="00F12BBF"/>
    <w:rsid w:val="00F14D61"/>
    <w:rsid w:val="00F1596A"/>
    <w:rsid w:val="00F15B6B"/>
    <w:rsid w:val="00F162FF"/>
    <w:rsid w:val="00F16537"/>
    <w:rsid w:val="00F165E1"/>
    <w:rsid w:val="00F2004B"/>
    <w:rsid w:val="00F21443"/>
    <w:rsid w:val="00F215C8"/>
    <w:rsid w:val="00F22628"/>
    <w:rsid w:val="00F228F3"/>
    <w:rsid w:val="00F2298B"/>
    <w:rsid w:val="00F24AB9"/>
    <w:rsid w:val="00F2536D"/>
    <w:rsid w:val="00F26340"/>
    <w:rsid w:val="00F277BB"/>
    <w:rsid w:val="00F27932"/>
    <w:rsid w:val="00F32131"/>
    <w:rsid w:val="00F32501"/>
    <w:rsid w:val="00F333E5"/>
    <w:rsid w:val="00F33912"/>
    <w:rsid w:val="00F342A5"/>
    <w:rsid w:val="00F344C9"/>
    <w:rsid w:val="00F35B77"/>
    <w:rsid w:val="00F35D05"/>
    <w:rsid w:val="00F41D2D"/>
    <w:rsid w:val="00F42000"/>
    <w:rsid w:val="00F4209F"/>
    <w:rsid w:val="00F448B6"/>
    <w:rsid w:val="00F452BF"/>
    <w:rsid w:val="00F45840"/>
    <w:rsid w:val="00F51619"/>
    <w:rsid w:val="00F51F2B"/>
    <w:rsid w:val="00F52DEF"/>
    <w:rsid w:val="00F53BB0"/>
    <w:rsid w:val="00F54910"/>
    <w:rsid w:val="00F5491B"/>
    <w:rsid w:val="00F561B3"/>
    <w:rsid w:val="00F57442"/>
    <w:rsid w:val="00F60C55"/>
    <w:rsid w:val="00F61492"/>
    <w:rsid w:val="00F6195F"/>
    <w:rsid w:val="00F61E59"/>
    <w:rsid w:val="00F63414"/>
    <w:rsid w:val="00F63A85"/>
    <w:rsid w:val="00F63B16"/>
    <w:rsid w:val="00F64007"/>
    <w:rsid w:val="00F662FB"/>
    <w:rsid w:val="00F6688D"/>
    <w:rsid w:val="00F66981"/>
    <w:rsid w:val="00F677B4"/>
    <w:rsid w:val="00F730C2"/>
    <w:rsid w:val="00F7773A"/>
    <w:rsid w:val="00F8062D"/>
    <w:rsid w:val="00F811DD"/>
    <w:rsid w:val="00F8140F"/>
    <w:rsid w:val="00F81A72"/>
    <w:rsid w:val="00F82487"/>
    <w:rsid w:val="00F82626"/>
    <w:rsid w:val="00F82E35"/>
    <w:rsid w:val="00F83637"/>
    <w:rsid w:val="00F85B61"/>
    <w:rsid w:val="00F865C3"/>
    <w:rsid w:val="00F872A4"/>
    <w:rsid w:val="00F900C1"/>
    <w:rsid w:val="00F91885"/>
    <w:rsid w:val="00F9335C"/>
    <w:rsid w:val="00F95DBF"/>
    <w:rsid w:val="00FA015A"/>
    <w:rsid w:val="00FA0263"/>
    <w:rsid w:val="00FA0BA2"/>
    <w:rsid w:val="00FA1119"/>
    <w:rsid w:val="00FA271F"/>
    <w:rsid w:val="00FA2902"/>
    <w:rsid w:val="00FA2E9F"/>
    <w:rsid w:val="00FA41D7"/>
    <w:rsid w:val="00FA4203"/>
    <w:rsid w:val="00FA5065"/>
    <w:rsid w:val="00FA54A8"/>
    <w:rsid w:val="00FA596F"/>
    <w:rsid w:val="00FA6EA3"/>
    <w:rsid w:val="00FB0BD4"/>
    <w:rsid w:val="00FB0DEC"/>
    <w:rsid w:val="00FB175B"/>
    <w:rsid w:val="00FB1907"/>
    <w:rsid w:val="00FB1C15"/>
    <w:rsid w:val="00FB434F"/>
    <w:rsid w:val="00FB58B8"/>
    <w:rsid w:val="00FB5CAB"/>
    <w:rsid w:val="00FB7EF5"/>
    <w:rsid w:val="00FC0CCA"/>
    <w:rsid w:val="00FC1A6E"/>
    <w:rsid w:val="00FC1F50"/>
    <w:rsid w:val="00FC2425"/>
    <w:rsid w:val="00FC3C69"/>
    <w:rsid w:val="00FC5129"/>
    <w:rsid w:val="00FC5391"/>
    <w:rsid w:val="00FC55B4"/>
    <w:rsid w:val="00FC6382"/>
    <w:rsid w:val="00FC66F0"/>
    <w:rsid w:val="00FD011A"/>
    <w:rsid w:val="00FD1EA6"/>
    <w:rsid w:val="00FD4927"/>
    <w:rsid w:val="00FD4C62"/>
    <w:rsid w:val="00FD4D25"/>
    <w:rsid w:val="00FD7EE8"/>
    <w:rsid w:val="00FE1724"/>
    <w:rsid w:val="00FE1A73"/>
    <w:rsid w:val="00FE4358"/>
    <w:rsid w:val="00FE5CC5"/>
    <w:rsid w:val="00FF02EC"/>
    <w:rsid w:val="00FF0720"/>
    <w:rsid w:val="00FF0791"/>
    <w:rsid w:val="00FF0E50"/>
    <w:rsid w:val="00FF2BDA"/>
    <w:rsid w:val="00FF37C1"/>
    <w:rsid w:val="00FF37E2"/>
    <w:rsid w:val="00FF38D4"/>
    <w:rsid w:val="00FF3E16"/>
    <w:rsid w:val="00FF3F27"/>
    <w:rsid w:val="00FF4E86"/>
    <w:rsid w:val="00FF5126"/>
    <w:rsid w:val="00FF539F"/>
    <w:rsid w:val="00FF57EC"/>
    <w:rsid w:val="00FF5B62"/>
    <w:rsid w:val="00FF5ECE"/>
    <w:rsid w:val="00FF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ABA165F"/>
  <w15:chartTrackingRefBased/>
  <w15:docId w15:val="{69370B3B-CF08-45C0-9A0E-EB20BC2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2EA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969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2C382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semiHidden/>
    <w:unhideWhenUsed/>
    <w:qFormat/>
    <w:rsid w:val="00CD5604"/>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0"/>
    <w:next w:val="a0"/>
    <w:link w:val="90"/>
    <w:uiPriority w:val="9"/>
    <w:semiHidden/>
    <w:unhideWhenUsed/>
    <w:qFormat/>
    <w:rsid w:val="003F3F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969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ЭАА"/>
    <w:basedOn w:val="1"/>
    <w:link w:val="a4"/>
    <w:uiPriority w:val="99"/>
    <w:qFormat/>
    <w:rsid w:val="00D9694E"/>
    <w:pPr>
      <w:keepLines w:val="0"/>
      <w:numPr>
        <w:numId w:val="1"/>
      </w:numPr>
      <w:tabs>
        <w:tab w:val="num" w:pos="360"/>
      </w:tabs>
      <w:spacing w:before="0"/>
      <w:ind w:left="0" w:firstLine="0"/>
      <w:jc w:val="right"/>
    </w:pPr>
    <w:rPr>
      <w:rFonts w:ascii="Garamond" w:eastAsia="Times New Roman" w:hAnsi="Garamond" w:cs="Times New Roman"/>
      <w:b/>
      <w:color w:val="auto"/>
      <w:sz w:val="22"/>
      <w:szCs w:val="22"/>
    </w:rPr>
  </w:style>
  <w:style w:type="table" w:styleId="a5">
    <w:name w:val="Table Grid"/>
    <w:basedOn w:val="a2"/>
    <w:rsid w:val="00D969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По ширине"/>
    <w:basedOn w:val="a0"/>
    <w:rsid w:val="00D9694E"/>
    <w:pPr>
      <w:numPr>
        <w:ilvl w:val="1"/>
        <w:numId w:val="1"/>
      </w:numPr>
      <w:jc w:val="both"/>
    </w:pPr>
    <w:rPr>
      <w:sz w:val="22"/>
    </w:rPr>
  </w:style>
  <w:style w:type="character" w:customStyle="1" w:styleId="10">
    <w:name w:val="Заголовок 1 Знак"/>
    <w:basedOn w:val="a1"/>
    <w:link w:val="1"/>
    <w:uiPriority w:val="9"/>
    <w:rsid w:val="00D9694E"/>
    <w:rPr>
      <w:rFonts w:asciiTheme="majorHAnsi" w:eastAsiaTheme="majorEastAsia" w:hAnsiTheme="majorHAnsi" w:cstheme="majorBidi"/>
      <w:color w:val="2E74B5" w:themeColor="accent1" w:themeShade="BF"/>
      <w:sz w:val="32"/>
      <w:szCs w:val="32"/>
      <w:lang w:eastAsia="ru-RU"/>
    </w:rPr>
  </w:style>
  <w:style w:type="paragraph" w:styleId="a6">
    <w:name w:val="annotation text"/>
    <w:basedOn w:val="a0"/>
    <w:link w:val="a7"/>
    <w:uiPriority w:val="99"/>
    <w:unhideWhenUsed/>
    <w:rsid w:val="009F0394"/>
    <w:pPr>
      <w:overflowPunct w:val="0"/>
      <w:autoSpaceDE w:val="0"/>
      <w:autoSpaceDN w:val="0"/>
      <w:adjustRightInd w:val="0"/>
      <w:spacing w:before="180" w:after="60"/>
    </w:pPr>
    <w:rPr>
      <w:rFonts w:ascii="Garamond" w:hAnsi="Garamond"/>
      <w:sz w:val="20"/>
      <w:szCs w:val="20"/>
      <w:lang w:val="en-GB" w:eastAsia="en-US"/>
    </w:rPr>
  </w:style>
  <w:style w:type="character" w:customStyle="1" w:styleId="a7">
    <w:name w:val="Текст примечания Знак"/>
    <w:basedOn w:val="a1"/>
    <w:link w:val="a6"/>
    <w:uiPriority w:val="99"/>
    <w:rsid w:val="009F0394"/>
    <w:rPr>
      <w:rFonts w:ascii="Garamond" w:eastAsia="Times New Roman" w:hAnsi="Garamond" w:cs="Times New Roman"/>
      <w:sz w:val="20"/>
      <w:szCs w:val="20"/>
      <w:lang w:val="en-GB"/>
    </w:rPr>
  </w:style>
  <w:style w:type="character" w:customStyle="1" w:styleId="a8">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9"/>
    <w:uiPriority w:val="99"/>
    <w:qFormat/>
    <w:locked/>
    <w:rsid w:val="009F0394"/>
    <w:rPr>
      <w:rFonts w:ascii="Garamond" w:eastAsia="Times New Roman" w:hAnsi="Garamond" w:cs="Times New Roman"/>
      <w:szCs w:val="20"/>
      <w:lang w:val="en-GB"/>
    </w:rPr>
  </w:style>
  <w:style w:type="paragraph" w:styleId="a9">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0"/>
    <w:link w:val="a8"/>
    <w:uiPriority w:val="99"/>
    <w:qFormat/>
    <w:rsid w:val="009F0394"/>
    <w:pPr>
      <w:overflowPunct w:val="0"/>
      <w:autoSpaceDE w:val="0"/>
      <w:autoSpaceDN w:val="0"/>
      <w:adjustRightInd w:val="0"/>
      <w:spacing w:before="180" w:after="60"/>
      <w:ind w:left="720"/>
      <w:contextualSpacing/>
    </w:pPr>
    <w:rPr>
      <w:rFonts w:ascii="Garamond" w:hAnsi="Garamond"/>
      <w:sz w:val="22"/>
      <w:szCs w:val="20"/>
      <w:lang w:val="en-GB" w:eastAsia="en-US"/>
    </w:rPr>
  </w:style>
  <w:style w:type="character" w:styleId="aa">
    <w:name w:val="annotation reference"/>
    <w:basedOn w:val="a1"/>
    <w:unhideWhenUsed/>
    <w:qFormat/>
    <w:rsid w:val="009F0394"/>
    <w:rPr>
      <w:sz w:val="16"/>
      <w:szCs w:val="16"/>
    </w:rPr>
  </w:style>
  <w:style w:type="paragraph" w:styleId="ab">
    <w:name w:val="Balloon Text"/>
    <w:basedOn w:val="a0"/>
    <w:link w:val="ac"/>
    <w:uiPriority w:val="99"/>
    <w:semiHidden/>
    <w:unhideWhenUsed/>
    <w:rsid w:val="009F0394"/>
    <w:rPr>
      <w:rFonts w:ascii="Segoe UI" w:hAnsi="Segoe UI" w:cs="Segoe UI"/>
      <w:sz w:val="18"/>
      <w:szCs w:val="18"/>
    </w:rPr>
  </w:style>
  <w:style w:type="character" w:customStyle="1" w:styleId="ac">
    <w:name w:val="Текст выноски Знак"/>
    <w:basedOn w:val="a1"/>
    <w:link w:val="ab"/>
    <w:uiPriority w:val="99"/>
    <w:semiHidden/>
    <w:rsid w:val="009F0394"/>
    <w:rPr>
      <w:rFonts w:ascii="Segoe UI" w:eastAsia="Times New Roman" w:hAnsi="Segoe UI" w:cs="Segoe UI"/>
      <w:sz w:val="18"/>
      <w:szCs w:val="18"/>
      <w:lang w:eastAsia="ru-RU"/>
    </w:rPr>
  </w:style>
  <w:style w:type="character" w:customStyle="1" w:styleId="30">
    <w:name w:val="Заголовок 3 Знак"/>
    <w:basedOn w:val="a1"/>
    <w:link w:val="3"/>
    <w:uiPriority w:val="9"/>
    <w:semiHidden/>
    <w:rsid w:val="002C3823"/>
    <w:rPr>
      <w:rFonts w:asciiTheme="majorHAnsi" w:eastAsiaTheme="majorEastAsia" w:hAnsiTheme="majorHAnsi" w:cstheme="majorBidi"/>
      <w:color w:val="1F4D78" w:themeColor="accent1" w:themeShade="7F"/>
      <w:sz w:val="24"/>
      <w:szCs w:val="24"/>
      <w:lang w:eastAsia="ru-RU"/>
    </w:rPr>
  </w:style>
  <w:style w:type="paragraph" w:styleId="ad">
    <w:name w:val="footnote text"/>
    <w:basedOn w:val="a0"/>
    <w:link w:val="ae"/>
    <w:uiPriority w:val="99"/>
    <w:unhideWhenUsed/>
    <w:rsid w:val="0065198C"/>
    <w:rPr>
      <w:sz w:val="20"/>
      <w:szCs w:val="20"/>
    </w:rPr>
  </w:style>
  <w:style w:type="character" w:customStyle="1" w:styleId="ae">
    <w:name w:val="Текст сноски Знак"/>
    <w:basedOn w:val="a1"/>
    <w:link w:val="ad"/>
    <w:uiPriority w:val="99"/>
    <w:rsid w:val="0065198C"/>
    <w:rPr>
      <w:rFonts w:ascii="Times New Roman" w:eastAsia="Times New Roman" w:hAnsi="Times New Roman" w:cs="Times New Roman"/>
      <w:sz w:val="20"/>
      <w:szCs w:val="20"/>
      <w:lang w:eastAsia="ru-RU"/>
    </w:rPr>
  </w:style>
  <w:style w:type="character" w:styleId="af">
    <w:name w:val="footnote reference"/>
    <w:basedOn w:val="a1"/>
    <w:uiPriority w:val="99"/>
    <w:unhideWhenUsed/>
    <w:rsid w:val="0065198C"/>
    <w:rPr>
      <w:vertAlign w:val="superscript"/>
    </w:rPr>
  </w:style>
  <w:style w:type="character" w:customStyle="1" w:styleId="90">
    <w:name w:val="Заголовок 9 Знак"/>
    <w:basedOn w:val="a1"/>
    <w:link w:val="9"/>
    <w:uiPriority w:val="9"/>
    <w:semiHidden/>
    <w:rsid w:val="003F3F0C"/>
    <w:rPr>
      <w:rFonts w:asciiTheme="majorHAnsi" w:eastAsiaTheme="majorEastAsia" w:hAnsiTheme="majorHAnsi" w:cstheme="majorBidi"/>
      <w:i/>
      <w:iCs/>
      <w:color w:val="272727" w:themeColor="text1" w:themeTint="D8"/>
      <w:sz w:val="21"/>
      <w:szCs w:val="21"/>
      <w:lang w:eastAsia="ru-RU"/>
    </w:rPr>
  </w:style>
  <w:style w:type="paragraph" w:styleId="af0">
    <w:name w:val="header"/>
    <w:basedOn w:val="a0"/>
    <w:link w:val="af1"/>
    <w:uiPriority w:val="99"/>
    <w:unhideWhenUsed/>
    <w:rsid w:val="00F42000"/>
    <w:pPr>
      <w:tabs>
        <w:tab w:val="center" w:pos="4677"/>
        <w:tab w:val="right" w:pos="9355"/>
      </w:tabs>
    </w:pPr>
  </w:style>
  <w:style w:type="character" w:customStyle="1" w:styleId="af1">
    <w:name w:val="Верхний колонтитул Знак"/>
    <w:basedOn w:val="a1"/>
    <w:link w:val="af0"/>
    <w:uiPriority w:val="99"/>
    <w:rsid w:val="00F42000"/>
    <w:rPr>
      <w:rFonts w:ascii="Times New Roman" w:eastAsia="Times New Roman" w:hAnsi="Times New Roman" w:cs="Times New Roman"/>
      <w:sz w:val="24"/>
      <w:szCs w:val="24"/>
      <w:lang w:eastAsia="ru-RU"/>
    </w:rPr>
  </w:style>
  <w:style w:type="paragraph" w:styleId="af2">
    <w:name w:val="footer"/>
    <w:basedOn w:val="a0"/>
    <w:link w:val="af3"/>
    <w:uiPriority w:val="99"/>
    <w:unhideWhenUsed/>
    <w:rsid w:val="00F42000"/>
    <w:pPr>
      <w:tabs>
        <w:tab w:val="center" w:pos="4677"/>
        <w:tab w:val="right" w:pos="9355"/>
      </w:tabs>
    </w:pPr>
  </w:style>
  <w:style w:type="character" w:customStyle="1" w:styleId="af3">
    <w:name w:val="Нижний колонтитул Знак"/>
    <w:basedOn w:val="a1"/>
    <w:link w:val="af2"/>
    <w:uiPriority w:val="99"/>
    <w:rsid w:val="00F42000"/>
    <w:rPr>
      <w:rFonts w:ascii="Times New Roman" w:eastAsia="Times New Roman" w:hAnsi="Times New Roman" w:cs="Times New Roman"/>
      <w:sz w:val="24"/>
      <w:szCs w:val="24"/>
      <w:lang w:eastAsia="ru-RU"/>
    </w:rPr>
  </w:style>
  <w:style w:type="paragraph" w:styleId="af4">
    <w:name w:val="annotation subject"/>
    <w:basedOn w:val="a6"/>
    <w:next w:val="a6"/>
    <w:link w:val="af5"/>
    <w:uiPriority w:val="99"/>
    <w:semiHidden/>
    <w:unhideWhenUsed/>
    <w:rsid w:val="003E77DC"/>
    <w:pPr>
      <w:overflowPunct/>
      <w:autoSpaceDE/>
      <w:autoSpaceDN/>
      <w:adjustRightInd/>
      <w:spacing w:before="0" w:after="0"/>
    </w:pPr>
    <w:rPr>
      <w:rFonts w:ascii="Times New Roman" w:hAnsi="Times New Roman"/>
      <w:b/>
      <w:bCs/>
      <w:lang w:val="ru-RU" w:eastAsia="ru-RU"/>
    </w:rPr>
  </w:style>
  <w:style w:type="character" w:customStyle="1" w:styleId="af5">
    <w:name w:val="Тема примечания Знак"/>
    <w:basedOn w:val="a7"/>
    <w:link w:val="af4"/>
    <w:uiPriority w:val="99"/>
    <w:semiHidden/>
    <w:rsid w:val="003E77DC"/>
    <w:rPr>
      <w:rFonts w:ascii="Times New Roman" w:eastAsia="Times New Roman" w:hAnsi="Times New Roman" w:cs="Times New Roman"/>
      <w:b/>
      <w:bCs/>
      <w:sz w:val="20"/>
      <w:szCs w:val="20"/>
      <w:lang w:val="en-GB" w:eastAsia="ru-RU"/>
    </w:rPr>
  </w:style>
  <w:style w:type="paragraph" w:styleId="af6">
    <w:name w:val="endnote text"/>
    <w:basedOn w:val="a0"/>
    <w:link w:val="af7"/>
    <w:uiPriority w:val="99"/>
    <w:semiHidden/>
    <w:unhideWhenUsed/>
    <w:rsid w:val="00A94D25"/>
    <w:rPr>
      <w:sz w:val="20"/>
      <w:szCs w:val="20"/>
    </w:rPr>
  </w:style>
  <w:style w:type="character" w:customStyle="1" w:styleId="af7">
    <w:name w:val="Текст концевой сноски Знак"/>
    <w:basedOn w:val="a1"/>
    <w:link w:val="af6"/>
    <w:uiPriority w:val="99"/>
    <w:semiHidden/>
    <w:rsid w:val="00A94D25"/>
    <w:rPr>
      <w:rFonts w:ascii="Times New Roman" w:eastAsia="Times New Roman" w:hAnsi="Times New Roman" w:cs="Times New Roman"/>
      <w:sz w:val="20"/>
      <w:szCs w:val="20"/>
      <w:lang w:eastAsia="ru-RU"/>
    </w:rPr>
  </w:style>
  <w:style w:type="character" w:styleId="af8">
    <w:name w:val="endnote reference"/>
    <w:basedOn w:val="a1"/>
    <w:uiPriority w:val="99"/>
    <w:semiHidden/>
    <w:unhideWhenUsed/>
    <w:rsid w:val="00A94D25"/>
    <w:rPr>
      <w:vertAlign w:val="superscript"/>
    </w:rPr>
  </w:style>
  <w:style w:type="paragraph" w:styleId="af9">
    <w:name w:val="Revision"/>
    <w:hidden/>
    <w:uiPriority w:val="99"/>
    <w:semiHidden/>
    <w:rsid w:val="00FE1A73"/>
    <w:pPr>
      <w:spacing w:after="0" w:line="240" w:lineRule="auto"/>
    </w:pPr>
    <w:rPr>
      <w:rFonts w:ascii="Times New Roman" w:eastAsia="Times New Roman" w:hAnsi="Times New Roman" w:cs="Times New Roman"/>
      <w:sz w:val="24"/>
      <w:szCs w:val="24"/>
      <w:lang w:eastAsia="ru-RU"/>
    </w:rPr>
  </w:style>
  <w:style w:type="paragraph" w:styleId="afa">
    <w:name w:val="caption"/>
    <w:basedOn w:val="a0"/>
    <w:qFormat/>
    <w:rsid w:val="00B93DA8"/>
    <w:pPr>
      <w:widowControl w:val="0"/>
      <w:jc w:val="center"/>
    </w:pPr>
    <w:rPr>
      <w:szCs w:val="20"/>
    </w:rPr>
  </w:style>
  <w:style w:type="paragraph" w:styleId="afb">
    <w:name w:val="Body Text"/>
    <w:basedOn w:val="a0"/>
    <w:link w:val="afc"/>
    <w:uiPriority w:val="99"/>
    <w:rsid w:val="00DA225C"/>
    <w:pPr>
      <w:overflowPunct w:val="0"/>
      <w:autoSpaceDE w:val="0"/>
      <w:autoSpaceDN w:val="0"/>
      <w:adjustRightInd w:val="0"/>
      <w:spacing w:before="180" w:after="240"/>
      <w:textAlignment w:val="baseline"/>
    </w:pPr>
    <w:rPr>
      <w:rFonts w:ascii="Garamond" w:hAnsi="Garamond"/>
      <w:sz w:val="22"/>
      <w:szCs w:val="20"/>
      <w:lang w:val="en-GB" w:eastAsia="en-US"/>
    </w:rPr>
  </w:style>
  <w:style w:type="character" w:customStyle="1" w:styleId="afc">
    <w:name w:val="Основной текст Знак"/>
    <w:basedOn w:val="a1"/>
    <w:link w:val="afb"/>
    <w:uiPriority w:val="99"/>
    <w:rsid w:val="00DA225C"/>
    <w:rPr>
      <w:rFonts w:ascii="Garamond" w:eastAsia="Times New Roman" w:hAnsi="Garamond" w:cs="Times New Roman"/>
      <w:szCs w:val="20"/>
      <w:lang w:val="en-GB"/>
    </w:rPr>
  </w:style>
  <w:style w:type="character" w:customStyle="1" w:styleId="40">
    <w:name w:val="Заголовок 4 Знак"/>
    <w:basedOn w:val="a1"/>
    <w:link w:val="4"/>
    <w:uiPriority w:val="9"/>
    <w:semiHidden/>
    <w:rsid w:val="00CD5604"/>
    <w:rPr>
      <w:rFonts w:asciiTheme="majorHAnsi" w:eastAsiaTheme="majorEastAsia" w:hAnsiTheme="majorHAnsi" w:cstheme="majorBidi"/>
      <w:i/>
      <w:iCs/>
      <w:color w:val="2E74B5" w:themeColor="accent1" w:themeShade="BF"/>
      <w:sz w:val="24"/>
      <w:szCs w:val="24"/>
      <w:lang w:eastAsia="ru-RU"/>
    </w:rPr>
  </w:style>
  <w:style w:type="paragraph" w:customStyle="1" w:styleId="subclauseindent">
    <w:name w:val="subclauseindent"/>
    <w:basedOn w:val="a0"/>
    <w:uiPriority w:val="99"/>
    <w:rsid w:val="00B956D3"/>
    <w:pPr>
      <w:suppressAutoHyphens/>
      <w:spacing w:before="120" w:after="120"/>
      <w:ind w:left="1701"/>
      <w:jc w:val="both"/>
    </w:pPr>
    <w:rPr>
      <w:rFonts w:eastAsia="Batang"/>
      <w:sz w:val="22"/>
      <w:szCs w:val="22"/>
      <w:lang w:eastAsia="ar-SA"/>
    </w:rPr>
  </w:style>
  <w:style w:type="character" w:customStyle="1" w:styleId="a4">
    <w:name w:val="ЭАА Знак"/>
    <w:link w:val="a"/>
    <w:uiPriority w:val="99"/>
    <w:rsid w:val="00B956D3"/>
    <w:rPr>
      <w:rFonts w:ascii="Garamond" w:eastAsia="Times New Roman" w:hAnsi="Garamond" w:cs="Times New Roman"/>
      <w:b/>
      <w:lang w:eastAsia="ru-RU"/>
    </w:rPr>
  </w:style>
  <w:style w:type="paragraph" w:styleId="afd">
    <w:name w:val="Normal (Web)"/>
    <w:basedOn w:val="a0"/>
    <w:uiPriority w:val="99"/>
    <w:rsid w:val="00B956D3"/>
    <w:pPr>
      <w:spacing w:before="100" w:beforeAutospacing="1" w:after="100" w:afterAutospacing="1"/>
      <w:jc w:val="both"/>
    </w:pPr>
  </w:style>
  <w:style w:type="character" w:styleId="afe">
    <w:name w:val="Strong"/>
    <w:basedOn w:val="a1"/>
    <w:uiPriority w:val="22"/>
    <w:qFormat/>
    <w:rsid w:val="00B956D3"/>
    <w:rPr>
      <w:b/>
      <w:bCs/>
    </w:rPr>
  </w:style>
  <w:style w:type="table" w:customStyle="1" w:styleId="12">
    <w:name w:val="Сетка таблицы1"/>
    <w:basedOn w:val="a2"/>
    <w:next w:val="a5"/>
    <w:rsid w:val="00F54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Subtitle"/>
    <w:basedOn w:val="a0"/>
    <w:next w:val="a0"/>
    <w:link w:val="aff0"/>
    <w:uiPriority w:val="11"/>
    <w:qFormat/>
    <w:rsid w:val="00544E69"/>
    <w:pPr>
      <w:numPr>
        <w:ilvl w:val="1"/>
      </w:numPr>
      <w:spacing w:after="200" w:line="276" w:lineRule="auto"/>
      <w:ind w:left="86"/>
    </w:pPr>
    <w:rPr>
      <w:rFonts w:asciiTheme="majorHAnsi" w:eastAsiaTheme="majorEastAsia" w:hAnsiTheme="majorHAnsi" w:cstheme="majorBidi"/>
      <w:i/>
      <w:iCs/>
      <w:color w:val="5B9BD5" w:themeColor="accent1"/>
      <w:spacing w:val="15"/>
      <w:lang w:eastAsia="en-US"/>
    </w:rPr>
  </w:style>
  <w:style w:type="character" w:customStyle="1" w:styleId="aff0">
    <w:name w:val="Подзаголовок Знак"/>
    <w:basedOn w:val="a1"/>
    <w:link w:val="aff"/>
    <w:uiPriority w:val="11"/>
    <w:rsid w:val="00544E69"/>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19275">
      <w:bodyDiv w:val="1"/>
      <w:marLeft w:val="0"/>
      <w:marRight w:val="0"/>
      <w:marTop w:val="0"/>
      <w:marBottom w:val="0"/>
      <w:divBdr>
        <w:top w:val="none" w:sz="0" w:space="0" w:color="auto"/>
        <w:left w:val="none" w:sz="0" w:space="0" w:color="auto"/>
        <w:bottom w:val="none" w:sz="0" w:space="0" w:color="auto"/>
        <w:right w:val="none" w:sz="0" w:space="0" w:color="auto"/>
      </w:divBdr>
    </w:div>
    <w:div w:id="402029207">
      <w:bodyDiv w:val="1"/>
      <w:marLeft w:val="0"/>
      <w:marRight w:val="0"/>
      <w:marTop w:val="0"/>
      <w:marBottom w:val="0"/>
      <w:divBdr>
        <w:top w:val="none" w:sz="0" w:space="0" w:color="auto"/>
        <w:left w:val="none" w:sz="0" w:space="0" w:color="auto"/>
        <w:bottom w:val="none" w:sz="0" w:space="0" w:color="auto"/>
        <w:right w:val="none" w:sz="0" w:space="0" w:color="auto"/>
      </w:divBdr>
      <w:divsChild>
        <w:div w:id="279842953">
          <w:marLeft w:val="0"/>
          <w:marRight w:val="0"/>
          <w:marTop w:val="0"/>
          <w:marBottom w:val="0"/>
          <w:divBdr>
            <w:top w:val="none" w:sz="0" w:space="0" w:color="auto"/>
            <w:left w:val="none" w:sz="0" w:space="0" w:color="auto"/>
            <w:bottom w:val="none" w:sz="0" w:space="0" w:color="auto"/>
            <w:right w:val="none" w:sz="0" w:space="0" w:color="auto"/>
          </w:divBdr>
          <w:divsChild>
            <w:div w:id="1940601150">
              <w:marLeft w:val="0"/>
              <w:marRight w:val="0"/>
              <w:marTop w:val="100"/>
              <w:marBottom w:val="100"/>
              <w:divBdr>
                <w:top w:val="none" w:sz="0" w:space="0" w:color="auto"/>
                <w:left w:val="none" w:sz="0" w:space="0" w:color="auto"/>
                <w:bottom w:val="none" w:sz="0" w:space="0" w:color="auto"/>
                <w:right w:val="none" w:sz="0" w:space="0" w:color="auto"/>
              </w:divBdr>
              <w:divsChild>
                <w:div w:id="936865349">
                  <w:marLeft w:val="0"/>
                  <w:marRight w:val="0"/>
                  <w:marTop w:val="0"/>
                  <w:marBottom w:val="0"/>
                  <w:divBdr>
                    <w:top w:val="none" w:sz="0" w:space="0" w:color="auto"/>
                    <w:left w:val="none" w:sz="0" w:space="0" w:color="auto"/>
                    <w:bottom w:val="none" w:sz="0" w:space="0" w:color="auto"/>
                    <w:right w:val="none" w:sz="0" w:space="0" w:color="auto"/>
                  </w:divBdr>
                  <w:divsChild>
                    <w:div w:id="16165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5377">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100"/>
              <w:marBottom w:val="100"/>
              <w:divBdr>
                <w:top w:val="none" w:sz="0" w:space="0" w:color="auto"/>
                <w:left w:val="none" w:sz="0" w:space="0" w:color="auto"/>
                <w:bottom w:val="none" w:sz="0" w:space="0" w:color="auto"/>
                <w:right w:val="none" w:sz="0" w:space="0" w:color="auto"/>
              </w:divBdr>
              <w:divsChild>
                <w:div w:id="1930385281">
                  <w:marLeft w:val="0"/>
                  <w:marRight w:val="0"/>
                  <w:marTop w:val="0"/>
                  <w:marBottom w:val="0"/>
                  <w:divBdr>
                    <w:top w:val="none" w:sz="0" w:space="0" w:color="auto"/>
                    <w:left w:val="none" w:sz="0" w:space="0" w:color="auto"/>
                    <w:bottom w:val="none" w:sz="0" w:space="0" w:color="auto"/>
                    <w:right w:val="none" w:sz="0" w:space="0" w:color="auto"/>
                  </w:divBdr>
                  <w:divsChild>
                    <w:div w:id="17569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070192">
      <w:bodyDiv w:val="1"/>
      <w:marLeft w:val="0"/>
      <w:marRight w:val="0"/>
      <w:marTop w:val="0"/>
      <w:marBottom w:val="0"/>
      <w:divBdr>
        <w:top w:val="none" w:sz="0" w:space="0" w:color="auto"/>
        <w:left w:val="none" w:sz="0" w:space="0" w:color="auto"/>
        <w:bottom w:val="none" w:sz="0" w:space="0" w:color="auto"/>
        <w:right w:val="none" w:sz="0" w:space="0" w:color="auto"/>
      </w:divBdr>
    </w:div>
    <w:div w:id="739520762">
      <w:bodyDiv w:val="1"/>
      <w:marLeft w:val="0"/>
      <w:marRight w:val="0"/>
      <w:marTop w:val="0"/>
      <w:marBottom w:val="0"/>
      <w:divBdr>
        <w:top w:val="none" w:sz="0" w:space="0" w:color="auto"/>
        <w:left w:val="none" w:sz="0" w:space="0" w:color="auto"/>
        <w:bottom w:val="none" w:sz="0" w:space="0" w:color="auto"/>
        <w:right w:val="none" w:sz="0" w:space="0" w:color="auto"/>
      </w:divBdr>
    </w:div>
    <w:div w:id="969557697">
      <w:bodyDiv w:val="1"/>
      <w:marLeft w:val="0"/>
      <w:marRight w:val="0"/>
      <w:marTop w:val="0"/>
      <w:marBottom w:val="0"/>
      <w:divBdr>
        <w:top w:val="none" w:sz="0" w:space="0" w:color="auto"/>
        <w:left w:val="none" w:sz="0" w:space="0" w:color="auto"/>
        <w:bottom w:val="none" w:sz="0" w:space="0" w:color="auto"/>
        <w:right w:val="none" w:sz="0" w:space="0" w:color="auto"/>
      </w:divBdr>
    </w:div>
    <w:div w:id="1596792310">
      <w:bodyDiv w:val="1"/>
      <w:marLeft w:val="0"/>
      <w:marRight w:val="0"/>
      <w:marTop w:val="0"/>
      <w:marBottom w:val="0"/>
      <w:divBdr>
        <w:top w:val="none" w:sz="0" w:space="0" w:color="auto"/>
        <w:left w:val="none" w:sz="0" w:space="0" w:color="auto"/>
        <w:bottom w:val="none" w:sz="0" w:space="0" w:color="auto"/>
        <w:right w:val="none" w:sz="0" w:space="0" w:color="auto"/>
      </w:divBdr>
      <w:divsChild>
        <w:div w:id="154537354">
          <w:marLeft w:val="0"/>
          <w:marRight w:val="0"/>
          <w:marTop w:val="0"/>
          <w:marBottom w:val="0"/>
          <w:divBdr>
            <w:top w:val="none" w:sz="0" w:space="0" w:color="auto"/>
            <w:left w:val="none" w:sz="0" w:space="0" w:color="auto"/>
            <w:bottom w:val="none" w:sz="0" w:space="0" w:color="auto"/>
            <w:right w:val="none" w:sz="0" w:space="0" w:color="auto"/>
          </w:divBdr>
          <w:divsChild>
            <w:div w:id="1997302458">
              <w:marLeft w:val="0"/>
              <w:marRight w:val="0"/>
              <w:marTop w:val="100"/>
              <w:marBottom w:val="100"/>
              <w:divBdr>
                <w:top w:val="none" w:sz="0" w:space="0" w:color="auto"/>
                <w:left w:val="none" w:sz="0" w:space="0" w:color="auto"/>
                <w:bottom w:val="none" w:sz="0" w:space="0" w:color="auto"/>
                <w:right w:val="none" w:sz="0" w:space="0" w:color="auto"/>
              </w:divBdr>
              <w:divsChild>
                <w:div w:id="291524803">
                  <w:marLeft w:val="0"/>
                  <w:marRight w:val="0"/>
                  <w:marTop w:val="0"/>
                  <w:marBottom w:val="0"/>
                  <w:divBdr>
                    <w:top w:val="none" w:sz="0" w:space="0" w:color="auto"/>
                    <w:left w:val="none" w:sz="0" w:space="0" w:color="auto"/>
                    <w:bottom w:val="none" w:sz="0" w:space="0" w:color="auto"/>
                    <w:right w:val="none" w:sz="0" w:space="0" w:color="auto"/>
                  </w:divBdr>
                  <w:divsChild>
                    <w:div w:id="19038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40999">
          <w:marLeft w:val="0"/>
          <w:marRight w:val="0"/>
          <w:marTop w:val="0"/>
          <w:marBottom w:val="0"/>
          <w:divBdr>
            <w:top w:val="none" w:sz="0" w:space="0" w:color="auto"/>
            <w:left w:val="none" w:sz="0" w:space="0" w:color="auto"/>
            <w:bottom w:val="none" w:sz="0" w:space="0" w:color="auto"/>
            <w:right w:val="none" w:sz="0" w:space="0" w:color="auto"/>
          </w:divBdr>
          <w:divsChild>
            <w:div w:id="4790672">
              <w:marLeft w:val="0"/>
              <w:marRight w:val="0"/>
              <w:marTop w:val="100"/>
              <w:marBottom w:val="100"/>
              <w:divBdr>
                <w:top w:val="none" w:sz="0" w:space="0" w:color="auto"/>
                <w:left w:val="none" w:sz="0" w:space="0" w:color="auto"/>
                <w:bottom w:val="none" w:sz="0" w:space="0" w:color="auto"/>
                <w:right w:val="none" w:sz="0" w:space="0" w:color="auto"/>
              </w:divBdr>
              <w:divsChild>
                <w:div w:id="1670012514">
                  <w:marLeft w:val="0"/>
                  <w:marRight w:val="0"/>
                  <w:marTop w:val="0"/>
                  <w:marBottom w:val="0"/>
                  <w:divBdr>
                    <w:top w:val="none" w:sz="0" w:space="0" w:color="auto"/>
                    <w:left w:val="none" w:sz="0" w:space="0" w:color="auto"/>
                    <w:bottom w:val="none" w:sz="0" w:space="0" w:color="auto"/>
                    <w:right w:val="none" w:sz="0" w:space="0" w:color="auto"/>
                  </w:divBdr>
                  <w:divsChild>
                    <w:div w:id="20205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4BD0A-0174-4B97-A375-6505C2FE0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285</Pages>
  <Words>120450</Words>
  <Characters>686568</Characters>
  <Application>Microsoft Office Word</Application>
  <DocSecurity>0</DocSecurity>
  <Lines>5721</Lines>
  <Paragraphs>1610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Павлычева Анна Игоревна</dc:creator>
  <cp:keywords/>
  <dc:description/>
  <cp:lastModifiedBy>Гавриленко Арсений Сергеевич</cp:lastModifiedBy>
  <cp:revision>177</cp:revision>
  <dcterms:created xsi:type="dcterms:W3CDTF">2026-05-20T11:29:00Z</dcterms:created>
  <dcterms:modified xsi:type="dcterms:W3CDTF">2026-05-26T08:23:00Z</dcterms:modified>
</cp:coreProperties>
</file>