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0F65C" w14:textId="279FC340" w:rsidR="00FB0D56" w:rsidRPr="00FB0D56" w:rsidRDefault="00E17909" w:rsidP="00FB0D56">
      <w:pPr>
        <w:rPr>
          <w:rFonts w:ascii="Garamond" w:hAnsi="Garamond"/>
          <w:b/>
          <w:sz w:val="28"/>
          <w:szCs w:val="28"/>
        </w:rPr>
      </w:pPr>
      <w:r>
        <w:rPr>
          <w:rFonts w:ascii="Garamond" w:hAnsi="Garamond"/>
          <w:b/>
          <w:sz w:val="28"/>
          <w:szCs w:val="28"/>
          <w:lang w:val="en-US"/>
        </w:rPr>
        <w:t>I</w:t>
      </w:r>
      <w:r w:rsidRPr="00C222F7">
        <w:rPr>
          <w:rFonts w:ascii="Garamond" w:hAnsi="Garamond"/>
          <w:b/>
          <w:sz w:val="28"/>
          <w:szCs w:val="28"/>
        </w:rPr>
        <w:t>.</w:t>
      </w:r>
      <w:r w:rsidRPr="00A92CB7">
        <w:rPr>
          <w:rFonts w:ascii="Garamond" w:hAnsi="Garamond"/>
          <w:b/>
          <w:sz w:val="28"/>
          <w:szCs w:val="28"/>
        </w:rPr>
        <w:t>1</w:t>
      </w:r>
      <w:r>
        <w:rPr>
          <w:rFonts w:ascii="Garamond" w:hAnsi="Garamond"/>
          <w:b/>
          <w:sz w:val="28"/>
          <w:szCs w:val="28"/>
        </w:rPr>
        <w:t>.</w:t>
      </w:r>
      <w:r w:rsidRPr="00C222F7">
        <w:rPr>
          <w:rFonts w:ascii="Garamond" w:hAnsi="Garamond"/>
          <w:b/>
          <w:sz w:val="28"/>
          <w:szCs w:val="28"/>
        </w:rPr>
        <w:t xml:space="preserve"> </w:t>
      </w:r>
      <w:r w:rsidR="00022080">
        <w:rPr>
          <w:rFonts w:ascii="Garamond" w:hAnsi="Garamond"/>
          <w:b/>
          <w:sz w:val="28"/>
          <w:szCs w:val="28"/>
        </w:rPr>
        <w:t>И</w:t>
      </w:r>
      <w:r w:rsidR="00022080" w:rsidRPr="00A82A7B">
        <w:rPr>
          <w:rFonts w:ascii="Garamond" w:hAnsi="Garamond"/>
          <w:b/>
          <w:sz w:val="28"/>
          <w:szCs w:val="28"/>
        </w:rPr>
        <w:t xml:space="preserve">зменения, связанные </w:t>
      </w:r>
      <w:r w:rsidR="00022080">
        <w:rPr>
          <w:rFonts w:ascii="Garamond" w:hAnsi="Garamond"/>
          <w:b/>
          <w:sz w:val="28"/>
          <w:szCs w:val="28"/>
          <w:lang w:val="en-US"/>
        </w:rPr>
        <w:t>c</w:t>
      </w:r>
      <w:r w:rsidR="00022080">
        <w:rPr>
          <w:rFonts w:ascii="Garamond" w:hAnsi="Garamond"/>
          <w:b/>
          <w:sz w:val="28"/>
          <w:szCs w:val="28"/>
        </w:rPr>
        <w:t xml:space="preserve"> </w:t>
      </w:r>
      <w:r w:rsidR="00FB0D56" w:rsidRPr="00FB0D56">
        <w:rPr>
          <w:rFonts w:ascii="Garamond" w:hAnsi="Garamond"/>
          <w:b/>
          <w:sz w:val="28"/>
          <w:szCs w:val="28"/>
        </w:rPr>
        <w:t>проведением в 2018 году отбора проектов ТБО</w:t>
      </w:r>
    </w:p>
    <w:p w14:paraId="72080827" w14:textId="77777777" w:rsidR="00022080" w:rsidRDefault="00022080" w:rsidP="00022080">
      <w:pPr>
        <w:widowControl w:val="0"/>
        <w:rPr>
          <w:rFonts w:ascii="Garamond" w:hAnsi="Garamond"/>
          <w:b/>
          <w:sz w:val="28"/>
          <w:szCs w:val="28"/>
          <w:u w:val="single"/>
        </w:rPr>
      </w:pPr>
    </w:p>
    <w:p w14:paraId="392DAD1D" w14:textId="41BF0029" w:rsidR="00022080" w:rsidRPr="00845E96" w:rsidRDefault="00022080" w:rsidP="00F80792">
      <w:pPr>
        <w:widowControl w:val="0"/>
        <w:ind w:right="-314"/>
        <w:jc w:val="right"/>
        <w:rPr>
          <w:rFonts w:ascii="Garamond" w:hAnsi="Garamond"/>
          <w:b/>
          <w:sz w:val="28"/>
          <w:szCs w:val="28"/>
        </w:rPr>
      </w:pPr>
      <w:r w:rsidRPr="00A82A7B">
        <w:rPr>
          <w:rFonts w:ascii="Garamond" w:hAnsi="Garamond"/>
          <w:b/>
          <w:sz w:val="28"/>
          <w:szCs w:val="28"/>
        </w:rPr>
        <w:t>Приложение №</w:t>
      </w:r>
      <w:r>
        <w:rPr>
          <w:rFonts w:ascii="Garamond" w:hAnsi="Garamond"/>
          <w:b/>
          <w:sz w:val="28"/>
          <w:szCs w:val="28"/>
        </w:rPr>
        <w:t xml:space="preserve"> </w:t>
      </w:r>
      <w:r w:rsidR="00F80792">
        <w:rPr>
          <w:rFonts w:ascii="Garamond" w:hAnsi="Garamond"/>
          <w:b/>
          <w:sz w:val="28"/>
          <w:szCs w:val="28"/>
          <w:lang w:val="en-US"/>
        </w:rPr>
        <w:t>1</w:t>
      </w:r>
      <w:r w:rsidR="00E17909" w:rsidRPr="00C222F7">
        <w:rPr>
          <w:rFonts w:ascii="Garamond" w:hAnsi="Garamond"/>
          <w:b/>
          <w:sz w:val="28"/>
          <w:szCs w:val="28"/>
        </w:rPr>
        <w:t>.</w:t>
      </w:r>
      <w:r w:rsidR="00E17909" w:rsidRPr="00252FE2">
        <w:rPr>
          <w:rFonts w:ascii="Garamond" w:hAnsi="Garamond"/>
          <w:b/>
          <w:sz w:val="28"/>
          <w:szCs w:val="28"/>
        </w:rPr>
        <w:t>1</w:t>
      </w:r>
    </w:p>
    <w:p w14:paraId="28570F92" w14:textId="77777777" w:rsidR="00022080" w:rsidRPr="00A82A7B" w:rsidRDefault="00022080" w:rsidP="00022080">
      <w:pPr>
        <w:widowControl w:val="0"/>
        <w:jc w:val="right"/>
        <w:rPr>
          <w:rFonts w:ascii="Garamond" w:hAnsi="Garamond"/>
          <w:b/>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1"/>
      </w:tblGrid>
      <w:tr w:rsidR="00022080" w:rsidRPr="00411037" w14:paraId="242754BD" w14:textId="77777777" w:rsidTr="00F80792">
        <w:trPr>
          <w:trHeight w:val="928"/>
        </w:trPr>
        <w:tc>
          <w:tcPr>
            <w:tcW w:w="15021" w:type="dxa"/>
          </w:tcPr>
          <w:p w14:paraId="2EFD2C4E" w14:textId="77777777" w:rsidR="00022080" w:rsidRPr="00411037" w:rsidRDefault="00022080" w:rsidP="00BD1E1F">
            <w:pPr>
              <w:widowControl w:val="0"/>
              <w:tabs>
                <w:tab w:val="left" w:pos="0"/>
                <w:tab w:val="left" w:pos="3420"/>
              </w:tabs>
              <w:jc w:val="both"/>
              <w:rPr>
                <w:rFonts w:ascii="Garamond" w:hAnsi="Garamond"/>
              </w:rPr>
            </w:pPr>
            <w:r w:rsidRPr="00411037">
              <w:rPr>
                <w:rFonts w:ascii="Garamond" w:hAnsi="Garamond"/>
                <w:b/>
              </w:rPr>
              <w:t>Инициатор</w:t>
            </w:r>
            <w:r w:rsidRPr="00A370A3">
              <w:rPr>
                <w:rStyle w:val="BodytextBold"/>
                <w:rFonts w:ascii="Garamond" w:eastAsiaTheme="majorEastAsia" w:hAnsi="Garamond" w:cs="Tahoma"/>
                <w:sz w:val="24"/>
                <w:szCs w:val="24"/>
              </w:rPr>
              <w:t xml:space="preserve">: </w:t>
            </w:r>
            <w:r>
              <w:rPr>
                <w:rStyle w:val="BodytextBold"/>
                <w:rFonts w:ascii="Garamond" w:eastAsiaTheme="majorEastAsia" w:hAnsi="Garamond" w:cs="Tahoma"/>
                <w:b w:val="0"/>
                <w:sz w:val="24"/>
                <w:szCs w:val="24"/>
              </w:rPr>
              <w:t>А</w:t>
            </w:r>
            <w:r w:rsidRPr="00A370A3">
              <w:rPr>
                <w:rStyle w:val="BodytextBold"/>
                <w:rFonts w:ascii="Garamond" w:eastAsiaTheme="majorEastAsia" w:hAnsi="Garamond" w:cs="Tahoma"/>
                <w:b w:val="0"/>
                <w:sz w:val="24"/>
                <w:szCs w:val="24"/>
              </w:rPr>
              <w:t>ссоциаци</w:t>
            </w:r>
            <w:r w:rsidR="00071386">
              <w:rPr>
                <w:rStyle w:val="BodytextBold"/>
                <w:rFonts w:ascii="Garamond" w:eastAsiaTheme="majorEastAsia" w:hAnsi="Garamond" w:cs="Tahoma"/>
                <w:b w:val="0"/>
                <w:sz w:val="24"/>
                <w:szCs w:val="24"/>
              </w:rPr>
              <w:t>я</w:t>
            </w:r>
            <w:r w:rsidRPr="00411037">
              <w:rPr>
                <w:rStyle w:val="BodytextBold"/>
                <w:rFonts w:ascii="Garamond" w:eastAsiaTheme="majorEastAsia" w:hAnsi="Garamond" w:cs="Tahoma"/>
                <w:b w:val="0"/>
                <w:sz w:val="24"/>
                <w:szCs w:val="24"/>
              </w:rPr>
              <w:t xml:space="preserve"> «</w:t>
            </w:r>
            <w:r>
              <w:rPr>
                <w:rStyle w:val="BodytextBold"/>
                <w:rFonts w:ascii="Garamond" w:eastAsiaTheme="majorEastAsia" w:hAnsi="Garamond" w:cs="Tahoma"/>
                <w:b w:val="0"/>
                <w:sz w:val="24"/>
                <w:szCs w:val="24"/>
              </w:rPr>
              <w:t xml:space="preserve">НП </w:t>
            </w:r>
            <w:r w:rsidRPr="00411037">
              <w:rPr>
                <w:rStyle w:val="BodytextBold"/>
                <w:rFonts w:ascii="Garamond" w:eastAsiaTheme="majorEastAsia" w:hAnsi="Garamond" w:cs="Tahoma"/>
                <w:b w:val="0"/>
                <w:sz w:val="24"/>
                <w:szCs w:val="24"/>
              </w:rPr>
              <w:t>Со</w:t>
            </w:r>
            <w:r>
              <w:rPr>
                <w:rStyle w:val="BodytextBold"/>
                <w:rFonts w:ascii="Garamond" w:eastAsiaTheme="majorEastAsia" w:hAnsi="Garamond" w:cs="Tahoma"/>
                <w:b w:val="0"/>
                <w:sz w:val="24"/>
                <w:szCs w:val="24"/>
              </w:rPr>
              <w:t>вет</w:t>
            </w:r>
            <w:r w:rsidRPr="00411037">
              <w:rPr>
                <w:rStyle w:val="BodytextBold"/>
                <w:rFonts w:ascii="Garamond" w:eastAsiaTheme="majorEastAsia" w:hAnsi="Garamond" w:cs="Tahoma"/>
                <w:b w:val="0"/>
                <w:sz w:val="24"/>
                <w:szCs w:val="24"/>
              </w:rPr>
              <w:t xml:space="preserve"> </w:t>
            </w:r>
            <w:r>
              <w:rPr>
                <w:rStyle w:val="BodytextBold"/>
                <w:rFonts w:ascii="Garamond" w:eastAsiaTheme="majorEastAsia" w:hAnsi="Garamond" w:cs="Tahoma"/>
                <w:b w:val="0"/>
                <w:sz w:val="24"/>
                <w:szCs w:val="24"/>
              </w:rPr>
              <w:t>рынка</w:t>
            </w:r>
            <w:r w:rsidRPr="00411037">
              <w:rPr>
                <w:rStyle w:val="BodytextBold"/>
                <w:rFonts w:ascii="Garamond" w:eastAsiaTheme="majorEastAsia" w:hAnsi="Garamond" w:cs="Tahoma"/>
                <w:b w:val="0"/>
                <w:sz w:val="24"/>
                <w:szCs w:val="24"/>
              </w:rPr>
              <w:t>»</w:t>
            </w:r>
            <w:r>
              <w:rPr>
                <w:rStyle w:val="BodytextBold"/>
                <w:rFonts w:ascii="Garamond" w:eastAsiaTheme="majorEastAsia" w:hAnsi="Garamond" w:cs="Tahoma"/>
                <w:b w:val="0"/>
                <w:sz w:val="24"/>
                <w:szCs w:val="24"/>
              </w:rPr>
              <w:t>.</w:t>
            </w:r>
          </w:p>
          <w:p w14:paraId="41998520" w14:textId="71AE40F2" w:rsidR="00022080" w:rsidRPr="00411037" w:rsidRDefault="00022080" w:rsidP="00F80792">
            <w:pPr>
              <w:widowControl w:val="0"/>
              <w:tabs>
                <w:tab w:val="left" w:pos="0"/>
                <w:tab w:val="left" w:pos="3420"/>
              </w:tabs>
              <w:jc w:val="both"/>
              <w:rPr>
                <w:rFonts w:ascii="Garamond" w:hAnsi="Garamond"/>
              </w:rPr>
            </w:pPr>
            <w:r w:rsidRPr="00411037">
              <w:rPr>
                <w:rFonts w:ascii="Garamond" w:hAnsi="Garamond"/>
                <w:b/>
              </w:rPr>
              <w:t xml:space="preserve">Обоснование: </w:t>
            </w:r>
            <w:r w:rsidR="00FB0D56" w:rsidRPr="00411037">
              <w:rPr>
                <w:rFonts w:ascii="Garamond" w:hAnsi="Garamond"/>
              </w:rPr>
              <w:t>постановлением Правительства Россий</w:t>
            </w:r>
            <w:r w:rsidR="00FB0D56">
              <w:rPr>
                <w:rFonts w:ascii="Garamond" w:hAnsi="Garamond"/>
              </w:rPr>
              <w:t>ской Федерации от 31 марта 2018 года</w:t>
            </w:r>
            <w:r w:rsidR="00FB0D56" w:rsidRPr="00411037">
              <w:rPr>
                <w:rFonts w:ascii="Garamond" w:hAnsi="Garamond"/>
              </w:rPr>
              <w:t xml:space="preserve"> № </w:t>
            </w:r>
            <w:r w:rsidR="00FB0D56">
              <w:rPr>
                <w:rFonts w:ascii="Garamond" w:hAnsi="Garamond"/>
              </w:rPr>
              <w:t>398</w:t>
            </w:r>
            <w:r w:rsidR="00FB0D56" w:rsidRPr="00411037">
              <w:rPr>
                <w:rFonts w:ascii="Garamond" w:hAnsi="Garamond"/>
              </w:rPr>
              <w:t xml:space="preserve"> </w:t>
            </w:r>
            <w:r w:rsidR="00FB0D56">
              <w:rPr>
                <w:rFonts w:ascii="Garamond" w:hAnsi="Garamond"/>
              </w:rPr>
              <w:t xml:space="preserve">в </w:t>
            </w:r>
            <w:r w:rsidR="00FB0D56" w:rsidRPr="00411037">
              <w:rPr>
                <w:rFonts w:ascii="Garamond" w:hAnsi="Garamond"/>
              </w:rPr>
              <w:t>Правил</w:t>
            </w:r>
            <w:r w:rsidR="00FB0D56">
              <w:rPr>
                <w:rFonts w:ascii="Garamond" w:hAnsi="Garamond"/>
              </w:rPr>
              <w:t>а</w:t>
            </w:r>
            <w:r w:rsidR="00FB0D56" w:rsidRPr="00411037">
              <w:rPr>
                <w:rFonts w:ascii="Garamond" w:hAnsi="Garamond"/>
              </w:rPr>
              <w:t xml:space="preserve"> оптового рынка электрической энергии и мощности </w:t>
            </w:r>
            <w:r w:rsidR="00FB0D56">
              <w:rPr>
                <w:rFonts w:ascii="Garamond" w:hAnsi="Garamond"/>
              </w:rPr>
              <w:t xml:space="preserve">внесены </w:t>
            </w:r>
            <w:r w:rsidR="00FB0D56" w:rsidRPr="00411037">
              <w:rPr>
                <w:rFonts w:ascii="Garamond" w:hAnsi="Garamond"/>
              </w:rPr>
              <w:t xml:space="preserve">изменения, </w:t>
            </w:r>
            <w:r w:rsidR="00FB0D56">
              <w:rPr>
                <w:rFonts w:ascii="Garamond" w:hAnsi="Garamond"/>
              </w:rPr>
              <w:t>п</w:t>
            </w:r>
            <w:r w:rsidR="00FB0D56" w:rsidRPr="00411037">
              <w:rPr>
                <w:rFonts w:ascii="Garamond" w:hAnsi="Garamond"/>
              </w:rPr>
              <w:t>ре</w:t>
            </w:r>
            <w:r w:rsidR="00FB0D56">
              <w:rPr>
                <w:rFonts w:ascii="Garamond" w:hAnsi="Garamond"/>
              </w:rPr>
              <w:t>дус</w:t>
            </w:r>
            <w:r w:rsidR="00FB0D56" w:rsidRPr="00411037">
              <w:rPr>
                <w:rFonts w:ascii="Garamond" w:hAnsi="Garamond"/>
              </w:rPr>
              <w:t>м</w:t>
            </w:r>
            <w:r w:rsidR="00FB0D56">
              <w:rPr>
                <w:rFonts w:ascii="Garamond" w:hAnsi="Garamond"/>
              </w:rPr>
              <w:t>а</w:t>
            </w:r>
            <w:r w:rsidR="00FB0D56" w:rsidRPr="00411037">
              <w:rPr>
                <w:rFonts w:ascii="Garamond" w:hAnsi="Garamond"/>
              </w:rPr>
              <w:t>тр</w:t>
            </w:r>
            <w:r w:rsidR="00FB0D56">
              <w:rPr>
                <w:rFonts w:ascii="Garamond" w:hAnsi="Garamond"/>
              </w:rPr>
              <w:t>ива</w:t>
            </w:r>
            <w:r w:rsidR="00FB0D56" w:rsidRPr="00411037">
              <w:rPr>
                <w:rFonts w:ascii="Garamond" w:hAnsi="Garamond"/>
              </w:rPr>
              <w:t xml:space="preserve">ющие </w:t>
            </w:r>
            <w:r w:rsidR="00FB0D56">
              <w:rPr>
                <w:rFonts w:ascii="Garamond" w:hAnsi="Garamond"/>
              </w:rPr>
              <w:t xml:space="preserve">проведение в 2018 году </w:t>
            </w:r>
            <w:r w:rsidR="004151F9" w:rsidRPr="004151F9">
              <w:rPr>
                <w:rFonts w:ascii="Garamond" w:hAnsi="Garamond"/>
              </w:rPr>
              <w:t xml:space="preserve">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00F80792">
              <w:rPr>
                <w:rFonts w:ascii="Garamond" w:hAnsi="Garamond"/>
              </w:rPr>
              <w:t>(далее –</w:t>
            </w:r>
            <w:r w:rsidR="004151F9">
              <w:rPr>
                <w:rFonts w:ascii="Garamond" w:hAnsi="Garamond"/>
              </w:rPr>
              <w:t xml:space="preserve"> ОПТБО)</w:t>
            </w:r>
            <w:r w:rsidRPr="00411037">
              <w:rPr>
                <w:rFonts w:ascii="Garamond" w:hAnsi="Garamond"/>
              </w:rPr>
              <w:t>.</w:t>
            </w:r>
            <w:r w:rsidR="004151F9">
              <w:rPr>
                <w:rFonts w:ascii="Garamond" w:hAnsi="Garamond"/>
              </w:rPr>
              <w:t xml:space="preserve"> </w:t>
            </w:r>
            <w:r w:rsidRPr="00411037">
              <w:rPr>
                <w:rFonts w:ascii="Garamond" w:hAnsi="Garamond"/>
              </w:rPr>
              <w:t>Действующ</w:t>
            </w:r>
            <w:r w:rsidR="004151F9">
              <w:rPr>
                <w:rFonts w:ascii="Garamond" w:hAnsi="Garamond"/>
              </w:rPr>
              <w:t>ей</w:t>
            </w:r>
            <w:r w:rsidRPr="00411037">
              <w:rPr>
                <w:rFonts w:ascii="Garamond" w:hAnsi="Garamond"/>
              </w:rPr>
              <w:t xml:space="preserve"> редакци</w:t>
            </w:r>
            <w:r w:rsidR="004151F9">
              <w:rPr>
                <w:rFonts w:ascii="Garamond" w:hAnsi="Garamond"/>
              </w:rPr>
              <w:t>ей</w:t>
            </w:r>
            <w:r w:rsidRPr="00411037">
              <w:rPr>
                <w:rFonts w:ascii="Garamond" w:hAnsi="Garamond"/>
              </w:rPr>
              <w:t xml:space="preserve"> Договора о присоединении к торговой системе оптового рынка пр</w:t>
            </w:r>
            <w:r w:rsidR="004151F9">
              <w:rPr>
                <w:rFonts w:ascii="Garamond" w:hAnsi="Garamond"/>
              </w:rPr>
              <w:t>ов</w:t>
            </w:r>
            <w:r w:rsidRPr="00411037">
              <w:rPr>
                <w:rFonts w:ascii="Garamond" w:hAnsi="Garamond"/>
              </w:rPr>
              <w:t>еде</w:t>
            </w:r>
            <w:r w:rsidR="004151F9">
              <w:rPr>
                <w:rFonts w:ascii="Garamond" w:hAnsi="Garamond"/>
              </w:rPr>
              <w:t>ние</w:t>
            </w:r>
            <w:r w:rsidRPr="00411037">
              <w:rPr>
                <w:rFonts w:ascii="Garamond" w:hAnsi="Garamond"/>
              </w:rPr>
              <w:t xml:space="preserve"> </w:t>
            </w:r>
            <w:r w:rsidR="004151F9">
              <w:rPr>
                <w:rFonts w:ascii="Garamond" w:hAnsi="Garamond"/>
              </w:rPr>
              <w:t xml:space="preserve">ОПТБО в 2018 году не </w:t>
            </w:r>
            <w:r w:rsidRPr="00411037">
              <w:rPr>
                <w:rFonts w:ascii="Garamond" w:hAnsi="Garamond"/>
              </w:rPr>
              <w:t>пр</w:t>
            </w:r>
            <w:r w:rsidR="004151F9">
              <w:rPr>
                <w:rFonts w:ascii="Garamond" w:hAnsi="Garamond"/>
              </w:rPr>
              <w:t>едусмотрено</w:t>
            </w:r>
            <w:r w:rsidRPr="00411037">
              <w:rPr>
                <w:rFonts w:ascii="Garamond" w:hAnsi="Garamond"/>
              </w:rPr>
              <w:t>.</w:t>
            </w:r>
            <w:r>
              <w:rPr>
                <w:rFonts w:ascii="Garamond" w:hAnsi="Garamond"/>
              </w:rPr>
              <w:t xml:space="preserve"> </w:t>
            </w:r>
            <w:r w:rsidRPr="00411037">
              <w:rPr>
                <w:rFonts w:ascii="Garamond" w:hAnsi="Garamond"/>
              </w:rPr>
              <w:t xml:space="preserve">Предлагается </w:t>
            </w:r>
            <w:r>
              <w:rPr>
                <w:rFonts w:ascii="Garamond" w:hAnsi="Garamond"/>
              </w:rPr>
              <w:t>определи</w:t>
            </w:r>
            <w:r w:rsidRPr="00411037">
              <w:rPr>
                <w:rFonts w:ascii="Garamond" w:hAnsi="Garamond"/>
              </w:rPr>
              <w:t xml:space="preserve">ть </w:t>
            </w:r>
            <w:r w:rsidR="004151F9">
              <w:rPr>
                <w:rFonts w:ascii="Garamond" w:hAnsi="Garamond"/>
              </w:rPr>
              <w:t xml:space="preserve">в </w:t>
            </w:r>
            <w:r w:rsidR="00F80792" w:rsidRPr="00F80792">
              <w:rPr>
                <w:rFonts w:ascii="Garamond" w:hAnsi="Garamond"/>
              </w:rPr>
              <w:t>Договоре о присоединении к торговой системе оптового рынка</w:t>
            </w:r>
            <w:r w:rsidR="004151F9">
              <w:rPr>
                <w:rFonts w:ascii="Garamond" w:hAnsi="Garamond"/>
              </w:rPr>
              <w:t xml:space="preserve"> сроки и </w:t>
            </w:r>
            <w:r w:rsidRPr="00411037">
              <w:rPr>
                <w:rFonts w:ascii="Garamond" w:hAnsi="Garamond"/>
              </w:rPr>
              <w:t xml:space="preserve">порядок </w:t>
            </w:r>
            <w:r w:rsidR="004151F9">
              <w:rPr>
                <w:rFonts w:ascii="Garamond" w:hAnsi="Garamond"/>
              </w:rPr>
              <w:t>п</w:t>
            </w:r>
            <w:r w:rsidRPr="00411037">
              <w:rPr>
                <w:rFonts w:ascii="Garamond" w:hAnsi="Garamond"/>
              </w:rPr>
              <w:t>р</w:t>
            </w:r>
            <w:r w:rsidR="004151F9">
              <w:rPr>
                <w:rFonts w:ascii="Garamond" w:hAnsi="Garamond"/>
              </w:rPr>
              <w:t>ов</w:t>
            </w:r>
            <w:r w:rsidRPr="00411037">
              <w:rPr>
                <w:rFonts w:ascii="Garamond" w:hAnsi="Garamond"/>
              </w:rPr>
              <w:t>е</w:t>
            </w:r>
            <w:r w:rsidR="004151F9">
              <w:rPr>
                <w:rFonts w:ascii="Garamond" w:hAnsi="Garamond"/>
              </w:rPr>
              <w:t>ден</w:t>
            </w:r>
            <w:r w:rsidRPr="00411037">
              <w:rPr>
                <w:rFonts w:ascii="Garamond" w:hAnsi="Garamond"/>
              </w:rPr>
              <w:t>и</w:t>
            </w:r>
            <w:r w:rsidR="004151F9">
              <w:rPr>
                <w:rFonts w:ascii="Garamond" w:hAnsi="Garamond"/>
              </w:rPr>
              <w:t>я ОПТБО-2018.</w:t>
            </w:r>
          </w:p>
          <w:p w14:paraId="3994FFD5" w14:textId="77777777" w:rsidR="00022080" w:rsidRPr="00022080" w:rsidRDefault="00022080" w:rsidP="00FB0D56">
            <w:pPr>
              <w:pStyle w:val="ac"/>
              <w:rPr>
                <w:rFonts w:ascii="Garamond" w:hAnsi="Garamond"/>
                <w:sz w:val="24"/>
                <w:szCs w:val="24"/>
              </w:rPr>
            </w:pPr>
            <w:r w:rsidRPr="00411037">
              <w:rPr>
                <w:rFonts w:ascii="Garamond" w:hAnsi="Garamond"/>
                <w:b/>
                <w:sz w:val="24"/>
                <w:szCs w:val="24"/>
              </w:rPr>
              <w:t xml:space="preserve">Дата вступления в силу: </w:t>
            </w:r>
            <w:r w:rsidR="00071386">
              <w:rPr>
                <w:rFonts w:ascii="Garamond" w:hAnsi="Garamond" w:cs="Times New Roman"/>
                <w:sz w:val="24"/>
                <w:szCs w:val="24"/>
              </w:rPr>
              <w:t xml:space="preserve">1 </w:t>
            </w:r>
            <w:r w:rsidR="00FB0D56">
              <w:rPr>
                <w:rFonts w:ascii="Garamond" w:hAnsi="Garamond" w:cs="Times New Roman"/>
                <w:sz w:val="24"/>
                <w:szCs w:val="24"/>
              </w:rPr>
              <w:t>мая</w:t>
            </w:r>
            <w:r w:rsidR="00071386">
              <w:rPr>
                <w:rFonts w:ascii="Garamond" w:hAnsi="Garamond" w:cs="Times New Roman"/>
                <w:sz w:val="24"/>
                <w:szCs w:val="24"/>
              </w:rPr>
              <w:t xml:space="preserve"> 2018 года</w:t>
            </w:r>
            <w:r w:rsidRPr="00411037">
              <w:rPr>
                <w:rFonts w:ascii="Garamond" w:hAnsi="Garamond" w:cs="Times New Roman"/>
                <w:sz w:val="24"/>
                <w:szCs w:val="24"/>
              </w:rPr>
              <w:t>.</w:t>
            </w:r>
          </w:p>
        </w:tc>
      </w:tr>
    </w:tbl>
    <w:p w14:paraId="13EA9FA5" w14:textId="77777777" w:rsidR="00022080" w:rsidRPr="00143700" w:rsidRDefault="00022080" w:rsidP="00022080">
      <w:pPr>
        <w:tabs>
          <w:tab w:val="left" w:pos="709"/>
        </w:tabs>
        <w:jc w:val="both"/>
        <w:rPr>
          <w:rFonts w:ascii="Garamond" w:hAnsi="Garamond"/>
        </w:rPr>
      </w:pPr>
    </w:p>
    <w:p w14:paraId="2AFB2D46" w14:textId="77777777" w:rsidR="00022080" w:rsidRDefault="00022080" w:rsidP="00740BD7">
      <w:pPr>
        <w:pStyle w:val="af7"/>
        <w:ind w:left="0"/>
        <w:rPr>
          <w:rFonts w:ascii="Garamond" w:hAnsi="Garamond"/>
          <w:b/>
          <w:sz w:val="26"/>
          <w:szCs w:val="26"/>
        </w:rPr>
      </w:pPr>
      <w:r>
        <w:rPr>
          <w:rFonts w:ascii="Garamond" w:hAnsi="Garamond"/>
          <w:b/>
          <w:sz w:val="26"/>
          <w:szCs w:val="26"/>
        </w:rPr>
        <w:t xml:space="preserve">Предложения по изменениям и дополнениям в </w:t>
      </w:r>
      <w:r w:rsidR="004151F9" w:rsidRPr="002D14DB">
        <w:rPr>
          <w:rFonts w:ascii="Garamond" w:hAnsi="Garamond"/>
          <w:b/>
          <w:caps/>
          <w:sz w:val="26"/>
          <w:szCs w:val="26"/>
        </w:rPr>
        <w:t xml:space="preserve">Регламент проведения </w:t>
      </w:r>
      <w:r w:rsidR="004151F9" w:rsidRPr="004151F9">
        <w:rPr>
          <w:rFonts w:ascii="Garamond" w:hAnsi="Garamond"/>
          <w:b/>
          <w:caps/>
          <w:sz w:val="26"/>
          <w:szCs w:val="26"/>
        </w:rPr>
        <w:t xml:space="preserve">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004151F9" w:rsidRPr="002D14DB">
        <w:rPr>
          <w:rFonts w:ascii="Garamond" w:hAnsi="Garamond"/>
          <w:b/>
          <w:sz w:val="26"/>
          <w:szCs w:val="26"/>
        </w:rPr>
        <w:t>(Приложение № 27</w:t>
      </w:r>
      <w:r w:rsidR="004151F9">
        <w:rPr>
          <w:rFonts w:ascii="Garamond" w:hAnsi="Garamond"/>
          <w:b/>
          <w:sz w:val="26"/>
          <w:szCs w:val="26"/>
        </w:rPr>
        <w:t>.1</w:t>
      </w:r>
      <w:r w:rsidR="004151F9" w:rsidRPr="002D14DB">
        <w:rPr>
          <w:rFonts w:ascii="Garamond" w:hAnsi="Garamond"/>
          <w:b/>
          <w:sz w:val="26"/>
          <w:szCs w:val="26"/>
        </w:rPr>
        <w:t xml:space="preserve"> к Договору о присоединении к</w:t>
      </w:r>
      <w:r w:rsidR="004151F9">
        <w:rPr>
          <w:rFonts w:ascii="Garamond" w:hAnsi="Garamond"/>
          <w:b/>
          <w:sz w:val="26"/>
          <w:szCs w:val="26"/>
        </w:rPr>
        <w:t> </w:t>
      </w:r>
      <w:r w:rsidR="004151F9" w:rsidRPr="002D14DB">
        <w:rPr>
          <w:rFonts w:ascii="Garamond" w:hAnsi="Garamond"/>
          <w:b/>
          <w:sz w:val="26"/>
          <w:szCs w:val="26"/>
        </w:rPr>
        <w:t>торговой системе оптового рынка)</w:t>
      </w:r>
    </w:p>
    <w:p w14:paraId="01048FFB" w14:textId="77777777" w:rsidR="00022080" w:rsidRPr="00BC4E9D" w:rsidRDefault="00022080" w:rsidP="00022080">
      <w:pPr>
        <w:rPr>
          <w:rFonts w:ascii="Garamond" w:hAnsi="Garamond"/>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833"/>
        <w:gridCol w:w="6946"/>
      </w:tblGrid>
      <w:tr w:rsidR="00022080" w:rsidRPr="00EB6810" w14:paraId="6CEB1773" w14:textId="77777777" w:rsidTr="00BD1E1F">
        <w:trPr>
          <w:trHeight w:val="435"/>
        </w:trPr>
        <w:tc>
          <w:tcPr>
            <w:tcW w:w="1134" w:type="dxa"/>
            <w:vAlign w:val="center"/>
          </w:tcPr>
          <w:p w14:paraId="2714307B" w14:textId="77777777" w:rsidR="00022080" w:rsidRPr="00EB6810" w:rsidRDefault="00022080" w:rsidP="00BD1E1F">
            <w:pPr>
              <w:jc w:val="center"/>
              <w:rPr>
                <w:rFonts w:ascii="Garamond" w:hAnsi="Garamond"/>
                <w:b/>
                <w:sz w:val="22"/>
                <w:szCs w:val="22"/>
              </w:rPr>
            </w:pPr>
            <w:r w:rsidRPr="00EB6810">
              <w:rPr>
                <w:rFonts w:ascii="Garamond" w:hAnsi="Garamond"/>
                <w:b/>
                <w:sz w:val="22"/>
                <w:szCs w:val="22"/>
              </w:rPr>
              <w:t>№</w:t>
            </w:r>
          </w:p>
          <w:p w14:paraId="4C949D2D" w14:textId="77777777" w:rsidR="00022080" w:rsidRPr="00EB6810" w:rsidRDefault="00022080" w:rsidP="00BD1E1F">
            <w:pPr>
              <w:jc w:val="center"/>
              <w:rPr>
                <w:rFonts w:ascii="Garamond" w:hAnsi="Garamond"/>
                <w:b/>
                <w:sz w:val="22"/>
                <w:szCs w:val="22"/>
              </w:rPr>
            </w:pPr>
            <w:r w:rsidRPr="00EB6810">
              <w:rPr>
                <w:rFonts w:ascii="Garamond" w:hAnsi="Garamond"/>
                <w:b/>
                <w:sz w:val="22"/>
                <w:szCs w:val="22"/>
              </w:rPr>
              <w:t>пункта</w:t>
            </w:r>
          </w:p>
        </w:tc>
        <w:tc>
          <w:tcPr>
            <w:tcW w:w="6833" w:type="dxa"/>
            <w:vAlign w:val="center"/>
          </w:tcPr>
          <w:p w14:paraId="7C5E990E" w14:textId="77777777" w:rsidR="00022080" w:rsidRPr="00EB6810" w:rsidRDefault="00022080" w:rsidP="00BD1E1F">
            <w:pPr>
              <w:jc w:val="center"/>
              <w:rPr>
                <w:rFonts w:ascii="Garamond" w:hAnsi="Garamond"/>
                <w:b/>
                <w:sz w:val="22"/>
                <w:szCs w:val="22"/>
              </w:rPr>
            </w:pPr>
            <w:r w:rsidRPr="00EB6810">
              <w:rPr>
                <w:rFonts w:ascii="Garamond" w:hAnsi="Garamond"/>
                <w:b/>
                <w:sz w:val="22"/>
                <w:szCs w:val="22"/>
              </w:rPr>
              <w:t xml:space="preserve">Редакция, действующая на момент </w:t>
            </w:r>
          </w:p>
          <w:p w14:paraId="54229E2E" w14:textId="77777777" w:rsidR="00022080" w:rsidRPr="00EB6810" w:rsidRDefault="00022080" w:rsidP="00BD1E1F">
            <w:pPr>
              <w:jc w:val="center"/>
              <w:rPr>
                <w:rFonts w:ascii="Garamond" w:hAnsi="Garamond"/>
                <w:b/>
                <w:sz w:val="22"/>
                <w:szCs w:val="22"/>
              </w:rPr>
            </w:pPr>
            <w:r w:rsidRPr="00EB6810">
              <w:rPr>
                <w:rFonts w:ascii="Garamond" w:hAnsi="Garamond"/>
                <w:b/>
                <w:sz w:val="22"/>
                <w:szCs w:val="22"/>
              </w:rPr>
              <w:t>вступления в силу изменений</w:t>
            </w:r>
          </w:p>
        </w:tc>
        <w:tc>
          <w:tcPr>
            <w:tcW w:w="6946" w:type="dxa"/>
            <w:vAlign w:val="center"/>
          </w:tcPr>
          <w:p w14:paraId="4F1B1A5C" w14:textId="77777777" w:rsidR="00022080" w:rsidRPr="00EB6810" w:rsidRDefault="00022080" w:rsidP="00BD1E1F">
            <w:pPr>
              <w:jc w:val="center"/>
              <w:rPr>
                <w:rFonts w:ascii="Garamond" w:hAnsi="Garamond"/>
                <w:b/>
                <w:sz w:val="22"/>
                <w:szCs w:val="22"/>
              </w:rPr>
            </w:pPr>
            <w:r w:rsidRPr="00EB6810">
              <w:rPr>
                <w:rFonts w:ascii="Garamond" w:hAnsi="Garamond"/>
                <w:b/>
                <w:sz w:val="22"/>
                <w:szCs w:val="22"/>
              </w:rPr>
              <w:t>Предлагаемая редакция</w:t>
            </w:r>
          </w:p>
          <w:p w14:paraId="5DCF187B" w14:textId="77777777" w:rsidR="00022080" w:rsidRPr="00EB6810" w:rsidRDefault="00022080" w:rsidP="00BD1E1F">
            <w:pPr>
              <w:jc w:val="center"/>
              <w:rPr>
                <w:rFonts w:ascii="Garamond" w:hAnsi="Garamond"/>
                <w:sz w:val="22"/>
                <w:szCs w:val="22"/>
              </w:rPr>
            </w:pPr>
            <w:r w:rsidRPr="00EB6810">
              <w:rPr>
                <w:rFonts w:ascii="Garamond" w:hAnsi="Garamond"/>
                <w:sz w:val="22"/>
                <w:szCs w:val="22"/>
              </w:rPr>
              <w:t>(изменения выделены цветом)</w:t>
            </w:r>
          </w:p>
        </w:tc>
      </w:tr>
      <w:tr w:rsidR="004151F9" w:rsidRPr="00EB6810" w14:paraId="6B9EA498" w14:textId="77777777" w:rsidTr="00BD1E1F">
        <w:trPr>
          <w:trHeight w:val="435"/>
        </w:trPr>
        <w:tc>
          <w:tcPr>
            <w:tcW w:w="1134" w:type="dxa"/>
            <w:shd w:val="clear" w:color="auto" w:fill="FFFFFF"/>
            <w:vAlign w:val="center"/>
          </w:tcPr>
          <w:p w14:paraId="11EF7EC8" w14:textId="77777777" w:rsidR="004151F9" w:rsidRPr="00EB6810" w:rsidRDefault="004151F9" w:rsidP="00B16847">
            <w:pPr>
              <w:tabs>
                <w:tab w:val="left" w:pos="720"/>
              </w:tabs>
              <w:spacing w:before="120" w:after="120"/>
              <w:jc w:val="center"/>
              <w:rPr>
                <w:rFonts w:ascii="Garamond" w:hAnsi="Garamond"/>
                <w:b/>
                <w:sz w:val="22"/>
                <w:szCs w:val="22"/>
              </w:rPr>
            </w:pPr>
            <w:r w:rsidRPr="00EB6810">
              <w:rPr>
                <w:rFonts w:ascii="Garamond" w:hAnsi="Garamond"/>
                <w:b/>
                <w:sz w:val="22"/>
                <w:szCs w:val="22"/>
              </w:rPr>
              <w:t>1.</w:t>
            </w:r>
            <w:r w:rsidRPr="00EB6810">
              <w:rPr>
                <w:rFonts w:ascii="Garamond" w:hAnsi="Garamond"/>
                <w:b/>
                <w:sz w:val="22"/>
                <w:szCs w:val="22"/>
                <w:lang w:val="en-US"/>
              </w:rPr>
              <w:t>1</w:t>
            </w:r>
          </w:p>
        </w:tc>
        <w:tc>
          <w:tcPr>
            <w:tcW w:w="6833" w:type="dxa"/>
            <w:vAlign w:val="center"/>
          </w:tcPr>
          <w:p w14:paraId="2BDF76A1" w14:textId="77777777" w:rsidR="004151F9" w:rsidRPr="00EB6810" w:rsidRDefault="004151F9" w:rsidP="00EB6810">
            <w:pPr>
              <w:widowControl w:val="0"/>
              <w:tabs>
                <w:tab w:val="left" w:pos="1134"/>
                <w:tab w:val="left" w:pos="1276"/>
                <w:tab w:val="left" w:pos="1418"/>
              </w:tabs>
              <w:spacing w:before="120" w:after="120"/>
              <w:ind w:firstLine="488"/>
              <w:jc w:val="both"/>
              <w:rPr>
                <w:rFonts w:ascii="Garamond" w:hAnsi="Garamond"/>
                <w:sz w:val="22"/>
                <w:szCs w:val="22"/>
              </w:rPr>
            </w:pPr>
            <w:bookmarkStart w:id="0" w:name="_Toc196635187"/>
            <w:bookmarkStart w:id="1" w:name="_Toc204420356"/>
            <w:bookmarkStart w:id="2" w:name="_Toc211138626"/>
            <w:bookmarkStart w:id="3" w:name="_Toc239493706"/>
            <w:bookmarkStart w:id="4" w:name="_Toc260307776"/>
            <w:r w:rsidRPr="00EB6810">
              <w:rPr>
                <w:rFonts w:ascii="Garamond" w:hAnsi="Garamond"/>
                <w:sz w:val="22"/>
                <w:szCs w:val="22"/>
              </w:rPr>
              <w:t xml:space="preserve">Настоящий 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w:t>
            </w:r>
            <w:r w:rsidRPr="00EB6810">
              <w:rPr>
                <w:rFonts w:ascii="Garamond" w:hAnsi="Garamond"/>
                <w:color w:val="000000"/>
                <w:sz w:val="22"/>
                <w:szCs w:val="22"/>
              </w:rPr>
              <w:t>использования</w:t>
            </w:r>
            <w:r w:rsidRPr="00EB6810">
              <w:rPr>
                <w:rFonts w:ascii="Garamond" w:hAnsi="Garamond"/>
                <w:sz w:val="22"/>
                <w:szCs w:val="22"/>
              </w:rPr>
              <w:t xml:space="preserve"> отходов производства и потребления, разработан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 1172 (далее – Правила оптового рынка), и устанавливает порядок подготовки и проведения коммерческим оператором оптового рынка (далее – КО) конкурсн</w:t>
            </w:r>
            <w:r w:rsidRPr="00EB6810">
              <w:rPr>
                <w:rFonts w:ascii="Garamond" w:hAnsi="Garamond"/>
                <w:sz w:val="22"/>
                <w:szCs w:val="22"/>
                <w:highlight w:val="yellow"/>
              </w:rPr>
              <w:t>ого</w:t>
            </w:r>
            <w:r w:rsidRPr="00EB6810">
              <w:rPr>
                <w:rFonts w:ascii="Garamond" w:hAnsi="Garamond"/>
                <w:sz w:val="22"/>
                <w:szCs w:val="22"/>
              </w:rPr>
              <w:t xml:space="preserve"> отбор</w:t>
            </w:r>
            <w:r w:rsidRPr="00EB6810">
              <w:rPr>
                <w:rFonts w:ascii="Garamond" w:hAnsi="Garamond"/>
                <w:sz w:val="22"/>
                <w:szCs w:val="22"/>
                <w:highlight w:val="yellow"/>
              </w:rPr>
              <w:t>а</w:t>
            </w:r>
            <w:r w:rsidRPr="00EB6810">
              <w:rPr>
                <w:rFonts w:ascii="Garamond" w:hAnsi="Garamond"/>
                <w:sz w:val="22"/>
                <w:szCs w:val="22"/>
              </w:rPr>
              <w:t xml:space="preserve"> инвестиционных проектов по строительству (реконструкции, модернизации) генерирующих объектов, функционирующих на основе </w:t>
            </w:r>
            <w:r w:rsidRPr="00EB6810">
              <w:rPr>
                <w:rFonts w:ascii="Garamond" w:hAnsi="Garamond"/>
                <w:color w:val="000000"/>
                <w:sz w:val="22"/>
                <w:szCs w:val="22"/>
              </w:rPr>
              <w:t>использования</w:t>
            </w:r>
            <w:r w:rsidRPr="00EB6810">
              <w:rPr>
                <w:rFonts w:ascii="Garamond" w:hAnsi="Garamond"/>
                <w:sz w:val="22"/>
                <w:szCs w:val="22"/>
              </w:rPr>
              <w:t xml:space="preserve"> отходов производства и потребления (далее ― отбор проектов ТБО или ОПТБО, проекты ТБО), требования к участникам </w:t>
            </w:r>
            <w:r w:rsidRPr="00EB6810">
              <w:rPr>
                <w:rFonts w:ascii="Garamond" w:hAnsi="Garamond"/>
                <w:sz w:val="22"/>
                <w:szCs w:val="22"/>
              </w:rPr>
              <w:lastRenderedPageBreak/>
              <w:t>оптового рынка, заявляющим намерение принимать участие в ОПТБО, порядок опубликования результатов ОПТБО, порядок взаимодействия КО, ЦФР, Совета рынка и участников оптового рынка при подготовке, проведении и объявлении результатов ОПТБО.</w:t>
            </w:r>
            <w:bookmarkEnd w:id="0"/>
            <w:bookmarkEnd w:id="1"/>
            <w:bookmarkEnd w:id="2"/>
            <w:bookmarkEnd w:id="3"/>
            <w:bookmarkEnd w:id="4"/>
          </w:p>
          <w:p w14:paraId="36D6CC44" w14:textId="77777777" w:rsidR="004151F9" w:rsidRPr="00EB6810" w:rsidRDefault="004151F9" w:rsidP="00EB6810">
            <w:pPr>
              <w:widowControl w:val="0"/>
              <w:tabs>
                <w:tab w:val="left" w:pos="1134"/>
                <w:tab w:val="left" w:pos="1276"/>
                <w:tab w:val="left" w:pos="1418"/>
              </w:tabs>
              <w:spacing w:before="120" w:after="120"/>
              <w:ind w:firstLine="488"/>
              <w:jc w:val="both"/>
              <w:rPr>
                <w:rFonts w:ascii="Garamond" w:hAnsi="Garamond"/>
                <w:color w:val="000000"/>
                <w:sz w:val="22"/>
                <w:szCs w:val="22"/>
              </w:rPr>
            </w:pPr>
            <w:r w:rsidRPr="00EB6810">
              <w:rPr>
                <w:rFonts w:ascii="Garamond" w:hAnsi="Garamond"/>
                <w:sz w:val="22"/>
                <w:szCs w:val="22"/>
              </w:rPr>
              <w:t>…</w:t>
            </w:r>
          </w:p>
        </w:tc>
        <w:tc>
          <w:tcPr>
            <w:tcW w:w="6946" w:type="dxa"/>
            <w:shd w:val="clear" w:color="auto" w:fill="FFFFFF"/>
            <w:vAlign w:val="center"/>
          </w:tcPr>
          <w:p w14:paraId="69671502" w14:textId="77777777" w:rsidR="004151F9" w:rsidRPr="00EB6810" w:rsidRDefault="004151F9" w:rsidP="00EB6810">
            <w:pPr>
              <w:widowControl w:val="0"/>
              <w:tabs>
                <w:tab w:val="left" w:pos="720"/>
              </w:tabs>
              <w:spacing w:before="120" w:after="120"/>
              <w:ind w:firstLine="601"/>
              <w:jc w:val="both"/>
              <w:rPr>
                <w:rFonts w:ascii="Garamond" w:hAnsi="Garamond"/>
                <w:sz w:val="22"/>
                <w:szCs w:val="22"/>
              </w:rPr>
            </w:pPr>
            <w:r w:rsidRPr="00EB6810">
              <w:rPr>
                <w:rFonts w:ascii="Garamond" w:hAnsi="Garamond"/>
                <w:sz w:val="22"/>
                <w:szCs w:val="22"/>
              </w:rPr>
              <w:lastRenderedPageBreak/>
              <w:t xml:space="preserve">Настоящий Регламент проведения </w:t>
            </w:r>
            <w:r w:rsidR="003A0603" w:rsidRPr="00EB6810">
              <w:rPr>
                <w:rFonts w:ascii="Garamond" w:hAnsi="Garamond"/>
                <w:sz w:val="22"/>
                <w:szCs w:val="22"/>
              </w:rPr>
              <w:t xml:space="preserve">конкурсного отбора </w:t>
            </w:r>
            <w:r w:rsidRPr="00EB6810">
              <w:rPr>
                <w:rFonts w:ascii="Garamond" w:hAnsi="Garamond"/>
                <w:sz w:val="22"/>
                <w:szCs w:val="22"/>
              </w:rPr>
              <w:t xml:space="preserve">инвестиционных проектов по строительству (реконструкции, модернизации) генерирующих объектов, функционирующих на основе </w:t>
            </w:r>
            <w:r w:rsidRPr="00EB6810">
              <w:rPr>
                <w:rFonts w:ascii="Garamond" w:hAnsi="Garamond"/>
                <w:color w:val="000000"/>
                <w:sz w:val="22"/>
                <w:szCs w:val="22"/>
              </w:rPr>
              <w:t>использования</w:t>
            </w:r>
            <w:r w:rsidRPr="00EB6810">
              <w:rPr>
                <w:rFonts w:ascii="Garamond" w:hAnsi="Garamond"/>
                <w:sz w:val="22"/>
                <w:szCs w:val="22"/>
              </w:rPr>
              <w:t xml:space="preserve"> отходов производства и потребления, разработан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 1172 (далее – Правила оптового рынка), и устанавливает порядок подготовки и проведения коммерческим оператором оптового рынка (далее – КО) конкурсн</w:t>
            </w:r>
            <w:r w:rsidRPr="00EB6810">
              <w:rPr>
                <w:rFonts w:ascii="Garamond" w:hAnsi="Garamond"/>
                <w:sz w:val="22"/>
                <w:szCs w:val="22"/>
                <w:highlight w:val="yellow"/>
              </w:rPr>
              <w:t>ых</w:t>
            </w:r>
            <w:r w:rsidRPr="00EB6810">
              <w:rPr>
                <w:rFonts w:ascii="Garamond" w:hAnsi="Garamond"/>
                <w:sz w:val="22"/>
                <w:szCs w:val="22"/>
              </w:rPr>
              <w:t xml:space="preserve"> отбор</w:t>
            </w:r>
            <w:r w:rsidRPr="00EB6810">
              <w:rPr>
                <w:rFonts w:ascii="Garamond" w:hAnsi="Garamond"/>
                <w:sz w:val="22"/>
                <w:szCs w:val="22"/>
                <w:highlight w:val="yellow"/>
              </w:rPr>
              <w:t>ов</w:t>
            </w:r>
            <w:r w:rsidRPr="00EB6810">
              <w:rPr>
                <w:rFonts w:ascii="Garamond" w:hAnsi="Garamond"/>
                <w:sz w:val="22"/>
                <w:szCs w:val="22"/>
              </w:rPr>
              <w:t xml:space="preserve"> инвестиционных проектов по строительству (реконструкции, модернизации) генерирующих объектов, функционирующих на основе </w:t>
            </w:r>
            <w:r w:rsidRPr="00EB6810">
              <w:rPr>
                <w:rFonts w:ascii="Garamond" w:hAnsi="Garamond"/>
                <w:color w:val="000000"/>
                <w:sz w:val="22"/>
                <w:szCs w:val="22"/>
              </w:rPr>
              <w:t>использования</w:t>
            </w:r>
            <w:r w:rsidRPr="00EB6810">
              <w:rPr>
                <w:rFonts w:ascii="Garamond" w:hAnsi="Garamond"/>
                <w:sz w:val="22"/>
                <w:szCs w:val="22"/>
              </w:rPr>
              <w:t xml:space="preserve"> отходов производства и потребления (далее ― отбор проектов ТБО или ОПТБО, проекты ТБО), требования к участникам </w:t>
            </w:r>
            <w:r w:rsidRPr="00EB6810">
              <w:rPr>
                <w:rFonts w:ascii="Garamond" w:hAnsi="Garamond"/>
                <w:sz w:val="22"/>
                <w:szCs w:val="22"/>
              </w:rPr>
              <w:lastRenderedPageBreak/>
              <w:t>оптового рынка, заявляющим намерение принимать участие в ОПТБО, порядок опубликования результатов ОПТБО, порядок взаимодействия КО, ЦФР, Совета рынка и участников оптового рынка при подготовке, проведении и объявлении результатов ОПТБО.</w:t>
            </w:r>
          </w:p>
          <w:p w14:paraId="329DD26E" w14:textId="77777777" w:rsidR="004151F9" w:rsidRPr="00EB6810" w:rsidRDefault="004151F9" w:rsidP="00EB6810">
            <w:pPr>
              <w:widowControl w:val="0"/>
              <w:tabs>
                <w:tab w:val="left" w:pos="720"/>
              </w:tabs>
              <w:spacing w:before="120" w:after="120"/>
              <w:ind w:firstLine="601"/>
              <w:jc w:val="both"/>
              <w:rPr>
                <w:rFonts w:ascii="Garamond" w:hAnsi="Garamond"/>
                <w:color w:val="000000"/>
                <w:sz w:val="22"/>
                <w:szCs w:val="22"/>
              </w:rPr>
            </w:pPr>
            <w:r w:rsidRPr="00EB6810">
              <w:rPr>
                <w:rFonts w:ascii="Garamond" w:hAnsi="Garamond"/>
                <w:sz w:val="22"/>
                <w:szCs w:val="22"/>
              </w:rPr>
              <w:t>…</w:t>
            </w:r>
          </w:p>
        </w:tc>
      </w:tr>
      <w:tr w:rsidR="004151F9" w:rsidRPr="00EB6810" w14:paraId="0A002CA8" w14:textId="77777777" w:rsidTr="00C92025">
        <w:trPr>
          <w:trHeight w:val="435"/>
        </w:trPr>
        <w:tc>
          <w:tcPr>
            <w:tcW w:w="1134" w:type="dxa"/>
            <w:shd w:val="clear" w:color="auto" w:fill="FFFFFF"/>
            <w:vAlign w:val="center"/>
          </w:tcPr>
          <w:p w14:paraId="401D44DE" w14:textId="77777777" w:rsidR="004151F9" w:rsidRPr="00EB6810" w:rsidRDefault="00181B9D"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2.1</w:t>
            </w:r>
          </w:p>
        </w:tc>
        <w:tc>
          <w:tcPr>
            <w:tcW w:w="6833" w:type="dxa"/>
          </w:tcPr>
          <w:p w14:paraId="3DE7D6FC"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2.1.</w:t>
            </w:r>
            <w:r w:rsidRPr="00EB6810">
              <w:rPr>
                <w:rFonts w:ascii="Garamond" w:hAnsi="Garamond"/>
                <w:sz w:val="22"/>
                <w:szCs w:val="22"/>
              </w:rPr>
              <w:tab/>
              <w:t xml:space="preserve">Для целей проведения ОПТБО </w:t>
            </w:r>
            <w:r w:rsidRPr="00EB6810">
              <w:rPr>
                <w:rFonts w:ascii="Garamond" w:hAnsi="Garamond"/>
                <w:sz w:val="22"/>
                <w:szCs w:val="22"/>
                <w:highlight w:val="yellow"/>
              </w:rPr>
              <w:t>24 апреля 2017 года</w:t>
            </w:r>
            <w:r w:rsidRPr="00EB6810">
              <w:rPr>
                <w:rFonts w:ascii="Garamond" w:hAnsi="Garamond"/>
                <w:sz w:val="22"/>
                <w:szCs w:val="22"/>
              </w:rPr>
              <w:t xml:space="preserve"> КО осуществляет публикацию на своем официальном сайте в сети Интернет (далее – сайт КО) следующей информации:</w:t>
            </w:r>
          </w:p>
          <w:p w14:paraId="022F4F54"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6C02EB75"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proofErr w:type="gramStart"/>
            <w:r w:rsidRPr="00EB6810">
              <w:rPr>
                <w:rFonts w:ascii="Garamond" w:hAnsi="Garamond"/>
                <w:sz w:val="22"/>
                <w:szCs w:val="22"/>
              </w:rPr>
              <w:t>г)</w:t>
            </w:r>
            <w:r w:rsidRPr="00EB6810">
              <w:rPr>
                <w:rFonts w:ascii="Garamond" w:hAnsi="Garamond"/>
                <w:sz w:val="22"/>
                <w:szCs w:val="22"/>
              </w:rPr>
              <w:tab/>
            </w:r>
            <w:proofErr w:type="gramEnd"/>
            <w:r w:rsidRPr="00EB6810">
              <w:rPr>
                <w:rFonts w:ascii="Garamond" w:hAnsi="Garamond"/>
                <w:sz w:val="22"/>
                <w:szCs w:val="22"/>
              </w:rPr>
              <w: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 определенный Правительств</w:t>
            </w:r>
            <w:r w:rsidRPr="00EB6810">
              <w:rPr>
                <w:rFonts w:ascii="Garamond" w:hAnsi="Garamond"/>
                <w:sz w:val="22"/>
                <w:szCs w:val="22"/>
                <w:highlight w:val="yellow"/>
              </w:rPr>
              <w:t>ом</w:t>
            </w:r>
            <w:r w:rsidRPr="00EB6810">
              <w:rPr>
                <w:rFonts w:ascii="Garamond" w:hAnsi="Garamond"/>
                <w:sz w:val="22"/>
                <w:szCs w:val="22"/>
              </w:rPr>
              <w:t xml:space="preserve"> Российской Федерации (далее – перечень субъектов РФ);</w:t>
            </w:r>
          </w:p>
          <w:p w14:paraId="470FCC36"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441A02F7"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proofErr w:type="gramStart"/>
            <w:r w:rsidRPr="00EB6810">
              <w:rPr>
                <w:rFonts w:ascii="Garamond" w:hAnsi="Garamond"/>
                <w:sz w:val="22"/>
                <w:szCs w:val="22"/>
              </w:rPr>
              <w:t>з)</w:t>
            </w:r>
            <w:r w:rsidRPr="00EB6810">
              <w:rPr>
                <w:rFonts w:ascii="Garamond" w:hAnsi="Garamond"/>
                <w:sz w:val="22"/>
                <w:szCs w:val="22"/>
              </w:rPr>
              <w:tab/>
            </w:r>
            <w:proofErr w:type="gramEnd"/>
            <w:r w:rsidRPr="00EB6810">
              <w:rPr>
                <w:rFonts w:ascii="Garamond" w:hAnsi="Garamond"/>
                <w:sz w:val="22"/>
                <w:szCs w:val="22"/>
              </w:rPr>
              <w:t>целевой показатель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отходов производства и потребления, установленный Правительством Российской Федерации.</w:t>
            </w:r>
          </w:p>
          <w:p w14:paraId="34F0A548"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Информация, указанная в подпунктах «</w:t>
            </w:r>
            <w:proofErr w:type="gramStart"/>
            <w:r w:rsidRPr="00EB6810">
              <w:rPr>
                <w:rFonts w:ascii="Garamond" w:hAnsi="Garamond"/>
                <w:sz w:val="22"/>
                <w:szCs w:val="22"/>
              </w:rPr>
              <w:t>а»–</w:t>
            </w:r>
            <w:proofErr w:type="gramEnd"/>
            <w:r w:rsidRPr="00EB6810">
              <w:rPr>
                <w:rFonts w:ascii="Garamond" w:hAnsi="Garamond"/>
                <w:sz w:val="22"/>
                <w:szCs w:val="22"/>
              </w:rPr>
              <w:t>«в» настоящего пункта, не подлежит пересмотру до даты окончания срока подачи заявок.</w:t>
            </w:r>
          </w:p>
        </w:tc>
        <w:tc>
          <w:tcPr>
            <w:tcW w:w="6946" w:type="dxa"/>
            <w:shd w:val="clear" w:color="auto" w:fill="FFFFFF"/>
            <w:vAlign w:val="center"/>
          </w:tcPr>
          <w:p w14:paraId="0F01960C"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2.1.</w:t>
            </w:r>
            <w:r w:rsidRPr="00EB6810">
              <w:rPr>
                <w:rFonts w:ascii="Garamond" w:hAnsi="Garamond"/>
                <w:sz w:val="22"/>
                <w:szCs w:val="22"/>
              </w:rPr>
              <w:tab/>
              <w:t>Для целей проведения ОПТБО КО осуществляет публикацию на своем официальном сайте в сети Интернет (далее – сайт КО) следующей информации:</w:t>
            </w:r>
          </w:p>
          <w:p w14:paraId="4AE60A7F" w14:textId="77777777"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762D968E" w14:textId="5B170FBA" w:rsidR="00181B9D" w:rsidRPr="00EB6810" w:rsidRDefault="00181B9D" w:rsidP="00EB6810">
            <w:pPr>
              <w:widowControl w:val="0"/>
              <w:tabs>
                <w:tab w:val="left" w:pos="1134"/>
                <w:tab w:val="left" w:pos="1276"/>
                <w:tab w:val="left" w:pos="1418"/>
              </w:tabs>
              <w:spacing w:before="120" w:after="120"/>
              <w:ind w:firstLine="488"/>
              <w:jc w:val="both"/>
              <w:rPr>
                <w:rFonts w:ascii="Garamond" w:hAnsi="Garamond"/>
                <w:sz w:val="22"/>
                <w:szCs w:val="22"/>
              </w:rPr>
            </w:pPr>
            <w:proofErr w:type="gramStart"/>
            <w:r w:rsidRPr="00EB6810">
              <w:rPr>
                <w:rFonts w:ascii="Garamond" w:hAnsi="Garamond"/>
                <w:sz w:val="22"/>
                <w:szCs w:val="22"/>
              </w:rPr>
              <w:t>г)</w:t>
            </w:r>
            <w:r w:rsidRPr="00EB6810">
              <w:rPr>
                <w:rFonts w:ascii="Garamond" w:hAnsi="Garamond"/>
                <w:sz w:val="22"/>
                <w:szCs w:val="22"/>
              </w:rPr>
              <w:tab/>
            </w:r>
            <w:proofErr w:type="gramEnd"/>
            <w:r w:rsidRPr="00EB6810">
              <w:rPr>
                <w:rFonts w:ascii="Garamond" w:hAnsi="Garamond"/>
                <w:sz w:val="22"/>
                <w:szCs w:val="22"/>
              </w:rPr>
              <w:t xml:space="preserve">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 определенный </w:t>
            </w:r>
            <w:r w:rsidRPr="00EB6810">
              <w:rPr>
                <w:rFonts w:ascii="Garamond" w:hAnsi="Garamond"/>
                <w:sz w:val="22"/>
                <w:szCs w:val="22"/>
                <w:highlight w:val="yellow"/>
              </w:rPr>
              <w:t xml:space="preserve">для целей проведения ОПТБО в 2017 году распоряжением Правительства Российской Федерации </w:t>
            </w:r>
            <w:r w:rsidR="005440C1" w:rsidRPr="00EB6810">
              <w:rPr>
                <w:rFonts w:ascii="Garamond" w:hAnsi="Garamond"/>
                <w:sz w:val="22"/>
                <w:szCs w:val="22"/>
                <w:highlight w:val="yellow"/>
              </w:rPr>
              <w:t>от 28.02.2017</w:t>
            </w:r>
            <w:r w:rsidR="0038214B">
              <w:rPr>
                <w:rFonts w:ascii="Garamond" w:hAnsi="Garamond"/>
                <w:sz w:val="22"/>
                <w:szCs w:val="22"/>
                <w:highlight w:val="yellow"/>
              </w:rPr>
              <w:t xml:space="preserve"> </w:t>
            </w:r>
            <w:r w:rsidR="005440C1" w:rsidRPr="00EB6810">
              <w:rPr>
                <w:rFonts w:ascii="Garamond" w:hAnsi="Garamond"/>
                <w:sz w:val="22"/>
                <w:szCs w:val="22"/>
                <w:highlight w:val="yellow"/>
              </w:rPr>
              <w:t>№ 355-р, а для целей проведения ОПТБО в 2018 году</w:t>
            </w:r>
            <w:r w:rsidR="0038214B">
              <w:rPr>
                <w:rFonts w:ascii="Garamond" w:hAnsi="Garamond"/>
                <w:sz w:val="22"/>
                <w:szCs w:val="22"/>
                <w:highlight w:val="yellow"/>
              </w:rPr>
              <w:t xml:space="preserve"> –</w:t>
            </w:r>
            <w:r w:rsidR="005440C1" w:rsidRPr="00EB6810">
              <w:rPr>
                <w:rFonts w:ascii="Garamond" w:hAnsi="Garamond"/>
                <w:sz w:val="22"/>
                <w:szCs w:val="22"/>
                <w:highlight w:val="yellow"/>
              </w:rPr>
              <w:t xml:space="preserve"> распоряжением</w:t>
            </w:r>
            <w:r w:rsidR="005440C1" w:rsidRPr="00EB6810">
              <w:rPr>
                <w:rFonts w:ascii="Garamond" w:hAnsi="Garamond"/>
                <w:sz w:val="22"/>
                <w:szCs w:val="22"/>
              </w:rPr>
              <w:t xml:space="preserve"> Правительств</w:t>
            </w:r>
            <w:r w:rsidR="005440C1" w:rsidRPr="00EB6810">
              <w:rPr>
                <w:rFonts w:ascii="Garamond" w:hAnsi="Garamond"/>
                <w:sz w:val="22"/>
                <w:szCs w:val="22"/>
                <w:highlight w:val="yellow"/>
              </w:rPr>
              <w:t>а</w:t>
            </w:r>
            <w:r w:rsidR="005440C1" w:rsidRPr="00EB6810">
              <w:rPr>
                <w:rFonts w:ascii="Garamond" w:hAnsi="Garamond"/>
                <w:sz w:val="22"/>
                <w:szCs w:val="22"/>
              </w:rPr>
              <w:t xml:space="preserve"> Российской Федерации </w:t>
            </w:r>
            <w:r w:rsidR="0038214B">
              <w:rPr>
                <w:rFonts w:ascii="Garamond" w:hAnsi="Garamond"/>
                <w:sz w:val="22"/>
                <w:szCs w:val="22"/>
                <w:highlight w:val="yellow"/>
              </w:rPr>
              <w:t xml:space="preserve">от 31.03.2018 </w:t>
            </w:r>
            <w:r w:rsidR="005440C1" w:rsidRPr="00EB6810">
              <w:rPr>
                <w:rFonts w:ascii="Garamond" w:hAnsi="Garamond"/>
                <w:sz w:val="22"/>
                <w:szCs w:val="22"/>
                <w:highlight w:val="yellow"/>
              </w:rPr>
              <w:t>№ 567-р</w:t>
            </w:r>
            <w:r w:rsidR="005440C1" w:rsidRPr="00EB6810">
              <w:rPr>
                <w:rFonts w:ascii="Garamond" w:hAnsi="Garamond"/>
                <w:sz w:val="22"/>
                <w:szCs w:val="22"/>
              </w:rPr>
              <w:t xml:space="preserve"> </w:t>
            </w:r>
            <w:r w:rsidRPr="00EB6810">
              <w:rPr>
                <w:rFonts w:ascii="Garamond" w:hAnsi="Garamond"/>
                <w:sz w:val="22"/>
                <w:szCs w:val="22"/>
              </w:rPr>
              <w:t>(далее – перечень субъектов РФ);</w:t>
            </w:r>
          </w:p>
          <w:p w14:paraId="4DF5BF6B" w14:textId="77777777" w:rsidR="004151F9" w:rsidRPr="00EB6810" w:rsidRDefault="00181B9D" w:rsidP="00EB6810">
            <w:pPr>
              <w:widowControl w:val="0"/>
              <w:tabs>
                <w:tab w:val="left" w:pos="720"/>
              </w:tabs>
              <w:spacing w:before="120" w:after="120"/>
              <w:ind w:firstLine="601"/>
              <w:jc w:val="both"/>
              <w:rPr>
                <w:rFonts w:ascii="Garamond" w:hAnsi="Garamond"/>
                <w:sz w:val="22"/>
                <w:szCs w:val="22"/>
              </w:rPr>
            </w:pPr>
            <w:r w:rsidRPr="00EB6810">
              <w:rPr>
                <w:rFonts w:ascii="Garamond" w:hAnsi="Garamond"/>
                <w:sz w:val="22"/>
                <w:szCs w:val="22"/>
              </w:rPr>
              <w:t>…</w:t>
            </w:r>
          </w:p>
          <w:p w14:paraId="67BD5332" w14:textId="77777777" w:rsidR="005440C1" w:rsidRPr="00EB6810" w:rsidRDefault="005440C1" w:rsidP="00EB6810">
            <w:pPr>
              <w:widowControl w:val="0"/>
              <w:tabs>
                <w:tab w:val="left" w:pos="1134"/>
                <w:tab w:val="left" w:pos="1276"/>
                <w:tab w:val="left" w:pos="1418"/>
              </w:tabs>
              <w:spacing w:before="120" w:after="120"/>
              <w:ind w:firstLine="488"/>
              <w:jc w:val="both"/>
              <w:rPr>
                <w:rFonts w:ascii="Garamond" w:hAnsi="Garamond"/>
                <w:sz w:val="22"/>
                <w:szCs w:val="22"/>
              </w:rPr>
            </w:pPr>
            <w:proofErr w:type="gramStart"/>
            <w:r w:rsidRPr="00EB6810">
              <w:rPr>
                <w:rFonts w:ascii="Garamond" w:hAnsi="Garamond"/>
                <w:sz w:val="22"/>
                <w:szCs w:val="22"/>
              </w:rPr>
              <w:t>з)</w:t>
            </w:r>
            <w:r w:rsidRPr="00EB6810">
              <w:rPr>
                <w:rFonts w:ascii="Garamond" w:hAnsi="Garamond"/>
                <w:sz w:val="22"/>
                <w:szCs w:val="22"/>
              </w:rPr>
              <w:tab/>
            </w:r>
            <w:proofErr w:type="gramEnd"/>
            <w:r w:rsidRPr="00EB6810">
              <w:rPr>
                <w:rFonts w:ascii="Garamond" w:hAnsi="Garamond"/>
                <w:sz w:val="22"/>
                <w:szCs w:val="22"/>
              </w:rPr>
              <w:t>целевой показатель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отходов производства и потребления, установленный Правительством Российской Федерации.</w:t>
            </w:r>
          </w:p>
          <w:p w14:paraId="652D9182" w14:textId="03AACD6E" w:rsidR="005440C1" w:rsidRPr="00EB6810" w:rsidRDefault="005440C1" w:rsidP="00EB6810">
            <w:pPr>
              <w:widowControl w:val="0"/>
              <w:tabs>
                <w:tab w:val="left" w:pos="720"/>
              </w:tabs>
              <w:spacing w:before="120" w:after="120"/>
              <w:ind w:firstLine="601"/>
              <w:jc w:val="both"/>
              <w:rPr>
                <w:rFonts w:ascii="Garamond" w:hAnsi="Garamond"/>
                <w:sz w:val="22"/>
                <w:szCs w:val="22"/>
              </w:rPr>
            </w:pPr>
            <w:r w:rsidRPr="00EB6810">
              <w:rPr>
                <w:rFonts w:ascii="Garamond" w:hAnsi="Garamond"/>
                <w:sz w:val="22"/>
                <w:szCs w:val="22"/>
                <w:highlight w:val="yellow"/>
              </w:rPr>
              <w:t>Предусмотренная настоящим пунктом публикация информации осуществляется КО для целей проведения ОПТБО в 2017 году 24 апреля 2017 года, а для целе</w:t>
            </w:r>
            <w:r w:rsidR="00E344C2">
              <w:rPr>
                <w:rFonts w:ascii="Garamond" w:hAnsi="Garamond"/>
                <w:sz w:val="22"/>
                <w:szCs w:val="22"/>
                <w:highlight w:val="yellow"/>
              </w:rPr>
              <w:t>й проведения ОПТБО в 2018 году –</w:t>
            </w:r>
            <w:r w:rsidRPr="00EB6810">
              <w:rPr>
                <w:rFonts w:ascii="Garamond" w:hAnsi="Garamond"/>
                <w:sz w:val="22"/>
                <w:szCs w:val="22"/>
                <w:highlight w:val="yellow"/>
              </w:rPr>
              <w:t xml:space="preserve"> 23 мая 2018 года.</w:t>
            </w:r>
          </w:p>
          <w:p w14:paraId="20341B18" w14:textId="77777777" w:rsidR="005440C1" w:rsidRPr="00EB6810" w:rsidRDefault="005440C1" w:rsidP="00EB6810">
            <w:pPr>
              <w:widowControl w:val="0"/>
              <w:tabs>
                <w:tab w:val="left" w:pos="720"/>
              </w:tabs>
              <w:spacing w:before="120" w:after="120"/>
              <w:ind w:firstLine="601"/>
              <w:jc w:val="both"/>
              <w:rPr>
                <w:rFonts w:ascii="Garamond" w:hAnsi="Garamond"/>
                <w:sz w:val="22"/>
                <w:szCs w:val="22"/>
              </w:rPr>
            </w:pPr>
            <w:r w:rsidRPr="00EB6810">
              <w:rPr>
                <w:rFonts w:ascii="Garamond" w:hAnsi="Garamond"/>
                <w:sz w:val="22"/>
                <w:szCs w:val="22"/>
              </w:rPr>
              <w:t>Информация, указанная в подпунктах «</w:t>
            </w:r>
            <w:proofErr w:type="gramStart"/>
            <w:r w:rsidRPr="00EB6810">
              <w:rPr>
                <w:rFonts w:ascii="Garamond" w:hAnsi="Garamond"/>
                <w:sz w:val="22"/>
                <w:szCs w:val="22"/>
              </w:rPr>
              <w:t>а»–</w:t>
            </w:r>
            <w:proofErr w:type="gramEnd"/>
            <w:r w:rsidRPr="00EB6810">
              <w:rPr>
                <w:rFonts w:ascii="Garamond" w:hAnsi="Garamond"/>
                <w:sz w:val="22"/>
                <w:szCs w:val="22"/>
              </w:rPr>
              <w:t>«в» настоящего пункта, не подлежит пересмотру до даты окончания срока подачи заявок.</w:t>
            </w:r>
          </w:p>
        </w:tc>
      </w:tr>
      <w:tr w:rsidR="005440C1" w:rsidRPr="00EB6810" w14:paraId="7DFD35C3" w14:textId="77777777" w:rsidTr="00BD1E1F">
        <w:trPr>
          <w:trHeight w:val="435"/>
        </w:trPr>
        <w:tc>
          <w:tcPr>
            <w:tcW w:w="1134" w:type="dxa"/>
            <w:shd w:val="clear" w:color="auto" w:fill="FFFFFF"/>
            <w:vAlign w:val="center"/>
          </w:tcPr>
          <w:p w14:paraId="43BDE0B4" w14:textId="77777777" w:rsidR="005440C1" w:rsidRPr="00EB6810" w:rsidRDefault="00875D5F" w:rsidP="00B16847">
            <w:pPr>
              <w:tabs>
                <w:tab w:val="left" w:pos="720"/>
              </w:tabs>
              <w:spacing w:before="120" w:after="120"/>
              <w:jc w:val="center"/>
              <w:rPr>
                <w:rFonts w:ascii="Garamond" w:hAnsi="Garamond"/>
                <w:b/>
                <w:sz w:val="22"/>
                <w:szCs w:val="22"/>
              </w:rPr>
            </w:pPr>
            <w:r w:rsidRPr="00EB6810">
              <w:rPr>
                <w:rFonts w:ascii="Garamond" w:hAnsi="Garamond"/>
                <w:b/>
                <w:sz w:val="22"/>
                <w:szCs w:val="22"/>
              </w:rPr>
              <w:t>3</w:t>
            </w:r>
          </w:p>
        </w:tc>
        <w:tc>
          <w:tcPr>
            <w:tcW w:w="6833" w:type="dxa"/>
            <w:vAlign w:val="center"/>
          </w:tcPr>
          <w:p w14:paraId="666231A7" w14:textId="77777777" w:rsidR="00875D5F" w:rsidRPr="00EB6810" w:rsidRDefault="00875D5F" w:rsidP="00EB6810">
            <w:pPr>
              <w:widowControl w:val="0"/>
              <w:tabs>
                <w:tab w:val="left" w:pos="1134"/>
                <w:tab w:val="left" w:pos="1276"/>
                <w:tab w:val="left" w:pos="1418"/>
              </w:tabs>
              <w:spacing w:before="120" w:after="120"/>
              <w:ind w:firstLine="488"/>
              <w:jc w:val="both"/>
              <w:rPr>
                <w:rFonts w:ascii="Garamond" w:hAnsi="Garamond"/>
                <w:b/>
                <w:sz w:val="22"/>
                <w:szCs w:val="22"/>
              </w:rPr>
            </w:pPr>
            <w:r w:rsidRPr="00EB6810">
              <w:rPr>
                <w:rFonts w:ascii="Garamond" w:hAnsi="Garamond"/>
                <w:b/>
                <w:sz w:val="22"/>
                <w:szCs w:val="22"/>
              </w:rPr>
              <w:t>3.</w:t>
            </w:r>
            <w:r w:rsidRPr="00EB6810">
              <w:rPr>
                <w:rFonts w:ascii="Garamond" w:hAnsi="Garamond"/>
                <w:b/>
                <w:sz w:val="22"/>
                <w:szCs w:val="22"/>
              </w:rPr>
              <w:tab/>
              <w:t>ПОРЯДОК ЗАКЛЮЧЕНИЯ ДОГОВОРОВ, НЕОБХОДИМЫХ ДЛЯ УЧАСТИЯ В ОПТБО</w:t>
            </w:r>
          </w:p>
          <w:p w14:paraId="6017D2D2" w14:textId="77777777" w:rsidR="00875D5F" w:rsidRPr="00EB6810" w:rsidRDefault="00875D5F"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В целях предоставления участником ОПТБО обеспечения </w:t>
            </w:r>
            <w:r w:rsidRPr="00EB6810">
              <w:rPr>
                <w:rFonts w:ascii="Garamond" w:hAnsi="Garamond"/>
                <w:sz w:val="22"/>
                <w:szCs w:val="22"/>
              </w:rPr>
              <w:lastRenderedPageBreak/>
              <w:t>исполнения его обязательств, возникающих по результатам ОПТБО, участник ОПТБО заключает договоры в соответствии с требованиями приложения 4 к настоящему Регламенту.</w:t>
            </w:r>
          </w:p>
          <w:p w14:paraId="0CFFA57F" w14:textId="77777777" w:rsidR="005440C1" w:rsidRPr="00EB6810" w:rsidRDefault="00875D5F"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ЦФР </w:t>
            </w:r>
            <w:r w:rsidRPr="00EB6810">
              <w:rPr>
                <w:rFonts w:ascii="Garamond" w:hAnsi="Garamond"/>
                <w:sz w:val="22"/>
                <w:szCs w:val="22"/>
                <w:highlight w:val="yellow"/>
              </w:rPr>
              <w:t>не позднее 29 мая 2017 года</w:t>
            </w:r>
            <w:r w:rsidRPr="00EB6810">
              <w:rPr>
                <w:rFonts w:ascii="Garamond" w:hAnsi="Garamond"/>
                <w:sz w:val="22"/>
                <w:szCs w:val="22"/>
              </w:rPr>
              <w:t xml:space="preserve"> направляет в КО Реестр заключенных договоров коммерческого представительства поставщика для целей заключения ДПМ ТБО в письменном виде по форме приложения 3.1 к настоящему Регламенту.</w:t>
            </w:r>
          </w:p>
        </w:tc>
        <w:tc>
          <w:tcPr>
            <w:tcW w:w="6946" w:type="dxa"/>
            <w:shd w:val="clear" w:color="auto" w:fill="FFFFFF"/>
            <w:vAlign w:val="center"/>
          </w:tcPr>
          <w:p w14:paraId="467CBF7F" w14:textId="77777777" w:rsidR="00875D5F" w:rsidRPr="00EB6810" w:rsidRDefault="00875D5F" w:rsidP="00EB6810">
            <w:pPr>
              <w:widowControl w:val="0"/>
              <w:tabs>
                <w:tab w:val="left" w:pos="1134"/>
                <w:tab w:val="left" w:pos="1276"/>
                <w:tab w:val="left" w:pos="1418"/>
              </w:tabs>
              <w:spacing w:before="120" w:after="120"/>
              <w:ind w:firstLine="488"/>
              <w:jc w:val="both"/>
              <w:rPr>
                <w:rFonts w:ascii="Garamond" w:hAnsi="Garamond"/>
                <w:b/>
                <w:sz w:val="22"/>
                <w:szCs w:val="22"/>
              </w:rPr>
            </w:pPr>
            <w:r w:rsidRPr="00EB6810">
              <w:rPr>
                <w:rFonts w:ascii="Garamond" w:hAnsi="Garamond"/>
                <w:b/>
                <w:sz w:val="22"/>
                <w:szCs w:val="22"/>
              </w:rPr>
              <w:lastRenderedPageBreak/>
              <w:t>3.</w:t>
            </w:r>
            <w:r w:rsidRPr="00EB6810">
              <w:rPr>
                <w:rFonts w:ascii="Garamond" w:hAnsi="Garamond"/>
                <w:b/>
                <w:sz w:val="22"/>
                <w:szCs w:val="22"/>
              </w:rPr>
              <w:tab/>
              <w:t>ПОРЯДОК ЗАКЛЮЧЕНИЯ ДОГОВОРОВ, НЕОБХОДИМЫХ ДЛЯ УЧАСТИЯ В ОПТБО</w:t>
            </w:r>
          </w:p>
          <w:p w14:paraId="3ACB341E" w14:textId="77777777" w:rsidR="00875D5F" w:rsidRPr="00EB6810" w:rsidRDefault="00875D5F"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В целях предоставления участником ОПТБО обеспечения </w:t>
            </w:r>
            <w:r w:rsidRPr="00EB6810">
              <w:rPr>
                <w:rFonts w:ascii="Garamond" w:hAnsi="Garamond"/>
                <w:sz w:val="22"/>
                <w:szCs w:val="22"/>
              </w:rPr>
              <w:lastRenderedPageBreak/>
              <w:t>исполнения его обязательств, возникающих по результатам ОПТБО, участник ОПТБО заключает договоры в соответствии с требованиями приложения 4 к настоящему Регламенту.</w:t>
            </w:r>
          </w:p>
          <w:p w14:paraId="209B3998" w14:textId="77777777" w:rsidR="00875D5F" w:rsidRPr="00EB6810" w:rsidRDefault="00875D5F"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ЦФР направляет в КО Реестр заключенных договоров коммерческого представительства поставщика для целей заключения ДПМ ТБО в письменном виде по форме приложения 3.1 к настоящему Регламенту. </w:t>
            </w:r>
            <w:r w:rsidRPr="00EB6810">
              <w:rPr>
                <w:rFonts w:ascii="Garamond" w:hAnsi="Garamond"/>
                <w:sz w:val="22"/>
                <w:szCs w:val="22"/>
                <w:highlight w:val="yellow"/>
              </w:rPr>
              <w:t>Для целей проведения ОПТБО в 2017 году указанный реестр направляется не позднее 29 мая 2017 года, а для целей проведения ОПТБО в 2018 году – не позднее 27 июня 2018 года.</w:t>
            </w:r>
          </w:p>
        </w:tc>
      </w:tr>
      <w:tr w:rsidR="00875D5F" w:rsidRPr="00EB6810" w14:paraId="66B1BA4F" w14:textId="77777777" w:rsidTr="00C92025">
        <w:trPr>
          <w:trHeight w:val="435"/>
        </w:trPr>
        <w:tc>
          <w:tcPr>
            <w:tcW w:w="1134" w:type="dxa"/>
            <w:shd w:val="clear" w:color="auto" w:fill="FFFFFF"/>
            <w:vAlign w:val="center"/>
          </w:tcPr>
          <w:p w14:paraId="760466DC" w14:textId="77777777" w:rsidR="00875D5F" w:rsidRPr="00EB6810" w:rsidRDefault="008508DD"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4.1.2</w:t>
            </w:r>
          </w:p>
        </w:tc>
        <w:tc>
          <w:tcPr>
            <w:tcW w:w="6833" w:type="dxa"/>
          </w:tcPr>
          <w:p w14:paraId="21EAEADA" w14:textId="77777777" w:rsidR="00875D5F" w:rsidRPr="00EB6810" w:rsidRDefault="008508DD" w:rsidP="00EB6810">
            <w:pPr>
              <w:widowControl w:val="0"/>
              <w:tabs>
                <w:tab w:val="left" w:pos="1134"/>
                <w:tab w:val="left" w:pos="1276"/>
                <w:tab w:val="left" w:pos="1418"/>
              </w:tabs>
              <w:spacing w:before="120" w:after="120"/>
              <w:ind w:firstLine="488"/>
              <w:jc w:val="both"/>
              <w:rPr>
                <w:rFonts w:ascii="Garamond" w:hAnsi="Garamond"/>
                <w:b/>
                <w:sz w:val="22"/>
                <w:szCs w:val="22"/>
              </w:rPr>
            </w:pPr>
            <w:r w:rsidRPr="00EB6810">
              <w:rPr>
                <w:rFonts w:ascii="Garamond" w:hAnsi="Garamond"/>
                <w:sz w:val="22"/>
                <w:szCs w:val="22"/>
              </w:rPr>
              <w:t>4.1.2.</w:t>
            </w:r>
            <w:r w:rsidRPr="00EB6810">
              <w:rPr>
                <w:rFonts w:ascii="Garamond" w:hAnsi="Garamond"/>
                <w:sz w:val="22"/>
                <w:szCs w:val="22"/>
              </w:rPr>
              <w:tab/>
              <w:t>Дата начала срока подачи заявок – 1 июня 2017 года. Дата окончания срока подачи заявок – 15 июня 2017 года. Подача заявок на участие в ОПТБО проводится в два этапа. Первый этап проводится в течение 5 рабочих дней с 1 по 7 июня 2017 года</w:t>
            </w:r>
            <w:r w:rsidRPr="00EB6810">
              <w:rPr>
                <w:rFonts w:ascii="Garamond" w:hAnsi="Garamond"/>
                <w:sz w:val="22"/>
                <w:szCs w:val="22"/>
                <w:highlight w:val="yellow"/>
              </w:rPr>
              <w:t>, в</w:t>
            </w:r>
            <w:r w:rsidRPr="00EB6810">
              <w:rPr>
                <w:rFonts w:ascii="Garamond" w:hAnsi="Garamond"/>
                <w:sz w:val="22"/>
                <w:szCs w:val="22"/>
              </w:rPr>
              <w:t xml:space="preserve">торой </w:t>
            </w:r>
            <w:r w:rsidRPr="00EB6810">
              <w:rPr>
                <w:rFonts w:ascii="Garamond" w:hAnsi="Garamond"/>
                <w:sz w:val="22"/>
                <w:szCs w:val="22"/>
                <w:highlight w:val="yellow"/>
              </w:rPr>
              <w:t>–</w:t>
            </w:r>
            <w:r w:rsidRPr="00EB6810">
              <w:rPr>
                <w:rFonts w:ascii="Garamond" w:hAnsi="Garamond"/>
                <w:sz w:val="22"/>
                <w:szCs w:val="22"/>
              </w:rPr>
              <w:t xml:space="preserve"> с 8 по 15 июня 2017 года.</w:t>
            </w:r>
          </w:p>
        </w:tc>
        <w:tc>
          <w:tcPr>
            <w:tcW w:w="6946" w:type="dxa"/>
            <w:shd w:val="clear" w:color="auto" w:fill="FFFFFF"/>
            <w:vAlign w:val="center"/>
          </w:tcPr>
          <w:p w14:paraId="4C407A72" w14:textId="77777777" w:rsidR="008508DD" w:rsidRPr="00EB6810" w:rsidRDefault="008508DD"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4.1.2.</w:t>
            </w:r>
            <w:r w:rsidRPr="00EB6810">
              <w:rPr>
                <w:rFonts w:ascii="Garamond" w:hAnsi="Garamond"/>
                <w:sz w:val="22"/>
                <w:szCs w:val="22"/>
              </w:rPr>
              <w:tab/>
              <w:t xml:space="preserve">Дата начала срока подачи заявок </w:t>
            </w:r>
            <w:r w:rsidRPr="00EB6810">
              <w:rPr>
                <w:rFonts w:ascii="Garamond" w:hAnsi="Garamond"/>
                <w:sz w:val="22"/>
                <w:szCs w:val="22"/>
                <w:highlight w:val="yellow"/>
              </w:rPr>
              <w:t>при проведении ОПТБО в 2017 году</w:t>
            </w:r>
            <w:r w:rsidRPr="00EB6810">
              <w:rPr>
                <w:rFonts w:ascii="Garamond" w:hAnsi="Garamond"/>
                <w:sz w:val="22"/>
                <w:szCs w:val="22"/>
              </w:rPr>
              <w:t xml:space="preserve"> – 1 июня 2017 года</w:t>
            </w:r>
            <w:r w:rsidRPr="00EB6810">
              <w:rPr>
                <w:rFonts w:ascii="Garamond" w:hAnsi="Garamond"/>
                <w:sz w:val="22"/>
                <w:szCs w:val="22"/>
                <w:highlight w:val="yellow"/>
              </w:rPr>
              <w:t>, а при проведении ОПТБО в 2018 году – 2 июля 2018 года</w:t>
            </w:r>
            <w:r w:rsidRPr="00EB6810">
              <w:rPr>
                <w:rFonts w:ascii="Garamond" w:hAnsi="Garamond"/>
                <w:sz w:val="22"/>
                <w:szCs w:val="22"/>
              </w:rPr>
              <w:t xml:space="preserve">. Дата окончания срока подачи заявок </w:t>
            </w:r>
            <w:r w:rsidRPr="00EB6810">
              <w:rPr>
                <w:rFonts w:ascii="Garamond" w:hAnsi="Garamond"/>
                <w:sz w:val="22"/>
                <w:szCs w:val="22"/>
                <w:highlight w:val="yellow"/>
              </w:rPr>
              <w:t>при проведении ОПТБО в 2017 году</w:t>
            </w:r>
            <w:r w:rsidRPr="00EB6810">
              <w:rPr>
                <w:rFonts w:ascii="Garamond" w:hAnsi="Garamond"/>
                <w:sz w:val="22"/>
                <w:szCs w:val="22"/>
              </w:rPr>
              <w:t xml:space="preserve"> – 15 июня 2017 года</w:t>
            </w:r>
            <w:r w:rsidRPr="00EB6810">
              <w:rPr>
                <w:rFonts w:ascii="Garamond" w:hAnsi="Garamond"/>
                <w:sz w:val="22"/>
                <w:szCs w:val="22"/>
                <w:highlight w:val="yellow"/>
              </w:rPr>
              <w:t>, а при проведении ОПТБО в 2018 году – 13 июля 2018 года</w:t>
            </w:r>
            <w:r w:rsidRPr="00EB6810">
              <w:rPr>
                <w:rFonts w:ascii="Garamond" w:hAnsi="Garamond"/>
                <w:sz w:val="22"/>
                <w:szCs w:val="22"/>
              </w:rPr>
              <w:t>.</w:t>
            </w:r>
          </w:p>
          <w:p w14:paraId="60A64BAB" w14:textId="25C26FBB" w:rsidR="00875D5F" w:rsidRPr="00EB6810" w:rsidRDefault="008508DD" w:rsidP="00EB6810">
            <w:pPr>
              <w:widowControl w:val="0"/>
              <w:tabs>
                <w:tab w:val="left" w:pos="1134"/>
                <w:tab w:val="left" w:pos="1276"/>
                <w:tab w:val="left" w:pos="1418"/>
              </w:tabs>
              <w:spacing w:before="120" w:after="120"/>
              <w:ind w:firstLine="488"/>
              <w:jc w:val="both"/>
              <w:rPr>
                <w:rFonts w:ascii="Garamond" w:hAnsi="Garamond"/>
                <w:b/>
                <w:sz w:val="22"/>
                <w:szCs w:val="22"/>
              </w:rPr>
            </w:pPr>
            <w:r w:rsidRPr="00EB6810">
              <w:rPr>
                <w:rFonts w:ascii="Garamond" w:hAnsi="Garamond"/>
                <w:sz w:val="22"/>
                <w:szCs w:val="22"/>
              </w:rPr>
              <w:t>Подача заявок на участие в ОПТБО проводится в два этапа. Первый этап проводится в течение 5 рабочих дней</w:t>
            </w:r>
            <w:r w:rsidRPr="00EB6810">
              <w:rPr>
                <w:rFonts w:ascii="Garamond" w:hAnsi="Garamond"/>
                <w:sz w:val="22"/>
                <w:szCs w:val="22"/>
                <w:highlight w:val="yellow"/>
              </w:rPr>
              <w:t>:</w:t>
            </w:r>
            <w:r w:rsidRPr="00EB6810">
              <w:rPr>
                <w:rFonts w:ascii="Garamond" w:hAnsi="Garamond"/>
                <w:sz w:val="22"/>
                <w:szCs w:val="22"/>
              </w:rPr>
              <w:t xml:space="preserve"> с 1 по 7 июня 2017 года </w:t>
            </w:r>
            <w:r w:rsidRPr="00EB6810">
              <w:rPr>
                <w:rFonts w:ascii="Garamond" w:hAnsi="Garamond"/>
                <w:sz w:val="22"/>
                <w:szCs w:val="22"/>
                <w:highlight w:val="yellow"/>
              </w:rPr>
              <w:t>– при проведении ОПТБО в 2017 году, со 2 по 6 июля 2018 года – при проведении ОПТБО в 2018 году. В</w:t>
            </w:r>
            <w:r w:rsidRPr="00EB6810">
              <w:rPr>
                <w:rFonts w:ascii="Garamond" w:hAnsi="Garamond"/>
                <w:sz w:val="22"/>
                <w:szCs w:val="22"/>
              </w:rPr>
              <w:t xml:space="preserve">торой </w:t>
            </w:r>
            <w:r w:rsidRPr="00EB6810">
              <w:rPr>
                <w:rFonts w:ascii="Garamond" w:hAnsi="Garamond"/>
                <w:sz w:val="22"/>
                <w:szCs w:val="22"/>
                <w:highlight w:val="yellow"/>
              </w:rPr>
              <w:t>этап проводится:</w:t>
            </w:r>
            <w:r w:rsidRPr="00EB6810">
              <w:rPr>
                <w:rFonts w:ascii="Garamond" w:hAnsi="Garamond"/>
                <w:sz w:val="22"/>
                <w:szCs w:val="22"/>
              </w:rPr>
              <w:t xml:space="preserve"> с 8 по 15 июня 2017 года</w:t>
            </w:r>
            <w:r w:rsidR="0089480C">
              <w:rPr>
                <w:rFonts w:ascii="Garamond" w:hAnsi="Garamond"/>
                <w:sz w:val="22"/>
                <w:szCs w:val="22"/>
              </w:rPr>
              <w:t xml:space="preserve"> </w:t>
            </w:r>
            <w:r w:rsidRPr="00EB6810">
              <w:rPr>
                <w:rFonts w:ascii="Garamond" w:hAnsi="Garamond"/>
                <w:sz w:val="22"/>
                <w:szCs w:val="22"/>
                <w:highlight w:val="yellow"/>
              </w:rPr>
              <w:t>– при проведении ОПТБО в 2017 году, с 9 по 13 июля 2018 года – при проведении ОПТБО в 2018 году</w:t>
            </w:r>
            <w:r w:rsidRPr="00EB6810">
              <w:rPr>
                <w:rFonts w:ascii="Garamond" w:hAnsi="Garamond"/>
                <w:sz w:val="22"/>
                <w:szCs w:val="22"/>
              </w:rPr>
              <w:t>.</w:t>
            </w:r>
          </w:p>
        </w:tc>
      </w:tr>
      <w:tr w:rsidR="00875D5F" w:rsidRPr="00EB6810" w14:paraId="2CFEBB38" w14:textId="77777777" w:rsidTr="00BD1E1F">
        <w:trPr>
          <w:trHeight w:val="435"/>
        </w:trPr>
        <w:tc>
          <w:tcPr>
            <w:tcW w:w="1134" w:type="dxa"/>
            <w:shd w:val="clear" w:color="auto" w:fill="FFFFFF"/>
            <w:vAlign w:val="center"/>
          </w:tcPr>
          <w:p w14:paraId="4B4544B6" w14:textId="77777777" w:rsidR="00875D5F" w:rsidRPr="00EB6810" w:rsidRDefault="00A82100" w:rsidP="00B16847">
            <w:pPr>
              <w:tabs>
                <w:tab w:val="left" w:pos="720"/>
              </w:tabs>
              <w:spacing w:before="120" w:after="120"/>
              <w:jc w:val="center"/>
              <w:rPr>
                <w:rFonts w:ascii="Garamond" w:hAnsi="Garamond"/>
                <w:b/>
                <w:sz w:val="22"/>
                <w:szCs w:val="22"/>
              </w:rPr>
            </w:pPr>
            <w:r w:rsidRPr="00EB6810">
              <w:rPr>
                <w:rFonts w:ascii="Garamond" w:hAnsi="Garamond"/>
                <w:b/>
                <w:sz w:val="22"/>
                <w:szCs w:val="22"/>
              </w:rPr>
              <w:t>4.2.1</w:t>
            </w:r>
          </w:p>
        </w:tc>
        <w:tc>
          <w:tcPr>
            <w:tcW w:w="6833" w:type="dxa"/>
            <w:vAlign w:val="center"/>
          </w:tcPr>
          <w:p w14:paraId="3B69D60E" w14:textId="77777777" w:rsidR="00A82100" w:rsidRPr="00EB6810" w:rsidRDefault="00A82100"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4.2.1.</w:t>
            </w:r>
            <w:r w:rsidRPr="00EB6810">
              <w:rPr>
                <w:rFonts w:ascii="Garamond" w:hAnsi="Garamond"/>
                <w:sz w:val="22"/>
                <w:szCs w:val="22"/>
              </w:rPr>
              <w:tab/>
              <w:t>В целях проведения ОПТБО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14:paraId="6645AC0D" w14:textId="77777777" w:rsidR="00875D5F" w:rsidRPr="00EB6810" w:rsidRDefault="00A82100"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19E66E2E" w14:textId="77777777" w:rsidR="00A82100" w:rsidRPr="00EB6810" w:rsidRDefault="00A82100"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11)</w:t>
            </w:r>
            <w:r w:rsidRPr="00EB6810">
              <w:rPr>
                <w:rFonts w:ascii="Garamond" w:hAnsi="Garamond"/>
                <w:sz w:val="22"/>
                <w:szCs w:val="22"/>
              </w:rPr>
              <w:tab/>
              <w:t xml:space="preserve"> </w:t>
            </w:r>
            <w:r w:rsidRPr="00EB6810">
              <w:rPr>
                <w:rFonts w:ascii="Garamond" w:hAnsi="Garamond"/>
                <w:sz w:val="22"/>
                <w:szCs w:val="22"/>
                <w:highlight w:val="yellow"/>
              </w:rPr>
              <w:t>в заявке</w:t>
            </w:r>
            <w:r w:rsidRPr="00EB6810">
              <w:rPr>
                <w:rFonts w:ascii="Garamond" w:hAnsi="Garamond"/>
                <w:sz w:val="22"/>
                <w:szCs w:val="22"/>
              </w:rPr>
              <w:t xml:space="preserve"> в соответствии с подпунктом 10 пункта 4.1.3 настоящего Регламента в качестве предполагаемого года начала поставки мощности объекта ТБО указан 2020, 2021 или 2022 год;</w:t>
            </w:r>
          </w:p>
          <w:p w14:paraId="381D8D10" w14:textId="77777777" w:rsidR="00A82100" w:rsidRPr="00EB6810" w:rsidRDefault="00A82100"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60B97B0C" w14:textId="77777777" w:rsidR="00A82100" w:rsidRPr="00EB6810" w:rsidRDefault="00A82100"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15)</w:t>
            </w:r>
            <w:r w:rsidRPr="00EB6810">
              <w:rPr>
                <w:rFonts w:ascii="Garamond" w:hAnsi="Garamond"/>
                <w:sz w:val="22"/>
                <w:szCs w:val="22"/>
              </w:rPr>
              <w:tab/>
              <w:t xml:space="preserve">в отношении указанной в заявке в соответствии с подпунктом 7 пункта 4.1.3 настоящего Регламента условной ГТП, </w:t>
            </w:r>
            <w:r w:rsidRPr="00EB6810">
              <w:rPr>
                <w:rFonts w:ascii="Garamond" w:hAnsi="Garamond"/>
                <w:sz w:val="22"/>
                <w:szCs w:val="22"/>
              </w:rPr>
              <w:lastRenderedPageBreak/>
              <w:t>зарегистрированной в отношении объектов ТБО, по состоянию на 31 мая 2017 года Правлением КО принято решение о предоставлении права участия в торговле электроэнергией и (или) мощностью на оптовом рынке;</w:t>
            </w:r>
          </w:p>
          <w:p w14:paraId="46B26C34" w14:textId="77777777" w:rsidR="00A82100" w:rsidRPr="00EB6810" w:rsidRDefault="00A82100"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45EDCF7F" w14:textId="77777777" w:rsidR="00110B43" w:rsidRPr="00EB6810" w:rsidRDefault="00110B43" w:rsidP="00EB6810">
            <w:pPr>
              <w:pStyle w:val="a7"/>
              <w:widowControl w:val="0"/>
              <w:numPr>
                <w:ilvl w:val="0"/>
                <w:numId w:val="31"/>
              </w:numPr>
              <w:ind w:left="0" w:firstLine="567"/>
              <w:rPr>
                <w:rFonts w:ascii="Garamond" w:hAnsi="Garamond"/>
                <w:szCs w:val="22"/>
                <w:lang w:val="x-none"/>
              </w:rPr>
            </w:pPr>
            <w:r w:rsidRPr="00EB6810">
              <w:rPr>
                <w:rFonts w:ascii="Garamond" w:hAnsi="Garamond"/>
                <w:szCs w:val="22"/>
                <w:lang w:val="ru-RU"/>
              </w:rPr>
              <w:t>ЦФР получены надлежащим образом оформленные протоколы (решения), указанные в абзацах седьмом – девятом п. 2.1.2 приложения 4 к настоящему Регламенту, не позднее 29 мая 2017 года. При этом суммарная установленная мощность ГТП генерации, в отношении которой (-ых) участник оптового рынка – поручитель по соответствующему объекту ДПМ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превышает 2500 МВт.</w:t>
            </w:r>
          </w:p>
          <w:p w14:paraId="4F3E155A" w14:textId="77777777" w:rsidR="00A82100" w:rsidRPr="00EB6810" w:rsidRDefault="00110B4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tc>
        <w:tc>
          <w:tcPr>
            <w:tcW w:w="6946" w:type="dxa"/>
            <w:shd w:val="clear" w:color="auto" w:fill="FFFFFF"/>
            <w:vAlign w:val="center"/>
          </w:tcPr>
          <w:p w14:paraId="1BC5EBD9" w14:textId="77777777" w:rsidR="00110B43" w:rsidRPr="00EB6810" w:rsidRDefault="00110B4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lastRenderedPageBreak/>
              <w:t>4.2.1.</w:t>
            </w:r>
            <w:r w:rsidRPr="00EB6810">
              <w:rPr>
                <w:rFonts w:ascii="Garamond" w:hAnsi="Garamond"/>
                <w:sz w:val="22"/>
                <w:szCs w:val="22"/>
              </w:rPr>
              <w:tab/>
              <w:t>В целях проведения ОПТБО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14:paraId="12F5A89F" w14:textId="77777777" w:rsidR="00110B43" w:rsidRPr="00EB6810" w:rsidRDefault="00110B4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7552857E" w14:textId="07A0A252" w:rsidR="00110B43" w:rsidRPr="00EB6810" w:rsidRDefault="00110B4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11)</w:t>
            </w:r>
            <w:r w:rsidRPr="00EB6810">
              <w:rPr>
                <w:rFonts w:ascii="Garamond" w:hAnsi="Garamond"/>
                <w:sz w:val="22"/>
                <w:szCs w:val="22"/>
              </w:rPr>
              <w:tab/>
              <w:t xml:space="preserve">в соответствии с подпунктом 10 пункта 4.1.3 настоящего Регламента в качестве предполагаемого года начала поставки мощности объекта ТБО </w:t>
            </w:r>
            <w:r w:rsidRPr="00EB6810">
              <w:rPr>
                <w:rFonts w:ascii="Garamond" w:hAnsi="Garamond"/>
                <w:sz w:val="22"/>
                <w:szCs w:val="22"/>
                <w:highlight w:val="yellow"/>
              </w:rPr>
              <w:t>в заявке, поданной при проведении ОПТБО в 2017 году,</w:t>
            </w:r>
            <w:r w:rsidRPr="00EB6810">
              <w:rPr>
                <w:rFonts w:ascii="Garamond" w:hAnsi="Garamond"/>
                <w:sz w:val="22"/>
                <w:szCs w:val="22"/>
              </w:rPr>
              <w:t xml:space="preserve"> указан 2020, 2021 или 2022 год</w:t>
            </w:r>
            <w:r w:rsidRPr="00EB6810">
              <w:rPr>
                <w:rFonts w:ascii="Garamond" w:hAnsi="Garamond"/>
                <w:sz w:val="22"/>
                <w:szCs w:val="22"/>
                <w:highlight w:val="yellow"/>
              </w:rPr>
              <w:t xml:space="preserve">, а в заявке, поданной при проведении ОПТБО в 2018 году, </w:t>
            </w:r>
            <w:r w:rsidR="0089480C">
              <w:rPr>
                <w:rFonts w:ascii="Garamond" w:hAnsi="Garamond"/>
                <w:sz w:val="22"/>
                <w:szCs w:val="22"/>
                <w:highlight w:val="yellow"/>
              </w:rPr>
              <w:t>–</w:t>
            </w:r>
            <w:r w:rsidRPr="00EB6810">
              <w:rPr>
                <w:rFonts w:ascii="Garamond" w:hAnsi="Garamond"/>
                <w:sz w:val="22"/>
                <w:szCs w:val="22"/>
                <w:highlight w:val="yellow"/>
              </w:rPr>
              <w:t xml:space="preserve"> 2023 или 2024 год</w:t>
            </w:r>
            <w:r w:rsidRPr="00EB6810">
              <w:rPr>
                <w:rFonts w:ascii="Garamond" w:hAnsi="Garamond"/>
                <w:sz w:val="22"/>
                <w:szCs w:val="22"/>
              </w:rPr>
              <w:t>;</w:t>
            </w:r>
          </w:p>
          <w:p w14:paraId="79D839A4" w14:textId="77777777" w:rsidR="00110B43" w:rsidRPr="00EB6810" w:rsidRDefault="00110B4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772846FB" w14:textId="5A0BF9B9" w:rsidR="00110B43" w:rsidRPr="00EB6810" w:rsidRDefault="00110B4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lastRenderedPageBreak/>
              <w:t>15)</w:t>
            </w:r>
            <w:r w:rsidRPr="00EB6810">
              <w:rPr>
                <w:rFonts w:ascii="Garamond" w:hAnsi="Garamond"/>
                <w:sz w:val="22"/>
                <w:szCs w:val="22"/>
              </w:rPr>
              <w:tab/>
              <w:t xml:space="preserve">в отношении указанной в заявке в соответствии с подпунктом 7 пункта 4.1.3 настоящего Регламента условной ГТП, зарегистрированной в отношении объектов ТБО, по состоянию на 31 мая 2017 года </w:t>
            </w:r>
            <w:r w:rsidRPr="00EB6810">
              <w:rPr>
                <w:rFonts w:ascii="Garamond" w:hAnsi="Garamond"/>
                <w:sz w:val="22"/>
                <w:szCs w:val="22"/>
                <w:highlight w:val="yellow"/>
              </w:rPr>
              <w:t xml:space="preserve">при проведении ОПТБО в </w:t>
            </w:r>
            <w:r w:rsidR="00692C46">
              <w:rPr>
                <w:rFonts w:ascii="Garamond" w:hAnsi="Garamond"/>
                <w:sz w:val="22"/>
                <w:szCs w:val="22"/>
                <w:highlight w:val="yellow"/>
              </w:rPr>
              <w:t>2017 году (на 29 июня 2018 года</w:t>
            </w:r>
            <w:r w:rsidR="00C254EE">
              <w:rPr>
                <w:rFonts w:ascii="Garamond" w:hAnsi="Garamond"/>
                <w:sz w:val="22"/>
                <w:szCs w:val="22"/>
                <w:highlight w:val="yellow"/>
              </w:rPr>
              <w:t xml:space="preserve"> </w:t>
            </w:r>
            <w:r w:rsidRPr="00EB6810">
              <w:rPr>
                <w:rFonts w:ascii="Garamond" w:hAnsi="Garamond"/>
                <w:sz w:val="22"/>
                <w:szCs w:val="22"/>
                <w:highlight w:val="yellow"/>
              </w:rPr>
              <w:t>при проведении ОПТБО в 2018 году)</w:t>
            </w:r>
            <w:r w:rsidRPr="00EB6810">
              <w:rPr>
                <w:rFonts w:ascii="Garamond" w:hAnsi="Garamond"/>
                <w:sz w:val="22"/>
                <w:szCs w:val="22"/>
              </w:rPr>
              <w:t xml:space="preserve"> Правлением КО принято решение о предоставлении права участия в торговле электроэнергией и (или) мощностью на оптовом рынке;</w:t>
            </w:r>
          </w:p>
          <w:p w14:paraId="5F37F581" w14:textId="77777777" w:rsidR="00110B43" w:rsidRPr="00EB6810" w:rsidRDefault="00110B4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p w14:paraId="00D24C7B" w14:textId="0A153213" w:rsidR="00110B43" w:rsidRPr="00EB6810" w:rsidRDefault="00110B43" w:rsidP="00EB6810">
            <w:pPr>
              <w:pStyle w:val="a7"/>
              <w:widowControl w:val="0"/>
              <w:numPr>
                <w:ilvl w:val="0"/>
                <w:numId w:val="31"/>
              </w:numPr>
              <w:ind w:left="0" w:firstLine="567"/>
              <w:rPr>
                <w:rFonts w:ascii="Garamond" w:hAnsi="Garamond"/>
                <w:szCs w:val="22"/>
                <w:lang w:val="x-none"/>
              </w:rPr>
            </w:pPr>
            <w:r w:rsidRPr="00EB6810">
              <w:rPr>
                <w:rFonts w:ascii="Garamond" w:hAnsi="Garamond"/>
                <w:szCs w:val="22"/>
                <w:lang w:val="ru-RU"/>
              </w:rPr>
              <w:t>ЦФР получены надлежащим образом оформленные протоколы (решения), указанные в абзацах седьмом – девятом п. 2.1.2 приложения 4 к настоящему Регламенту, не позднее 29 мая 2017 года</w:t>
            </w:r>
            <w:r w:rsidR="003D0DE3" w:rsidRPr="00EB6810">
              <w:rPr>
                <w:rFonts w:ascii="Garamond" w:hAnsi="Garamond"/>
                <w:szCs w:val="22"/>
                <w:highlight w:val="yellow"/>
                <w:lang w:val="ru-RU"/>
              </w:rPr>
              <w:t xml:space="preserve"> при проведении ОПТБО в 2017 году</w:t>
            </w:r>
            <w:r w:rsidR="009033AD" w:rsidRPr="00EB6810">
              <w:rPr>
                <w:rFonts w:ascii="Garamond" w:hAnsi="Garamond"/>
                <w:szCs w:val="22"/>
                <w:highlight w:val="yellow"/>
                <w:lang w:val="ru-RU"/>
              </w:rPr>
              <w:t>, не позднее чем за 10 рабочих дней до даты начала приема заявок на ОПТБО при проведении ОПТБО в 2018 году</w:t>
            </w:r>
            <w:r w:rsidRPr="00EB6810">
              <w:rPr>
                <w:rFonts w:ascii="Garamond" w:hAnsi="Garamond"/>
                <w:szCs w:val="22"/>
                <w:highlight w:val="yellow"/>
                <w:lang w:val="ru-RU"/>
              </w:rPr>
              <w:t>.</w:t>
            </w:r>
            <w:r w:rsidRPr="00EB6810">
              <w:rPr>
                <w:rFonts w:ascii="Garamond" w:hAnsi="Garamond"/>
                <w:szCs w:val="22"/>
                <w:lang w:val="ru-RU"/>
              </w:rPr>
              <w:t xml:space="preserve"> При этом суммарная установленная мощность ГТП генерации, в отношении которой (-ых) участник оптового рынка – поручитель по соответствующему объекту ДПМ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превышает 2500 МВт.</w:t>
            </w:r>
          </w:p>
          <w:p w14:paraId="1ECCAC67" w14:textId="77777777" w:rsidR="00875D5F" w:rsidRPr="00EB6810" w:rsidRDefault="00110B43" w:rsidP="00EB6810">
            <w:pPr>
              <w:widowControl w:val="0"/>
              <w:tabs>
                <w:tab w:val="left" w:pos="1134"/>
                <w:tab w:val="left" w:pos="1276"/>
                <w:tab w:val="left" w:pos="1418"/>
              </w:tabs>
              <w:spacing w:before="120" w:after="120"/>
              <w:ind w:firstLine="488"/>
              <w:jc w:val="both"/>
              <w:rPr>
                <w:rFonts w:ascii="Garamond" w:hAnsi="Garamond"/>
                <w:b/>
                <w:sz w:val="22"/>
                <w:szCs w:val="22"/>
              </w:rPr>
            </w:pPr>
            <w:r w:rsidRPr="00EB6810">
              <w:rPr>
                <w:rFonts w:ascii="Garamond" w:hAnsi="Garamond"/>
                <w:sz w:val="22"/>
                <w:szCs w:val="22"/>
              </w:rPr>
              <w:t>…</w:t>
            </w:r>
          </w:p>
        </w:tc>
      </w:tr>
      <w:tr w:rsidR="003D0DE3" w:rsidRPr="00EB6810" w14:paraId="1903B333" w14:textId="77777777" w:rsidTr="00C92025">
        <w:trPr>
          <w:trHeight w:val="435"/>
        </w:trPr>
        <w:tc>
          <w:tcPr>
            <w:tcW w:w="1134" w:type="dxa"/>
            <w:shd w:val="clear" w:color="auto" w:fill="FFFFFF"/>
            <w:vAlign w:val="center"/>
          </w:tcPr>
          <w:p w14:paraId="4361237B" w14:textId="77777777" w:rsidR="003D0DE3" w:rsidRPr="00EB6810" w:rsidRDefault="003D0DE3"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5.1.2</w:t>
            </w:r>
          </w:p>
        </w:tc>
        <w:tc>
          <w:tcPr>
            <w:tcW w:w="6833" w:type="dxa"/>
          </w:tcPr>
          <w:p w14:paraId="009AF67F" w14:textId="77777777" w:rsidR="003D0DE3" w:rsidRPr="00EB6810" w:rsidRDefault="003D0DE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5.1.2.</w:t>
            </w:r>
            <w:r w:rsidRPr="00EB6810">
              <w:rPr>
                <w:rFonts w:ascii="Garamond" w:hAnsi="Garamond"/>
                <w:sz w:val="22"/>
                <w:szCs w:val="22"/>
              </w:rPr>
              <w:tab/>
              <w:t xml:space="preserve">В течение 5 (пяти) рабочих дней с даты начала срока подачи заявок проводится первый этап ОПТБО и соответствующий ему первый этап подачи (приема) заявок (первый этап отбора – с 1 июня по 7 июня 2017 года). </w:t>
            </w:r>
            <w:r w:rsidRPr="00EB6810">
              <w:rPr>
                <w:rFonts w:ascii="Garamond" w:hAnsi="Garamond"/>
                <w:sz w:val="22"/>
                <w:szCs w:val="22"/>
                <w:highlight w:val="yellow"/>
              </w:rPr>
              <w:t>Не позднее 18 часов 00 минут (по московскому времени) 9 июня 2017 года</w:t>
            </w:r>
            <w:r w:rsidRPr="00EB6810">
              <w:rPr>
                <w:rFonts w:ascii="Garamond" w:hAnsi="Garamond"/>
                <w:sz w:val="22"/>
                <w:szCs w:val="22"/>
              </w:rPr>
              <w:t xml:space="preserve"> КО публикует на своем официальном сайте электронное сообщение, содержащее сокращенный перечень принятых заявок для проведения ОПТБО, включающий заявки, принятые до 18 часов 00 минут (по московскому времени) пятого, начиная с даты начала срока подачи заявок, рабочего дня (далее – Перечень по итогам этапа 1), при этом заявки в Перечне для проведения ОПТБО по итогам этапа 1 группируются по субъекту Российской Федерации.</w:t>
            </w:r>
          </w:p>
        </w:tc>
        <w:tc>
          <w:tcPr>
            <w:tcW w:w="6946" w:type="dxa"/>
            <w:shd w:val="clear" w:color="auto" w:fill="FFFFFF"/>
            <w:vAlign w:val="center"/>
          </w:tcPr>
          <w:p w14:paraId="53EF28F9" w14:textId="380CF32B" w:rsidR="003D0DE3" w:rsidRPr="00EB6810" w:rsidRDefault="003D0DE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5.1.2.</w:t>
            </w:r>
            <w:r w:rsidRPr="00EB6810">
              <w:rPr>
                <w:rFonts w:ascii="Garamond" w:hAnsi="Garamond"/>
                <w:sz w:val="22"/>
                <w:szCs w:val="22"/>
              </w:rPr>
              <w:tab/>
              <w:t xml:space="preserve">В течение 5 (пяти) рабочих дней с даты начала срока подачи заявок проводится первый этап ОПТБО и соответствующий ему первый этап подачи (приема) заявок (первый этап отбора </w:t>
            </w:r>
            <w:r w:rsidRPr="00EB6810">
              <w:rPr>
                <w:rFonts w:ascii="Garamond" w:hAnsi="Garamond"/>
                <w:sz w:val="22"/>
                <w:szCs w:val="22"/>
                <w:highlight w:val="yellow"/>
              </w:rPr>
              <w:t>в 2017 году</w:t>
            </w:r>
            <w:r w:rsidRPr="00EB6810">
              <w:rPr>
                <w:rFonts w:ascii="Garamond" w:hAnsi="Garamond"/>
                <w:sz w:val="22"/>
                <w:szCs w:val="22"/>
              </w:rPr>
              <w:t xml:space="preserve"> – с 1 июня по 7 июня 2017 года</w:t>
            </w:r>
            <w:r w:rsidRPr="00C254EE">
              <w:rPr>
                <w:rFonts w:ascii="Garamond" w:hAnsi="Garamond"/>
                <w:sz w:val="22"/>
                <w:szCs w:val="22"/>
                <w:highlight w:val="yellow"/>
              </w:rPr>
              <w:t>, в</w:t>
            </w:r>
            <w:r w:rsidRPr="00EB6810">
              <w:rPr>
                <w:rFonts w:ascii="Garamond" w:hAnsi="Garamond"/>
                <w:sz w:val="22"/>
                <w:szCs w:val="22"/>
                <w:highlight w:val="yellow"/>
              </w:rPr>
              <w:t xml:space="preserve"> 2018 году </w:t>
            </w:r>
            <w:r w:rsidR="00C254EE">
              <w:rPr>
                <w:rFonts w:ascii="Garamond" w:hAnsi="Garamond"/>
                <w:sz w:val="22"/>
                <w:szCs w:val="22"/>
                <w:highlight w:val="yellow"/>
              </w:rPr>
              <w:t>–</w:t>
            </w:r>
            <w:r w:rsidRPr="00EB6810">
              <w:rPr>
                <w:rFonts w:ascii="Garamond" w:hAnsi="Garamond"/>
                <w:sz w:val="22"/>
                <w:szCs w:val="22"/>
                <w:highlight w:val="yellow"/>
              </w:rPr>
              <w:t xml:space="preserve"> </w:t>
            </w:r>
            <w:r w:rsidR="00684729" w:rsidRPr="00EB6810">
              <w:rPr>
                <w:rFonts w:ascii="Garamond" w:hAnsi="Garamond"/>
                <w:sz w:val="22"/>
                <w:szCs w:val="22"/>
                <w:highlight w:val="yellow"/>
              </w:rPr>
              <w:t>со 2 июля по 6 июля 2018 года</w:t>
            </w:r>
            <w:r w:rsidRPr="00EB6810">
              <w:rPr>
                <w:rFonts w:ascii="Garamond" w:hAnsi="Garamond"/>
                <w:sz w:val="22"/>
                <w:szCs w:val="22"/>
              </w:rPr>
              <w:t>). КО публикует на своем официальном сайте электронное сообщение, содержащее сокращенный перечень принятых заявок для проведения ОПТБО, включающий заявки, принятые до 18 часов 00 минут (по московскому времени) пятого, начиная с даты начала срока подачи заявок, рабочего дня (далее – Перечень по итогам этапа 1), при этом заявки в Перечне для проведения ОПТБО по итогам этапа 1 группируются по субъекту Российской Федерации.</w:t>
            </w:r>
            <w:r w:rsidR="00684729" w:rsidRPr="00EB6810">
              <w:rPr>
                <w:rFonts w:ascii="Garamond" w:hAnsi="Garamond"/>
                <w:sz w:val="22"/>
                <w:szCs w:val="22"/>
              </w:rPr>
              <w:t xml:space="preserve"> </w:t>
            </w:r>
            <w:r w:rsidR="00684729" w:rsidRPr="00EB6810">
              <w:rPr>
                <w:rFonts w:ascii="Garamond" w:hAnsi="Garamond"/>
                <w:sz w:val="22"/>
                <w:szCs w:val="22"/>
                <w:highlight w:val="yellow"/>
              </w:rPr>
              <w:t>Указанная публикация в 2017 году производится не позднее 18 часов 00 минут (по московскому времени)</w:t>
            </w:r>
            <w:r w:rsidR="00CF51E8">
              <w:rPr>
                <w:rFonts w:ascii="Garamond" w:hAnsi="Garamond"/>
                <w:sz w:val="22"/>
                <w:szCs w:val="22"/>
                <w:highlight w:val="yellow"/>
              </w:rPr>
              <w:t xml:space="preserve"> 9 июня 2017 года, в 2018 году –</w:t>
            </w:r>
            <w:r w:rsidR="00684729" w:rsidRPr="00EB6810">
              <w:rPr>
                <w:rFonts w:ascii="Garamond" w:hAnsi="Garamond"/>
                <w:sz w:val="22"/>
                <w:szCs w:val="22"/>
                <w:highlight w:val="yellow"/>
              </w:rPr>
              <w:t xml:space="preserve"> не позднее 18 часов 00 минут (по московскому времени) 10 июля 2018 года.</w:t>
            </w:r>
          </w:p>
        </w:tc>
      </w:tr>
      <w:tr w:rsidR="003D0DE3" w:rsidRPr="00EB6810" w14:paraId="60BB7A32" w14:textId="77777777" w:rsidTr="00502D86">
        <w:trPr>
          <w:trHeight w:val="435"/>
        </w:trPr>
        <w:tc>
          <w:tcPr>
            <w:tcW w:w="1134" w:type="dxa"/>
            <w:shd w:val="clear" w:color="auto" w:fill="FFFFFF"/>
            <w:vAlign w:val="center"/>
          </w:tcPr>
          <w:p w14:paraId="3DFE6932" w14:textId="77777777" w:rsidR="003D0DE3" w:rsidRPr="00EB6810" w:rsidRDefault="003D0DE3"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5.1.3</w:t>
            </w:r>
          </w:p>
        </w:tc>
        <w:tc>
          <w:tcPr>
            <w:tcW w:w="6833" w:type="dxa"/>
          </w:tcPr>
          <w:p w14:paraId="64166972" w14:textId="77777777" w:rsidR="003D0DE3" w:rsidRPr="00EB6810" w:rsidRDefault="003D0DE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5.1.3.</w:t>
            </w:r>
            <w:r w:rsidRPr="00EB6810">
              <w:rPr>
                <w:rFonts w:ascii="Garamond" w:hAnsi="Garamond"/>
                <w:sz w:val="22"/>
                <w:szCs w:val="22"/>
              </w:rPr>
              <w:tab/>
              <w:t>С 9 часов 00 минут (по московскому времени) шестого, начиная с даты начала срока подачи заявок, рабочего дня и до 18 часов 00 минут (по московскому времени) даты окончания срока подачи заявок проводится второй этап ОПТБО и соответствующий ему второй этап подачи (приема) заявок (второй этап отбора – с 8 июня по 15 июня 2017 года). Не позднее 18 часов 00 минут (по московскому времени) рабочего дня, следующего за датой окончания срока подачи заявок, КО формирует и публикует на своем официальном сайте электронное сообщение, содержащее актуальный сокращенный перечень принятых заявок для проведения ОПТБО, включающий заявки, принятые до 18 часов 00 минут (по московскому времени) даты окончания срока подачи заявок (далее – Перечень для проведения ОПТБО по итогам этапа 2), при этом заявки в Перечне для проведения ОПТБО по итогам этапа 2 группируются по субъекту РФ.</w:t>
            </w:r>
          </w:p>
        </w:tc>
        <w:tc>
          <w:tcPr>
            <w:tcW w:w="6946" w:type="dxa"/>
            <w:shd w:val="clear" w:color="auto" w:fill="FFFFFF"/>
            <w:vAlign w:val="center"/>
          </w:tcPr>
          <w:p w14:paraId="4AD822CA" w14:textId="0C8B13CB" w:rsidR="003D0DE3" w:rsidRPr="00EB6810" w:rsidRDefault="00684729"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5.1.3.</w:t>
            </w:r>
            <w:r w:rsidRPr="00EB6810">
              <w:rPr>
                <w:rFonts w:ascii="Garamond" w:hAnsi="Garamond"/>
                <w:sz w:val="22"/>
                <w:szCs w:val="22"/>
              </w:rPr>
              <w:tab/>
              <w:t xml:space="preserve">С 9 часов 00 минут (по московскому времени) шестого, начиная с даты начала срока подачи заявок, рабочего дня и до 18 часов 00 минут (по московскому времени) даты окончания срока подачи заявок проводится второй этап ОПТБО и соответствующий ему второй этап подачи (приема) заявок (второй этап отбора </w:t>
            </w:r>
            <w:r w:rsidR="00CB259E" w:rsidRPr="00EB6810">
              <w:rPr>
                <w:rFonts w:ascii="Garamond" w:hAnsi="Garamond"/>
                <w:sz w:val="22"/>
                <w:szCs w:val="22"/>
                <w:highlight w:val="yellow"/>
              </w:rPr>
              <w:t>в 2017 году</w:t>
            </w:r>
            <w:r w:rsidR="00CB259E" w:rsidRPr="00EB6810">
              <w:rPr>
                <w:rFonts w:ascii="Garamond" w:hAnsi="Garamond"/>
                <w:sz w:val="22"/>
                <w:szCs w:val="22"/>
              </w:rPr>
              <w:t xml:space="preserve"> </w:t>
            </w:r>
            <w:r w:rsidRPr="00EB6810">
              <w:rPr>
                <w:rFonts w:ascii="Garamond" w:hAnsi="Garamond"/>
                <w:sz w:val="22"/>
                <w:szCs w:val="22"/>
              </w:rPr>
              <w:t>– с 8 июня по 15 июня 2017 года</w:t>
            </w:r>
            <w:r w:rsidR="00CB259E" w:rsidRPr="00EB6810">
              <w:rPr>
                <w:rFonts w:ascii="Garamond" w:hAnsi="Garamond"/>
                <w:sz w:val="22"/>
                <w:szCs w:val="22"/>
                <w:highlight w:val="yellow"/>
              </w:rPr>
              <w:t xml:space="preserve">, в 2018 году </w:t>
            </w:r>
            <w:r w:rsidR="00502D86">
              <w:rPr>
                <w:rFonts w:ascii="Garamond" w:hAnsi="Garamond"/>
                <w:sz w:val="22"/>
                <w:szCs w:val="22"/>
                <w:highlight w:val="yellow"/>
              </w:rPr>
              <w:t>–</w:t>
            </w:r>
            <w:r w:rsidR="00CB259E" w:rsidRPr="00EB6810">
              <w:rPr>
                <w:rFonts w:ascii="Garamond" w:hAnsi="Garamond"/>
                <w:sz w:val="22"/>
                <w:szCs w:val="22"/>
                <w:highlight w:val="yellow"/>
              </w:rPr>
              <w:t xml:space="preserve"> с 9 июля по 13 июля 2018 года</w:t>
            </w:r>
            <w:r w:rsidRPr="00EB6810">
              <w:rPr>
                <w:rFonts w:ascii="Garamond" w:hAnsi="Garamond"/>
                <w:sz w:val="22"/>
                <w:szCs w:val="22"/>
              </w:rPr>
              <w:t>). Не позднее 18 часов 00 минут (по московскому времени) рабочего дня, следующего за датой окончания срока подачи заявок, КО формирует и публикует на своем официальном сайте электронное сообщение, содержащее актуальный сокращенный перечень принятых заявок для проведения ОПТБО, включающий заявки, принятые до 18 часов 00 минут (по московскому времени) даты окончания срока подачи заявок (далее – Перечень для проведения ОПТБО по итогам этапа 2), при этом заявки в Перечне для проведения ОПТБО по итогам этапа 2 группируются по субъекту РФ.</w:t>
            </w:r>
          </w:p>
        </w:tc>
      </w:tr>
      <w:tr w:rsidR="003D0DE3" w:rsidRPr="00EB6810" w14:paraId="22E0708F" w14:textId="77777777" w:rsidTr="00C92025">
        <w:trPr>
          <w:trHeight w:val="435"/>
        </w:trPr>
        <w:tc>
          <w:tcPr>
            <w:tcW w:w="1134" w:type="dxa"/>
            <w:shd w:val="clear" w:color="auto" w:fill="FFFFFF"/>
            <w:vAlign w:val="center"/>
          </w:tcPr>
          <w:p w14:paraId="134BAFB3" w14:textId="77777777" w:rsidR="003D0DE3" w:rsidRPr="00EB6810" w:rsidRDefault="003D0DE3" w:rsidP="00B16847">
            <w:pPr>
              <w:tabs>
                <w:tab w:val="left" w:pos="720"/>
              </w:tabs>
              <w:spacing w:before="120" w:after="120"/>
              <w:jc w:val="center"/>
              <w:rPr>
                <w:rFonts w:ascii="Garamond" w:hAnsi="Garamond"/>
                <w:b/>
                <w:sz w:val="22"/>
                <w:szCs w:val="22"/>
              </w:rPr>
            </w:pPr>
            <w:r w:rsidRPr="00EB6810">
              <w:rPr>
                <w:rFonts w:ascii="Garamond" w:hAnsi="Garamond"/>
                <w:b/>
                <w:sz w:val="22"/>
                <w:szCs w:val="22"/>
              </w:rPr>
              <w:t>5.2.1</w:t>
            </w:r>
          </w:p>
        </w:tc>
        <w:tc>
          <w:tcPr>
            <w:tcW w:w="6833" w:type="dxa"/>
          </w:tcPr>
          <w:p w14:paraId="59A03035" w14:textId="77777777" w:rsidR="003D0DE3" w:rsidRPr="00EB6810" w:rsidRDefault="003D0DE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5.2.1.</w:t>
            </w:r>
            <w:r w:rsidRPr="00EB6810">
              <w:rPr>
                <w:rFonts w:ascii="Garamond" w:hAnsi="Garamond"/>
                <w:sz w:val="22"/>
                <w:szCs w:val="22"/>
              </w:rPr>
              <w:tab/>
            </w:r>
            <w:r w:rsidRPr="00EB6810">
              <w:rPr>
                <w:rFonts w:ascii="Garamond" w:hAnsi="Garamond"/>
                <w:sz w:val="22"/>
                <w:szCs w:val="22"/>
                <w:highlight w:val="yellow"/>
              </w:rPr>
              <w:t>Не позднее 23 июня 2017 года</w:t>
            </w:r>
            <w:r w:rsidRPr="00EB6810">
              <w:rPr>
                <w:rFonts w:ascii="Garamond" w:hAnsi="Garamond"/>
                <w:sz w:val="22"/>
                <w:szCs w:val="22"/>
              </w:rPr>
              <w:t xml:space="preserve"> КО публикует на своем официальном сайте электронное сообщение, содержащее перечень проектов ТБО, отобранных по результатам ОПТБО (далее – Перечень отобранных проектов ТБО).</w:t>
            </w:r>
          </w:p>
        </w:tc>
        <w:tc>
          <w:tcPr>
            <w:tcW w:w="6946" w:type="dxa"/>
            <w:shd w:val="clear" w:color="auto" w:fill="FFFFFF"/>
            <w:vAlign w:val="center"/>
          </w:tcPr>
          <w:p w14:paraId="71663459" w14:textId="77777777" w:rsidR="003D0DE3" w:rsidRPr="00EB6810" w:rsidRDefault="003D0DE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5.2.1.</w:t>
            </w:r>
            <w:r w:rsidRPr="00EB6810">
              <w:rPr>
                <w:rFonts w:ascii="Garamond" w:hAnsi="Garamond"/>
                <w:sz w:val="22"/>
                <w:szCs w:val="22"/>
              </w:rPr>
              <w:tab/>
              <w:t>КО публикует на своем официальном сайте электронное сообщение, содержащее перечень проектов ТБО, отобранных по результатам ОПТБО (далее – Перечень отобранных проектов ТБО).</w:t>
            </w:r>
          </w:p>
          <w:p w14:paraId="78F32507" w14:textId="7FD0E289" w:rsidR="003D0DE3" w:rsidRPr="00EB6810" w:rsidRDefault="003D0DE3"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Указанная публикация результатов ОПТБО, проведенного в 2017 году, осуществляется не позднее 23 июня 2017 года, а результатов ОПТБО, проведенного в 2018 году,</w:t>
            </w:r>
            <w:r w:rsidR="00FE76D4">
              <w:rPr>
                <w:rFonts w:ascii="Garamond" w:hAnsi="Garamond"/>
                <w:sz w:val="22"/>
                <w:szCs w:val="22"/>
                <w:highlight w:val="yellow"/>
              </w:rPr>
              <w:t xml:space="preserve"> –</w:t>
            </w:r>
            <w:r w:rsidRPr="00EB6810">
              <w:rPr>
                <w:rFonts w:ascii="Garamond" w:hAnsi="Garamond"/>
                <w:sz w:val="22"/>
                <w:szCs w:val="22"/>
                <w:highlight w:val="yellow"/>
              </w:rPr>
              <w:t xml:space="preserve"> не позднее </w:t>
            </w:r>
            <w:r w:rsidR="003422CC" w:rsidRPr="00C92025">
              <w:rPr>
                <w:rFonts w:ascii="Garamond" w:hAnsi="Garamond"/>
                <w:sz w:val="22"/>
                <w:szCs w:val="22"/>
                <w:highlight w:val="yellow"/>
              </w:rPr>
              <w:t>23</w:t>
            </w:r>
            <w:r w:rsidR="003422CC" w:rsidRPr="00EB6810">
              <w:rPr>
                <w:rFonts w:ascii="Garamond" w:hAnsi="Garamond"/>
                <w:sz w:val="22"/>
                <w:szCs w:val="22"/>
                <w:highlight w:val="yellow"/>
              </w:rPr>
              <w:t xml:space="preserve"> </w:t>
            </w:r>
            <w:r w:rsidRPr="00EB6810">
              <w:rPr>
                <w:rFonts w:ascii="Garamond" w:hAnsi="Garamond"/>
                <w:sz w:val="22"/>
                <w:szCs w:val="22"/>
                <w:highlight w:val="yellow"/>
              </w:rPr>
              <w:t>июля 2018 года.</w:t>
            </w:r>
          </w:p>
        </w:tc>
      </w:tr>
      <w:tr w:rsidR="000557B7" w:rsidRPr="00EB6810" w14:paraId="604B0FE4" w14:textId="77777777" w:rsidTr="00C92025">
        <w:trPr>
          <w:trHeight w:val="435"/>
        </w:trPr>
        <w:tc>
          <w:tcPr>
            <w:tcW w:w="1134" w:type="dxa"/>
            <w:shd w:val="clear" w:color="auto" w:fill="FFFFFF"/>
            <w:vAlign w:val="center"/>
          </w:tcPr>
          <w:p w14:paraId="174AF0E6" w14:textId="77777777" w:rsidR="000557B7" w:rsidRPr="00EB6810" w:rsidRDefault="000557B7" w:rsidP="00B16847">
            <w:pPr>
              <w:tabs>
                <w:tab w:val="left" w:pos="720"/>
              </w:tabs>
              <w:spacing w:before="120" w:after="120"/>
              <w:jc w:val="center"/>
              <w:rPr>
                <w:rFonts w:ascii="Garamond" w:hAnsi="Garamond"/>
                <w:b/>
                <w:sz w:val="22"/>
                <w:szCs w:val="22"/>
                <w:lang w:val="en-US"/>
              </w:rPr>
            </w:pPr>
            <w:r w:rsidRPr="00EB6810">
              <w:rPr>
                <w:rFonts w:ascii="Garamond" w:hAnsi="Garamond"/>
                <w:b/>
                <w:sz w:val="22"/>
                <w:szCs w:val="22"/>
              </w:rPr>
              <w:t>5.2.</w:t>
            </w:r>
            <w:r w:rsidRPr="00EB6810">
              <w:rPr>
                <w:rFonts w:ascii="Garamond" w:hAnsi="Garamond"/>
                <w:b/>
                <w:sz w:val="22"/>
                <w:szCs w:val="22"/>
                <w:lang w:val="en-US"/>
              </w:rPr>
              <w:t>3</w:t>
            </w:r>
          </w:p>
        </w:tc>
        <w:tc>
          <w:tcPr>
            <w:tcW w:w="6833" w:type="dxa"/>
          </w:tcPr>
          <w:p w14:paraId="31085DF4"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5.2.3.</w:t>
            </w:r>
            <w:r w:rsidRPr="00EB6810">
              <w:rPr>
                <w:rFonts w:ascii="Garamond" w:hAnsi="Garamond"/>
                <w:sz w:val="22"/>
                <w:szCs w:val="22"/>
              </w:rPr>
              <w:tab/>
            </w:r>
            <w:r w:rsidRPr="00EB6810">
              <w:rPr>
                <w:rFonts w:ascii="Garamond" w:hAnsi="Garamond"/>
                <w:sz w:val="22"/>
                <w:szCs w:val="22"/>
                <w:highlight w:val="yellow"/>
              </w:rPr>
              <w:t>Не позднее 7 июля 2017 года</w:t>
            </w:r>
            <w:r w:rsidRPr="00EB6810">
              <w:rPr>
                <w:rFonts w:ascii="Garamond" w:hAnsi="Garamond"/>
                <w:sz w:val="22"/>
                <w:szCs w:val="22"/>
              </w:rPr>
              <w:t xml:space="preserve"> КО направляет каждому участнику ОПТБО, проект которого включен в Перечень отобранных проектов ТБО, Уведомление об отборе соответствующего проекта по результатам ОПТБО в соответствии с приложением 3.2 к настоящему Регламенту.</w:t>
            </w:r>
          </w:p>
        </w:tc>
        <w:tc>
          <w:tcPr>
            <w:tcW w:w="6946" w:type="dxa"/>
            <w:shd w:val="clear" w:color="auto" w:fill="FFFFFF"/>
            <w:vAlign w:val="center"/>
          </w:tcPr>
          <w:p w14:paraId="29092E89"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5.2.3.</w:t>
            </w:r>
            <w:r w:rsidRPr="00EB6810">
              <w:rPr>
                <w:rFonts w:ascii="Garamond" w:hAnsi="Garamond"/>
                <w:sz w:val="22"/>
                <w:szCs w:val="22"/>
              </w:rPr>
              <w:tab/>
              <w:t xml:space="preserve">КО направляет каждому участнику ОПТБО, проект которого включен в Перечень отобранных проектов ТБО, Уведомление об отборе соответствующего проекта по результатам ОПТБО в соответствии с приложением 3.2 к настоящему Регламенту. </w:t>
            </w:r>
            <w:r w:rsidRPr="00EB6810">
              <w:rPr>
                <w:rFonts w:ascii="Garamond" w:hAnsi="Garamond"/>
                <w:sz w:val="22"/>
                <w:szCs w:val="22"/>
                <w:highlight w:val="yellow"/>
              </w:rPr>
              <w:t>При проведении ОПТБО в 2017 году Уведомление направляется не позднее 7 июля 2017 года, при проведении ОПТБО в 2018 году – не позднее 7 августа 2018 года.</w:t>
            </w:r>
          </w:p>
        </w:tc>
      </w:tr>
      <w:tr w:rsidR="000557B7" w:rsidRPr="00EB6810" w14:paraId="2509C693" w14:textId="77777777" w:rsidTr="00C92025">
        <w:trPr>
          <w:trHeight w:val="435"/>
        </w:trPr>
        <w:tc>
          <w:tcPr>
            <w:tcW w:w="1134" w:type="dxa"/>
            <w:shd w:val="clear" w:color="auto" w:fill="FFFFFF"/>
            <w:vAlign w:val="center"/>
          </w:tcPr>
          <w:p w14:paraId="3AAD7AAA" w14:textId="77777777" w:rsidR="000557B7" w:rsidRPr="00EB6810" w:rsidRDefault="000557B7" w:rsidP="00B16847">
            <w:pPr>
              <w:tabs>
                <w:tab w:val="left" w:pos="720"/>
              </w:tabs>
              <w:spacing w:before="120" w:after="120"/>
              <w:jc w:val="center"/>
              <w:rPr>
                <w:rFonts w:ascii="Garamond" w:hAnsi="Garamond"/>
                <w:b/>
                <w:sz w:val="22"/>
                <w:szCs w:val="22"/>
                <w:lang w:val="en-US"/>
              </w:rPr>
            </w:pPr>
            <w:r w:rsidRPr="00EB6810">
              <w:rPr>
                <w:rFonts w:ascii="Garamond" w:hAnsi="Garamond"/>
                <w:b/>
                <w:sz w:val="22"/>
                <w:szCs w:val="22"/>
              </w:rPr>
              <w:t>5.2.</w:t>
            </w:r>
            <w:r w:rsidRPr="00EB6810">
              <w:rPr>
                <w:rFonts w:ascii="Garamond" w:hAnsi="Garamond"/>
                <w:b/>
                <w:sz w:val="22"/>
                <w:szCs w:val="22"/>
                <w:lang w:val="en-US"/>
              </w:rPr>
              <w:t>4</w:t>
            </w:r>
          </w:p>
        </w:tc>
        <w:tc>
          <w:tcPr>
            <w:tcW w:w="6833" w:type="dxa"/>
          </w:tcPr>
          <w:p w14:paraId="2C47A79F"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5.2.4.</w:t>
            </w:r>
            <w:r w:rsidRPr="00EB6810">
              <w:rPr>
                <w:rFonts w:ascii="Garamond" w:hAnsi="Garamond"/>
                <w:sz w:val="22"/>
                <w:szCs w:val="22"/>
              </w:rPr>
              <w:tab/>
              <w:t>Не позднее 4 июля 2017 года КО в электронном виде с ЭП передает:</w:t>
            </w:r>
          </w:p>
          <w:p w14:paraId="53F64CC3"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tc>
        <w:tc>
          <w:tcPr>
            <w:tcW w:w="6946" w:type="dxa"/>
            <w:shd w:val="clear" w:color="auto" w:fill="FFFFFF"/>
            <w:vAlign w:val="center"/>
          </w:tcPr>
          <w:p w14:paraId="2AEBB20D"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5.2.4.</w:t>
            </w:r>
            <w:r w:rsidRPr="00EB6810">
              <w:rPr>
                <w:rFonts w:ascii="Garamond" w:hAnsi="Garamond"/>
                <w:sz w:val="22"/>
                <w:szCs w:val="22"/>
              </w:rPr>
              <w:tab/>
              <w:t xml:space="preserve">Не позднее 4 июля 2017 года </w:t>
            </w:r>
            <w:r w:rsidRPr="00EB6810">
              <w:rPr>
                <w:rFonts w:ascii="Garamond" w:hAnsi="Garamond"/>
                <w:sz w:val="22"/>
                <w:szCs w:val="22"/>
                <w:highlight w:val="yellow"/>
              </w:rPr>
              <w:t>при проведении ОПТБО в 2017 году (не позднее 3 августа 2018 года при проведении ОПТБО в 2018 году)</w:t>
            </w:r>
            <w:r w:rsidRPr="00EB6810">
              <w:rPr>
                <w:rFonts w:ascii="Garamond" w:hAnsi="Garamond"/>
                <w:sz w:val="22"/>
                <w:szCs w:val="22"/>
              </w:rPr>
              <w:t xml:space="preserve"> КО в электронном виде с ЭП передает:</w:t>
            </w:r>
          </w:p>
          <w:p w14:paraId="2F1A7511"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tc>
      </w:tr>
      <w:tr w:rsidR="000557B7" w:rsidRPr="00EB6810" w14:paraId="4E836503" w14:textId="77777777" w:rsidTr="00BD1E1F">
        <w:trPr>
          <w:trHeight w:val="435"/>
        </w:trPr>
        <w:tc>
          <w:tcPr>
            <w:tcW w:w="1134" w:type="dxa"/>
            <w:shd w:val="clear" w:color="auto" w:fill="FFFFFF"/>
            <w:vAlign w:val="center"/>
          </w:tcPr>
          <w:p w14:paraId="0313AE21" w14:textId="77777777"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6.1</w:t>
            </w:r>
          </w:p>
        </w:tc>
        <w:tc>
          <w:tcPr>
            <w:tcW w:w="6833" w:type="dxa"/>
            <w:vAlign w:val="center"/>
          </w:tcPr>
          <w:p w14:paraId="250BC85C"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6.1.</w:t>
            </w:r>
            <w:r w:rsidRPr="00EB6810">
              <w:rPr>
                <w:rFonts w:ascii="Garamond" w:hAnsi="Garamond"/>
                <w:sz w:val="22"/>
                <w:szCs w:val="22"/>
              </w:rPr>
              <w:tab/>
              <w:t xml:space="preserve">ДПМ ТБО заключается в рамках ценовой зоны между </w:t>
            </w:r>
            <w:r w:rsidRPr="00EB6810">
              <w:rPr>
                <w:rFonts w:ascii="Garamond" w:hAnsi="Garamond"/>
                <w:sz w:val="22"/>
                <w:szCs w:val="22"/>
              </w:rPr>
              <w:lastRenderedPageBreak/>
              <w:t>поставщиком (отдельно на каждую ГТП генерации, зарегистрированную в отношении генерирующего объекта, строительство (реконструкция, модернизация) которого предполагается по итогам ОПТБО) и покупателем (на все ГТП потребления) по стандартной форме Приложения № Д 6.1.1 к Договору о присоединении к торговой системе оптового рынка.</w:t>
            </w:r>
          </w:p>
          <w:p w14:paraId="501236E2"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ДПМ ТБО заключаются в следующие сроки:</w:t>
            </w:r>
          </w:p>
          <w:p w14:paraId="65D05530"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не позднее 30 сентября 2017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сентября 2017 года;</w:t>
            </w:r>
          </w:p>
          <w:p w14:paraId="04611185"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в сроки, установленные Регламентом допуска к торговой системе оптового рынка (Приложение № 1 к Договору о присоединении к торговой системе оптового рынка),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сентября 2017 года.</w:t>
            </w:r>
          </w:p>
          <w:p w14:paraId="1AE9D131" w14:textId="77777777" w:rsidR="000557B7" w:rsidRPr="00EB6810" w:rsidRDefault="000557B7" w:rsidP="00EB6810">
            <w:pPr>
              <w:pStyle w:val="110"/>
              <w:widowControl w:val="0"/>
              <w:tabs>
                <w:tab w:val="clear" w:pos="1680"/>
              </w:tabs>
              <w:spacing w:before="120" w:after="120"/>
              <w:ind w:left="0" w:firstLine="488"/>
              <w:rPr>
                <w:rFonts w:ascii="Garamond" w:hAnsi="Garamond"/>
                <w:szCs w:val="22"/>
              </w:rPr>
            </w:pPr>
            <w:r w:rsidRPr="00EB6810">
              <w:rPr>
                <w:rFonts w:ascii="Garamond" w:hAnsi="Garamond"/>
                <w:szCs w:val="22"/>
              </w:rPr>
              <w:t>КО направляет в ЦФР в электронном виде с ЭП:</w:t>
            </w:r>
          </w:p>
        </w:tc>
        <w:tc>
          <w:tcPr>
            <w:tcW w:w="6946" w:type="dxa"/>
            <w:shd w:val="clear" w:color="auto" w:fill="FFFFFF"/>
            <w:vAlign w:val="center"/>
          </w:tcPr>
          <w:p w14:paraId="170B0F48"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lastRenderedPageBreak/>
              <w:t>6.1.</w:t>
            </w:r>
            <w:r w:rsidRPr="00EB6810">
              <w:rPr>
                <w:rFonts w:ascii="Garamond" w:hAnsi="Garamond"/>
                <w:sz w:val="22"/>
                <w:szCs w:val="22"/>
              </w:rPr>
              <w:tab/>
              <w:t xml:space="preserve">ДПМ ТБО заключается в рамках ценовой зоны между </w:t>
            </w:r>
            <w:r w:rsidRPr="00EB6810">
              <w:rPr>
                <w:rFonts w:ascii="Garamond" w:hAnsi="Garamond"/>
                <w:sz w:val="22"/>
                <w:szCs w:val="22"/>
              </w:rPr>
              <w:lastRenderedPageBreak/>
              <w:t>поставщиком (отдельно на каждую ГТП генерации, зарегистрированную в отношении генерирующего объекта, строительство (реконструкция, модернизация) которого предполагается по итогам ОПТБО) и покупателем (на все ГТП потребления) по стандартной форме Приложения № Д 6.1.1 к Договору о присоединении к торговой системе оптового рынка.</w:t>
            </w:r>
          </w:p>
          <w:p w14:paraId="1E5605C4"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ДПМ ТБО </w:t>
            </w:r>
            <w:r w:rsidRPr="00EB6810">
              <w:rPr>
                <w:rFonts w:ascii="Garamond" w:hAnsi="Garamond"/>
                <w:sz w:val="22"/>
                <w:szCs w:val="22"/>
                <w:highlight w:val="yellow"/>
              </w:rPr>
              <w:t>по результатам ОПТБО, проведенного в 2017 году,</w:t>
            </w:r>
            <w:r w:rsidRPr="00EB6810">
              <w:rPr>
                <w:rFonts w:ascii="Garamond" w:hAnsi="Garamond"/>
                <w:sz w:val="22"/>
                <w:szCs w:val="22"/>
              </w:rPr>
              <w:t xml:space="preserve"> заключаются в следующие сроки:</w:t>
            </w:r>
          </w:p>
          <w:p w14:paraId="6527E40D"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не позднее 30 сентября 2017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сентября 2017 года;</w:t>
            </w:r>
          </w:p>
          <w:p w14:paraId="4664BB3C"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в сроки, установленные Регламентом допуска к торговой системе оптового рынка (Приложение № 1 к Договору о присоединении к торговой системе оптового рынка),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сентября 2017 года.</w:t>
            </w:r>
          </w:p>
          <w:p w14:paraId="216FD7F2"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highlight w:val="yellow"/>
              </w:rPr>
            </w:pPr>
            <w:r w:rsidRPr="00EB6810">
              <w:rPr>
                <w:rFonts w:ascii="Garamond" w:hAnsi="Garamond"/>
                <w:sz w:val="22"/>
                <w:szCs w:val="22"/>
                <w:highlight w:val="yellow"/>
              </w:rPr>
              <w:t>ДПМ ТБО по результатам ОПТБО, проведенного в 2018 году, заключаются в следующие сроки:</w:t>
            </w:r>
          </w:p>
          <w:p w14:paraId="5ABC2F03"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highlight w:val="yellow"/>
              </w:rPr>
            </w:pPr>
            <w:r w:rsidRPr="00EB6810">
              <w:rPr>
                <w:rFonts w:ascii="Garamond" w:hAnsi="Garamond"/>
                <w:sz w:val="22"/>
                <w:szCs w:val="22"/>
                <w:highlight w:val="yellow"/>
              </w:rPr>
              <w:t>- не позднее 31 октября 2018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октября 2018 года;</w:t>
            </w:r>
          </w:p>
          <w:p w14:paraId="0064669A"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 xml:space="preserve">- в сроки, установленные </w:t>
            </w:r>
            <w:r w:rsidRPr="001F264B">
              <w:rPr>
                <w:rFonts w:ascii="Garamond" w:hAnsi="Garamond"/>
                <w:i/>
                <w:sz w:val="22"/>
                <w:szCs w:val="22"/>
                <w:highlight w:val="yellow"/>
              </w:rPr>
              <w:t>Регламентом допуска к торговой системе оптового рынка</w:t>
            </w:r>
            <w:r w:rsidRPr="00EB6810">
              <w:rPr>
                <w:rFonts w:ascii="Garamond" w:hAnsi="Garamond"/>
                <w:sz w:val="22"/>
                <w:szCs w:val="22"/>
                <w:highlight w:val="yellow"/>
              </w:rPr>
              <w:t xml:space="preserve"> (Приложение № 1 к </w:t>
            </w:r>
            <w:r w:rsidRPr="001F264B">
              <w:rPr>
                <w:rFonts w:ascii="Garamond" w:hAnsi="Garamond"/>
                <w:i/>
                <w:sz w:val="22"/>
                <w:szCs w:val="22"/>
                <w:highlight w:val="yellow"/>
              </w:rPr>
              <w:t>Договору о присоединении к торговой системе оптового рынка</w:t>
            </w:r>
            <w:r w:rsidRPr="00EB6810">
              <w:rPr>
                <w:rFonts w:ascii="Garamond" w:hAnsi="Garamond"/>
                <w:sz w:val="22"/>
                <w:szCs w:val="22"/>
                <w:highlight w:val="yellow"/>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октября 2018 года.</w:t>
            </w:r>
          </w:p>
          <w:p w14:paraId="26C0D3A0"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КО направляет в ЦФР в электронном виде с ЭП:</w:t>
            </w:r>
          </w:p>
        </w:tc>
      </w:tr>
      <w:tr w:rsidR="000557B7" w:rsidRPr="00EB6810" w14:paraId="01DB2316" w14:textId="77777777" w:rsidTr="00BD1E1F">
        <w:trPr>
          <w:trHeight w:val="435"/>
        </w:trPr>
        <w:tc>
          <w:tcPr>
            <w:tcW w:w="1134" w:type="dxa"/>
            <w:shd w:val="clear" w:color="auto" w:fill="FFFFFF"/>
            <w:vAlign w:val="center"/>
          </w:tcPr>
          <w:p w14:paraId="21C6FBAF" w14:textId="6A49C82A"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69B22903" w14:textId="2B90D065"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w:t>
            </w:r>
            <w:r w:rsidR="00B16847">
              <w:rPr>
                <w:rFonts w:ascii="Garamond" w:hAnsi="Garamond"/>
                <w:b/>
                <w:sz w:val="22"/>
                <w:szCs w:val="22"/>
              </w:rPr>
              <w:t xml:space="preserve"> </w:t>
            </w:r>
            <w:r w:rsidRPr="00EB6810">
              <w:rPr>
                <w:rFonts w:ascii="Garamond" w:hAnsi="Garamond"/>
                <w:b/>
                <w:sz w:val="22"/>
                <w:szCs w:val="22"/>
              </w:rPr>
              <w:t>1.1.1</w:t>
            </w:r>
          </w:p>
        </w:tc>
        <w:tc>
          <w:tcPr>
            <w:tcW w:w="6833" w:type="dxa"/>
            <w:vAlign w:val="center"/>
          </w:tcPr>
          <w:p w14:paraId="72DC3A05"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lastRenderedPageBreak/>
              <w:t xml:space="preserve">Субъект оптового рынка, намеренный принять участие в ОПТБО, не позднее </w:t>
            </w:r>
            <w:r w:rsidRPr="00EB6810">
              <w:rPr>
                <w:rFonts w:ascii="Garamond" w:hAnsi="Garamond"/>
                <w:sz w:val="22"/>
                <w:szCs w:val="22"/>
                <w:highlight w:val="yellow"/>
              </w:rPr>
              <w:t>17 мая 2017 года</w:t>
            </w:r>
            <w:r w:rsidRPr="00EB6810">
              <w:rPr>
                <w:rFonts w:ascii="Garamond" w:hAnsi="Garamond"/>
                <w:sz w:val="22"/>
                <w:szCs w:val="22"/>
              </w:rPr>
              <w:t xml:space="preserve"> обязан в отношении генерирующего объекта ТБО предоставить обеспечение исполнения своих обязательств по </w:t>
            </w:r>
            <w:r w:rsidRPr="00EB6810">
              <w:rPr>
                <w:rFonts w:ascii="Garamond" w:hAnsi="Garamond"/>
                <w:sz w:val="22"/>
                <w:szCs w:val="22"/>
              </w:rPr>
              <w:lastRenderedPageBreak/>
              <w:t>оплате штрафов по ДПМ ТБО (далее – обеспечение; обеспечение исполнения обязательств) одним из способов, предусмотренных п. 1.3.1, либо п. 1.3.2, либо п. 1.3.3 настоящего приложения в объеме, указанном в п. 1.2 настоящего приложения.</w:t>
            </w:r>
          </w:p>
        </w:tc>
        <w:tc>
          <w:tcPr>
            <w:tcW w:w="6946" w:type="dxa"/>
            <w:shd w:val="clear" w:color="auto" w:fill="FFFFFF"/>
            <w:vAlign w:val="center"/>
          </w:tcPr>
          <w:p w14:paraId="05AABB2B"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lastRenderedPageBreak/>
              <w:t xml:space="preserve">Субъект оптового рынка, намеренный принять участие в ОПТБО, не позднее </w:t>
            </w:r>
            <w:r w:rsidRPr="00EB6810">
              <w:rPr>
                <w:rFonts w:ascii="Garamond" w:hAnsi="Garamond"/>
                <w:sz w:val="22"/>
                <w:szCs w:val="22"/>
                <w:highlight w:val="yellow"/>
              </w:rPr>
              <w:t>чем за 10 рабочих дней до даты начала приема заявок на ОПТБО</w:t>
            </w:r>
            <w:r w:rsidRPr="00EB6810">
              <w:rPr>
                <w:rFonts w:ascii="Garamond" w:hAnsi="Garamond"/>
                <w:sz w:val="22"/>
                <w:szCs w:val="22"/>
              </w:rPr>
              <w:t xml:space="preserve"> обязан в отношении генерирующего объекта ТБО предоставить </w:t>
            </w:r>
            <w:r w:rsidRPr="00EB6810">
              <w:rPr>
                <w:rFonts w:ascii="Garamond" w:hAnsi="Garamond"/>
                <w:sz w:val="22"/>
                <w:szCs w:val="22"/>
              </w:rPr>
              <w:lastRenderedPageBreak/>
              <w:t>обеспечение исполнения своих обязательств по оплате штрафов по ДПМ ТБО (далее – обеспечение; обеспечение исполнения обязательств) одним из способов, предусмотренных п. 1.3.1, либо п. 1.3.2, либо п. 1.3.3 настоящего приложения в объеме, указанном в п. 1.2 настоящего приложения.</w:t>
            </w:r>
          </w:p>
        </w:tc>
      </w:tr>
      <w:tr w:rsidR="000557B7" w:rsidRPr="00EB6810" w14:paraId="48432DDF" w14:textId="77777777" w:rsidTr="00C92025">
        <w:trPr>
          <w:trHeight w:val="435"/>
        </w:trPr>
        <w:tc>
          <w:tcPr>
            <w:tcW w:w="1134" w:type="dxa"/>
            <w:shd w:val="clear" w:color="auto" w:fill="FFFFFF"/>
            <w:vAlign w:val="center"/>
          </w:tcPr>
          <w:p w14:paraId="4EDDBAE3" w14:textId="6D978410"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2B5783A4" w14:textId="68B23DB1"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1.2</w:t>
            </w:r>
          </w:p>
        </w:tc>
        <w:tc>
          <w:tcPr>
            <w:tcW w:w="6833" w:type="dxa"/>
          </w:tcPr>
          <w:p w14:paraId="5761E7A5" w14:textId="77777777" w:rsidR="000557B7" w:rsidRPr="00EB6810" w:rsidRDefault="000557B7" w:rsidP="00EB6810">
            <w:pPr>
              <w:widowControl w:val="0"/>
              <w:spacing w:before="120" w:after="120"/>
              <w:ind w:firstLine="708"/>
              <w:jc w:val="both"/>
              <w:rPr>
                <w:rFonts w:ascii="Garamond" w:hAnsi="Garamond"/>
                <w:sz w:val="22"/>
                <w:szCs w:val="22"/>
              </w:rPr>
            </w:pPr>
            <w:r w:rsidRPr="00EB6810">
              <w:rPr>
                <w:rFonts w:ascii="Garamond" w:eastAsia="Batang" w:hAnsi="Garamond" w:cs="Garamond"/>
                <w:sz w:val="22"/>
                <w:szCs w:val="22"/>
                <w:lang w:eastAsia="ar-SA"/>
              </w:rPr>
              <w:t>Объем обеспечения, необходимый для обеспечения исполнения обязательств поставщика мощности, возникающих в отношении объекта генерации по итогам ОПТБО, составляет величину не менее 5% от произведения планового объема установленной мощности, указанного в заявке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tc>
        <w:tc>
          <w:tcPr>
            <w:tcW w:w="6946" w:type="dxa"/>
            <w:shd w:val="clear" w:color="auto" w:fill="FFFFFF"/>
            <w:vAlign w:val="center"/>
          </w:tcPr>
          <w:p w14:paraId="62008034"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eastAsia="Batang" w:hAnsi="Garamond" w:cs="Garamond"/>
                <w:sz w:val="22"/>
                <w:szCs w:val="22"/>
                <w:lang w:eastAsia="ar-SA"/>
              </w:rPr>
              <w:t xml:space="preserve">Объем обеспечения, необходимый для обеспечения исполнения обязательств поставщика мощности, возникающих в отношении объекта генерации по итогам ОПТБО, составляет величину не менее 5% от произведения планового объема установленной мощности, указанного в заявке </w:t>
            </w:r>
            <w:r w:rsidRPr="00EB6810">
              <w:rPr>
                <w:rFonts w:ascii="Garamond" w:eastAsia="Batang" w:hAnsi="Garamond" w:cs="Garamond"/>
                <w:sz w:val="22"/>
                <w:szCs w:val="22"/>
                <w:highlight w:val="yellow"/>
                <w:lang w:eastAsia="ar-SA"/>
              </w:rPr>
              <w:t>(либо отобранного по итогам ОПТБО)</w:t>
            </w:r>
            <w:r w:rsidRPr="00EB6810">
              <w:rPr>
                <w:rFonts w:ascii="Garamond" w:eastAsia="Batang" w:hAnsi="Garamond" w:cs="Garamond"/>
                <w:sz w:val="22"/>
                <w:szCs w:val="22"/>
                <w:lang w:eastAsia="ar-SA"/>
              </w:rPr>
              <w:t xml:space="preserve">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tc>
      </w:tr>
      <w:tr w:rsidR="000557B7" w:rsidRPr="00EB6810" w14:paraId="2EBEBDFC" w14:textId="77777777" w:rsidTr="00BD1E1F">
        <w:trPr>
          <w:trHeight w:val="435"/>
        </w:trPr>
        <w:tc>
          <w:tcPr>
            <w:tcW w:w="1134" w:type="dxa"/>
            <w:shd w:val="clear" w:color="auto" w:fill="FFFFFF"/>
            <w:vAlign w:val="center"/>
          </w:tcPr>
          <w:p w14:paraId="54439BD4" w14:textId="18F58E16"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Приложение 4</w:t>
            </w:r>
            <w:r w:rsidR="00B16847">
              <w:rPr>
                <w:rFonts w:ascii="Garamond" w:hAnsi="Garamond"/>
                <w:b/>
                <w:sz w:val="22"/>
                <w:szCs w:val="22"/>
              </w:rPr>
              <w:t>,</w:t>
            </w:r>
          </w:p>
          <w:p w14:paraId="40BDE95C" w14:textId="1F58B337"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1.3.2</w:t>
            </w:r>
          </w:p>
        </w:tc>
        <w:tc>
          <w:tcPr>
            <w:tcW w:w="6833" w:type="dxa"/>
            <w:vAlign w:val="center"/>
          </w:tcPr>
          <w:p w14:paraId="50AE43FD"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w:t>
            </w:r>
            <w:proofErr w:type="spellStart"/>
            <w:r w:rsidRPr="00EB6810">
              <w:rPr>
                <w:rFonts w:ascii="Garamond" w:hAnsi="Garamond"/>
                <w:sz w:val="22"/>
                <w:szCs w:val="22"/>
              </w:rPr>
              <w:t>ны</w:t>
            </w:r>
            <w:proofErr w:type="spellEnd"/>
            <w:r w:rsidRPr="00EB6810">
              <w:rPr>
                <w:rFonts w:ascii="Garamond" w:hAnsi="Garamond"/>
                <w:sz w:val="22"/>
                <w:szCs w:val="22"/>
              </w:rPr>
              <w:t xml:space="preserve">)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которой (-ых) в соответствии с реестром субъектов оптового рынка равна или превышает 2500 МВт. </w:t>
            </w:r>
          </w:p>
          <w:p w14:paraId="48732B62"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При этом для каждого объекта ОПТБО, в отношении которого подана заявка, должен быть заключен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6.5.1 к Договору о присоединении к торговой системе оптового рынка; далее </w:t>
            </w:r>
            <w:r w:rsidRPr="00EB6810">
              <w:rPr>
                <w:rFonts w:ascii="Garamond" w:hAnsi="Garamond"/>
                <w:sz w:val="22"/>
                <w:szCs w:val="22"/>
              </w:rPr>
              <w:lastRenderedPageBreak/>
              <w:t>– Договор коммерческого представительства для целей заключения договоров поручительства по ДПМ ТБО).</w:t>
            </w:r>
          </w:p>
          <w:p w14:paraId="05542CB7"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В отношении генерирующего объекта ТБО может быть предоставлено поручительство только одного участника оптового рынка.</w:t>
            </w:r>
          </w:p>
        </w:tc>
        <w:tc>
          <w:tcPr>
            <w:tcW w:w="6946" w:type="dxa"/>
            <w:shd w:val="clear" w:color="auto" w:fill="FFFFFF"/>
            <w:vAlign w:val="center"/>
          </w:tcPr>
          <w:p w14:paraId="0944215B"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lastRenderedPageBreak/>
              <w:t>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w:t>
            </w:r>
            <w:proofErr w:type="spellStart"/>
            <w:r w:rsidRPr="00EB6810">
              <w:rPr>
                <w:rFonts w:ascii="Garamond" w:hAnsi="Garamond"/>
                <w:sz w:val="22"/>
                <w:szCs w:val="22"/>
              </w:rPr>
              <w:t>ны</w:t>
            </w:r>
            <w:proofErr w:type="spellEnd"/>
            <w:r w:rsidRPr="00EB6810">
              <w:rPr>
                <w:rFonts w:ascii="Garamond" w:hAnsi="Garamond"/>
                <w:sz w:val="22"/>
                <w:szCs w:val="22"/>
              </w:rPr>
              <w:t xml:space="preserve">)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которой (-ых) в соответствии с реестром субъектов оптового рынка равна или превышает 2500 МВт. </w:t>
            </w:r>
          </w:p>
          <w:p w14:paraId="15C04E5E"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При этом для каждого объекта ОПТБО, в отношении которого подана заявка </w:t>
            </w:r>
            <w:r w:rsidRPr="00EB6810">
              <w:rPr>
                <w:rFonts w:ascii="Garamond" w:eastAsia="Batang" w:hAnsi="Garamond" w:cs="Garamond"/>
                <w:sz w:val="22"/>
                <w:szCs w:val="22"/>
                <w:highlight w:val="yellow"/>
                <w:lang w:eastAsia="ar-SA"/>
              </w:rPr>
              <w:t>(либо отобранного по итогам ОПТБО)</w:t>
            </w:r>
            <w:r w:rsidRPr="00EB6810">
              <w:rPr>
                <w:rFonts w:ascii="Garamond" w:hAnsi="Garamond"/>
                <w:sz w:val="22"/>
                <w:szCs w:val="22"/>
              </w:rPr>
              <w:t xml:space="preserve">, должен быть заключен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6.5.1 к Договору о </w:t>
            </w:r>
            <w:r w:rsidRPr="00EB6810">
              <w:rPr>
                <w:rFonts w:ascii="Garamond" w:hAnsi="Garamond"/>
                <w:sz w:val="22"/>
                <w:szCs w:val="22"/>
              </w:rPr>
              <w:lastRenderedPageBreak/>
              <w:t>присоединении к торговой системе оптового рынка; далее – Договор коммерческого представительства для целей заключения договоров поручительства по ДПМ ТБО).</w:t>
            </w:r>
          </w:p>
          <w:p w14:paraId="0D8B295E"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В отношении генерирующего объекта ТБО может быть предоставлено поручительство только одного участника оптового рынка.</w:t>
            </w:r>
          </w:p>
        </w:tc>
      </w:tr>
      <w:tr w:rsidR="000557B7" w:rsidRPr="00EB6810" w14:paraId="07D0582D" w14:textId="77777777" w:rsidTr="00BD1E1F">
        <w:trPr>
          <w:trHeight w:val="435"/>
        </w:trPr>
        <w:tc>
          <w:tcPr>
            <w:tcW w:w="1134" w:type="dxa"/>
            <w:shd w:val="clear" w:color="auto" w:fill="FFFFFF"/>
            <w:vAlign w:val="center"/>
          </w:tcPr>
          <w:p w14:paraId="668B4748" w14:textId="28E01AED"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083A9417" w14:textId="3875B6B0"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1.3.3</w:t>
            </w:r>
          </w:p>
        </w:tc>
        <w:tc>
          <w:tcPr>
            <w:tcW w:w="6833" w:type="dxa"/>
            <w:vAlign w:val="center"/>
          </w:tcPr>
          <w:p w14:paraId="4A4FDE4B" w14:textId="77777777" w:rsidR="000557B7" w:rsidRPr="00EB6810" w:rsidRDefault="000557B7" w:rsidP="00EB6810">
            <w:pPr>
              <w:widowControl w:val="0"/>
              <w:spacing w:before="120" w:after="120"/>
              <w:ind w:firstLine="709"/>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Субъект оптового рынка вправе обеспечить исполнение своих обязательств, возникающих (возникших) по результатам ОПТБО, штрафом по соответствующему договору ДПМ ТБО, оплата которого осуществляется по аккредитиву в соответствии с договором ДПМ ТБО, </w:t>
            </w:r>
            <w:r w:rsidRPr="00EB6810">
              <w:rPr>
                <w:rFonts w:ascii="Garamond" w:eastAsia="Batang" w:hAnsi="Garamond" w:cs="Garamond"/>
                <w:i/>
                <w:sz w:val="22"/>
                <w:szCs w:val="22"/>
                <w:lang w:eastAsia="ar-SA"/>
              </w:rPr>
              <w:t xml:space="preserve">Договором о присоединении к торговой системе оптового рынка </w:t>
            </w:r>
            <w:r w:rsidRPr="00EB6810">
              <w:rPr>
                <w:rFonts w:ascii="Garamond" w:eastAsia="Batang" w:hAnsi="Garamond" w:cs="Garamond"/>
                <w:sz w:val="22"/>
                <w:szCs w:val="22"/>
                <w:lang w:eastAsia="ar-SA"/>
              </w:rPr>
              <w:t>и Соглашением о порядке расчетов, связанных с уплатой продавцом штрафов по ДПМ ТБО. При этом:</w:t>
            </w:r>
          </w:p>
          <w:p w14:paraId="750FB5F7" w14:textId="77777777" w:rsidR="000557B7" w:rsidRPr="00EB6810" w:rsidRDefault="000557B7" w:rsidP="00EB6810">
            <w:pPr>
              <w:widowControl w:val="0"/>
              <w:tabs>
                <w:tab w:val="num" w:pos="567"/>
              </w:tabs>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ab/>
              <w:t xml:space="preserve">для каждого объекта ОПТБО, в отношении которого подана заявка, должно быть заключено </w:t>
            </w:r>
            <w:r w:rsidRPr="00EB6810">
              <w:rPr>
                <w:rFonts w:ascii="Garamond" w:eastAsia="Batang" w:hAnsi="Garamond" w:cs="Garamond"/>
                <w:i/>
                <w:sz w:val="22"/>
                <w:szCs w:val="22"/>
                <w:lang w:eastAsia="ar-SA"/>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EB6810">
              <w:rPr>
                <w:rFonts w:ascii="Garamond" w:eastAsia="Batang" w:hAnsi="Garamond" w:cs="Garamond"/>
                <w:sz w:val="22"/>
                <w:szCs w:val="22"/>
                <w:lang w:eastAsia="ar-SA"/>
              </w:rPr>
              <w:t xml:space="preserve">(Приложение Д 6.6.1 к </w:t>
            </w:r>
            <w:r w:rsidRPr="00EB6810">
              <w:rPr>
                <w:rFonts w:ascii="Garamond" w:eastAsia="Batang" w:hAnsi="Garamond" w:cs="Garamond"/>
                <w:i/>
                <w:sz w:val="22"/>
                <w:szCs w:val="22"/>
                <w:lang w:eastAsia="ar-SA"/>
              </w:rPr>
              <w:t>Договору о присоединении к торговой системе оптового рынка</w:t>
            </w:r>
            <w:r w:rsidRPr="00EB6810">
              <w:rPr>
                <w:rFonts w:ascii="Garamond" w:eastAsia="Batang" w:hAnsi="Garamond" w:cs="Garamond"/>
                <w:sz w:val="22"/>
                <w:szCs w:val="22"/>
                <w:lang w:eastAsia="ar-SA"/>
              </w:rPr>
              <w:t>) (далее – Соглашение о порядке расчетов, связанных с уплатой штрафа по ДПМ ТБО; либо Соглашение);</w:t>
            </w:r>
          </w:p>
          <w:p w14:paraId="76C4B2F2" w14:textId="77777777" w:rsidR="000557B7" w:rsidRPr="00EB6810" w:rsidRDefault="000557B7" w:rsidP="00EB6810">
            <w:pPr>
              <w:widowControl w:val="0"/>
              <w:tabs>
                <w:tab w:val="num" w:pos="567"/>
              </w:tabs>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bCs/>
                <w:sz w:val="22"/>
                <w:szCs w:val="22"/>
                <w:lang w:eastAsia="ar-SA"/>
              </w:rPr>
              <w:t xml:space="preserve">срок действия </w:t>
            </w:r>
            <w:r w:rsidRPr="00EB6810">
              <w:rPr>
                <w:rFonts w:ascii="Garamond" w:eastAsia="Batang" w:hAnsi="Garamond" w:cs="Garamond"/>
                <w:sz w:val="22"/>
                <w:szCs w:val="22"/>
                <w:lang w:eastAsia="ar-SA"/>
              </w:rPr>
              <w:t xml:space="preserve">Соглашения </w:t>
            </w:r>
            <w:r w:rsidRPr="00EB6810">
              <w:rPr>
                <w:rFonts w:ascii="Garamond" w:eastAsia="Batang" w:hAnsi="Garamond" w:cs="Garamond"/>
                <w:color w:val="000000"/>
                <w:sz w:val="22"/>
                <w:szCs w:val="22"/>
                <w:lang w:eastAsia="ar-SA"/>
              </w:rPr>
              <w:t>об оплате штрафов по ДПМ ТБО по аккредитиву</w:t>
            </w:r>
            <w:r w:rsidRPr="00EB6810">
              <w:rPr>
                <w:rFonts w:ascii="Garamond" w:eastAsia="Batang" w:hAnsi="Garamond" w:cs="Garamond"/>
                <w:bCs/>
                <w:sz w:val="22"/>
                <w:szCs w:val="22"/>
                <w:lang w:eastAsia="ar-SA"/>
              </w:rPr>
              <w:t xml:space="preserve"> </w:t>
            </w:r>
            <w:r w:rsidRPr="00EB6810">
              <w:rPr>
                <w:rFonts w:ascii="Garamond" w:eastAsia="Batang" w:hAnsi="Garamond" w:cs="Garamond"/>
                <w:sz w:val="22"/>
                <w:szCs w:val="22"/>
                <w:lang w:eastAsia="ar-SA"/>
              </w:rPr>
              <w:t xml:space="preserve">– не менее 15 (пятнадцати) месяцев с 1 (первого) </w:t>
            </w:r>
            <w:r w:rsidRPr="00EB6810">
              <w:rPr>
                <w:rFonts w:ascii="Garamond" w:eastAsia="Batang" w:hAnsi="Garamond" w:cs="Garamond"/>
                <w:bCs/>
                <w:color w:val="000000"/>
                <w:sz w:val="22"/>
                <w:szCs w:val="22"/>
                <w:lang w:eastAsia="ar-SA"/>
              </w:rPr>
              <w:t>января года</w:t>
            </w:r>
            <w:r w:rsidRPr="00EB6810">
              <w:rPr>
                <w:rFonts w:ascii="Garamond" w:eastAsia="Batang" w:hAnsi="Garamond" w:cs="Garamond"/>
                <w:sz w:val="22"/>
                <w:szCs w:val="22"/>
                <w:lang w:eastAsia="ar-SA"/>
              </w:rPr>
              <w:t>, следующего за годом, указанным в соответствующей заявке согласно пункту 4.1 настоящего Регламента в качестве планового года начала поставки мощности объекта генерации;</w:t>
            </w:r>
          </w:p>
          <w:p w14:paraId="7311F59B" w14:textId="77777777" w:rsidR="000557B7" w:rsidRPr="00EB6810" w:rsidRDefault="000557B7" w:rsidP="00EB6810">
            <w:pPr>
              <w:widowControl w:val="0"/>
              <w:spacing w:before="120" w:after="120"/>
              <w:ind w:firstLine="567"/>
              <w:jc w:val="both"/>
              <w:rPr>
                <w:rFonts w:ascii="Garamond" w:hAnsi="Garamond" w:cs="Garamond"/>
                <w:sz w:val="22"/>
                <w:szCs w:val="22"/>
                <w:lang w:eastAsia="ar-SA"/>
              </w:rPr>
            </w:pPr>
            <w:r w:rsidRPr="00EB6810">
              <w:rPr>
                <w:rFonts w:ascii="Garamond"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14:paraId="130839B7" w14:textId="77777777" w:rsidR="000557B7" w:rsidRPr="00EB6810" w:rsidRDefault="000557B7" w:rsidP="00EB6810">
            <w:pPr>
              <w:widowControl w:val="0"/>
              <w:numPr>
                <w:ilvl w:val="0"/>
                <w:numId w:val="32"/>
              </w:numPr>
              <w:spacing w:before="120" w:after="120"/>
              <w:jc w:val="both"/>
              <w:rPr>
                <w:rFonts w:ascii="Garamond" w:eastAsia="Batang" w:hAnsi="Garamond"/>
                <w:sz w:val="22"/>
                <w:szCs w:val="22"/>
              </w:rPr>
            </w:pPr>
            <w:r w:rsidRPr="00EB6810">
              <w:rPr>
                <w:rFonts w:ascii="Garamond" w:hAnsi="Garamond"/>
                <w:sz w:val="22"/>
                <w:szCs w:val="22"/>
              </w:rPr>
              <w:t>сумма, указанная в аккредитиве, по которому осуществляется оплата штрафов, должна быть указана в российских рублях;</w:t>
            </w:r>
          </w:p>
          <w:p w14:paraId="3D9AE571" w14:textId="77777777" w:rsidR="000557B7" w:rsidRPr="00EB6810" w:rsidRDefault="000557B7" w:rsidP="00EB6810">
            <w:pPr>
              <w:widowControl w:val="0"/>
              <w:numPr>
                <w:ilvl w:val="0"/>
                <w:numId w:val="32"/>
              </w:numPr>
              <w:spacing w:before="120" w:after="120"/>
              <w:jc w:val="both"/>
              <w:rPr>
                <w:rFonts w:ascii="Garamond" w:eastAsia="Batang" w:hAnsi="Garamond"/>
                <w:sz w:val="22"/>
                <w:szCs w:val="22"/>
              </w:rPr>
            </w:pPr>
            <w:r w:rsidRPr="00EB6810">
              <w:rPr>
                <w:rFonts w:ascii="Garamond" w:hAnsi="Garamond"/>
                <w:sz w:val="22"/>
                <w:szCs w:val="22"/>
              </w:rPr>
              <w:t xml:space="preserve">в качестве плательщика по аккредитиву указан субъект оптового рынка, намеренный принять участие в ОПТБО в </w:t>
            </w:r>
            <w:r w:rsidRPr="00EB6810">
              <w:rPr>
                <w:rFonts w:ascii="Garamond" w:hAnsi="Garamond"/>
                <w:sz w:val="22"/>
                <w:szCs w:val="22"/>
              </w:rPr>
              <w:lastRenderedPageBreak/>
              <w:t>отношении генерирующего объекта (с указанием соответствующего ИНН);</w:t>
            </w:r>
          </w:p>
          <w:p w14:paraId="7A60F039" w14:textId="77777777" w:rsidR="000557B7" w:rsidRPr="00EB6810" w:rsidRDefault="000557B7" w:rsidP="00EB6810">
            <w:pPr>
              <w:widowControl w:val="0"/>
              <w:numPr>
                <w:ilvl w:val="0"/>
                <w:numId w:val="32"/>
              </w:numPr>
              <w:spacing w:before="120" w:after="120"/>
              <w:jc w:val="both"/>
              <w:rPr>
                <w:rFonts w:ascii="Garamond" w:eastAsia="Batang" w:hAnsi="Garamond"/>
                <w:sz w:val="22"/>
                <w:szCs w:val="22"/>
              </w:rPr>
            </w:pPr>
            <w:r w:rsidRPr="00EB6810">
              <w:rPr>
                <w:rFonts w:ascii="Garamond" w:hAnsi="Garamond"/>
                <w:sz w:val="22"/>
                <w:szCs w:val="22"/>
              </w:rPr>
              <w:t>в качестве получателя средств по аккредитиву указан ЦФР (указаны соответствующие ИНН и номер расчетного счета, опубликованные на официальном сайте ЦФР);</w:t>
            </w:r>
          </w:p>
          <w:p w14:paraId="73ECA22E"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tc>
        <w:tc>
          <w:tcPr>
            <w:tcW w:w="6946" w:type="dxa"/>
            <w:shd w:val="clear" w:color="auto" w:fill="FFFFFF"/>
            <w:vAlign w:val="center"/>
          </w:tcPr>
          <w:p w14:paraId="5816B911" w14:textId="77777777" w:rsidR="000557B7" w:rsidRPr="00EB6810" w:rsidRDefault="000557B7" w:rsidP="00EB6810">
            <w:pPr>
              <w:widowControl w:val="0"/>
              <w:spacing w:before="120" w:after="120"/>
              <w:ind w:firstLine="709"/>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lastRenderedPageBreak/>
              <w:t xml:space="preserve">Субъект оптового рынка вправе обеспечить исполнение своих обязательств, возникающих (возникших) по результатам ОПТБО, штрафом по соответствующему договору ДПМ ТБО, оплата которого осуществляется по аккредитиву в соответствии с договором ДПМ ТБО, </w:t>
            </w:r>
            <w:r w:rsidRPr="00EB6810">
              <w:rPr>
                <w:rFonts w:ascii="Garamond" w:eastAsia="Batang" w:hAnsi="Garamond" w:cs="Garamond"/>
                <w:i/>
                <w:sz w:val="22"/>
                <w:szCs w:val="22"/>
                <w:lang w:eastAsia="ar-SA"/>
              </w:rPr>
              <w:t xml:space="preserve">Договором о присоединении к торговой системе оптового рынка </w:t>
            </w:r>
            <w:r w:rsidRPr="00EB6810">
              <w:rPr>
                <w:rFonts w:ascii="Garamond" w:eastAsia="Batang" w:hAnsi="Garamond" w:cs="Garamond"/>
                <w:sz w:val="22"/>
                <w:szCs w:val="22"/>
                <w:lang w:eastAsia="ar-SA"/>
              </w:rPr>
              <w:t>и Соглашением о порядке расчетов, связанных с уплатой продавцом штрафов по ДПМ ТБО. При этом:</w:t>
            </w:r>
          </w:p>
          <w:p w14:paraId="7AC6B2D7" w14:textId="28E3EC33" w:rsidR="000557B7" w:rsidRPr="00EB6810" w:rsidRDefault="000557B7" w:rsidP="00EB6810">
            <w:pPr>
              <w:widowControl w:val="0"/>
              <w:tabs>
                <w:tab w:val="num" w:pos="567"/>
              </w:tabs>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ab/>
              <w:t xml:space="preserve">для каждого объекта ОПТБО, в отношении которого подана заявка </w:t>
            </w:r>
            <w:r w:rsidR="001F264B">
              <w:rPr>
                <w:rFonts w:ascii="Garamond" w:eastAsia="Batang" w:hAnsi="Garamond" w:cs="Garamond"/>
                <w:sz w:val="22"/>
                <w:szCs w:val="22"/>
                <w:lang w:eastAsia="ar-SA"/>
              </w:rPr>
              <w:t>(</w:t>
            </w:r>
            <w:r w:rsidRPr="00EB6810">
              <w:rPr>
                <w:rFonts w:ascii="Garamond" w:eastAsia="Batang" w:hAnsi="Garamond" w:cs="Garamond"/>
                <w:sz w:val="22"/>
                <w:szCs w:val="22"/>
                <w:highlight w:val="yellow"/>
                <w:lang w:eastAsia="ar-SA"/>
              </w:rPr>
              <w:t>либо отобранного по итогам ОПТБ</w:t>
            </w:r>
            <w:r w:rsidR="001F264B">
              <w:rPr>
                <w:rFonts w:ascii="Garamond" w:eastAsia="Batang" w:hAnsi="Garamond" w:cs="Garamond"/>
                <w:sz w:val="22"/>
                <w:szCs w:val="22"/>
                <w:lang w:eastAsia="ar-SA"/>
              </w:rPr>
              <w:t>)</w:t>
            </w:r>
            <w:r w:rsidRPr="00EB6810">
              <w:rPr>
                <w:rFonts w:ascii="Garamond" w:eastAsia="Batang" w:hAnsi="Garamond" w:cs="Garamond"/>
                <w:sz w:val="22"/>
                <w:szCs w:val="22"/>
                <w:lang w:eastAsia="ar-SA"/>
              </w:rPr>
              <w:t xml:space="preserve">, должно быть заключено </w:t>
            </w:r>
            <w:r w:rsidRPr="00EB6810">
              <w:rPr>
                <w:rFonts w:ascii="Garamond" w:eastAsia="Batang" w:hAnsi="Garamond" w:cs="Garamond"/>
                <w:i/>
                <w:sz w:val="22"/>
                <w:szCs w:val="22"/>
                <w:lang w:eastAsia="ar-SA"/>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EB6810">
              <w:rPr>
                <w:rFonts w:ascii="Garamond" w:eastAsia="Batang" w:hAnsi="Garamond" w:cs="Garamond"/>
                <w:sz w:val="22"/>
                <w:szCs w:val="22"/>
                <w:lang w:eastAsia="ar-SA"/>
              </w:rPr>
              <w:t xml:space="preserve">(Приложение Д 6.6.1 к </w:t>
            </w:r>
            <w:r w:rsidRPr="00EB6810">
              <w:rPr>
                <w:rFonts w:ascii="Garamond" w:eastAsia="Batang" w:hAnsi="Garamond" w:cs="Garamond"/>
                <w:i/>
                <w:sz w:val="22"/>
                <w:szCs w:val="22"/>
                <w:lang w:eastAsia="ar-SA"/>
              </w:rPr>
              <w:t>Договору о присоединении к торговой системе оптового рынка</w:t>
            </w:r>
            <w:r w:rsidRPr="00EB6810">
              <w:rPr>
                <w:rFonts w:ascii="Garamond" w:eastAsia="Batang" w:hAnsi="Garamond" w:cs="Garamond"/>
                <w:sz w:val="22"/>
                <w:szCs w:val="22"/>
                <w:lang w:eastAsia="ar-SA"/>
              </w:rPr>
              <w:t>) (далее – Соглашение о порядке расчетов, связанных с уплатой штрафа по ДПМ ТБО; либо Соглашение);</w:t>
            </w:r>
          </w:p>
          <w:p w14:paraId="33C7D100" w14:textId="77777777" w:rsidR="000557B7" w:rsidRPr="00EB6810" w:rsidRDefault="000557B7" w:rsidP="00EB6810">
            <w:pPr>
              <w:widowControl w:val="0"/>
              <w:tabs>
                <w:tab w:val="num" w:pos="567"/>
              </w:tabs>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bCs/>
                <w:sz w:val="22"/>
                <w:szCs w:val="22"/>
                <w:lang w:eastAsia="ar-SA"/>
              </w:rPr>
              <w:t xml:space="preserve">срок действия </w:t>
            </w:r>
            <w:r w:rsidRPr="00EB6810">
              <w:rPr>
                <w:rFonts w:ascii="Garamond" w:eastAsia="Batang" w:hAnsi="Garamond" w:cs="Garamond"/>
                <w:sz w:val="22"/>
                <w:szCs w:val="22"/>
                <w:lang w:eastAsia="ar-SA"/>
              </w:rPr>
              <w:t xml:space="preserve">Соглашения </w:t>
            </w:r>
            <w:r w:rsidRPr="00EB6810">
              <w:rPr>
                <w:rFonts w:ascii="Garamond" w:eastAsia="Batang" w:hAnsi="Garamond" w:cs="Garamond"/>
                <w:color w:val="000000"/>
                <w:sz w:val="22"/>
                <w:szCs w:val="22"/>
                <w:lang w:eastAsia="ar-SA"/>
              </w:rPr>
              <w:t>об оплате штрафов по ДПМ ТБО по аккредитиву</w:t>
            </w:r>
            <w:r w:rsidRPr="00EB6810">
              <w:rPr>
                <w:rFonts w:ascii="Garamond" w:eastAsia="Batang" w:hAnsi="Garamond" w:cs="Garamond"/>
                <w:bCs/>
                <w:sz w:val="22"/>
                <w:szCs w:val="22"/>
                <w:lang w:eastAsia="ar-SA"/>
              </w:rPr>
              <w:t xml:space="preserve"> </w:t>
            </w:r>
            <w:r w:rsidRPr="00EB6810">
              <w:rPr>
                <w:rFonts w:ascii="Garamond" w:eastAsia="Batang" w:hAnsi="Garamond" w:cs="Garamond"/>
                <w:sz w:val="22"/>
                <w:szCs w:val="22"/>
                <w:lang w:eastAsia="ar-SA"/>
              </w:rPr>
              <w:t xml:space="preserve">– не менее 15 (пятнадцати) месяцев с 1 (первого) </w:t>
            </w:r>
            <w:r w:rsidRPr="00EB6810">
              <w:rPr>
                <w:rFonts w:ascii="Garamond" w:eastAsia="Batang" w:hAnsi="Garamond" w:cs="Garamond"/>
                <w:bCs/>
                <w:color w:val="000000"/>
                <w:sz w:val="22"/>
                <w:szCs w:val="22"/>
                <w:lang w:eastAsia="ar-SA"/>
              </w:rPr>
              <w:t>января года</w:t>
            </w:r>
            <w:r w:rsidRPr="00EB6810">
              <w:rPr>
                <w:rFonts w:ascii="Garamond" w:eastAsia="Batang" w:hAnsi="Garamond" w:cs="Garamond"/>
                <w:sz w:val="22"/>
                <w:szCs w:val="22"/>
                <w:lang w:eastAsia="ar-SA"/>
              </w:rPr>
              <w:t>, следующего за годом, указанным в соответствующей заявке согласно пункту 4.1 настоящего Регламента в качестве планового года начала поставки мощности объекта генерации;</w:t>
            </w:r>
          </w:p>
          <w:p w14:paraId="13A9C040" w14:textId="77777777" w:rsidR="000557B7" w:rsidRPr="00EB6810" w:rsidRDefault="000557B7" w:rsidP="00EB6810">
            <w:pPr>
              <w:widowControl w:val="0"/>
              <w:spacing w:before="120" w:after="120"/>
              <w:ind w:firstLine="567"/>
              <w:jc w:val="both"/>
              <w:rPr>
                <w:rFonts w:ascii="Garamond" w:hAnsi="Garamond" w:cs="Garamond"/>
                <w:sz w:val="22"/>
                <w:szCs w:val="22"/>
                <w:lang w:eastAsia="ar-SA"/>
              </w:rPr>
            </w:pPr>
            <w:r w:rsidRPr="00EB6810">
              <w:rPr>
                <w:rFonts w:ascii="Garamond"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14:paraId="72410328" w14:textId="77777777" w:rsidR="000557B7" w:rsidRPr="00EB6810" w:rsidRDefault="000557B7" w:rsidP="00EB6810">
            <w:pPr>
              <w:widowControl w:val="0"/>
              <w:numPr>
                <w:ilvl w:val="0"/>
                <w:numId w:val="32"/>
              </w:numPr>
              <w:spacing w:before="120" w:after="120"/>
              <w:jc w:val="both"/>
              <w:rPr>
                <w:rFonts w:ascii="Garamond" w:eastAsia="Batang" w:hAnsi="Garamond"/>
                <w:sz w:val="22"/>
                <w:szCs w:val="22"/>
              </w:rPr>
            </w:pPr>
            <w:r w:rsidRPr="00EB6810">
              <w:rPr>
                <w:rFonts w:ascii="Garamond" w:hAnsi="Garamond"/>
                <w:sz w:val="22"/>
                <w:szCs w:val="22"/>
              </w:rPr>
              <w:t>сумма, указанная в аккредитиве, по которому осуществляется оплата штрафов, должна быть указана в российских рублях;</w:t>
            </w:r>
          </w:p>
          <w:p w14:paraId="4323004E" w14:textId="77777777" w:rsidR="000557B7" w:rsidRPr="00EB6810" w:rsidRDefault="000557B7" w:rsidP="00EB6810">
            <w:pPr>
              <w:widowControl w:val="0"/>
              <w:numPr>
                <w:ilvl w:val="0"/>
                <w:numId w:val="32"/>
              </w:numPr>
              <w:spacing w:before="120" w:after="120"/>
              <w:jc w:val="both"/>
              <w:rPr>
                <w:rFonts w:ascii="Garamond" w:eastAsia="Batang" w:hAnsi="Garamond"/>
                <w:sz w:val="22"/>
                <w:szCs w:val="22"/>
              </w:rPr>
            </w:pPr>
            <w:r w:rsidRPr="00EB6810">
              <w:rPr>
                <w:rFonts w:ascii="Garamond" w:hAnsi="Garamond"/>
                <w:sz w:val="22"/>
                <w:szCs w:val="22"/>
              </w:rPr>
              <w:t xml:space="preserve">в качестве плательщика по аккредитиву указан субъект оптового рынка, намеренный принять участие в ОПТБО в </w:t>
            </w:r>
            <w:r w:rsidRPr="00EB6810">
              <w:rPr>
                <w:rFonts w:ascii="Garamond" w:hAnsi="Garamond"/>
                <w:sz w:val="22"/>
                <w:szCs w:val="22"/>
              </w:rPr>
              <w:lastRenderedPageBreak/>
              <w:t>отношении генерирующего объекта (с указанием соответствующего ИНН)</w:t>
            </w:r>
            <w:r w:rsidRPr="00EB6810">
              <w:rPr>
                <w:rFonts w:ascii="Garamond" w:hAnsi="Garamond"/>
                <w:sz w:val="22"/>
                <w:szCs w:val="22"/>
                <w:highlight w:val="yellow"/>
              </w:rPr>
              <w:t>, либо продавец по соответствующему ДПМ ТБО (с указанием соответствующего ИНН)</w:t>
            </w:r>
            <w:r w:rsidRPr="00EB6810">
              <w:rPr>
                <w:rFonts w:ascii="Garamond" w:hAnsi="Garamond"/>
                <w:sz w:val="22"/>
                <w:szCs w:val="22"/>
              </w:rPr>
              <w:t>;</w:t>
            </w:r>
          </w:p>
          <w:p w14:paraId="30CF8408" w14:textId="77777777" w:rsidR="000557B7" w:rsidRPr="00EB6810" w:rsidRDefault="000557B7" w:rsidP="00EB6810">
            <w:pPr>
              <w:widowControl w:val="0"/>
              <w:numPr>
                <w:ilvl w:val="0"/>
                <w:numId w:val="32"/>
              </w:numPr>
              <w:spacing w:before="120" w:after="120"/>
              <w:jc w:val="both"/>
              <w:rPr>
                <w:rFonts w:ascii="Garamond" w:eastAsia="Batang" w:hAnsi="Garamond"/>
                <w:sz w:val="22"/>
                <w:szCs w:val="22"/>
              </w:rPr>
            </w:pPr>
            <w:r w:rsidRPr="00EB6810">
              <w:rPr>
                <w:rFonts w:ascii="Garamond" w:hAnsi="Garamond"/>
                <w:sz w:val="22"/>
                <w:szCs w:val="22"/>
              </w:rPr>
              <w:t>в качестве получателя средств по аккредитиву указан ЦФР (указаны соответствующие ИНН и номер расчетного счета, опубликованные на официальном сайте ЦФР);</w:t>
            </w:r>
          </w:p>
          <w:p w14:paraId="2408FCA0"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w:t>
            </w:r>
          </w:p>
        </w:tc>
      </w:tr>
      <w:tr w:rsidR="000557B7" w:rsidRPr="00EB6810" w14:paraId="3E69C6D7" w14:textId="77777777" w:rsidTr="00BD1E1F">
        <w:trPr>
          <w:trHeight w:val="435"/>
        </w:trPr>
        <w:tc>
          <w:tcPr>
            <w:tcW w:w="1134" w:type="dxa"/>
            <w:shd w:val="clear" w:color="auto" w:fill="FFFFFF"/>
            <w:vAlign w:val="center"/>
          </w:tcPr>
          <w:p w14:paraId="5ED365DA" w14:textId="16EE4772"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6EF73C2D" w14:textId="4E379B28"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2.1.1</w:t>
            </w:r>
          </w:p>
        </w:tc>
        <w:tc>
          <w:tcPr>
            <w:tcW w:w="6833" w:type="dxa"/>
            <w:vAlign w:val="center"/>
          </w:tcPr>
          <w:p w14:paraId="1DCC7E57"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Участник оптового рынка, намеренный стать поручителем, заключает с ЦФР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 к Договору о присоединении к торговой системе оптового рынка; далее – Договор коммерческого представительства для целей заключения договоров поручительства по ДПМ ТБО).</w:t>
            </w:r>
          </w:p>
          <w:p w14:paraId="491789F9"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Для заключения Договора коммерческого представительства для целей заключения договоров поручительства по ДПМ ТБО участник оптового рынка – поручитель совместно с участником ОПТБО направляют в ЦФР уведомление о намерении заключить вышеуказанный договор.</w:t>
            </w:r>
          </w:p>
          <w:p w14:paraId="27150268"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Уведомление направляется в письменном виде по форме приложения 4.1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по ДПМ ТБО в отношении соответствующего объекта генерации ТБО.</w:t>
            </w:r>
          </w:p>
        </w:tc>
        <w:tc>
          <w:tcPr>
            <w:tcW w:w="6946" w:type="dxa"/>
            <w:shd w:val="clear" w:color="auto" w:fill="FFFFFF"/>
            <w:vAlign w:val="center"/>
          </w:tcPr>
          <w:p w14:paraId="6C0A074D"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Участник оптового рынка, намеренный стать поручителем, заключает с ЦФР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 к Договору о присоединении к торговой системе оптового рынка; далее – Договор коммерческого представительства для целей заключения договоров поручительства по ДПМ ТБО).</w:t>
            </w:r>
          </w:p>
          <w:p w14:paraId="57C705AA"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Для заключения Договора коммерческого представительства для целей заключения договоров поручительства по ДПМ ТБО участник оптового рынка – поручитель совместно с участником ОПТБО </w:t>
            </w:r>
            <w:r w:rsidRPr="00EB6810">
              <w:rPr>
                <w:rFonts w:ascii="Garamond" w:hAnsi="Garamond"/>
                <w:sz w:val="22"/>
                <w:szCs w:val="22"/>
                <w:highlight w:val="yellow"/>
              </w:rPr>
              <w:t>(поставщиком мощности по ДПМ ТБО)</w:t>
            </w:r>
            <w:r w:rsidRPr="00EB6810">
              <w:rPr>
                <w:rFonts w:ascii="Garamond" w:hAnsi="Garamond"/>
                <w:sz w:val="22"/>
                <w:szCs w:val="22"/>
              </w:rPr>
              <w:t xml:space="preserve"> направляют в ЦФР уведомление о намерении заключить вышеуказанный договор.</w:t>
            </w:r>
          </w:p>
          <w:p w14:paraId="09312BCB"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Уведомление направляется в письменном виде по форме приложения 4.1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по ДПМ ТБО в отношении соответствующего объекта генерации ТБО.</w:t>
            </w:r>
          </w:p>
        </w:tc>
      </w:tr>
      <w:tr w:rsidR="000557B7" w:rsidRPr="00EB6810" w14:paraId="5D082C16" w14:textId="77777777" w:rsidTr="00BD1E1F">
        <w:trPr>
          <w:trHeight w:val="435"/>
        </w:trPr>
        <w:tc>
          <w:tcPr>
            <w:tcW w:w="1134" w:type="dxa"/>
            <w:shd w:val="clear" w:color="auto" w:fill="FFFFFF"/>
            <w:vAlign w:val="center"/>
          </w:tcPr>
          <w:p w14:paraId="7AFDF381" w14:textId="464836F5"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7B738E0D" w14:textId="5B711E48"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2.1.3</w:t>
            </w:r>
          </w:p>
        </w:tc>
        <w:tc>
          <w:tcPr>
            <w:tcW w:w="6833" w:type="dxa"/>
            <w:vAlign w:val="center"/>
          </w:tcPr>
          <w:p w14:paraId="1B1D8209" w14:textId="77777777" w:rsidR="000557B7" w:rsidRPr="00EB6810" w:rsidRDefault="000557B7" w:rsidP="00EB6810">
            <w:pPr>
              <w:widowControl w:val="0"/>
              <w:spacing w:before="120" w:after="120"/>
              <w:jc w:val="both"/>
              <w:rPr>
                <w:rFonts w:ascii="Garamond" w:hAnsi="Garamond"/>
                <w:sz w:val="22"/>
                <w:szCs w:val="22"/>
              </w:rPr>
            </w:pPr>
            <w:r w:rsidRPr="00EB6810">
              <w:rPr>
                <w:rFonts w:ascii="Garamond" w:hAnsi="Garamond"/>
                <w:sz w:val="22"/>
                <w:szCs w:val="22"/>
              </w:rPr>
              <w:t>Договор коммерческого представительства для целей заключения договоров поручительства по ДПМ ТБО в рамках проведения ОПТБО заключается участником оптового рынка – поручителем и ЦФР при условии, что:</w:t>
            </w:r>
          </w:p>
          <w:p w14:paraId="561249BE" w14:textId="77777777" w:rsidR="000557B7" w:rsidRPr="00EB6810" w:rsidRDefault="000557B7" w:rsidP="00EB6810">
            <w:pPr>
              <w:pStyle w:val="a6"/>
              <w:widowControl w:val="0"/>
              <w:spacing w:before="120" w:after="120"/>
              <w:ind w:left="0" w:firstLine="709"/>
              <w:contextualSpacing w:val="0"/>
              <w:jc w:val="both"/>
              <w:rPr>
                <w:rFonts w:ascii="Garamond" w:hAnsi="Garamond"/>
                <w:sz w:val="22"/>
                <w:szCs w:val="22"/>
              </w:rPr>
            </w:pPr>
            <w:r w:rsidRPr="00EB6810">
              <w:rPr>
                <w:rFonts w:ascii="Garamond" w:hAnsi="Garamond"/>
                <w:sz w:val="22"/>
                <w:szCs w:val="22"/>
              </w:rPr>
              <w:t xml:space="preserve">- уведомление по форме приложения 4.1 к настоящему Регламенту и документы, указанные в п. 2.1.2 настоящего приложения (за исключением протоколов (решений), указанных в абзацах седьмом – девятом п. 2.1.2 настоящего приложения), представлены в ЦФР не позднее </w:t>
            </w:r>
            <w:r w:rsidRPr="00EB6810">
              <w:rPr>
                <w:rFonts w:ascii="Garamond" w:hAnsi="Garamond"/>
                <w:sz w:val="22"/>
                <w:szCs w:val="22"/>
                <w:highlight w:val="yellow"/>
              </w:rPr>
              <w:t>17 мая 2017 года</w:t>
            </w:r>
            <w:r w:rsidRPr="00EB6810">
              <w:rPr>
                <w:rFonts w:ascii="Garamond" w:hAnsi="Garamond"/>
                <w:sz w:val="22"/>
                <w:szCs w:val="22"/>
              </w:rPr>
              <w:t>;</w:t>
            </w:r>
          </w:p>
          <w:p w14:paraId="16A3D9E3" w14:textId="77777777" w:rsidR="000557B7" w:rsidRPr="00EB6810" w:rsidRDefault="000557B7" w:rsidP="00EB6810">
            <w:pPr>
              <w:pStyle w:val="a6"/>
              <w:widowControl w:val="0"/>
              <w:spacing w:before="120" w:after="120"/>
              <w:ind w:left="0" w:firstLine="709"/>
              <w:contextualSpacing w:val="0"/>
              <w:jc w:val="both"/>
              <w:rPr>
                <w:rFonts w:ascii="Garamond" w:hAnsi="Garamond"/>
                <w:sz w:val="22"/>
                <w:szCs w:val="22"/>
              </w:rPr>
            </w:pPr>
            <w:r w:rsidRPr="00EB6810">
              <w:rPr>
                <w:rFonts w:ascii="Garamond" w:hAnsi="Garamond"/>
                <w:sz w:val="22"/>
                <w:szCs w:val="22"/>
              </w:rPr>
              <w:t xml:space="preserve">- участником ОПТБО, чьи обязательства по ДПМ ТБО будут обеспечиваться поручителем, на дату подписания Договора коммерческого представительства для целей заключения договоров поручительства по ДПМ ТБО заключен Договор коммерческого представительства поставщика для целей заключения ДПМ ТБО. </w:t>
            </w:r>
          </w:p>
        </w:tc>
        <w:tc>
          <w:tcPr>
            <w:tcW w:w="6946" w:type="dxa"/>
            <w:shd w:val="clear" w:color="auto" w:fill="FFFFFF"/>
            <w:vAlign w:val="center"/>
          </w:tcPr>
          <w:p w14:paraId="26EAA778" w14:textId="77777777" w:rsidR="000557B7" w:rsidRPr="00EB6810" w:rsidRDefault="000557B7" w:rsidP="00EB6810">
            <w:pPr>
              <w:widowControl w:val="0"/>
              <w:spacing w:before="120" w:after="120"/>
              <w:ind w:firstLine="601"/>
              <w:jc w:val="both"/>
              <w:rPr>
                <w:rFonts w:ascii="Garamond" w:hAnsi="Garamond"/>
                <w:sz w:val="22"/>
                <w:szCs w:val="22"/>
              </w:rPr>
            </w:pPr>
            <w:r w:rsidRPr="00EB6810">
              <w:rPr>
                <w:rFonts w:ascii="Garamond" w:hAnsi="Garamond"/>
                <w:sz w:val="22"/>
                <w:szCs w:val="22"/>
              </w:rPr>
              <w:t>Договор коммерческого представительства для целей заключения договоров поручительства по ДПМ ТБО в рамках проведения ОПТБО заключается участником оптового рынка – поручителем и ЦФР при условии, что:</w:t>
            </w:r>
          </w:p>
          <w:p w14:paraId="13275D72" w14:textId="6380A736" w:rsidR="000557B7" w:rsidRPr="00EB6810" w:rsidRDefault="000557B7" w:rsidP="00EB6810">
            <w:pPr>
              <w:pStyle w:val="a6"/>
              <w:widowControl w:val="0"/>
              <w:spacing w:before="120" w:after="120"/>
              <w:ind w:left="0" w:firstLine="709"/>
              <w:contextualSpacing w:val="0"/>
              <w:jc w:val="both"/>
              <w:rPr>
                <w:rFonts w:ascii="Garamond" w:hAnsi="Garamond"/>
                <w:sz w:val="22"/>
                <w:szCs w:val="22"/>
              </w:rPr>
            </w:pPr>
            <w:r w:rsidRPr="00EB6810">
              <w:rPr>
                <w:rFonts w:ascii="Garamond" w:hAnsi="Garamond"/>
                <w:sz w:val="22"/>
                <w:szCs w:val="22"/>
              </w:rPr>
              <w:t xml:space="preserve">- уведомление по форме приложения 4.1 к настоящему Регламенту и документы, указанные в п. 2.1.2 настоящего приложения (за исключением </w:t>
            </w:r>
            <w:r w:rsidR="00CD72E8" w:rsidRPr="00EB6810">
              <w:rPr>
                <w:rFonts w:ascii="Garamond" w:hAnsi="Garamond"/>
                <w:sz w:val="22"/>
                <w:szCs w:val="22"/>
                <w:highlight w:val="yellow"/>
              </w:rPr>
              <w:t>представленных для проведения ОПТБО в 2017 году</w:t>
            </w:r>
            <w:r w:rsidR="00CD72E8" w:rsidRPr="00EB6810">
              <w:rPr>
                <w:rFonts w:ascii="Garamond" w:hAnsi="Garamond"/>
                <w:sz w:val="22"/>
                <w:szCs w:val="22"/>
              </w:rPr>
              <w:t xml:space="preserve"> </w:t>
            </w:r>
            <w:r w:rsidRPr="00EB6810">
              <w:rPr>
                <w:rFonts w:ascii="Garamond" w:hAnsi="Garamond"/>
                <w:sz w:val="22"/>
                <w:szCs w:val="22"/>
              </w:rPr>
              <w:t xml:space="preserve">протоколов (решений), указанных в абзацах седьмом – девятом п. 2.1.2 </w:t>
            </w:r>
            <w:r w:rsidRPr="008C4193">
              <w:rPr>
                <w:rFonts w:ascii="Garamond" w:hAnsi="Garamond"/>
                <w:sz w:val="22"/>
                <w:szCs w:val="22"/>
              </w:rPr>
              <w:t xml:space="preserve">настоящего приложения), представлены в ЦФР не позднее </w:t>
            </w:r>
            <w:r w:rsidRPr="00EB6810">
              <w:rPr>
                <w:rFonts w:ascii="Garamond" w:hAnsi="Garamond"/>
                <w:sz w:val="22"/>
                <w:szCs w:val="22"/>
                <w:highlight w:val="yellow"/>
              </w:rPr>
              <w:t>даты окончания срока предоставления обеспечения, указанного в п.</w:t>
            </w:r>
            <w:r w:rsidR="00BE2EC8" w:rsidRPr="00BE2EC8">
              <w:rPr>
                <w:rFonts w:ascii="Garamond" w:hAnsi="Garamond"/>
                <w:sz w:val="22"/>
                <w:szCs w:val="22"/>
                <w:highlight w:val="yellow"/>
              </w:rPr>
              <w:t xml:space="preserve"> </w:t>
            </w:r>
            <w:r w:rsidRPr="00EB6810">
              <w:rPr>
                <w:rFonts w:ascii="Garamond" w:hAnsi="Garamond"/>
                <w:sz w:val="22"/>
                <w:szCs w:val="22"/>
                <w:highlight w:val="yellow"/>
              </w:rPr>
              <w:t>1.1.1 настоящего Приложения</w:t>
            </w:r>
            <w:r w:rsidRPr="00EB6810">
              <w:rPr>
                <w:rFonts w:ascii="Garamond" w:hAnsi="Garamond"/>
                <w:sz w:val="22"/>
                <w:szCs w:val="22"/>
              </w:rPr>
              <w:t>;</w:t>
            </w:r>
          </w:p>
          <w:p w14:paraId="68389064"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 участником ОПТБО, чьи обязательства по ДПМ ТБО будут обеспечиваться поручителем, на дату подписания Договора коммерческого представительства для целей заключения договоров поручительства по ДПМ ТБО заключен Договор коммерческого представительства поставщика для целей заключения ДПМ ТБО. </w:t>
            </w:r>
          </w:p>
        </w:tc>
      </w:tr>
      <w:tr w:rsidR="000557B7" w:rsidRPr="00EB6810" w14:paraId="252B6928" w14:textId="77777777" w:rsidTr="00C92025">
        <w:trPr>
          <w:trHeight w:val="435"/>
        </w:trPr>
        <w:tc>
          <w:tcPr>
            <w:tcW w:w="1134" w:type="dxa"/>
            <w:shd w:val="clear" w:color="auto" w:fill="FFFFFF"/>
            <w:vAlign w:val="center"/>
          </w:tcPr>
          <w:p w14:paraId="1D902714" w14:textId="1DA3A2B9"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Приложение 4</w:t>
            </w:r>
            <w:r w:rsidR="00B16847">
              <w:rPr>
                <w:rFonts w:ascii="Garamond" w:hAnsi="Garamond"/>
                <w:b/>
                <w:sz w:val="22"/>
                <w:szCs w:val="22"/>
              </w:rPr>
              <w:t>,</w:t>
            </w:r>
          </w:p>
          <w:p w14:paraId="3E37F100" w14:textId="29A662A2"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2.1.4</w:t>
            </w:r>
          </w:p>
        </w:tc>
        <w:tc>
          <w:tcPr>
            <w:tcW w:w="6833" w:type="dxa"/>
          </w:tcPr>
          <w:p w14:paraId="03255276" w14:textId="77777777" w:rsidR="000557B7" w:rsidRPr="00EB6810" w:rsidRDefault="000557B7" w:rsidP="00EB6810">
            <w:pPr>
              <w:widowControl w:val="0"/>
              <w:spacing w:before="120" w:after="120"/>
              <w:ind w:firstLine="488"/>
              <w:jc w:val="both"/>
              <w:rPr>
                <w:rFonts w:ascii="Garamond" w:hAnsi="Garamond" w:cs="Garamond"/>
                <w:sz w:val="22"/>
                <w:szCs w:val="22"/>
                <w:lang w:eastAsia="ar-SA"/>
              </w:rPr>
            </w:pPr>
            <w:r w:rsidRPr="00EB6810">
              <w:rPr>
                <w:rFonts w:ascii="Garamond" w:hAnsi="Garamond"/>
                <w:sz w:val="22"/>
                <w:szCs w:val="22"/>
              </w:rPr>
              <w:t>В целях заключения договоров коммерческого представительства для целей заключения договоров поручительства по ДПМ ТБО в рамках проведения ОПТБО</w:t>
            </w:r>
            <w:r w:rsidRPr="00EB6810">
              <w:rPr>
                <w:rFonts w:ascii="Garamond" w:hAnsi="Garamond"/>
                <w:sz w:val="22"/>
                <w:szCs w:val="22"/>
                <w:lang w:eastAsia="ar-SA"/>
              </w:rPr>
              <w:t xml:space="preserve"> КО не позднее </w:t>
            </w:r>
            <w:r w:rsidRPr="00EB6810">
              <w:rPr>
                <w:rFonts w:ascii="Garamond" w:hAnsi="Garamond"/>
                <w:sz w:val="22"/>
                <w:szCs w:val="22"/>
                <w:highlight w:val="yellow"/>
                <w:lang w:eastAsia="ar-SA"/>
              </w:rPr>
              <w:t>28 апреля 2017 года</w:t>
            </w:r>
            <w:r w:rsidRPr="00EB6810">
              <w:rPr>
                <w:rFonts w:ascii="Garamond" w:hAnsi="Garamond"/>
                <w:sz w:val="22"/>
                <w:szCs w:val="22"/>
                <w:lang w:eastAsia="ar-SA"/>
              </w:rPr>
              <w:t xml:space="preserve"> </w:t>
            </w:r>
            <w:r w:rsidRPr="00EB6810">
              <w:rPr>
                <w:rFonts w:ascii="Garamond" w:hAnsi="Garamond"/>
                <w:sz w:val="22"/>
                <w:szCs w:val="22"/>
              </w:rPr>
              <w:t>передает в ЦФР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3.9 к настоящему Регламенту, в электронном виде с ЭП</w:t>
            </w:r>
            <w:r w:rsidRPr="00EB6810">
              <w:rPr>
                <w:rFonts w:ascii="Garamond" w:hAnsi="Garamond" w:cs="Garamond"/>
                <w:sz w:val="22"/>
                <w:szCs w:val="22"/>
                <w:lang w:eastAsia="ar-SA"/>
              </w:rPr>
              <w:t>.</w:t>
            </w:r>
          </w:p>
          <w:p w14:paraId="49D93AF4" w14:textId="77777777" w:rsidR="000557B7" w:rsidRPr="00EB6810" w:rsidRDefault="000557B7" w:rsidP="00EB6810">
            <w:pPr>
              <w:pStyle w:val="a6"/>
              <w:widowControl w:val="0"/>
              <w:spacing w:before="120" w:after="120"/>
              <w:ind w:left="0" w:firstLine="550"/>
              <w:contextualSpacing w:val="0"/>
              <w:jc w:val="both"/>
              <w:rPr>
                <w:rFonts w:ascii="Garamond" w:hAnsi="Garamond"/>
                <w:sz w:val="22"/>
                <w:szCs w:val="22"/>
              </w:rPr>
            </w:pPr>
            <w:r w:rsidRPr="00EB6810">
              <w:rPr>
                <w:rFonts w:ascii="Garamond" w:hAnsi="Garamond"/>
                <w:sz w:val="22"/>
                <w:szCs w:val="22"/>
              </w:rPr>
              <w:t xml:space="preserve">Не позднее </w:t>
            </w:r>
            <w:r w:rsidRPr="00033343">
              <w:rPr>
                <w:rFonts w:ascii="Garamond" w:hAnsi="Garamond"/>
                <w:sz w:val="22"/>
                <w:szCs w:val="22"/>
                <w:highlight w:val="yellow"/>
              </w:rPr>
              <w:t>17 мая 2017 года</w:t>
            </w:r>
            <w:r w:rsidRPr="00EB6810">
              <w:rPr>
                <w:rFonts w:ascii="Garamond" w:hAnsi="Garamond"/>
                <w:sz w:val="22"/>
                <w:szCs w:val="22"/>
              </w:rPr>
              <w:t xml:space="preserve"> КО передает в ЦФР скорректированный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3.9 к настоящему Регламенту, в электронном виде с ЭП.</w:t>
            </w:r>
          </w:p>
        </w:tc>
        <w:tc>
          <w:tcPr>
            <w:tcW w:w="6946" w:type="dxa"/>
            <w:shd w:val="clear" w:color="auto" w:fill="FFFFFF"/>
            <w:vAlign w:val="center"/>
          </w:tcPr>
          <w:p w14:paraId="2DB7846D" w14:textId="77777777" w:rsidR="000557B7" w:rsidRPr="00EB6810" w:rsidRDefault="000557B7" w:rsidP="00EB6810">
            <w:pPr>
              <w:widowControl w:val="0"/>
              <w:spacing w:before="120" w:after="120"/>
              <w:ind w:firstLine="601"/>
              <w:jc w:val="both"/>
              <w:rPr>
                <w:rFonts w:ascii="Garamond" w:hAnsi="Garamond" w:cs="Garamond"/>
                <w:sz w:val="22"/>
                <w:szCs w:val="22"/>
                <w:lang w:eastAsia="ar-SA"/>
              </w:rPr>
            </w:pPr>
            <w:r w:rsidRPr="00EB6810">
              <w:rPr>
                <w:rFonts w:ascii="Garamond" w:hAnsi="Garamond"/>
                <w:sz w:val="22"/>
                <w:szCs w:val="22"/>
              </w:rPr>
              <w:t>В целях заключения договоров коммерческого представительства для целей заключения договоров поручительства по ДПМ ТБО в рамках проведения ОПТБО</w:t>
            </w:r>
            <w:r w:rsidRPr="00EB6810">
              <w:rPr>
                <w:rFonts w:ascii="Garamond" w:hAnsi="Garamond"/>
                <w:sz w:val="22"/>
                <w:szCs w:val="22"/>
                <w:lang w:eastAsia="ar-SA"/>
              </w:rPr>
              <w:t xml:space="preserve"> КО не позднее </w:t>
            </w:r>
            <w:r w:rsidRPr="00EB6810">
              <w:rPr>
                <w:rFonts w:ascii="Garamond" w:hAnsi="Garamond"/>
                <w:sz w:val="22"/>
                <w:szCs w:val="22"/>
                <w:highlight w:val="yellow"/>
                <w:lang w:eastAsia="ar-SA"/>
              </w:rPr>
              <w:t>чем за 10 рабочих дней до даты окончания приема обеспечения на ОПТБО</w:t>
            </w:r>
            <w:r w:rsidRPr="00EB6810">
              <w:rPr>
                <w:rFonts w:ascii="Garamond" w:hAnsi="Garamond"/>
                <w:sz w:val="22"/>
                <w:szCs w:val="22"/>
                <w:lang w:eastAsia="ar-SA"/>
              </w:rPr>
              <w:t xml:space="preserve"> </w:t>
            </w:r>
            <w:r w:rsidRPr="00EB6810">
              <w:rPr>
                <w:rFonts w:ascii="Garamond" w:hAnsi="Garamond"/>
                <w:sz w:val="22"/>
                <w:szCs w:val="22"/>
              </w:rPr>
              <w:t>передает в ЦФР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3.9 к настоящему Регламенту, в электронном виде с ЭП</w:t>
            </w:r>
            <w:r w:rsidRPr="00EB6810">
              <w:rPr>
                <w:rFonts w:ascii="Garamond" w:hAnsi="Garamond" w:cs="Garamond"/>
                <w:sz w:val="22"/>
                <w:szCs w:val="22"/>
                <w:lang w:eastAsia="ar-SA"/>
              </w:rPr>
              <w:t>.</w:t>
            </w:r>
          </w:p>
          <w:p w14:paraId="746015A6" w14:textId="389360E8"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Не позднее </w:t>
            </w:r>
            <w:r w:rsidRPr="00EB6810">
              <w:rPr>
                <w:rFonts w:ascii="Garamond" w:hAnsi="Garamond"/>
                <w:sz w:val="22"/>
                <w:szCs w:val="22"/>
                <w:highlight w:val="yellow"/>
              </w:rPr>
              <w:t>даты окончания срока предоставления обеспечения, указанного в п.</w:t>
            </w:r>
            <w:r w:rsidR="00033343" w:rsidRPr="00033343">
              <w:rPr>
                <w:rFonts w:ascii="Garamond" w:hAnsi="Garamond"/>
                <w:sz w:val="22"/>
                <w:szCs w:val="22"/>
                <w:highlight w:val="yellow"/>
              </w:rPr>
              <w:t xml:space="preserve"> </w:t>
            </w:r>
            <w:r w:rsidRPr="00EB6810">
              <w:rPr>
                <w:rFonts w:ascii="Garamond" w:hAnsi="Garamond"/>
                <w:sz w:val="22"/>
                <w:szCs w:val="22"/>
                <w:highlight w:val="yellow"/>
              </w:rPr>
              <w:t>1.1.1 настоящего Приложения,</w:t>
            </w:r>
            <w:r w:rsidRPr="00EB6810">
              <w:rPr>
                <w:rFonts w:ascii="Garamond" w:hAnsi="Garamond"/>
                <w:sz w:val="22"/>
                <w:szCs w:val="22"/>
              </w:rPr>
              <w:t xml:space="preserve"> КО передает в ЦФР скорректированный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3.9 к настоящему Регламенту, в электронном виде с ЭП.</w:t>
            </w:r>
          </w:p>
        </w:tc>
      </w:tr>
      <w:tr w:rsidR="000557B7" w:rsidRPr="00EB6810" w14:paraId="65891080" w14:textId="77777777" w:rsidTr="00BD1E1F">
        <w:trPr>
          <w:trHeight w:val="435"/>
        </w:trPr>
        <w:tc>
          <w:tcPr>
            <w:tcW w:w="1134" w:type="dxa"/>
            <w:shd w:val="clear" w:color="auto" w:fill="FFFFFF"/>
            <w:vAlign w:val="center"/>
          </w:tcPr>
          <w:p w14:paraId="0D6DF415" w14:textId="6F22A901"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Приложение 4</w:t>
            </w:r>
            <w:r w:rsidR="00B16847">
              <w:rPr>
                <w:rFonts w:ascii="Garamond" w:hAnsi="Garamond"/>
                <w:b/>
                <w:sz w:val="22"/>
                <w:szCs w:val="22"/>
              </w:rPr>
              <w:t>,</w:t>
            </w:r>
          </w:p>
          <w:p w14:paraId="4E398738" w14:textId="1FBA887F"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w:t>
            </w:r>
            <w:r w:rsidR="00B16847">
              <w:rPr>
                <w:rFonts w:ascii="Garamond" w:hAnsi="Garamond"/>
                <w:b/>
                <w:sz w:val="22"/>
                <w:szCs w:val="22"/>
              </w:rPr>
              <w:t xml:space="preserve"> </w:t>
            </w:r>
            <w:r w:rsidRPr="00EB6810">
              <w:rPr>
                <w:rFonts w:ascii="Garamond" w:hAnsi="Garamond"/>
                <w:b/>
                <w:sz w:val="22"/>
                <w:szCs w:val="22"/>
              </w:rPr>
              <w:t>2.1.5</w:t>
            </w:r>
          </w:p>
        </w:tc>
        <w:tc>
          <w:tcPr>
            <w:tcW w:w="6833" w:type="dxa"/>
            <w:vAlign w:val="center"/>
          </w:tcPr>
          <w:p w14:paraId="10055506" w14:textId="77777777" w:rsidR="000557B7" w:rsidRPr="00EB6810" w:rsidRDefault="000557B7" w:rsidP="00EB6810">
            <w:pPr>
              <w:widowControl w:val="0"/>
              <w:spacing w:before="120" w:after="120"/>
              <w:jc w:val="both"/>
              <w:rPr>
                <w:rFonts w:ascii="Garamond" w:hAnsi="Garamond"/>
                <w:sz w:val="22"/>
                <w:szCs w:val="22"/>
              </w:rPr>
            </w:pPr>
            <w:r w:rsidRPr="00EB6810">
              <w:rPr>
                <w:rFonts w:ascii="Garamond" w:hAnsi="Garamond"/>
                <w:sz w:val="22"/>
                <w:szCs w:val="22"/>
                <w:highlight w:val="yellow"/>
              </w:rPr>
              <w:lastRenderedPageBreak/>
              <w:t>П</w:t>
            </w:r>
            <w:r w:rsidRPr="00EB6810">
              <w:rPr>
                <w:rFonts w:ascii="Garamond" w:hAnsi="Garamond"/>
                <w:sz w:val="22"/>
                <w:szCs w:val="22"/>
              </w:rPr>
              <w:t>ротоколы (решения), указанные в абзацах седьмом – девятом п. 2.1.2 настоящего приложения, представляются в ЦФР не позднее 29 мая 2017 года.</w:t>
            </w:r>
          </w:p>
        </w:tc>
        <w:tc>
          <w:tcPr>
            <w:tcW w:w="6946" w:type="dxa"/>
            <w:shd w:val="clear" w:color="auto" w:fill="FFFFFF"/>
            <w:vAlign w:val="center"/>
          </w:tcPr>
          <w:p w14:paraId="379B8D50" w14:textId="658E6C0C" w:rsidR="009033AD" w:rsidRPr="00EB6810" w:rsidRDefault="006567C5"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Для</w:t>
            </w:r>
            <w:r w:rsidR="000557B7" w:rsidRPr="00EB6810">
              <w:rPr>
                <w:rFonts w:ascii="Garamond" w:hAnsi="Garamond"/>
                <w:sz w:val="22"/>
                <w:szCs w:val="22"/>
                <w:highlight w:val="yellow"/>
              </w:rPr>
              <w:t xml:space="preserve"> проведении ОПТБО в 2017 </w:t>
            </w:r>
            <w:r w:rsidR="000557B7" w:rsidRPr="00033343">
              <w:rPr>
                <w:rFonts w:ascii="Garamond" w:hAnsi="Garamond"/>
                <w:sz w:val="22"/>
                <w:szCs w:val="22"/>
                <w:highlight w:val="yellow"/>
              </w:rPr>
              <w:t>году п</w:t>
            </w:r>
            <w:r w:rsidR="000557B7" w:rsidRPr="00EB6810">
              <w:rPr>
                <w:rFonts w:ascii="Garamond" w:hAnsi="Garamond"/>
                <w:sz w:val="22"/>
                <w:szCs w:val="22"/>
              </w:rPr>
              <w:t>ротоколы (решения), указанные в абзацах седьмом – девятом п. 2.1.2 настоящего приложения, представляются в ЦФР не позднее 29 мая 2017 года.</w:t>
            </w:r>
          </w:p>
        </w:tc>
      </w:tr>
      <w:tr w:rsidR="000557B7" w:rsidRPr="00EB6810" w14:paraId="53EC5C07" w14:textId="77777777" w:rsidTr="00C92025">
        <w:trPr>
          <w:trHeight w:val="435"/>
        </w:trPr>
        <w:tc>
          <w:tcPr>
            <w:tcW w:w="1134" w:type="dxa"/>
            <w:shd w:val="clear" w:color="auto" w:fill="FFFFFF"/>
            <w:vAlign w:val="center"/>
          </w:tcPr>
          <w:p w14:paraId="564AE18E" w14:textId="521330CD"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11BBE360" w14:textId="4543F8F2"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2.2.1</w:t>
            </w:r>
          </w:p>
        </w:tc>
        <w:tc>
          <w:tcPr>
            <w:tcW w:w="6833" w:type="dxa"/>
          </w:tcPr>
          <w:p w14:paraId="700E84BB"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Для подписания Соглашения о порядке расчетов, связанных с уплатой штрафа по ДПМ ТБО,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заявление о заключении Соглашения). </w:t>
            </w:r>
          </w:p>
          <w:p w14:paraId="7806F63D"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КО организует подписание такого соглашения в отношении объекта генерации, указанного в полученном заявлении, участником ОПТБО и покупателями, указанными в реестре заключенных агентских договоров, и направляет в ЦФР </w:t>
            </w:r>
            <w:r w:rsidRPr="00EB6810">
              <w:rPr>
                <w:rFonts w:ascii="Garamond" w:hAnsi="Garamond"/>
                <w:sz w:val="22"/>
                <w:szCs w:val="22"/>
                <w:highlight w:val="yellow"/>
              </w:rPr>
              <w:t>по одному подлинному экземпляру каждого из подписанных соглашений о порядке расчетов, связанных с уплатой штрафа по ДПМ ТБО по аккредитиву, а также копию подписанного соглашения о порядке расчетов, связанных с уплатой штрафа по ДПМ ТБО по аккредитиву</w:t>
            </w:r>
            <w:r w:rsidRPr="00EB6810">
              <w:rPr>
                <w:rFonts w:ascii="Garamond" w:hAnsi="Garamond"/>
                <w:sz w:val="22"/>
                <w:szCs w:val="22"/>
              </w:rPr>
              <w:t>, соответствующему участнику ОПТБО.</w:t>
            </w:r>
          </w:p>
          <w:p w14:paraId="3E216930"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highlight w:val="yellow"/>
              </w:rPr>
            </w:pPr>
            <w:r w:rsidRPr="00EB6810">
              <w:rPr>
                <w:rFonts w:ascii="Garamond" w:hAnsi="Garamond"/>
                <w:sz w:val="22"/>
                <w:szCs w:val="22"/>
                <w:highlight w:val="yellow"/>
              </w:rPr>
              <w:t xml:space="preserve">В целях проведения ОПТБО: </w:t>
            </w:r>
          </w:p>
          <w:p w14:paraId="22CD26FD"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highlight w:val="yellow"/>
              </w:rPr>
            </w:pPr>
            <w:r w:rsidRPr="00EB6810">
              <w:rPr>
                <w:rFonts w:ascii="Garamond" w:hAnsi="Garamond"/>
                <w:sz w:val="22"/>
                <w:szCs w:val="22"/>
                <w:highlight w:val="yellow"/>
              </w:rPr>
              <w:t>- ЦФР не позднее 28 апреля 2017 года передает в письменном виде в согласованном формате в КО информацию о заключенных покупателями Агентских договорах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35D7581"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 КО не позднее 17 мая 2017 года организует подписание соглашения о порядке расчетов, связанных с уплатой штрафа по ДПМ ТБО, в целях предоставления обеспечения для участия в ОПТБО.</w:t>
            </w:r>
          </w:p>
        </w:tc>
        <w:tc>
          <w:tcPr>
            <w:tcW w:w="6946" w:type="dxa"/>
            <w:shd w:val="clear" w:color="auto" w:fill="FFFFFF"/>
            <w:vAlign w:val="center"/>
          </w:tcPr>
          <w:p w14:paraId="2371952E" w14:textId="6BC5D5A0" w:rsidR="000557B7" w:rsidRPr="00EB6810" w:rsidRDefault="000557B7" w:rsidP="00EB6810">
            <w:pPr>
              <w:widowControl w:val="0"/>
              <w:tabs>
                <w:tab w:val="left" w:pos="1134"/>
                <w:tab w:val="left" w:pos="1276"/>
                <w:tab w:val="left" w:pos="1418"/>
              </w:tabs>
              <w:spacing w:before="120" w:after="120"/>
              <w:ind w:firstLine="459"/>
              <w:jc w:val="both"/>
              <w:rPr>
                <w:rFonts w:ascii="Garamond" w:hAnsi="Garamond"/>
                <w:sz w:val="22"/>
                <w:szCs w:val="22"/>
              </w:rPr>
            </w:pPr>
            <w:r w:rsidRPr="00EB6810">
              <w:rPr>
                <w:rFonts w:ascii="Garamond" w:hAnsi="Garamond"/>
                <w:sz w:val="22"/>
                <w:szCs w:val="22"/>
              </w:rPr>
              <w:t>Для подписания Соглашения о порядке расчетов, связанных с уплатой штрафа по ДПМ ТБО</w:t>
            </w:r>
            <w:r w:rsidR="00863264" w:rsidRPr="00EB6810">
              <w:rPr>
                <w:rFonts w:ascii="Garamond" w:hAnsi="Garamond"/>
                <w:sz w:val="22"/>
                <w:szCs w:val="22"/>
              </w:rPr>
              <w:t xml:space="preserve"> </w:t>
            </w:r>
            <w:r w:rsidR="00863264" w:rsidRPr="00B16847">
              <w:rPr>
                <w:rFonts w:ascii="Garamond" w:hAnsi="Garamond"/>
                <w:sz w:val="22"/>
                <w:szCs w:val="22"/>
                <w:highlight w:val="yellow"/>
              </w:rPr>
              <w:t>в целях предоставления обеспечения для участия в ОПТБО либо в целях предоставления дополнительного обеспечения</w:t>
            </w:r>
            <w:r w:rsidR="00A4150C" w:rsidRPr="00A4150C">
              <w:rPr>
                <w:rFonts w:ascii="Garamond" w:hAnsi="Garamond"/>
                <w:sz w:val="22"/>
                <w:szCs w:val="22"/>
                <w:highlight w:val="yellow"/>
              </w:rPr>
              <w:t xml:space="preserve"> </w:t>
            </w:r>
            <w:r w:rsidR="00845314" w:rsidRPr="00B16847">
              <w:rPr>
                <w:rFonts w:ascii="Garamond" w:hAnsi="Garamond"/>
                <w:sz w:val="22"/>
                <w:szCs w:val="22"/>
                <w:highlight w:val="yellow"/>
              </w:rPr>
              <w:t>/</w:t>
            </w:r>
            <w:r w:rsidR="00A4150C" w:rsidRPr="00A4150C">
              <w:rPr>
                <w:rFonts w:ascii="Garamond" w:hAnsi="Garamond"/>
                <w:sz w:val="22"/>
                <w:szCs w:val="22"/>
                <w:highlight w:val="yellow"/>
              </w:rPr>
              <w:t xml:space="preserve"> </w:t>
            </w:r>
            <w:r w:rsidR="00845314" w:rsidRPr="00B16847">
              <w:rPr>
                <w:rFonts w:ascii="Garamond" w:hAnsi="Garamond"/>
                <w:sz w:val="22"/>
                <w:szCs w:val="22"/>
                <w:highlight w:val="yellow"/>
              </w:rPr>
              <w:t>замены обеспечения</w:t>
            </w:r>
            <w:r w:rsidR="00863264" w:rsidRPr="00B16847">
              <w:rPr>
                <w:rFonts w:ascii="Garamond" w:hAnsi="Garamond"/>
                <w:sz w:val="22"/>
                <w:szCs w:val="22"/>
                <w:highlight w:val="yellow"/>
              </w:rPr>
              <w:t xml:space="preserve"> по ДПМ ТБО</w:t>
            </w:r>
            <w:r w:rsidRPr="00EB6810">
              <w:rPr>
                <w:rFonts w:ascii="Garamond" w:hAnsi="Garamond"/>
                <w:sz w:val="22"/>
                <w:szCs w:val="22"/>
              </w:rPr>
              <w:t xml:space="preserve">, субъекту оптового рынка необходимо предоставить в КО на бумажном носителе заявление о заключении Соглашения по форме приложения 4.8 к настоящему Регламенту (далее – заявление о заключении Соглашения). </w:t>
            </w:r>
          </w:p>
          <w:p w14:paraId="60935418" w14:textId="1FA15842" w:rsidR="00863264"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highlight w:val="yellow"/>
              </w:rPr>
            </w:pPr>
            <w:r w:rsidRPr="00EB6810">
              <w:rPr>
                <w:rFonts w:ascii="Garamond" w:hAnsi="Garamond"/>
                <w:sz w:val="22"/>
                <w:szCs w:val="22"/>
              </w:rPr>
              <w:t xml:space="preserve">КО организует подписание такого соглашения в отношении объекта генерации, указанного в полученном заявлении, участником ОПТБО </w:t>
            </w:r>
            <w:r w:rsidRPr="00EB6810">
              <w:rPr>
                <w:rFonts w:ascii="Garamond" w:hAnsi="Garamond"/>
                <w:sz w:val="22"/>
                <w:szCs w:val="22"/>
                <w:highlight w:val="yellow"/>
              </w:rPr>
              <w:t>(поставщиком мощности по ДПМ ТБО)</w:t>
            </w:r>
            <w:r w:rsidRPr="00EB6810">
              <w:rPr>
                <w:rFonts w:ascii="Garamond" w:hAnsi="Garamond"/>
                <w:sz w:val="22"/>
                <w:szCs w:val="22"/>
              </w:rPr>
              <w:t xml:space="preserve"> и покупателями, указанными в реестре заключенных агентских договоров, и направляет в ЦФР </w:t>
            </w:r>
            <w:r w:rsidRPr="00EB6810">
              <w:rPr>
                <w:rFonts w:ascii="Garamond" w:hAnsi="Garamond"/>
                <w:sz w:val="22"/>
                <w:szCs w:val="22"/>
                <w:highlight w:val="yellow"/>
              </w:rPr>
              <w:t>один подлинный экземпляр подписанного соглашения, а также копию подписанного соглашения</w:t>
            </w:r>
            <w:r w:rsidRPr="00EB6810">
              <w:rPr>
                <w:rFonts w:ascii="Garamond" w:hAnsi="Garamond"/>
                <w:sz w:val="22"/>
                <w:szCs w:val="22"/>
              </w:rPr>
              <w:t xml:space="preserve"> соответствующему участнику ОПТБО </w:t>
            </w:r>
            <w:r w:rsidRPr="00EB6810">
              <w:rPr>
                <w:rFonts w:ascii="Garamond" w:hAnsi="Garamond"/>
                <w:sz w:val="22"/>
                <w:szCs w:val="22"/>
                <w:highlight w:val="yellow"/>
              </w:rPr>
              <w:t>(поставщику мощности по ДПМ ТБО)</w:t>
            </w:r>
            <w:r w:rsidR="00863264" w:rsidRPr="00EB6810">
              <w:rPr>
                <w:rFonts w:ascii="Garamond" w:hAnsi="Garamond"/>
                <w:sz w:val="22"/>
                <w:szCs w:val="22"/>
                <w:highlight w:val="yellow"/>
              </w:rPr>
              <w:t>.</w:t>
            </w:r>
          </w:p>
          <w:p w14:paraId="5774CBD8" w14:textId="3A66EB8C" w:rsidR="000557B7" w:rsidRPr="00EB6810" w:rsidRDefault="00863264"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 xml:space="preserve">КО в течение </w:t>
            </w:r>
            <w:r w:rsidR="0085738D" w:rsidRPr="00EB6810">
              <w:rPr>
                <w:rFonts w:ascii="Garamond" w:hAnsi="Garamond"/>
                <w:sz w:val="22"/>
                <w:szCs w:val="22"/>
                <w:highlight w:val="yellow"/>
              </w:rPr>
              <w:t xml:space="preserve">5 (пяти) рабочих дней </w:t>
            </w:r>
            <w:r w:rsidR="009D7B9E" w:rsidRPr="00EB6810">
              <w:rPr>
                <w:rFonts w:ascii="Garamond" w:hAnsi="Garamond"/>
                <w:sz w:val="22"/>
                <w:szCs w:val="22"/>
                <w:highlight w:val="yellow"/>
              </w:rPr>
              <w:t>с даты подписания соглашения</w:t>
            </w:r>
            <w:r w:rsidRPr="00EB6810">
              <w:rPr>
                <w:rFonts w:ascii="Garamond" w:hAnsi="Garamond"/>
                <w:sz w:val="22"/>
                <w:szCs w:val="22"/>
                <w:highlight w:val="green"/>
              </w:rPr>
              <w:t xml:space="preserve"> </w:t>
            </w:r>
            <w:r w:rsidRPr="00B16847">
              <w:rPr>
                <w:rFonts w:ascii="Garamond" w:hAnsi="Garamond"/>
                <w:sz w:val="22"/>
                <w:szCs w:val="22"/>
                <w:highlight w:val="yellow"/>
              </w:rPr>
              <w:t>в целях предоставления обеспечения для участия в ОПТБО либо в целях предоставления дополнительного обеспечения</w:t>
            </w:r>
            <w:r w:rsidR="00C819E6">
              <w:rPr>
                <w:rFonts w:ascii="Garamond" w:hAnsi="Garamond"/>
                <w:sz w:val="22"/>
                <w:szCs w:val="22"/>
                <w:highlight w:val="yellow"/>
              </w:rPr>
              <w:t xml:space="preserve"> </w:t>
            </w:r>
            <w:r w:rsidR="00845314" w:rsidRPr="00B16847">
              <w:rPr>
                <w:rFonts w:ascii="Garamond" w:hAnsi="Garamond"/>
                <w:sz w:val="22"/>
                <w:szCs w:val="22"/>
                <w:highlight w:val="yellow"/>
              </w:rPr>
              <w:t>/</w:t>
            </w:r>
            <w:r w:rsidR="00C819E6">
              <w:rPr>
                <w:rFonts w:ascii="Garamond" w:hAnsi="Garamond"/>
                <w:sz w:val="22"/>
                <w:szCs w:val="22"/>
                <w:highlight w:val="yellow"/>
              </w:rPr>
              <w:t xml:space="preserve"> </w:t>
            </w:r>
            <w:r w:rsidR="00845314" w:rsidRPr="00B16847">
              <w:rPr>
                <w:rFonts w:ascii="Garamond" w:hAnsi="Garamond"/>
                <w:sz w:val="22"/>
                <w:szCs w:val="22"/>
                <w:highlight w:val="yellow"/>
              </w:rPr>
              <w:t>замены обеспечения</w:t>
            </w:r>
            <w:r w:rsidRPr="00B16847">
              <w:rPr>
                <w:rFonts w:ascii="Garamond" w:hAnsi="Garamond"/>
                <w:sz w:val="22"/>
                <w:szCs w:val="22"/>
                <w:highlight w:val="yellow"/>
              </w:rPr>
              <w:t xml:space="preserve"> по ДПМ ТБО</w:t>
            </w:r>
            <w:r w:rsidR="009D7B9E" w:rsidRPr="00B16847">
              <w:rPr>
                <w:rFonts w:ascii="Garamond" w:hAnsi="Garamond"/>
                <w:sz w:val="22"/>
                <w:szCs w:val="22"/>
                <w:highlight w:val="yellow"/>
              </w:rPr>
              <w:t xml:space="preserve"> </w:t>
            </w:r>
            <w:r w:rsidR="0085738D" w:rsidRPr="00B16847">
              <w:rPr>
                <w:rFonts w:ascii="Garamond" w:hAnsi="Garamond"/>
                <w:sz w:val="22"/>
                <w:szCs w:val="22"/>
                <w:highlight w:val="yellow"/>
              </w:rPr>
              <w:t>нап</w:t>
            </w:r>
            <w:r w:rsidR="0085738D" w:rsidRPr="00EB6810">
              <w:rPr>
                <w:rFonts w:ascii="Garamond" w:hAnsi="Garamond"/>
                <w:sz w:val="22"/>
                <w:szCs w:val="22"/>
                <w:highlight w:val="yellow"/>
              </w:rPr>
              <w:t xml:space="preserve">равляет </w:t>
            </w:r>
            <w:r w:rsidR="009D7B9E" w:rsidRPr="00EB6810">
              <w:rPr>
                <w:rFonts w:ascii="Garamond" w:hAnsi="Garamond"/>
                <w:sz w:val="22"/>
                <w:szCs w:val="22"/>
                <w:highlight w:val="yellow"/>
              </w:rPr>
              <w:t>в ЦФР Реестр соглашений об оплате штрафов по ДПМ ТБО по аккредитиву (по форме приложения 4.15 к настоящему Регламенту в электронном виде с применением ЭП)</w:t>
            </w:r>
            <w:r w:rsidR="000557B7" w:rsidRPr="00EB6810">
              <w:rPr>
                <w:rFonts w:ascii="Garamond" w:hAnsi="Garamond"/>
                <w:sz w:val="22"/>
                <w:szCs w:val="22"/>
                <w:highlight w:val="yellow"/>
              </w:rPr>
              <w:t>.</w:t>
            </w:r>
          </w:p>
          <w:p w14:paraId="36BCF7E8" w14:textId="24C33D88"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В целях предоставления обеспечения для участия в ОПТБО КО организует подписание соглашения о порядке расчетов, связанных с уплатой штрафа по ДПМ ТБО не позднее даты окончания срока предоставления обеспечения, указанного в п.</w:t>
            </w:r>
            <w:r w:rsidR="006623B6">
              <w:rPr>
                <w:rFonts w:ascii="Garamond" w:hAnsi="Garamond"/>
                <w:sz w:val="22"/>
                <w:szCs w:val="22"/>
                <w:highlight w:val="yellow"/>
              </w:rPr>
              <w:t xml:space="preserve"> </w:t>
            </w:r>
            <w:r w:rsidRPr="00EB6810">
              <w:rPr>
                <w:rFonts w:ascii="Garamond" w:hAnsi="Garamond"/>
                <w:sz w:val="22"/>
                <w:szCs w:val="22"/>
                <w:highlight w:val="yellow"/>
              </w:rPr>
              <w:t xml:space="preserve">1.1.1 настоящего Приложения. </w:t>
            </w:r>
          </w:p>
          <w:p w14:paraId="3AF0161E" w14:textId="711C56D5"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 xml:space="preserve">В целях проведения ОПТБО ЦФР не позднее </w:t>
            </w:r>
            <w:r w:rsidRPr="00EB6810">
              <w:rPr>
                <w:rFonts w:ascii="Garamond" w:hAnsi="Garamond"/>
                <w:sz w:val="22"/>
                <w:szCs w:val="22"/>
                <w:highlight w:val="yellow"/>
                <w:lang w:eastAsia="ar-SA"/>
              </w:rPr>
              <w:t>чем за 10 рабочих дней до даты окончания приема обеспечения на ОПТБО</w:t>
            </w:r>
            <w:r w:rsidRPr="00EB6810">
              <w:rPr>
                <w:rFonts w:ascii="Garamond" w:hAnsi="Garamond"/>
                <w:sz w:val="22"/>
                <w:szCs w:val="22"/>
                <w:highlight w:val="yellow"/>
              </w:rPr>
              <w:t>, указанного в п.</w:t>
            </w:r>
            <w:r w:rsidR="006623B6">
              <w:rPr>
                <w:rFonts w:ascii="Garamond" w:hAnsi="Garamond"/>
                <w:sz w:val="22"/>
                <w:szCs w:val="22"/>
                <w:highlight w:val="yellow"/>
              </w:rPr>
              <w:t xml:space="preserve"> </w:t>
            </w:r>
            <w:r w:rsidRPr="00EB6810">
              <w:rPr>
                <w:rFonts w:ascii="Garamond" w:hAnsi="Garamond"/>
                <w:sz w:val="22"/>
                <w:szCs w:val="22"/>
                <w:highlight w:val="yellow"/>
              </w:rPr>
              <w:t>1.1.1 настоящего Приложения,</w:t>
            </w:r>
            <w:r w:rsidRPr="00EB6810">
              <w:rPr>
                <w:rFonts w:ascii="Garamond" w:hAnsi="Garamond"/>
                <w:sz w:val="22"/>
                <w:szCs w:val="22"/>
                <w:highlight w:val="yellow"/>
                <w:lang w:eastAsia="ar-SA"/>
              </w:rPr>
              <w:t xml:space="preserve"> </w:t>
            </w:r>
            <w:r w:rsidRPr="00EB6810">
              <w:rPr>
                <w:rFonts w:ascii="Garamond" w:hAnsi="Garamond"/>
                <w:sz w:val="22"/>
                <w:szCs w:val="22"/>
                <w:highlight w:val="yellow"/>
              </w:rPr>
              <w:t xml:space="preserve">передает в письменном виде в согласованном формате в КО информацию о заключенных покупателями Агентских договорах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w:t>
            </w:r>
            <w:r w:rsidRPr="00EB6810">
              <w:rPr>
                <w:rFonts w:ascii="Garamond" w:hAnsi="Garamond"/>
                <w:sz w:val="22"/>
                <w:szCs w:val="22"/>
                <w:highlight w:val="yellow"/>
              </w:rPr>
              <w:lastRenderedPageBreak/>
              <w:t>источников энергии.</w:t>
            </w:r>
          </w:p>
          <w:p w14:paraId="0A7F6257" w14:textId="33D9C586" w:rsidR="0041619E" w:rsidRPr="00EB6810" w:rsidRDefault="0041619E"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highlight w:val="yellow"/>
              </w:rPr>
              <w:t>В случае подписания Соглашений об оплате штрафов по ДПМ ТБО по аккредитиву от имени новых покупателей КО в течение 5 (пяти) рабочих дней с даты подписания соглашений направляет ЦФР по одному подлинному экземпляру каждого из подпис</w:t>
            </w:r>
            <w:bookmarkStart w:id="5" w:name="_GoBack"/>
            <w:bookmarkEnd w:id="5"/>
            <w:r w:rsidRPr="00EB6810">
              <w:rPr>
                <w:rFonts w:ascii="Garamond" w:hAnsi="Garamond"/>
                <w:sz w:val="22"/>
                <w:szCs w:val="22"/>
                <w:highlight w:val="yellow"/>
              </w:rPr>
              <w:t>анных Соглашений об оплате шт</w:t>
            </w:r>
            <w:r w:rsidR="00733C6D">
              <w:rPr>
                <w:rFonts w:ascii="Garamond" w:hAnsi="Garamond"/>
                <w:sz w:val="22"/>
                <w:szCs w:val="22"/>
                <w:highlight w:val="yellow"/>
              </w:rPr>
              <w:t>рафов по ДПМ ТБО по аккредитиву</w:t>
            </w:r>
            <w:r w:rsidRPr="00EB6810">
              <w:rPr>
                <w:rFonts w:ascii="Garamond" w:hAnsi="Garamond"/>
                <w:sz w:val="22"/>
                <w:szCs w:val="22"/>
                <w:highlight w:val="yellow"/>
              </w:rPr>
              <w:t xml:space="preserve"> и (или) докумен</w:t>
            </w:r>
            <w:r w:rsidR="00733C6D">
              <w:rPr>
                <w:rFonts w:ascii="Garamond" w:hAnsi="Garamond"/>
                <w:sz w:val="22"/>
                <w:szCs w:val="22"/>
                <w:highlight w:val="yellow"/>
              </w:rPr>
              <w:t>тов, подтверждающих подписание с</w:t>
            </w:r>
            <w:r w:rsidRPr="00EB6810">
              <w:rPr>
                <w:rFonts w:ascii="Garamond" w:hAnsi="Garamond"/>
                <w:sz w:val="22"/>
                <w:szCs w:val="22"/>
                <w:highlight w:val="yellow"/>
              </w:rPr>
              <w:t xml:space="preserve">оглашений ЦФР от имени новых покупателей на основании агентских договоров, и Реестр заключенных Соглашений об оплате штрафов по ДПМ ТБО по аккредитиву. Реестр </w:t>
            </w:r>
            <w:r w:rsidR="00733C6D">
              <w:rPr>
                <w:rFonts w:ascii="Garamond" w:hAnsi="Garamond"/>
                <w:sz w:val="22"/>
                <w:szCs w:val="22"/>
                <w:highlight w:val="yellow"/>
              </w:rPr>
              <w:t>заключенных с</w:t>
            </w:r>
            <w:r w:rsidRPr="00EB6810">
              <w:rPr>
                <w:rFonts w:ascii="Garamond" w:hAnsi="Garamond"/>
                <w:sz w:val="22"/>
                <w:szCs w:val="22"/>
                <w:highlight w:val="yellow"/>
              </w:rPr>
              <w:t>оглашений направляется КО в электронном виде с ЭП по форме приложения 4.15.1 к настоящему Регламенту.</w:t>
            </w:r>
          </w:p>
        </w:tc>
      </w:tr>
      <w:tr w:rsidR="000557B7" w:rsidRPr="00EB6810" w14:paraId="4EBF3F45" w14:textId="77777777" w:rsidTr="00C92025">
        <w:trPr>
          <w:trHeight w:val="435"/>
        </w:trPr>
        <w:tc>
          <w:tcPr>
            <w:tcW w:w="1134" w:type="dxa"/>
            <w:shd w:val="clear" w:color="auto" w:fill="FFFFFF"/>
            <w:vAlign w:val="center"/>
          </w:tcPr>
          <w:p w14:paraId="2D9349C4" w14:textId="5BB238E6"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0681BA26" w14:textId="5F3DB95A"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2.2.3</w:t>
            </w:r>
          </w:p>
        </w:tc>
        <w:tc>
          <w:tcPr>
            <w:tcW w:w="6833" w:type="dxa"/>
          </w:tcPr>
          <w:p w14:paraId="39CF0465" w14:textId="77777777" w:rsidR="000557B7" w:rsidRPr="00EB6810" w:rsidRDefault="000557B7" w:rsidP="00EB6810">
            <w:pPr>
              <w:widowControl w:val="0"/>
              <w:spacing w:before="120" w:after="120"/>
              <w:jc w:val="both"/>
              <w:rPr>
                <w:rFonts w:ascii="Garamond" w:hAnsi="Garamond"/>
                <w:sz w:val="22"/>
                <w:szCs w:val="22"/>
              </w:rPr>
            </w:pPr>
            <w:r w:rsidRPr="00EB6810">
              <w:rPr>
                <w:rFonts w:ascii="Garamond" w:hAnsi="Garamond"/>
                <w:sz w:val="22"/>
                <w:szCs w:val="22"/>
              </w:rPr>
              <w:t xml:space="preserve">В случае если обеспечение, указанное в пункте </w:t>
            </w:r>
            <w:r w:rsidRPr="00EB6810">
              <w:rPr>
                <w:rFonts w:ascii="Garamond" w:hAnsi="Garamond"/>
                <w:sz w:val="22"/>
                <w:szCs w:val="22"/>
              </w:rPr>
              <w:fldChar w:fldCharType="begin"/>
            </w:r>
            <w:r w:rsidRPr="00EB6810">
              <w:rPr>
                <w:rFonts w:ascii="Garamond" w:hAnsi="Garamond"/>
                <w:sz w:val="22"/>
                <w:szCs w:val="22"/>
              </w:rPr>
              <w:instrText xml:space="preserve"> REF _Ref476662284 \r \h  \* MERGEFORMAT </w:instrText>
            </w:r>
            <w:r w:rsidRPr="00EB6810">
              <w:rPr>
                <w:rFonts w:ascii="Garamond" w:hAnsi="Garamond"/>
                <w:sz w:val="22"/>
                <w:szCs w:val="22"/>
              </w:rPr>
            </w:r>
            <w:r w:rsidRPr="00EB6810">
              <w:rPr>
                <w:rFonts w:ascii="Garamond" w:hAnsi="Garamond"/>
                <w:sz w:val="22"/>
                <w:szCs w:val="22"/>
              </w:rPr>
              <w:fldChar w:fldCharType="separate"/>
            </w:r>
            <w:r w:rsidRPr="00EB6810">
              <w:rPr>
                <w:rFonts w:ascii="Garamond" w:hAnsi="Garamond"/>
                <w:sz w:val="22"/>
                <w:szCs w:val="22"/>
              </w:rPr>
              <w:t>1.3.3</w:t>
            </w:r>
            <w:r w:rsidRPr="00EB6810">
              <w:rPr>
                <w:rFonts w:ascii="Garamond" w:hAnsi="Garamond"/>
                <w:sz w:val="22"/>
                <w:szCs w:val="22"/>
              </w:rPr>
              <w:fldChar w:fldCharType="end"/>
            </w:r>
            <w:r w:rsidRPr="00EB6810">
              <w:rPr>
                <w:rFonts w:ascii="Garamond" w:hAnsi="Garamond"/>
                <w:sz w:val="22"/>
                <w:szCs w:val="22"/>
              </w:rPr>
              <w:t xml:space="preserve"> настоящего приложения, предоставляется субъектом оптового рынка в целях участия в ОПТБО в соответствии с пунктом </w:t>
            </w:r>
            <w:r w:rsidRPr="00EB6810">
              <w:rPr>
                <w:rFonts w:ascii="Garamond" w:hAnsi="Garamond"/>
                <w:sz w:val="22"/>
                <w:szCs w:val="22"/>
              </w:rPr>
              <w:fldChar w:fldCharType="begin"/>
            </w:r>
            <w:r w:rsidRPr="00EB6810">
              <w:rPr>
                <w:rFonts w:ascii="Garamond" w:hAnsi="Garamond"/>
                <w:sz w:val="22"/>
                <w:szCs w:val="22"/>
              </w:rPr>
              <w:instrText xml:space="preserve"> REF _Ref476826065 \r \h  \* MERGEFORMAT </w:instrText>
            </w:r>
            <w:r w:rsidRPr="00EB6810">
              <w:rPr>
                <w:rFonts w:ascii="Garamond" w:hAnsi="Garamond"/>
                <w:sz w:val="22"/>
                <w:szCs w:val="22"/>
              </w:rPr>
            </w:r>
            <w:r w:rsidRPr="00EB6810">
              <w:rPr>
                <w:rFonts w:ascii="Garamond" w:hAnsi="Garamond"/>
                <w:sz w:val="22"/>
                <w:szCs w:val="22"/>
              </w:rPr>
              <w:fldChar w:fldCharType="separate"/>
            </w:r>
            <w:r w:rsidRPr="00EB6810">
              <w:rPr>
                <w:rFonts w:ascii="Garamond" w:hAnsi="Garamond"/>
                <w:sz w:val="22"/>
                <w:szCs w:val="22"/>
              </w:rPr>
              <w:t>1.1.</w:t>
            </w:r>
            <w:r w:rsidRPr="00EB6810">
              <w:rPr>
                <w:rFonts w:ascii="Garamond" w:hAnsi="Garamond"/>
                <w:sz w:val="22"/>
                <w:szCs w:val="22"/>
              </w:rPr>
              <w:fldChar w:fldCharType="end"/>
            </w:r>
            <w:r w:rsidRPr="00EB6810">
              <w:rPr>
                <w:rFonts w:ascii="Garamond" w:hAnsi="Garamond"/>
                <w:sz w:val="22"/>
                <w:szCs w:val="22"/>
              </w:rPr>
              <w:t xml:space="preserve">1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w:t>
            </w:r>
            <w:r w:rsidRPr="00EB6810">
              <w:rPr>
                <w:rFonts w:ascii="Garamond" w:hAnsi="Garamond"/>
                <w:sz w:val="22"/>
                <w:szCs w:val="22"/>
                <w:highlight w:val="yellow"/>
              </w:rPr>
              <w:t>17 мая 2017 года</w:t>
            </w:r>
            <w:r w:rsidRPr="00EB6810">
              <w:rPr>
                <w:rFonts w:ascii="Garamond" w:hAnsi="Garamond"/>
                <w:sz w:val="22"/>
                <w:szCs w:val="22"/>
              </w:rPr>
              <w:t>.</w:t>
            </w:r>
          </w:p>
        </w:tc>
        <w:tc>
          <w:tcPr>
            <w:tcW w:w="6946" w:type="dxa"/>
            <w:shd w:val="clear" w:color="auto" w:fill="FFFFFF"/>
            <w:vAlign w:val="center"/>
          </w:tcPr>
          <w:p w14:paraId="55E86032" w14:textId="62E529DB"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r w:rsidRPr="00EB6810">
              <w:rPr>
                <w:rFonts w:ascii="Garamond" w:hAnsi="Garamond"/>
                <w:sz w:val="22"/>
                <w:szCs w:val="22"/>
              </w:rPr>
              <w:t xml:space="preserve">В случае если обеспечение, указанное в пункте </w:t>
            </w:r>
            <w:r w:rsidRPr="00EB6810">
              <w:rPr>
                <w:rFonts w:ascii="Garamond" w:hAnsi="Garamond"/>
                <w:sz w:val="22"/>
                <w:szCs w:val="22"/>
              </w:rPr>
              <w:fldChar w:fldCharType="begin"/>
            </w:r>
            <w:r w:rsidRPr="00EB6810">
              <w:rPr>
                <w:rFonts w:ascii="Garamond" w:hAnsi="Garamond"/>
                <w:sz w:val="22"/>
                <w:szCs w:val="22"/>
              </w:rPr>
              <w:instrText xml:space="preserve"> REF _Ref476662284 \r \h  \* MERGEFORMAT </w:instrText>
            </w:r>
            <w:r w:rsidRPr="00EB6810">
              <w:rPr>
                <w:rFonts w:ascii="Garamond" w:hAnsi="Garamond"/>
                <w:sz w:val="22"/>
                <w:szCs w:val="22"/>
              </w:rPr>
            </w:r>
            <w:r w:rsidRPr="00EB6810">
              <w:rPr>
                <w:rFonts w:ascii="Garamond" w:hAnsi="Garamond"/>
                <w:sz w:val="22"/>
                <w:szCs w:val="22"/>
              </w:rPr>
              <w:fldChar w:fldCharType="separate"/>
            </w:r>
            <w:r w:rsidRPr="00EB6810">
              <w:rPr>
                <w:rFonts w:ascii="Garamond" w:hAnsi="Garamond"/>
                <w:sz w:val="22"/>
                <w:szCs w:val="22"/>
              </w:rPr>
              <w:t>1.3.3</w:t>
            </w:r>
            <w:r w:rsidRPr="00EB6810">
              <w:rPr>
                <w:rFonts w:ascii="Garamond" w:hAnsi="Garamond"/>
                <w:sz w:val="22"/>
                <w:szCs w:val="22"/>
              </w:rPr>
              <w:fldChar w:fldCharType="end"/>
            </w:r>
            <w:r w:rsidRPr="00EB6810">
              <w:rPr>
                <w:rFonts w:ascii="Garamond" w:hAnsi="Garamond"/>
                <w:sz w:val="22"/>
                <w:szCs w:val="22"/>
              </w:rPr>
              <w:t xml:space="preserve"> настоящего приложения, предоставляется субъектом оптового рынка в целях участия в ОПТБО в соответствии с пунктом </w:t>
            </w:r>
            <w:r w:rsidRPr="00EB6810">
              <w:rPr>
                <w:rFonts w:ascii="Garamond" w:hAnsi="Garamond"/>
                <w:sz w:val="22"/>
                <w:szCs w:val="22"/>
              </w:rPr>
              <w:fldChar w:fldCharType="begin"/>
            </w:r>
            <w:r w:rsidRPr="00EB6810">
              <w:rPr>
                <w:rFonts w:ascii="Garamond" w:hAnsi="Garamond"/>
                <w:sz w:val="22"/>
                <w:szCs w:val="22"/>
              </w:rPr>
              <w:instrText xml:space="preserve"> REF _Ref476826065 \r \h  \* MERGEFORMAT </w:instrText>
            </w:r>
            <w:r w:rsidRPr="00EB6810">
              <w:rPr>
                <w:rFonts w:ascii="Garamond" w:hAnsi="Garamond"/>
                <w:sz w:val="22"/>
                <w:szCs w:val="22"/>
              </w:rPr>
            </w:r>
            <w:r w:rsidRPr="00EB6810">
              <w:rPr>
                <w:rFonts w:ascii="Garamond" w:hAnsi="Garamond"/>
                <w:sz w:val="22"/>
                <w:szCs w:val="22"/>
              </w:rPr>
              <w:fldChar w:fldCharType="separate"/>
            </w:r>
            <w:r w:rsidRPr="00EB6810">
              <w:rPr>
                <w:rFonts w:ascii="Garamond" w:hAnsi="Garamond"/>
                <w:sz w:val="22"/>
                <w:szCs w:val="22"/>
              </w:rPr>
              <w:t>1.1.</w:t>
            </w:r>
            <w:r w:rsidRPr="00EB6810">
              <w:rPr>
                <w:rFonts w:ascii="Garamond" w:hAnsi="Garamond"/>
                <w:sz w:val="22"/>
                <w:szCs w:val="22"/>
              </w:rPr>
              <w:fldChar w:fldCharType="end"/>
            </w:r>
            <w:r w:rsidRPr="00EB6810">
              <w:rPr>
                <w:rFonts w:ascii="Garamond" w:hAnsi="Garamond"/>
                <w:sz w:val="22"/>
                <w:szCs w:val="22"/>
              </w:rPr>
              <w:t xml:space="preserve">1 настоящего приложения, то уведомление (извещение) об открытии аккредитива должно быть получено ЦФР от банка получателя средств по аккредитиву не позднее </w:t>
            </w:r>
            <w:r w:rsidRPr="00EB6810">
              <w:rPr>
                <w:rFonts w:ascii="Garamond" w:hAnsi="Garamond"/>
                <w:sz w:val="22"/>
                <w:szCs w:val="22"/>
                <w:highlight w:val="yellow"/>
              </w:rPr>
              <w:t>даты окончания срока предоставления обеспечения, указанного в п.</w:t>
            </w:r>
            <w:r w:rsidR="007F49A1">
              <w:rPr>
                <w:rFonts w:ascii="Garamond" w:hAnsi="Garamond"/>
                <w:sz w:val="22"/>
                <w:szCs w:val="22"/>
                <w:highlight w:val="yellow"/>
              </w:rPr>
              <w:t xml:space="preserve"> </w:t>
            </w:r>
            <w:r w:rsidRPr="00EB6810">
              <w:rPr>
                <w:rFonts w:ascii="Garamond" w:hAnsi="Garamond"/>
                <w:sz w:val="22"/>
                <w:szCs w:val="22"/>
                <w:highlight w:val="yellow"/>
              </w:rPr>
              <w:t>1.1.1 настоящего Приложения</w:t>
            </w:r>
            <w:r w:rsidRPr="00EB6810">
              <w:rPr>
                <w:rFonts w:ascii="Garamond" w:hAnsi="Garamond"/>
                <w:sz w:val="22"/>
                <w:szCs w:val="22"/>
              </w:rPr>
              <w:t>.</w:t>
            </w:r>
          </w:p>
        </w:tc>
      </w:tr>
      <w:tr w:rsidR="000557B7" w:rsidRPr="00EB6810" w14:paraId="2F4CE32A" w14:textId="77777777" w:rsidTr="00C92025">
        <w:trPr>
          <w:trHeight w:val="435"/>
        </w:trPr>
        <w:tc>
          <w:tcPr>
            <w:tcW w:w="1134" w:type="dxa"/>
            <w:shd w:val="clear" w:color="auto" w:fill="FFFFFF"/>
            <w:vAlign w:val="center"/>
          </w:tcPr>
          <w:p w14:paraId="19EB237E" w14:textId="5DFC9DD1"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Приложение 4</w:t>
            </w:r>
            <w:r w:rsidR="00B16847">
              <w:rPr>
                <w:rFonts w:ascii="Garamond" w:hAnsi="Garamond"/>
                <w:b/>
                <w:sz w:val="22"/>
                <w:szCs w:val="22"/>
              </w:rPr>
              <w:t>,</w:t>
            </w:r>
          </w:p>
          <w:p w14:paraId="6CBD620D" w14:textId="3F3F38E3"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2.3.1</w:t>
            </w:r>
          </w:p>
        </w:tc>
        <w:tc>
          <w:tcPr>
            <w:tcW w:w="6833" w:type="dxa"/>
          </w:tcPr>
          <w:p w14:paraId="38677F4A" w14:textId="77777777" w:rsidR="000557B7" w:rsidRPr="00EB6810" w:rsidRDefault="000557B7" w:rsidP="00EB6810">
            <w:pPr>
              <w:pStyle w:val="a6"/>
              <w:widowControl w:val="0"/>
              <w:spacing w:before="120" w:after="120"/>
              <w:ind w:left="709"/>
              <w:contextualSpacing w:val="0"/>
              <w:jc w:val="both"/>
              <w:rPr>
                <w:rFonts w:ascii="Garamond" w:hAnsi="Garamond"/>
                <w:sz w:val="22"/>
                <w:szCs w:val="22"/>
              </w:rPr>
            </w:pPr>
            <w:r w:rsidRPr="00EB6810">
              <w:rPr>
                <w:rFonts w:ascii="Garamond" w:hAnsi="Garamond"/>
                <w:sz w:val="22"/>
                <w:szCs w:val="22"/>
              </w:rPr>
              <w:t xml:space="preserve">ЦФР не позднее </w:t>
            </w:r>
            <w:r w:rsidRPr="00EB6810">
              <w:rPr>
                <w:rFonts w:ascii="Garamond" w:hAnsi="Garamond"/>
                <w:sz w:val="22"/>
                <w:szCs w:val="22"/>
                <w:highlight w:val="yellow"/>
              </w:rPr>
              <w:t>31 мая 2017 года</w:t>
            </w:r>
            <w:r w:rsidRPr="00EB6810">
              <w:rPr>
                <w:rFonts w:ascii="Garamond" w:hAnsi="Garamond"/>
                <w:sz w:val="22"/>
                <w:szCs w:val="22"/>
              </w:rPr>
              <w:t xml:space="preserve"> на ОПТБО направляет в КО:</w:t>
            </w:r>
          </w:p>
          <w:p w14:paraId="758B0961" w14:textId="77777777" w:rsidR="000557B7" w:rsidRPr="00EB6810" w:rsidRDefault="000557B7" w:rsidP="00EB6810">
            <w:pPr>
              <w:pStyle w:val="a6"/>
              <w:widowControl w:val="0"/>
              <w:numPr>
                <w:ilvl w:val="0"/>
                <w:numId w:val="34"/>
              </w:numPr>
              <w:spacing w:before="120" w:after="120"/>
              <w:ind w:left="0" w:firstLine="709"/>
              <w:contextualSpacing w:val="0"/>
              <w:jc w:val="both"/>
              <w:rPr>
                <w:rFonts w:ascii="Garamond" w:hAnsi="Garamond"/>
                <w:sz w:val="22"/>
                <w:szCs w:val="22"/>
              </w:rPr>
            </w:pPr>
            <w:r w:rsidRPr="00EB6810">
              <w:rPr>
                <w:rFonts w:ascii="Garamond" w:hAnsi="Garamond"/>
                <w:sz w:val="22"/>
                <w:szCs w:val="22"/>
              </w:rPr>
              <w:t>Реестр заключенных Договоров коммерческого представительства для целей заключения договоров поручительства по ДПМ ТБО (реестр передается на бумажном носителе по форме приложения 4.2 к настоящему Регламенту);</w:t>
            </w:r>
          </w:p>
          <w:p w14:paraId="71F3C3B9" w14:textId="77777777" w:rsidR="000557B7" w:rsidRPr="00EB6810" w:rsidRDefault="000557B7" w:rsidP="00EB6810">
            <w:pPr>
              <w:pStyle w:val="a6"/>
              <w:widowControl w:val="0"/>
              <w:numPr>
                <w:ilvl w:val="0"/>
                <w:numId w:val="34"/>
              </w:numPr>
              <w:spacing w:before="120" w:after="120"/>
              <w:ind w:left="0" w:firstLine="709"/>
              <w:contextualSpacing w:val="0"/>
              <w:jc w:val="both"/>
              <w:rPr>
                <w:rFonts w:ascii="Garamond" w:hAnsi="Garamond"/>
                <w:sz w:val="22"/>
                <w:szCs w:val="22"/>
              </w:rPr>
            </w:pPr>
            <w:r w:rsidRPr="00EB6810">
              <w:rPr>
                <w:rFonts w:ascii="Garamond" w:hAnsi="Garamond"/>
                <w:sz w:val="22"/>
                <w:szCs w:val="22"/>
              </w:rPr>
              <w:t>информацию о предоставлении протоколов (решений), указанных в абзацах седьмом – девятом п. 2.1.2 настоящего приложения;</w:t>
            </w:r>
          </w:p>
          <w:p w14:paraId="2FA88938" w14:textId="77777777" w:rsidR="000557B7" w:rsidRPr="00EB6810" w:rsidRDefault="000557B7" w:rsidP="00EB6810">
            <w:pPr>
              <w:pStyle w:val="a6"/>
              <w:widowControl w:val="0"/>
              <w:numPr>
                <w:ilvl w:val="0"/>
                <w:numId w:val="34"/>
              </w:numPr>
              <w:spacing w:before="120" w:after="120"/>
              <w:ind w:left="0" w:firstLine="720"/>
              <w:contextualSpacing w:val="0"/>
              <w:jc w:val="both"/>
              <w:rPr>
                <w:rFonts w:ascii="Garamond" w:hAnsi="Garamond"/>
                <w:sz w:val="22"/>
                <w:szCs w:val="22"/>
              </w:rPr>
            </w:pPr>
            <w:r w:rsidRPr="00EB6810">
              <w:rPr>
                <w:rFonts w:ascii="Garamond" w:hAnsi="Garamond"/>
                <w:sz w:val="22"/>
                <w:szCs w:val="22"/>
              </w:rPr>
              <w:t>Реестр аккредитивов, уведомление об открытии которых получено ЦФР в соответствии с Соглашениями о порядке расчетов, связанных с уплатой штрафа по ДПМ ТБО (реестр направляется в электронном виде с электронной подписью по форме приложения 4.4 к настоящему Регламенту).</w:t>
            </w:r>
          </w:p>
        </w:tc>
        <w:tc>
          <w:tcPr>
            <w:tcW w:w="6946" w:type="dxa"/>
            <w:shd w:val="clear" w:color="auto" w:fill="FFFFFF"/>
            <w:vAlign w:val="center"/>
          </w:tcPr>
          <w:p w14:paraId="197D6C3B" w14:textId="0C83B3B1" w:rsidR="000557B7" w:rsidRPr="00EB6810" w:rsidRDefault="000557B7" w:rsidP="00EB6810">
            <w:pPr>
              <w:widowControl w:val="0"/>
              <w:spacing w:before="120" w:after="120"/>
              <w:jc w:val="both"/>
              <w:rPr>
                <w:rFonts w:ascii="Garamond" w:hAnsi="Garamond"/>
                <w:sz w:val="22"/>
                <w:szCs w:val="22"/>
              </w:rPr>
            </w:pPr>
            <w:r w:rsidRPr="00EB6810">
              <w:rPr>
                <w:rFonts w:ascii="Garamond" w:hAnsi="Garamond"/>
                <w:sz w:val="22"/>
                <w:szCs w:val="22"/>
              </w:rPr>
              <w:t xml:space="preserve">ЦФР не позднее </w:t>
            </w:r>
            <w:r w:rsidRPr="00EB6810">
              <w:rPr>
                <w:rFonts w:ascii="Garamond" w:hAnsi="Garamond"/>
                <w:sz w:val="22"/>
                <w:szCs w:val="22"/>
                <w:highlight w:val="yellow"/>
              </w:rPr>
              <w:t>рабочего дня, предшествующего дате начала подачи заявок</w:t>
            </w:r>
            <w:r w:rsidRPr="00EB6810">
              <w:rPr>
                <w:rFonts w:ascii="Garamond" w:hAnsi="Garamond"/>
                <w:sz w:val="22"/>
                <w:szCs w:val="22"/>
              </w:rPr>
              <w:t xml:space="preserve"> на ОПТБО</w:t>
            </w:r>
            <w:r w:rsidR="007F49A1" w:rsidRPr="007F49A1">
              <w:rPr>
                <w:rFonts w:ascii="Garamond" w:hAnsi="Garamond"/>
                <w:sz w:val="22"/>
                <w:szCs w:val="22"/>
                <w:highlight w:val="yellow"/>
              </w:rPr>
              <w:t>,</w:t>
            </w:r>
            <w:r w:rsidRPr="00EB6810">
              <w:rPr>
                <w:rFonts w:ascii="Garamond" w:hAnsi="Garamond"/>
                <w:sz w:val="22"/>
                <w:szCs w:val="22"/>
              </w:rPr>
              <w:t xml:space="preserve"> направляет в КО:</w:t>
            </w:r>
          </w:p>
          <w:p w14:paraId="7BADBFF0" w14:textId="77777777" w:rsidR="000557B7" w:rsidRPr="00EB6810" w:rsidRDefault="000557B7" w:rsidP="00EB6810">
            <w:pPr>
              <w:pStyle w:val="a6"/>
              <w:widowControl w:val="0"/>
              <w:numPr>
                <w:ilvl w:val="0"/>
                <w:numId w:val="34"/>
              </w:numPr>
              <w:spacing w:before="120" w:after="120"/>
              <w:ind w:left="0" w:firstLine="709"/>
              <w:contextualSpacing w:val="0"/>
              <w:jc w:val="both"/>
              <w:rPr>
                <w:rFonts w:ascii="Garamond" w:hAnsi="Garamond"/>
                <w:sz w:val="22"/>
                <w:szCs w:val="22"/>
              </w:rPr>
            </w:pPr>
            <w:r w:rsidRPr="00EB6810">
              <w:rPr>
                <w:rFonts w:ascii="Garamond" w:hAnsi="Garamond"/>
                <w:sz w:val="22"/>
                <w:szCs w:val="22"/>
              </w:rPr>
              <w:t>Реестр заключенных Договоров коммерческого представительства для целей заключения договоров поручительства по ДПМ ТБО (реестр передается на бумажном носителе по форме приложения 4.2 к настоящему Регламенту);</w:t>
            </w:r>
          </w:p>
          <w:p w14:paraId="53A95658" w14:textId="77777777" w:rsidR="000557B7" w:rsidRPr="00EB6810" w:rsidRDefault="000557B7" w:rsidP="00EB6810">
            <w:pPr>
              <w:pStyle w:val="a6"/>
              <w:widowControl w:val="0"/>
              <w:numPr>
                <w:ilvl w:val="0"/>
                <w:numId w:val="34"/>
              </w:numPr>
              <w:spacing w:before="120" w:after="120"/>
              <w:ind w:left="0" w:firstLine="709"/>
              <w:contextualSpacing w:val="0"/>
              <w:jc w:val="both"/>
              <w:rPr>
                <w:rFonts w:ascii="Garamond" w:hAnsi="Garamond"/>
                <w:sz w:val="22"/>
                <w:szCs w:val="22"/>
              </w:rPr>
            </w:pPr>
            <w:r w:rsidRPr="00EB6810">
              <w:rPr>
                <w:rFonts w:ascii="Garamond" w:hAnsi="Garamond"/>
                <w:sz w:val="22"/>
                <w:szCs w:val="22"/>
              </w:rPr>
              <w:t xml:space="preserve">информацию о предоставлении протоколов (решений), указанных в абзацах седьмом – девятом п. 2.1.2 настоящего приложения </w:t>
            </w:r>
            <w:r w:rsidRPr="007F49A1">
              <w:rPr>
                <w:rFonts w:ascii="Garamond" w:hAnsi="Garamond"/>
                <w:sz w:val="22"/>
                <w:szCs w:val="22"/>
                <w:highlight w:val="yellow"/>
              </w:rPr>
              <w:t>–</w:t>
            </w:r>
            <w:r w:rsidRPr="00EB6810">
              <w:rPr>
                <w:rFonts w:ascii="Garamond" w:hAnsi="Garamond"/>
                <w:sz w:val="22"/>
                <w:szCs w:val="22"/>
              </w:rPr>
              <w:t xml:space="preserve"> </w:t>
            </w:r>
            <w:r w:rsidRPr="00EB6810">
              <w:rPr>
                <w:rFonts w:ascii="Garamond" w:hAnsi="Garamond"/>
                <w:sz w:val="22"/>
                <w:szCs w:val="22"/>
                <w:highlight w:val="yellow"/>
              </w:rPr>
              <w:t>при проведении ОПТБО в 2017 году</w:t>
            </w:r>
            <w:r w:rsidRPr="00EB6810">
              <w:rPr>
                <w:rFonts w:ascii="Garamond" w:hAnsi="Garamond"/>
                <w:sz w:val="22"/>
                <w:szCs w:val="22"/>
              </w:rPr>
              <w:t>;</w:t>
            </w:r>
          </w:p>
          <w:p w14:paraId="22624710" w14:textId="77777777" w:rsidR="000557B7" w:rsidRPr="00EB6810" w:rsidRDefault="000557B7" w:rsidP="00EB6810">
            <w:pPr>
              <w:pStyle w:val="a6"/>
              <w:widowControl w:val="0"/>
              <w:numPr>
                <w:ilvl w:val="0"/>
                <w:numId w:val="34"/>
              </w:numPr>
              <w:spacing w:before="120" w:after="120"/>
              <w:ind w:left="0" w:firstLine="720"/>
              <w:contextualSpacing w:val="0"/>
              <w:jc w:val="both"/>
              <w:rPr>
                <w:rFonts w:ascii="Garamond" w:hAnsi="Garamond"/>
                <w:sz w:val="22"/>
                <w:szCs w:val="22"/>
              </w:rPr>
            </w:pPr>
            <w:r w:rsidRPr="00EB6810">
              <w:rPr>
                <w:rFonts w:ascii="Garamond" w:hAnsi="Garamond"/>
                <w:sz w:val="22"/>
                <w:szCs w:val="22"/>
              </w:rPr>
              <w:t>Реестр аккредитивов, уведомление об открытии которых получено ЦФР в соответствии с Соглашениями о порядке расчетов, связанных с уплатой штрафа по ДПМ ТБО (реестр направляется в электронном виде с электронной подписью по форме приложения 4.4 к настоящему Регламенту).</w:t>
            </w:r>
          </w:p>
        </w:tc>
      </w:tr>
      <w:tr w:rsidR="000557B7" w:rsidRPr="00EB6810" w14:paraId="5502C1AD" w14:textId="77777777" w:rsidTr="00BD1E1F">
        <w:trPr>
          <w:trHeight w:val="435"/>
        </w:trPr>
        <w:tc>
          <w:tcPr>
            <w:tcW w:w="1134" w:type="dxa"/>
            <w:shd w:val="clear" w:color="auto" w:fill="FFFFFF"/>
            <w:vAlign w:val="center"/>
          </w:tcPr>
          <w:p w14:paraId="33B39E7F" w14:textId="77762DC2"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0CD4389E" w14:textId="0BC66EC1"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2.4.3</w:t>
            </w:r>
          </w:p>
        </w:tc>
        <w:tc>
          <w:tcPr>
            <w:tcW w:w="6833" w:type="dxa"/>
            <w:vAlign w:val="center"/>
          </w:tcPr>
          <w:p w14:paraId="448CCE01" w14:textId="77777777" w:rsidR="000557B7" w:rsidRPr="00EB6810" w:rsidRDefault="000557B7" w:rsidP="00EB6810">
            <w:pPr>
              <w:widowControl w:val="0"/>
              <w:spacing w:before="120" w:after="120"/>
              <w:jc w:val="both"/>
              <w:rPr>
                <w:rFonts w:ascii="Garamond" w:hAnsi="Garamond"/>
                <w:sz w:val="22"/>
                <w:szCs w:val="22"/>
              </w:rPr>
            </w:pPr>
            <w:r w:rsidRPr="00EB6810">
              <w:rPr>
                <w:rFonts w:ascii="Garamond" w:hAnsi="Garamond"/>
                <w:sz w:val="22"/>
                <w:szCs w:val="22"/>
              </w:rPr>
              <w:t xml:space="preserve">Если поставщик мощности намерен заменить ранее предоставленное обеспечение, предусмотренное пунктом 1.3.2 либо пунктом 1.3.3 настоящего приложения, на обеспечение, предусмотренное пунктом 1.3.1 настоящего приложения, то КО после получения от поставщика мощности уведомления о предоставлении обеспечения (по форме приложения 4.10 к настоящему Регламенту) проверяет поставщика мощности на соответствие требованиям пункта 1.3.1 настоящего приложения и при их выполнении: </w:t>
            </w:r>
          </w:p>
          <w:p w14:paraId="68C7D693" w14:textId="77777777" w:rsidR="000557B7" w:rsidRPr="00EB6810" w:rsidRDefault="000557B7" w:rsidP="00EB6810">
            <w:pPr>
              <w:pStyle w:val="a6"/>
              <w:widowControl w:val="0"/>
              <w:numPr>
                <w:ilvl w:val="0"/>
                <w:numId w:val="35"/>
              </w:numPr>
              <w:spacing w:before="120" w:after="120"/>
              <w:ind w:left="1276" w:hanging="425"/>
              <w:contextualSpacing w:val="0"/>
              <w:jc w:val="both"/>
              <w:rPr>
                <w:rFonts w:ascii="Garamond" w:hAnsi="Garamond"/>
                <w:bCs/>
                <w:sz w:val="22"/>
                <w:szCs w:val="22"/>
              </w:rPr>
            </w:pPr>
            <w:r w:rsidRPr="00EB6810">
              <w:rPr>
                <w:rFonts w:ascii="Garamond" w:hAnsi="Garamond"/>
                <w:bCs/>
                <w:sz w:val="22"/>
                <w:szCs w:val="22"/>
              </w:rPr>
              <w:t>если обеспечением исполнения обязательств по ДПМ ТБО является поручительство участника (-</w:t>
            </w:r>
            <w:proofErr w:type="spellStart"/>
            <w:r w:rsidRPr="00EB6810">
              <w:rPr>
                <w:rFonts w:ascii="Garamond" w:hAnsi="Garamond"/>
                <w:bCs/>
                <w:sz w:val="22"/>
                <w:szCs w:val="22"/>
              </w:rPr>
              <w:t>ов</w:t>
            </w:r>
            <w:proofErr w:type="spellEnd"/>
            <w:r w:rsidRPr="00EB6810">
              <w:rPr>
                <w:rFonts w:ascii="Garamond" w:hAnsi="Garamond"/>
                <w:bCs/>
                <w:sz w:val="22"/>
                <w:szCs w:val="22"/>
              </w:rPr>
              <w:t>) оптового рынка – поставщика (-</w:t>
            </w:r>
            <w:proofErr w:type="spellStart"/>
            <w:r w:rsidRPr="00EB6810">
              <w:rPr>
                <w:rFonts w:ascii="Garamond" w:hAnsi="Garamond"/>
                <w:bCs/>
                <w:sz w:val="22"/>
                <w:szCs w:val="22"/>
              </w:rPr>
              <w:t>ов</w:t>
            </w:r>
            <w:proofErr w:type="spellEnd"/>
            <w:r w:rsidRPr="00EB6810">
              <w:rPr>
                <w:rFonts w:ascii="Garamond" w:hAnsi="Garamond"/>
                <w:bCs/>
                <w:sz w:val="22"/>
                <w:szCs w:val="22"/>
              </w:rPr>
              <w:t xml:space="preserve">), то КО расторгает договоры поручительства и направляет в ЦФР реестр расторгнутых (прекращенных) договоров по форме приложения 4.6 к настоящему Регламенту в электронном виде с использованием ЭП не позднее 2 (двух) рабочих дней с даты </w:t>
            </w:r>
            <w:r w:rsidRPr="00EB6810">
              <w:rPr>
                <w:rFonts w:ascii="Garamond" w:hAnsi="Garamond"/>
                <w:bCs/>
                <w:sz w:val="22"/>
                <w:szCs w:val="22"/>
                <w:highlight w:val="yellow"/>
              </w:rPr>
              <w:t>прекращения;</w:t>
            </w:r>
          </w:p>
          <w:p w14:paraId="557FB9EA" w14:textId="77777777" w:rsidR="000557B7" w:rsidRPr="00EB6810" w:rsidRDefault="000557B7" w:rsidP="00EB6810">
            <w:pPr>
              <w:pStyle w:val="a6"/>
              <w:widowControl w:val="0"/>
              <w:numPr>
                <w:ilvl w:val="0"/>
                <w:numId w:val="35"/>
              </w:numPr>
              <w:spacing w:before="120" w:after="120"/>
              <w:ind w:left="1276" w:hanging="425"/>
              <w:contextualSpacing w:val="0"/>
              <w:jc w:val="both"/>
              <w:rPr>
                <w:rFonts w:ascii="Garamond" w:hAnsi="Garamond"/>
                <w:sz w:val="22"/>
                <w:szCs w:val="22"/>
              </w:rPr>
            </w:pPr>
            <w:r w:rsidRPr="00EB6810">
              <w:rPr>
                <w:rFonts w:ascii="Garamond" w:hAnsi="Garamond"/>
                <w:bCs/>
                <w:sz w:val="22"/>
                <w:szCs w:val="22"/>
              </w:rPr>
              <w:t>если обеспечением исполнения обязательств по ДПМ ТБО является штраф, оплата которого производится по аккредитиву в соответствии с Соглашением, то КО направляет в ЦФР уведомление о необходимости отказаться от аккредитива.</w:t>
            </w:r>
          </w:p>
        </w:tc>
        <w:tc>
          <w:tcPr>
            <w:tcW w:w="6946" w:type="dxa"/>
            <w:shd w:val="clear" w:color="auto" w:fill="FFFFFF"/>
            <w:vAlign w:val="center"/>
          </w:tcPr>
          <w:p w14:paraId="200C3128" w14:textId="77777777" w:rsidR="000557B7" w:rsidRPr="00EB6810" w:rsidRDefault="000557B7" w:rsidP="00EB6810">
            <w:pPr>
              <w:widowControl w:val="0"/>
              <w:spacing w:before="120" w:after="120"/>
              <w:jc w:val="both"/>
              <w:rPr>
                <w:rFonts w:ascii="Garamond" w:hAnsi="Garamond"/>
                <w:sz w:val="22"/>
                <w:szCs w:val="22"/>
              </w:rPr>
            </w:pPr>
            <w:r w:rsidRPr="00EB6810">
              <w:rPr>
                <w:rFonts w:ascii="Garamond" w:hAnsi="Garamond"/>
                <w:sz w:val="22"/>
                <w:szCs w:val="22"/>
              </w:rPr>
              <w:t xml:space="preserve">Если поставщик мощности намерен заменить ранее предоставленное обеспечение, предусмотренное пунктом 1.3.2 либо пунктом 1.3.3 настоящего приложения, на обеспечение, предусмотренное пунктом 1.3.1 настоящего приложения, то КО после получения от поставщика мощности уведомления о предоставлении обеспечения (по форме приложения 4.10 к настоящему Регламенту) проверяет поставщика мощности на соответствие требованиям пункта 1.3.1 настоящего приложения и при их выполнении: </w:t>
            </w:r>
          </w:p>
          <w:p w14:paraId="0EC69BA2" w14:textId="77777777" w:rsidR="000557B7" w:rsidRPr="00EB6810" w:rsidRDefault="000557B7" w:rsidP="00EB6810">
            <w:pPr>
              <w:pStyle w:val="a6"/>
              <w:widowControl w:val="0"/>
              <w:numPr>
                <w:ilvl w:val="0"/>
                <w:numId w:val="35"/>
              </w:numPr>
              <w:spacing w:before="120" w:after="120"/>
              <w:ind w:left="1276" w:hanging="425"/>
              <w:contextualSpacing w:val="0"/>
              <w:jc w:val="both"/>
              <w:rPr>
                <w:rFonts w:ascii="Garamond" w:hAnsi="Garamond"/>
                <w:bCs/>
                <w:sz w:val="22"/>
                <w:szCs w:val="22"/>
              </w:rPr>
            </w:pPr>
            <w:r w:rsidRPr="00EB6810">
              <w:rPr>
                <w:rFonts w:ascii="Garamond" w:hAnsi="Garamond"/>
                <w:bCs/>
                <w:sz w:val="22"/>
                <w:szCs w:val="22"/>
              </w:rPr>
              <w:t>если обеспечением исполнения обязательств по ДПМ ТБО является поручительство участника (-</w:t>
            </w:r>
            <w:proofErr w:type="spellStart"/>
            <w:r w:rsidRPr="00EB6810">
              <w:rPr>
                <w:rFonts w:ascii="Garamond" w:hAnsi="Garamond"/>
                <w:bCs/>
                <w:sz w:val="22"/>
                <w:szCs w:val="22"/>
              </w:rPr>
              <w:t>ов</w:t>
            </w:r>
            <w:proofErr w:type="spellEnd"/>
            <w:r w:rsidRPr="00EB6810">
              <w:rPr>
                <w:rFonts w:ascii="Garamond" w:hAnsi="Garamond"/>
                <w:bCs/>
                <w:sz w:val="22"/>
                <w:szCs w:val="22"/>
              </w:rPr>
              <w:t>) оптового рынка – поставщика (-</w:t>
            </w:r>
            <w:proofErr w:type="spellStart"/>
            <w:r w:rsidRPr="00EB6810">
              <w:rPr>
                <w:rFonts w:ascii="Garamond" w:hAnsi="Garamond"/>
                <w:bCs/>
                <w:sz w:val="22"/>
                <w:szCs w:val="22"/>
              </w:rPr>
              <w:t>ов</w:t>
            </w:r>
            <w:proofErr w:type="spellEnd"/>
            <w:r w:rsidRPr="00EB6810">
              <w:rPr>
                <w:rFonts w:ascii="Garamond" w:hAnsi="Garamond"/>
                <w:bCs/>
                <w:sz w:val="22"/>
                <w:szCs w:val="22"/>
              </w:rPr>
              <w:t xml:space="preserve">), то КО расторгает договоры поручительства и направляет в ЦФР реестр расторгнутых (прекращенных) договоров по форме приложения 4.6 к настоящему Регламенту в электронном виде с использованием ЭП не позднее 2 (двух) рабочих дней с даты </w:t>
            </w:r>
            <w:r w:rsidRPr="00EB6810">
              <w:rPr>
                <w:rFonts w:ascii="Garamond" w:hAnsi="Garamond"/>
                <w:bCs/>
                <w:sz w:val="22"/>
                <w:szCs w:val="22"/>
                <w:highlight w:val="yellow"/>
              </w:rPr>
              <w:t>расторжения</w:t>
            </w:r>
            <w:r w:rsidRPr="00EB6810">
              <w:rPr>
                <w:rFonts w:ascii="Garamond" w:hAnsi="Garamond"/>
                <w:bCs/>
                <w:sz w:val="22"/>
                <w:szCs w:val="22"/>
              </w:rPr>
              <w:t>;</w:t>
            </w:r>
          </w:p>
          <w:p w14:paraId="744D4FFE" w14:textId="77777777" w:rsidR="000557B7" w:rsidRPr="00EB6810" w:rsidRDefault="000557B7" w:rsidP="00EB6810">
            <w:pPr>
              <w:pStyle w:val="a6"/>
              <w:widowControl w:val="0"/>
              <w:numPr>
                <w:ilvl w:val="0"/>
                <w:numId w:val="35"/>
              </w:numPr>
              <w:spacing w:before="120" w:after="120"/>
              <w:ind w:left="1276" w:hanging="425"/>
              <w:contextualSpacing w:val="0"/>
              <w:jc w:val="both"/>
              <w:rPr>
                <w:rFonts w:ascii="Garamond" w:hAnsi="Garamond"/>
                <w:sz w:val="22"/>
                <w:szCs w:val="22"/>
              </w:rPr>
            </w:pPr>
            <w:r w:rsidRPr="00EB6810">
              <w:rPr>
                <w:rFonts w:ascii="Garamond" w:hAnsi="Garamond"/>
                <w:bCs/>
                <w:sz w:val="22"/>
                <w:szCs w:val="22"/>
              </w:rPr>
              <w:t>если обеспечением исполнения обязательств по ДПМ ТБО является штраф, оплата которого производится по аккредитиву в соответствии с Соглашением, то КО направляет в ЦФР уведомление о необходимости отказаться от аккредитива.</w:t>
            </w:r>
          </w:p>
        </w:tc>
      </w:tr>
      <w:tr w:rsidR="000557B7" w:rsidRPr="00EB6810" w14:paraId="78434DFB" w14:textId="77777777" w:rsidTr="00BD1E1F">
        <w:trPr>
          <w:trHeight w:val="435"/>
        </w:trPr>
        <w:tc>
          <w:tcPr>
            <w:tcW w:w="1134" w:type="dxa"/>
            <w:shd w:val="clear" w:color="auto" w:fill="FFFFFF"/>
            <w:vAlign w:val="center"/>
          </w:tcPr>
          <w:p w14:paraId="65CCF42B" w14:textId="56939E94"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Приложение 4</w:t>
            </w:r>
            <w:r w:rsidR="00B16847">
              <w:rPr>
                <w:rFonts w:ascii="Garamond" w:hAnsi="Garamond"/>
                <w:b/>
                <w:sz w:val="22"/>
                <w:szCs w:val="22"/>
              </w:rPr>
              <w:t>,</w:t>
            </w:r>
          </w:p>
          <w:p w14:paraId="02C00C29" w14:textId="78378401"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2.4.4</w:t>
            </w:r>
          </w:p>
        </w:tc>
        <w:tc>
          <w:tcPr>
            <w:tcW w:w="6833" w:type="dxa"/>
            <w:vAlign w:val="center"/>
          </w:tcPr>
          <w:p w14:paraId="1C9F4202" w14:textId="77777777" w:rsidR="000557B7" w:rsidRPr="00EB6810" w:rsidRDefault="000557B7" w:rsidP="00EB6810">
            <w:pPr>
              <w:widowControl w:val="0"/>
              <w:spacing w:before="120" w:after="120"/>
              <w:jc w:val="both"/>
              <w:rPr>
                <w:rFonts w:ascii="Garamond" w:eastAsia="Batang" w:hAnsi="Garamond"/>
                <w:sz w:val="22"/>
                <w:szCs w:val="22"/>
              </w:rPr>
            </w:pPr>
            <w:r w:rsidRPr="00EB6810">
              <w:rPr>
                <w:rFonts w:ascii="Garamond" w:hAnsi="Garamond"/>
                <w:sz w:val="22"/>
                <w:szCs w:val="22"/>
              </w:rPr>
              <w:t xml:space="preserve">Если в качестве обеспечения предоставляется поручительство участника оптового рынка – поставщика, то </w:t>
            </w:r>
            <w:r w:rsidRPr="00EB6810">
              <w:rPr>
                <w:rFonts w:ascii="Garamond" w:eastAsia="Batang" w:hAnsi="Garamond"/>
                <w:sz w:val="22"/>
                <w:szCs w:val="22"/>
              </w:rPr>
              <w:t xml:space="preserve">КО после получения от ЦФР информации о заключенном договоре коммерческого представительства для целей заключения договоров поручительства по ДПМ ТБО (по форме приложения 4.2 к настоящему Регламенту) организует заключение договоров поручительства по ДПМ ТБО. </w:t>
            </w:r>
          </w:p>
          <w:p w14:paraId="24B41AA7" w14:textId="77777777" w:rsidR="000557B7" w:rsidRPr="00EB6810" w:rsidRDefault="000557B7" w:rsidP="00EB6810">
            <w:pPr>
              <w:widowControl w:val="0"/>
              <w:spacing w:before="120" w:after="120"/>
              <w:ind w:firstLine="708"/>
              <w:jc w:val="both"/>
              <w:rPr>
                <w:rFonts w:ascii="Garamond" w:eastAsia="Batang" w:hAnsi="Garamond" w:cs="Garamond"/>
                <w:sz w:val="22"/>
                <w:szCs w:val="22"/>
                <w:highlight w:val="yellow"/>
                <w:lang w:eastAsia="ar-SA"/>
              </w:rPr>
            </w:pPr>
            <w:r w:rsidRPr="00EB6810">
              <w:rPr>
                <w:rFonts w:ascii="Garamond" w:eastAsia="Batang" w:hAnsi="Garamond" w:cs="Garamond"/>
                <w:sz w:val="22"/>
                <w:szCs w:val="22"/>
                <w:highlight w:val="yellow"/>
                <w:lang w:eastAsia="ar-SA"/>
              </w:rPr>
              <w:t xml:space="preserve">В случае получения КО от ЦФР вышеуказанного реестра с информацией о заключении с поручителем договора коммерческого представительства для целей заключения договоров поручительства до 15-го числа месяца (включительно), договоры поручительства по ДПМ ТБО заключаются в месяце, в котором получен реестр от ЦФР. </w:t>
            </w:r>
          </w:p>
          <w:p w14:paraId="2C6F2D92"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highlight w:val="yellow"/>
                <w:lang w:eastAsia="ar-SA"/>
              </w:rPr>
              <w:t xml:space="preserve">В случае получения КО от ЦФР вышеуказанного реестра с информацией о заключении с поручителем договора коммерческого </w:t>
            </w:r>
            <w:r w:rsidRPr="00EB6810">
              <w:rPr>
                <w:rFonts w:ascii="Garamond" w:eastAsia="Batang" w:hAnsi="Garamond" w:cs="Garamond"/>
                <w:sz w:val="22"/>
                <w:szCs w:val="22"/>
                <w:highlight w:val="yellow"/>
                <w:lang w:eastAsia="ar-SA"/>
              </w:rPr>
              <w:lastRenderedPageBreak/>
              <w:t>представительства для целей заключения договоров поручительства после 15-го числа месяца, договоры поручительства по ДПМ ТБО заключаются в месяце, следующем за месяцем, в котором получен реестр от ЦФР.</w:t>
            </w:r>
          </w:p>
          <w:p w14:paraId="4033F6A8" w14:textId="77777777" w:rsidR="000557B7" w:rsidRPr="00EB6810" w:rsidRDefault="000557B7" w:rsidP="00EB6810">
            <w:pPr>
              <w:widowControl w:val="0"/>
              <w:spacing w:before="120" w:after="120"/>
              <w:ind w:firstLine="550"/>
              <w:jc w:val="both"/>
              <w:rPr>
                <w:rFonts w:ascii="Garamond" w:hAnsi="Garamond" w:cs="Garamond"/>
                <w:b/>
                <w:sz w:val="22"/>
                <w:szCs w:val="22"/>
                <w:lang w:eastAsia="ar-SA"/>
              </w:rPr>
            </w:pPr>
            <w:r w:rsidRPr="00EB6810">
              <w:rPr>
                <w:rFonts w:ascii="Garamond" w:hAnsi="Garamond" w:cs="Garamond"/>
                <w:sz w:val="22"/>
                <w:szCs w:val="22"/>
                <w:lang w:eastAsia="ar-SA"/>
              </w:rPr>
              <w:t xml:space="preserve">В случае если поручительство участника оптового рынка – поставщика предоставляется в качестве дополнительного обеспечения, то ЦФР </w:t>
            </w:r>
            <w:r w:rsidRPr="00EB6810">
              <w:rPr>
                <w:rFonts w:ascii="Garamond" w:eastAsia="Batang" w:hAnsi="Garamond" w:cs="Garamond"/>
                <w:sz w:val="22"/>
                <w:szCs w:val="22"/>
                <w:lang w:eastAsia="ar-SA"/>
              </w:rPr>
              <w:t>направляет в КО на бумажном носителе реестр по форме приложения 4.2 к настоящему Регламенту с указанием информации о заключенном договоре коммерческого представительства для целей заключения договоров поручительства не позднее 7 (седьмого) рабочего дня с даты истечения срока, предусмотренного п. 1.1.2 настоящего приложения.</w:t>
            </w:r>
          </w:p>
          <w:p w14:paraId="248A62D9" w14:textId="77777777" w:rsidR="000557B7" w:rsidRPr="00EB6810" w:rsidRDefault="000557B7" w:rsidP="00EB6810">
            <w:pPr>
              <w:widowControl w:val="0"/>
              <w:spacing w:before="120" w:after="120"/>
              <w:ind w:firstLine="550"/>
              <w:jc w:val="both"/>
              <w:rPr>
                <w:rFonts w:ascii="Garamond" w:eastAsia="Batang" w:hAnsi="Garamond" w:cs="Garamond"/>
                <w:sz w:val="22"/>
                <w:szCs w:val="22"/>
                <w:lang w:eastAsia="ar-SA"/>
              </w:rPr>
            </w:pPr>
            <w:r w:rsidRPr="00074881">
              <w:rPr>
                <w:rFonts w:ascii="Garamond" w:eastAsia="Batang" w:hAnsi="Garamond" w:cs="Garamond"/>
                <w:sz w:val="22"/>
                <w:szCs w:val="22"/>
                <w:lang w:eastAsia="ar-SA"/>
              </w:rPr>
              <w:t xml:space="preserve">Не позднее </w:t>
            </w:r>
            <w:r w:rsidRPr="00EB6810">
              <w:rPr>
                <w:rFonts w:ascii="Garamond" w:eastAsia="Batang" w:hAnsi="Garamond" w:cs="Garamond"/>
                <w:sz w:val="22"/>
                <w:szCs w:val="22"/>
                <w:lang w:eastAsia="ar-SA"/>
              </w:rPr>
              <w:t>даты подписания новых договоров поручительства по соответствующим ДПМ ТБО КО направляет в ЦФР в электронном виде с применением электронной подписи реестр заключенных договоров поручительства по ДПМ ТБО (по форме приложения 4.3 к настоящему Регламенту), содержащий перечень новых договоров.</w:t>
            </w:r>
          </w:p>
          <w:p w14:paraId="6BFEF42C" w14:textId="77777777" w:rsidR="000557B7" w:rsidRPr="00EB6810" w:rsidRDefault="000557B7"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В случае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w:t>
            </w:r>
            <w:r w:rsidRPr="00EB6810">
              <w:rPr>
                <w:rFonts w:ascii="Garamond" w:eastAsia="Batang" w:hAnsi="Garamond" w:cs="Garamond"/>
                <w:sz w:val="22"/>
                <w:szCs w:val="22"/>
                <w:highlight w:val="yellow"/>
                <w:lang w:eastAsia="ar-SA"/>
              </w:rPr>
              <w:t>прекращения</w:t>
            </w:r>
            <w:r w:rsidRPr="00EB6810">
              <w:rPr>
                <w:rFonts w:ascii="Garamond" w:eastAsia="Batang" w:hAnsi="Garamond" w:cs="Garamond"/>
                <w:sz w:val="22"/>
                <w:szCs w:val="22"/>
                <w:lang w:eastAsia="ar-SA"/>
              </w:rPr>
              <w:t>.</w:t>
            </w:r>
          </w:p>
          <w:p w14:paraId="2EEA37EB" w14:textId="77777777" w:rsidR="000557B7" w:rsidRPr="00EB6810" w:rsidRDefault="000557B7" w:rsidP="00EB6810">
            <w:pPr>
              <w:widowControl w:val="0"/>
              <w:tabs>
                <w:tab w:val="left" w:pos="567"/>
              </w:tabs>
              <w:spacing w:before="120" w:after="120"/>
              <w:ind w:firstLine="550"/>
              <w:jc w:val="both"/>
              <w:rPr>
                <w:rFonts w:ascii="Garamond" w:hAnsi="Garamond"/>
                <w:sz w:val="22"/>
                <w:szCs w:val="22"/>
              </w:rPr>
            </w:pPr>
            <w:r w:rsidRPr="00EB6810">
              <w:rPr>
                <w:rFonts w:ascii="Garamond" w:hAnsi="Garamond"/>
                <w:sz w:val="22"/>
                <w:szCs w:val="22"/>
              </w:rPr>
              <w:t>В случае 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tc>
        <w:tc>
          <w:tcPr>
            <w:tcW w:w="6946" w:type="dxa"/>
            <w:shd w:val="clear" w:color="auto" w:fill="FFFFFF"/>
            <w:vAlign w:val="center"/>
          </w:tcPr>
          <w:p w14:paraId="6A6FF6A1" w14:textId="77777777" w:rsidR="000557B7" w:rsidRPr="00EB6810" w:rsidRDefault="000557B7" w:rsidP="00EB6810">
            <w:pPr>
              <w:widowControl w:val="0"/>
              <w:spacing w:before="120" w:after="120"/>
              <w:jc w:val="both"/>
              <w:rPr>
                <w:rFonts w:ascii="Garamond" w:eastAsia="Batang" w:hAnsi="Garamond"/>
                <w:sz w:val="22"/>
                <w:szCs w:val="22"/>
              </w:rPr>
            </w:pPr>
            <w:r w:rsidRPr="00EB6810">
              <w:rPr>
                <w:rFonts w:ascii="Garamond" w:hAnsi="Garamond"/>
                <w:sz w:val="22"/>
                <w:szCs w:val="22"/>
              </w:rPr>
              <w:lastRenderedPageBreak/>
              <w:t xml:space="preserve">Если в качестве обеспечения предоставляется поручительство участника оптового рынка – поставщика, то </w:t>
            </w:r>
            <w:r w:rsidRPr="00EB6810">
              <w:rPr>
                <w:rFonts w:ascii="Garamond" w:eastAsia="Batang" w:hAnsi="Garamond"/>
                <w:sz w:val="22"/>
                <w:szCs w:val="22"/>
              </w:rPr>
              <w:t xml:space="preserve">КО после получения от ЦФР информации о заключенном договоре коммерческого представительства для целей заключения договоров поручительства по ДПМ ТБО (по форме приложения 4.2 к настоящему Регламенту) организует заключение договоров поручительства по ДПМ ТБО. </w:t>
            </w:r>
          </w:p>
          <w:p w14:paraId="64556A88" w14:textId="5A33FA6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highlight w:val="yellow"/>
                <w:lang w:eastAsia="ar-SA"/>
              </w:rPr>
              <w:t>Договоры поручительства</w:t>
            </w:r>
            <w:r w:rsidRPr="00EB6810">
              <w:rPr>
                <w:rFonts w:ascii="Garamond" w:eastAsia="Batang" w:hAnsi="Garamond"/>
                <w:sz w:val="22"/>
                <w:szCs w:val="22"/>
                <w:highlight w:val="yellow"/>
              </w:rPr>
              <w:t xml:space="preserve"> по ДПМ ТБО заключаются в месяце, следующем за месяцем, в котором от ЦФР получен реестр с информацией о заключенном договоре коммерческого представительства</w:t>
            </w:r>
            <w:r w:rsidRPr="00EB6810">
              <w:rPr>
                <w:rFonts w:ascii="Garamond" w:eastAsia="Batang" w:hAnsi="Garamond" w:cs="Garamond"/>
                <w:sz w:val="22"/>
                <w:szCs w:val="22"/>
                <w:highlight w:val="yellow"/>
                <w:lang w:eastAsia="ar-SA"/>
              </w:rPr>
              <w:t>.</w:t>
            </w:r>
          </w:p>
          <w:p w14:paraId="3BE4E0C3" w14:textId="77777777" w:rsidR="000557B7" w:rsidRPr="00EB6810" w:rsidRDefault="000557B7" w:rsidP="00EB6810">
            <w:pPr>
              <w:widowControl w:val="0"/>
              <w:spacing w:before="120" w:after="120"/>
              <w:ind w:firstLine="550"/>
              <w:jc w:val="both"/>
              <w:rPr>
                <w:rFonts w:ascii="Garamond" w:hAnsi="Garamond" w:cs="Garamond"/>
                <w:b/>
                <w:sz w:val="22"/>
                <w:szCs w:val="22"/>
                <w:lang w:eastAsia="ar-SA"/>
              </w:rPr>
            </w:pPr>
            <w:r w:rsidRPr="00EB6810">
              <w:rPr>
                <w:rFonts w:ascii="Garamond" w:hAnsi="Garamond" w:cs="Garamond"/>
                <w:sz w:val="22"/>
                <w:szCs w:val="22"/>
                <w:lang w:eastAsia="ar-SA"/>
              </w:rPr>
              <w:t xml:space="preserve">В случае если поручительство участника оптового рынка – поставщика предоставляется в качестве дополнительного обеспечения, то ЦФР </w:t>
            </w:r>
            <w:r w:rsidRPr="00EB6810">
              <w:rPr>
                <w:rFonts w:ascii="Garamond" w:eastAsia="Batang" w:hAnsi="Garamond" w:cs="Garamond"/>
                <w:sz w:val="22"/>
                <w:szCs w:val="22"/>
                <w:lang w:eastAsia="ar-SA"/>
              </w:rPr>
              <w:t xml:space="preserve">направляет в КО на бумажном носителе реестр по форме приложения 4.2 к настоящему Регламенту с указанием информации о </w:t>
            </w:r>
            <w:r w:rsidRPr="00EB6810">
              <w:rPr>
                <w:rFonts w:ascii="Garamond" w:eastAsia="Batang" w:hAnsi="Garamond" w:cs="Garamond"/>
                <w:sz w:val="22"/>
                <w:szCs w:val="22"/>
                <w:lang w:eastAsia="ar-SA"/>
              </w:rPr>
              <w:lastRenderedPageBreak/>
              <w:t>заключенном договоре коммерческого представительства для целей заключения договоров поручительства не позднее 7 (седьмого) рабочего дня с даты истечения срока, предусмотренного п. 1.1.2 настоящего приложения.</w:t>
            </w:r>
          </w:p>
          <w:p w14:paraId="568F6E42" w14:textId="77777777" w:rsidR="000557B7" w:rsidRPr="00EB6810" w:rsidRDefault="000557B7" w:rsidP="00EB6810">
            <w:pPr>
              <w:widowControl w:val="0"/>
              <w:spacing w:before="120" w:after="120"/>
              <w:ind w:firstLine="550"/>
              <w:jc w:val="both"/>
              <w:rPr>
                <w:rFonts w:ascii="Garamond" w:eastAsia="Batang" w:hAnsi="Garamond" w:cs="Garamond"/>
                <w:sz w:val="22"/>
                <w:szCs w:val="22"/>
                <w:lang w:eastAsia="ar-SA"/>
              </w:rPr>
            </w:pPr>
            <w:r w:rsidRPr="00074881">
              <w:rPr>
                <w:rFonts w:ascii="Garamond" w:eastAsia="Batang" w:hAnsi="Garamond" w:cs="Garamond"/>
                <w:sz w:val="22"/>
                <w:szCs w:val="22"/>
                <w:lang w:eastAsia="ar-SA"/>
              </w:rPr>
              <w:t xml:space="preserve">Не позднее </w:t>
            </w:r>
            <w:r w:rsidRPr="00EB6810">
              <w:rPr>
                <w:rFonts w:ascii="Garamond" w:eastAsia="Batang" w:hAnsi="Garamond" w:cs="Garamond"/>
                <w:sz w:val="22"/>
                <w:szCs w:val="22"/>
                <w:highlight w:val="yellow"/>
                <w:lang w:eastAsia="ar-SA"/>
              </w:rPr>
              <w:t>3 (трех) рабочих дней с</w:t>
            </w:r>
            <w:r w:rsidRPr="00EB6810">
              <w:rPr>
                <w:rFonts w:ascii="Garamond" w:eastAsia="Batang" w:hAnsi="Garamond" w:cs="Garamond"/>
                <w:sz w:val="22"/>
                <w:szCs w:val="22"/>
                <w:lang w:eastAsia="ar-SA"/>
              </w:rPr>
              <w:t xml:space="preserve"> даты подписания новых договоров поручительства по соответствующим ДПМ ТБО КО направляет в ЦФР в электронном виде с применением электронной подписи реестр заключенных договоров поручительства по ДПМ ТБО (по форме приложения 4.3 к настоящему Регламенту), содержащий перечень новых договоров.</w:t>
            </w:r>
          </w:p>
          <w:p w14:paraId="5785B683" w14:textId="77777777" w:rsidR="000557B7" w:rsidRPr="00EB6810" w:rsidRDefault="000557B7"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В случае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двух рабочих дней с даты </w:t>
            </w:r>
            <w:r w:rsidRPr="00EB6810">
              <w:rPr>
                <w:rFonts w:ascii="Garamond" w:eastAsia="Batang" w:hAnsi="Garamond" w:cs="Garamond"/>
                <w:sz w:val="22"/>
                <w:szCs w:val="22"/>
                <w:highlight w:val="yellow"/>
                <w:lang w:eastAsia="ar-SA"/>
              </w:rPr>
              <w:t>расторжения</w:t>
            </w:r>
            <w:r w:rsidRPr="00EB6810">
              <w:rPr>
                <w:rFonts w:ascii="Garamond" w:eastAsia="Batang" w:hAnsi="Garamond" w:cs="Garamond"/>
                <w:sz w:val="22"/>
                <w:szCs w:val="22"/>
                <w:lang w:eastAsia="ar-SA"/>
              </w:rPr>
              <w:t>.</w:t>
            </w:r>
          </w:p>
          <w:p w14:paraId="3FB7A5F1" w14:textId="77777777" w:rsidR="000557B7" w:rsidRPr="00EB6810" w:rsidRDefault="000557B7" w:rsidP="00EB6810">
            <w:pPr>
              <w:widowControl w:val="0"/>
              <w:tabs>
                <w:tab w:val="left" w:pos="567"/>
              </w:tabs>
              <w:spacing w:before="120" w:after="120"/>
              <w:ind w:firstLine="550"/>
              <w:jc w:val="both"/>
              <w:rPr>
                <w:rFonts w:ascii="Garamond" w:hAnsi="Garamond" w:cs="Garamond"/>
                <w:color w:val="000000"/>
                <w:sz w:val="22"/>
                <w:szCs w:val="22"/>
                <w:lang w:eastAsia="ar-SA"/>
              </w:rPr>
            </w:pPr>
            <w:r w:rsidRPr="00EB6810">
              <w:rPr>
                <w:rFonts w:ascii="Garamond" w:hAnsi="Garamond"/>
                <w:sz w:val="22"/>
                <w:szCs w:val="22"/>
              </w:rPr>
              <w:t>В случае 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p w14:paraId="0365ED0A" w14:textId="77777777" w:rsidR="000557B7" w:rsidRPr="00EB6810" w:rsidRDefault="000557B7" w:rsidP="00EB6810">
            <w:pPr>
              <w:widowControl w:val="0"/>
              <w:tabs>
                <w:tab w:val="left" w:pos="1134"/>
                <w:tab w:val="left" w:pos="1276"/>
                <w:tab w:val="left" w:pos="1418"/>
              </w:tabs>
              <w:spacing w:before="120" w:after="120"/>
              <w:ind w:firstLine="488"/>
              <w:jc w:val="both"/>
              <w:rPr>
                <w:rFonts w:ascii="Garamond" w:hAnsi="Garamond"/>
                <w:sz w:val="22"/>
                <w:szCs w:val="22"/>
              </w:rPr>
            </w:pPr>
          </w:p>
        </w:tc>
      </w:tr>
      <w:tr w:rsidR="000557B7" w:rsidRPr="00EB6810" w14:paraId="165C8677" w14:textId="77777777" w:rsidTr="00BD1E1F">
        <w:trPr>
          <w:trHeight w:val="435"/>
        </w:trPr>
        <w:tc>
          <w:tcPr>
            <w:tcW w:w="1134" w:type="dxa"/>
            <w:shd w:val="clear" w:color="auto" w:fill="FFFFFF"/>
            <w:vAlign w:val="center"/>
          </w:tcPr>
          <w:p w14:paraId="49137C9C" w14:textId="04D01E51"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0BA05234" w14:textId="3F27B7F5" w:rsidR="000557B7" w:rsidRPr="00EB6810" w:rsidRDefault="000557B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w:t>
            </w:r>
            <w:r w:rsidR="00B16847">
              <w:rPr>
                <w:rFonts w:ascii="Garamond" w:hAnsi="Garamond"/>
                <w:b/>
                <w:sz w:val="22"/>
                <w:szCs w:val="22"/>
              </w:rPr>
              <w:t xml:space="preserve"> </w:t>
            </w:r>
            <w:r w:rsidRPr="00EB6810">
              <w:rPr>
                <w:rFonts w:ascii="Garamond" w:hAnsi="Garamond"/>
                <w:b/>
                <w:sz w:val="22"/>
                <w:szCs w:val="22"/>
              </w:rPr>
              <w:t>2.4.5</w:t>
            </w:r>
          </w:p>
        </w:tc>
        <w:tc>
          <w:tcPr>
            <w:tcW w:w="6833" w:type="dxa"/>
            <w:vAlign w:val="center"/>
          </w:tcPr>
          <w:p w14:paraId="207E4D17" w14:textId="77777777" w:rsidR="000557B7" w:rsidRPr="00EB6810" w:rsidRDefault="000557B7" w:rsidP="00EB6810">
            <w:pPr>
              <w:widowControl w:val="0"/>
              <w:spacing w:before="120" w:after="120"/>
              <w:jc w:val="both"/>
              <w:rPr>
                <w:rFonts w:ascii="Garamond" w:eastAsia="Batang" w:hAnsi="Garamond"/>
                <w:sz w:val="22"/>
                <w:szCs w:val="22"/>
              </w:rPr>
            </w:pPr>
            <w:r w:rsidRPr="00EB6810">
              <w:rPr>
                <w:rFonts w:ascii="Garamond" w:hAnsi="Garamond"/>
                <w:sz w:val="22"/>
                <w:szCs w:val="22"/>
              </w:rPr>
              <w:lastRenderedPageBreak/>
              <w:t xml:space="preserve">В случае если в качестве предоставляемого обеспечения заключено Соглашение о порядке расчетов, связанных с уплатой штрафа по </w:t>
            </w:r>
            <w:r w:rsidRPr="00EB6810">
              <w:rPr>
                <w:rFonts w:ascii="Garamond" w:hAnsi="Garamond"/>
                <w:sz w:val="22"/>
                <w:szCs w:val="22"/>
              </w:rPr>
              <w:lastRenderedPageBreak/>
              <w:t xml:space="preserve">договору </w:t>
            </w:r>
            <w:r w:rsidRPr="00EB6810">
              <w:rPr>
                <w:rFonts w:ascii="Garamond" w:eastAsia="Batang" w:hAnsi="Garamond"/>
                <w:sz w:val="22"/>
                <w:szCs w:val="22"/>
              </w:rPr>
              <w:t xml:space="preserve">ДПМ ТБО, и предоставлен аккредитив, соответствующий требованиям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_Ref476662284 \r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1.3.3</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w:t>
            </w:r>
            <w:r w:rsidRPr="00EB6810">
              <w:rPr>
                <w:rFonts w:ascii="Garamond" w:hAnsi="Garamond"/>
                <w:sz w:val="22"/>
                <w:szCs w:val="22"/>
              </w:rPr>
              <w:t xml:space="preserve"> то ЦФР</w:t>
            </w:r>
            <w:r w:rsidRPr="00EB6810">
              <w:rPr>
                <w:rFonts w:ascii="Garamond" w:eastAsia="Batang" w:hAnsi="Garamond"/>
                <w:sz w:val="22"/>
                <w:szCs w:val="22"/>
              </w:rPr>
              <w:t xml:space="preserve"> направляет в КО реестр аккредитивов</w:t>
            </w:r>
            <w:r w:rsidRPr="00EB6810">
              <w:rPr>
                <w:rFonts w:ascii="Garamond" w:eastAsia="Batang" w:hAnsi="Garamond"/>
                <w:color w:val="000000"/>
                <w:sz w:val="22"/>
                <w:szCs w:val="22"/>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286027AD"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hAnsi="Garamond" w:cs="Garamond"/>
                <w:sz w:val="22"/>
                <w:szCs w:val="22"/>
                <w:lang w:eastAsia="ar-SA"/>
              </w:rPr>
              <w:t xml:space="preserve">В случае если данное обеспечение предоставляется продавцом по ДПМ ТБО в соответствии с пунктом 1.1.2 настоящего приложения, то ЦФР </w:t>
            </w:r>
            <w:r w:rsidRPr="00EB6810">
              <w:rPr>
                <w:rFonts w:ascii="Garamond" w:eastAsia="Batang" w:hAnsi="Garamond" w:cs="Garamond"/>
                <w:sz w:val="22"/>
                <w:szCs w:val="22"/>
                <w:lang w:eastAsia="ar-SA"/>
              </w:rPr>
              <w:t>направляет в КО реестр аккредитивов</w:t>
            </w:r>
            <w:r w:rsidRPr="00EB6810">
              <w:rPr>
                <w:rFonts w:ascii="Garamond" w:eastAsia="Batang" w:hAnsi="Garamond" w:cs="Garamond"/>
                <w:color w:val="000000"/>
                <w:sz w:val="22"/>
                <w:szCs w:val="22"/>
                <w:lang w:eastAsia="ar-SA"/>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w:t>
            </w:r>
            <w:r w:rsidRPr="00EB6810">
              <w:rPr>
                <w:rFonts w:ascii="Garamond" w:eastAsia="Batang" w:hAnsi="Garamond" w:cs="Garamond"/>
                <w:sz w:val="22"/>
                <w:szCs w:val="22"/>
                <w:lang w:eastAsia="ar-SA"/>
              </w:rPr>
              <w:t xml:space="preserve"> в электронном виде с электронной подписью</w:t>
            </w:r>
            <w:r w:rsidRPr="00EB6810">
              <w:rPr>
                <w:rFonts w:ascii="Garamond" w:eastAsia="Batang" w:hAnsi="Garamond" w:cs="Garamond"/>
                <w:color w:val="000000"/>
                <w:sz w:val="22"/>
                <w:szCs w:val="22"/>
                <w:lang w:eastAsia="ar-SA"/>
              </w:rPr>
              <w:t xml:space="preserve">) не позднее </w:t>
            </w:r>
            <w:r w:rsidRPr="00EB6810">
              <w:rPr>
                <w:rFonts w:ascii="Garamond" w:eastAsia="Batang" w:hAnsi="Garamond" w:cs="Garamond"/>
                <w:sz w:val="22"/>
                <w:szCs w:val="22"/>
                <w:lang w:eastAsia="ar-SA"/>
              </w:rPr>
              <w:t xml:space="preserve">7 (седьмого) рабочего дня с даты истечения срока, предусмотренного п. 1.1.2 настоящего приложения. </w:t>
            </w:r>
          </w:p>
          <w:p w14:paraId="0BDED3CB"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В случае если исполнение обязательств по ДПМ ТБО обеспечивается штрафом, оплата которого осуществляется по аккредитиву, ЦФР не позднее даты принятия нового аккредитива направляет исполняющему банку по ранее открытому в рамках Соглашения аккредитиву через банк получателя средств заявление об отказе от исполнения аккредитива.</w:t>
            </w:r>
          </w:p>
          <w:p w14:paraId="7E6FD235"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w:t>
            </w:r>
            <w:r w:rsidRPr="00EB6810">
              <w:rPr>
                <w:rFonts w:ascii="Garamond" w:eastAsia="Batang" w:hAnsi="Garamond" w:cs="Garamond"/>
                <w:color w:val="000000"/>
                <w:sz w:val="22"/>
                <w:szCs w:val="22"/>
                <w:lang w:eastAsia="ar-SA"/>
              </w:rPr>
              <w:t>по форме приложения 4.4 к настоящему Регламенту)</w:t>
            </w:r>
            <w:r w:rsidRPr="00EB6810">
              <w:rPr>
                <w:rFonts w:ascii="Garamond" w:eastAsia="Batang" w:hAnsi="Garamond" w:cs="Garamond"/>
                <w:sz w:val="22"/>
                <w:szCs w:val="22"/>
                <w:lang w:eastAsia="ar-SA"/>
              </w:rPr>
              <w:t xml:space="preserve"> расторгает в отношении указанного ДПМ ТБО договоры поручительства, уведомляет продавца по ДПМ ТБО о предоставлении дополнительного обеспечения по ДПМ ТБО и </w:t>
            </w:r>
            <w:r w:rsidRPr="00EB6810">
              <w:rPr>
                <w:rFonts w:ascii="Garamond" w:eastAsia="Batang" w:hAnsi="Garamond" w:cs="Garamond"/>
                <w:sz w:val="22"/>
                <w:szCs w:val="22"/>
                <w:highlight w:val="yellow"/>
                <w:lang w:eastAsia="ar-SA"/>
              </w:rPr>
              <w:t>не позднее 3 (трех) рабочих дней до начала месяца, с которого расторгаются договоры поручительства, направляет в ЦФР в электронном виде с применением электронной подписи реестр договоров поручительства по ДПМ ТБО, которые будут расторгнуты</w:t>
            </w:r>
            <w:r w:rsidRPr="00EB6810">
              <w:rPr>
                <w:rFonts w:ascii="Garamond" w:eastAsia="Batang" w:hAnsi="Garamond" w:cs="Garamond"/>
                <w:sz w:val="22"/>
                <w:szCs w:val="22"/>
                <w:lang w:eastAsia="ar-SA"/>
              </w:rPr>
              <w:t xml:space="preserve"> (по форме приложения 4.6 к настоящему Регламенту).</w:t>
            </w:r>
          </w:p>
          <w:p w14:paraId="22E035B0"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В случае получения КО реестра аккредитивов (</w:t>
            </w:r>
            <w:r w:rsidRPr="00EB6810">
              <w:rPr>
                <w:rFonts w:ascii="Garamond" w:eastAsia="Batang" w:hAnsi="Garamond" w:cs="Garamond"/>
                <w:color w:val="000000"/>
                <w:sz w:val="22"/>
                <w:szCs w:val="22"/>
                <w:lang w:eastAsia="ar-SA"/>
              </w:rPr>
              <w:t>по форме приложения 4.4 к настоящему Регламенту</w:t>
            </w:r>
            <w:r w:rsidRPr="00EB6810">
              <w:rPr>
                <w:rFonts w:ascii="Garamond" w:eastAsia="Batang" w:hAnsi="Garamond" w:cs="Garamond"/>
                <w:sz w:val="22"/>
                <w:szCs w:val="22"/>
                <w:lang w:eastAsia="ar-SA"/>
              </w:rPr>
              <w:t>) от ЦФР до 20-го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14:paraId="0E787349" w14:textId="77777777" w:rsidR="000557B7" w:rsidRPr="00EB6810" w:rsidRDefault="000557B7" w:rsidP="00EB6810">
            <w:pPr>
              <w:widowControl w:val="0"/>
              <w:tabs>
                <w:tab w:val="left" w:pos="567"/>
              </w:tabs>
              <w:spacing w:before="120" w:after="120"/>
              <w:jc w:val="both"/>
              <w:rPr>
                <w:rFonts w:ascii="Garamond" w:hAnsi="Garamond"/>
                <w:sz w:val="22"/>
                <w:szCs w:val="22"/>
              </w:rPr>
            </w:pPr>
            <w:r w:rsidRPr="00EB6810">
              <w:rPr>
                <w:rFonts w:ascii="Garamond" w:hAnsi="Garamond"/>
                <w:sz w:val="22"/>
                <w:szCs w:val="22"/>
              </w:rPr>
              <w:lastRenderedPageBreak/>
              <w:tab/>
              <w:t>В случае получения КО реестра аккредитивов (</w:t>
            </w:r>
            <w:r w:rsidRPr="00EB6810">
              <w:rPr>
                <w:rFonts w:ascii="Garamond" w:hAnsi="Garamond" w:cs="Garamond"/>
                <w:color w:val="000000"/>
                <w:sz w:val="22"/>
                <w:szCs w:val="22"/>
                <w:lang w:eastAsia="ar-SA"/>
              </w:rPr>
              <w:t>по форме приложения 4.4 к настоящему Регламенту</w:t>
            </w:r>
            <w:r w:rsidRPr="00EB6810">
              <w:rPr>
                <w:rFonts w:ascii="Garamond" w:hAnsi="Garamond"/>
                <w:sz w:val="22"/>
                <w:szCs w:val="22"/>
              </w:rPr>
              <w:t>) от ЦФР после 20-го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tc>
        <w:tc>
          <w:tcPr>
            <w:tcW w:w="6946" w:type="dxa"/>
            <w:shd w:val="clear" w:color="auto" w:fill="FFFFFF"/>
            <w:vAlign w:val="center"/>
          </w:tcPr>
          <w:p w14:paraId="3DEB82E6" w14:textId="77777777" w:rsidR="000557B7" w:rsidRPr="00EB6810" w:rsidRDefault="000557B7" w:rsidP="00EB6810">
            <w:pPr>
              <w:widowControl w:val="0"/>
              <w:spacing w:before="120" w:after="120"/>
              <w:jc w:val="both"/>
              <w:rPr>
                <w:rFonts w:ascii="Garamond" w:eastAsia="Batang" w:hAnsi="Garamond"/>
                <w:sz w:val="22"/>
                <w:szCs w:val="22"/>
              </w:rPr>
            </w:pPr>
            <w:r w:rsidRPr="00EB6810">
              <w:rPr>
                <w:rFonts w:ascii="Garamond" w:hAnsi="Garamond"/>
                <w:sz w:val="22"/>
                <w:szCs w:val="22"/>
              </w:rPr>
              <w:lastRenderedPageBreak/>
              <w:t xml:space="preserve">В случае если в качестве предоставляемого обеспечения заключено Соглашение о порядке расчетов, связанных с уплатой штрафа по договору </w:t>
            </w:r>
            <w:r w:rsidRPr="00EB6810">
              <w:rPr>
                <w:rFonts w:ascii="Garamond" w:eastAsia="Batang" w:hAnsi="Garamond"/>
                <w:sz w:val="22"/>
                <w:szCs w:val="22"/>
              </w:rPr>
              <w:lastRenderedPageBreak/>
              <w:t xml:space="preserve">ДПМ ТБО, и предоставлен аккредитив, соответствующий требованиям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_Ref476662284 \r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1.3.3</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w:t>
            </w:r>
            <w:r w:rsidRPr="00EB6810">
              <w:rPr>
                <w:rFonts w:ascii="Garamond" w:hAnsi="Garamond"/>
                <w:sz w:val="22"/>
                <w:szCs w:val="22"/>
              </w:rPr>
              <w:t xml:space="preserve"> то ЦФР</w:t>
            </w:r>
            <w:r w:rsidRPr="00EB6810">
              <w:rPr>
                <w:rFonts w:ascii="Garamond" w:eastAsia="Batang" w:hAnsi="Garamond"/>
                <w:sz w:val="22"/>
                <w:szCs w:val="22"/>
              </w:rPr>
              <w:t xml:space="preserve"> направляет в КО реестр аккредитивов</w:t>
            </w:r>
            <w:r w:rsidRPr="00EB6810">
              <w:rPr>
                <w:rFonts w:ascii="Garamond" w:eastAsia="Batang" w:hAnsi="Garamond"/>
                <w:color w:val="000000"/>
                <w:sz w:val="22"/>
                <w:szCs w:val="22"/>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0F09810F"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hAnsi="Garamond" w:cs="Garamond"/>
                <w:sz w:val="22"/>
                <w:szCs w:val="22"/>
                <w:lang w:eastAsia="ar-SA"/>
              </w:rPr>
              <w:t xml:space="preserve">В случае если данное обеспечение предоставляется продавцом по ДПМ ТБО в соответствии с пунктом 1.1.2 настоящего приложения, то ЦФР </w:t>
            </w:r>
            <w:r w:rsidRPr="00EB6810">
              <w:rPr>
                <w:rFonts w:ascii="Garamond" w:eastAsia="Batang" w:hAnsi="Garamond" w:cs="Garamond"/>
                <w:sz w:val="22"/>
                <w:szCs w:val="22"/>
                <w:lang w:eastAsia="ar-SA"/>
              </w:rPr>
              <w:t>направляет в КО реестр аккредитивов</w:t>
            </w:r>
            <w:r w:rsidRPr="00EB6810">
              <w:rPr>
                <w:rFonts w:ascii="Garamond" w:eastAsia="Batang" w:hAnsi="Garamond" w:cs="Garamond"/>
                <w:color w:val="000000"/>
                <w:sz w:val="22"/>
                <w:szCs w:val="22"/>
                <w:lang w:eastAsia="ar-SA"/>
              </w:rPr>
              <w:t xml:space="preserve"> с указанием аккредитива, уведомление об открытии которого получено ЦФР как получателем средств (по форме приложения 4.4 к настоящему Регламенту</w:t>
            </w:r>
            <w:r w:rsidRPr="00EB6810">
              <w:rPr>
                <w:rFonts w:ascii="Garamond" w:eastAsia="Batang" w:hAnsi="Garamond" w:cs="Garamond"/>
                <w:sz w:val="22"/>
                <w:szCs w:val="22"/>
                <w:lang w:eastAsia="ar-SA"/>
              </w:rPr>
              <w:t xml:space="preserve"> в электронном виде с электронной подписью</w:t>
            </w:r>
            <w:r w:rsidRPr="00EB6810">
              <w:rPr>
                <w:rFonts w:ascii="Garamond" w:eastAsia="Batang" w:hAnsi="Garamond" w:cs="Garamond"/>
                <w:color w:val="000000"/>
                <w:sz w:val="22"/>
                <w:szCs w:val="22"/>
                <w:lang w:eastAsia="ar-SA"/>
              </w:rPr>
              <w:t xml:space="preserve">) не позднее </w:t>
            </w:r>
            <w:r w:rsidRPr="00EB6810">
              <w:rPr>
                <w:rFonts w:ascii="Garamond" w:eastAsia="Batang" w:hAnsi="Garamond" w:cs="Garamond"/>
                <w:sz w:val="22"/>
                <w:szCs w:val="22"/>
                <w:lang w:eastAsia="ar-SA"/>
              </w:rPr>
              <w:t xml:space="preserve">7 (седьмого) рабочего дня с даты истечения срока, предусмотренного п. 1.1.2 настоящего приложения. </w:t>
            </w:r>
          </w:p>
          <w:p w14:paraId="7AA8C535"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В случае если исполнение обязательств по ДПМ ТБО обеспечивается штрафом, оплата которого осуществляется по аккредитиву, ЦФР не позднее даты принятия нового аккредитива направляет исполняющему банку по ранее открытому в рамках Соглашения аккредитиву через банк получателя средств заявление об отказе от исполнения аккредитива.</w:t>
            </w:r>
          </w:p>
          <w:p w14:paraId="37A27B44" w14:textId="3FC2408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w:t>
            </w:r>
            <w:r w:rsidRPr="00EB6810">
              <w:rPr>
                <w:rFonts w:ascii="Garamond" w:eastAsia="Batang" w:hAnsi="Garamond" w:cs="Garamond"/>
                <w:color w:val="000000"/>
                <w:sz w:val="22"/>
                <w:szCs w:val="22"/>
                <w:lang w:eastAsia="ar-SA"/>
              </w:rPr>
              <w:t>по форме приложения 4.4 к настоящему Регламенту)</w:t>
            </w:r>
            <w:r w:rsidRPr="00EB6810">
              <w:rPr>
                <w:rFonts w:ascii="Garamond" w:eastAsia="Batang" w:hAnsi="Garamond" w:cs="Garamond"/>
                <w:sz w:val="22"/>
                <w:szCs w:val="22"/>
                <w:lang w:eastAsia="ar-SA"/>
              </w:rPr>
              <w:t xml:space="preserve"> расторгает в отношении указанного ДПМ ТБО договоры поручительства, уведомляет продавца по ДПМ ТБО о предоставлении дополнительного обеспечения по ДПМ ТБО </w:t>
            </w:r>
            <w:r w:rsidRPr="00EB6810">
              <w:rPr>
                <w:rFonts w:ascii="Garamond" w:eastAsia="Batang" w:hAnsi="Garamond" w:cs="Garamond"/>
                <w:sz w:val="22"/>
                <w:szCs w:val="22"/>
                <w:highlight w:val="yellow"/>
                <w:lang w:eastAsia="ar-SA"/>
              </w:rPr>
              <w:t>и в течение 5 (пяти) рабочих дней с даты расто</w:t>
            </w:r>
            <w:r w:rsidR="00074881">
              <w:rPr>
                <w:rFonts w:ascii="Garamond" w:eastAsia="Batang" w:hAnsi="Garamond" w:cs="Garamond"/>
                <w:sz w:val="22"/>
                <w:szCs w:val="22"/>
                <w:highlight w:val="yellow"/>
                <w:lang w:eastAsia="ar-SA"/>
              </w:rPr>
              <w:t>ржения договоров поручительства</w:t>
            </w:r>
            <w:r w:rsidRPr="00EB6810">
              <w:rPr>
                <w:rFonts w:ascii="Garamond" w:eastAsia="Batang" w:hAnsi="Garamond" w:cs="Garamond"/>
                <w:sz w:val="22"/>
                <w:szCs w:val="22"/>
                <w:highlight w:val="yellow"/>
                <w:lang w:eastAsia="ar-SA"/>
              </w:rPr>
              <w:t xml:space="preserve"> направляет в ЦФР в электронном виде с применением электронной подписи реестр расторгнутых договоров поручительства по ДПМ ТБО</w:t>
            </w:r>
            <w:r w:rsidRPr="00EB6810">
              <w:rPr>
                <w:rFonts w:ascii="Garamond" w:eastAsia="Batang" w:hAnsi="Garamond" w:cs="Garamond"/>
                <w:sz w:val="22"/>
                <w:szCs w:val="22"/>
                <w:lang w:eastAsia="ar-SA"/>
              </w:rPr>
              <w:t xml:space="preserve"> (по форме приложения 4.6 к настоящему Регламенту).</w:t>
            </w:r>
          </w:p>
          <w:p w14:paraId="6F5FA0AA" w14:textId="77777777" w:rsidR="000557B7" w:rsidRPr="00EB6810" w:rsidRDefault="000557B7" w:rsidP="00EB6810">
            <w:pPr>
              <w:widowControl w:val="0"/>
              <w:spacing w:before="120" w:after="120"/>
              <w:ind w:firstLine="708"/>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В случае получения КО реестра аккредитивов (</w:t>
            </w:r>
            <w:r w:rsidRPr="00EB6810">
              <w:rPr>
                <w:rFonts w:ascii="Garamond" w:eastAsia="Batang" w:hAnsi="Garamond" w:cs="Garamond"/>
                <w:color w:val="000000"/>
                <w:sz w:val="22"/>
                <w:szCs w:val="22"/>
                <w:lang w:eastAsia="ar-SA"/>
              </w:rPr>
              <w:t>по форме приложения 4.4 к настоящему Регламенту</w:t>
            </w:r>
            <w:r w:rsidRPr="00EB6810">
              <w:rPr>
                <w:rFonts w:ascii="Garamond" w:eastAsia="Batang" w:hAnsi="Garamond" w:cs="Garamond"/>
                <w:sz w:val="22"/>
                <w:szCs w:val="22"/>
                <w:lang w:eastAsia="ar-SA"/>
              </w:rPr>
              <w:t>) от ЦФР до 20-го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14:paraId="42A3861B" w14:textId="77777777" w:rsidR="000557B7" w:rsidRPr="00EB6810" w:rsidRDefault="000557B7" w:rsidP="00EB6810">
            <w:pPr>
              <w:widowControl w:val="0"/>
              <w:tabs>
                <w:tab w:val="left" w:pos="567"/>
              </w:tabs>
              <w:spacing w:before="120" w:after="120"/>
              <w:jc w:val="both"/>
              <w:rPr>
                <w:rFonts w:ascii="Garamond" w:hAnsi="Garamond"/>
                <w:sz w:val="22"/>
                <w:szCs w:val="22"/>
              </w:rPr>
            </w:pPr>
            <w:r w:rsidRPr="00EB6810">
              <w:rPr>
                <w:rFonts w:ascii="Garamond" w:hAnsi="Garamond"/>
                <w:sz w:val="22"/>
                <w:szCs w:val="22"/>
              </w:rPr>
              <w:tab/>
              <w:t>В случае получения КО реестра аккредитивов (</w:t>
            </w:r>
            <w:r w:rsidRPr="00EB6810">
              <w:rPr>
                <w:rFonts w:ascii="Garamond" w:hAnsi="Garamond" w:cs="Garamond"/>
                <w:color w:val="000000"/>
                <w:sz w:val="22"/>
                <w:szCs w:val="22"/>
                <w:lang w:eastAsia="ar-SA"/>
              </w:rPr>
              <w:t xml:space="preserve">по форме </w:t>
            </w:r>
            <w:r w:rsidRPr="00EB6810">
              <w:rPr>
                <w:rFonts w:ascii="Garamond" w:hAnsi="Garamond" w:cs="Garamond"/>
                <w:color w:val="000000"/>
                <w:sz w:val="22"/>
                <w:szCs w:val="22"/>
                <w:lang w:eastAsia="ar-SA"/>
              </w:rPr>
              <w:lastRenderedPageBreak/>
              <w:t>приложения 4.4 к настоящему Регламенту</w:t>
            </w:r>
            <w:r w:rsidRPr="00EB6810">
              <w:rPr>
                <w:rFonts w:ascii="Garamond" w:hAnsi="Garamond"/>
                <w:sz w:val="22"/>
                <w:szCs w:val="22"/>
              </w:rPr>
              <w:t>) от ЦФР после 20-го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tc>
      </w:tr>
      <w:tr w:rsidR="002D27D0" w:rsidRPr="00EB6810" w14:paraId="5A203655" w14:textId="77777777" w:rsidTr="00BD1E1F">
        <w:trPr>
          <w:trHeight w:val="435"/>
        </w:trPr>
        <w:tc>
          <w:tcPr>
            <w:tcW w:w="1134" w:type="dxa"/>
            <w:shd w:val="clear" w:color="auto" w:fill="FFFFFF"/>
            <w:vAlign w:val="center"/>
          </w:tcPr>
          <w:p w14:paraId="01EF4A49" w14:textId="54018818" w:rsidR="00B16847" w:rsidRPr="00EB6810" w:rsidRDefault="00B16847"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Pr>
                <w:rFonts w:ascii="Garamond" w:hAnsi="Garamond"/>
                <w:b/>
                <w:sz w:val="22"/>
                <w:szCs w:val="22"/>
              </w:rPr>
              <w:t>,</w:t>
            </w:r>
          </w:p>
          <w:p w14:paraId="60ED5CF7" w14:textId="5311BB43" w:rsidR="002D27D0" w:rsidRPr="00EB6810" w:rsidRDefault="00B16847" w:rsidP="00B16847">
            <w:pPr>
              <w:tabs>
                <w:tab w:val="left" w:pos="720"/>
              </w:tabs>
              <w:spacing w:before="120" w:after="120"/>
              <w:jc w:val="center"/>
              <w:rPr>
                <w:rFonts w:ascii="Garamond" w:hAnsi="Garamond"/>
                <w:b/>
                <w:sz w:val="22"/>
                <w:szCs w:val="22"/>
              </w:rPr>
            </w:pPr>
            <w:r>
              <w:rPr>
                <w:rFonts w:ascii="Garamond" w:hAnsi="Garamond"/>
                <w:b/>
                <w:sz w:val="22"/>
                <w:szCs w:val="22"/>
              </w:rPr>
              <w:t xml:space="preserve">п. </w:t>
            </w:r>
            <w:r w:rsidR="002D27D0" w:rsidRPr="00EB6810">
              <w:rPr>
                <w:rFonts w:ascii="Garamond" w:hAnsi="Garamond"/>
                <w:b/>
                <w:sz w:val="22"/>
                <w:szCs w:val="22"/>
              </w:rPr>
              <w:t>2.4.6</w:t>
            </w:r>
          </w:p>
        </w:tc>
        <w:tc>
          <w:tcPr>
            <w:tcW w:w="6833" w:type="dxa"/>
            <w:vAlign w:val="center"/>
          </w:tcPr>
          <w:p w14:paraId="74929B7C" w14:textId="77777777" w:rsidR="002D27D0" w:rsidRPr="00EB6810" w:rsidRDefault="002D27D0" w:rsidP="00EB6810">
            <w:pPr>
              <w:widowControl w:val="0"/>
              <w:spacing w:before="120" w:after="120"/>
              <w:ind w:firstLine="488"/>
              <w:jc w:val="both"/>
              <w:rPr>
                <w:rFonts w:ascii="Garamond" w:eastAsia="Batang" w:hAnsi="Garamond"/>
                <w:sz w:val="22"/>
                <w:szCs w:val="22"/>
              </w:rPr>
            </w:pPr>
            <w:bookmarkStart w:id="6" w:name="_Ref476914243"/>
            <w:r w:rsidRPr="00EB6810">
              <w:rPr>
                <w:rFonts w:ascii="Garamond" w:eastAsia="Batang" w:hAnsi="Garamond"/>
                <w:sz w:val="22"/>
                <w:szCs w:val="22"/>
              </w:rPr>
              <w:t xml:space="preserve">Для внесения изменений в аккредитив в целях исполнения требований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_Ref476826065 \r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1.1.2</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 поставщику мощности необходимо предоставить в ЦФР на бумажном носителе уведомление о намерении внести изменения в ранее открытый аккредитив (далее по пункту – Уведомление).</w:t>
            </w:r>
            <w:bookmarkEnd w:id="6"/>
          </w:p>
          <w:p w14:paraId="3763E8AC" w14:textId="77777777" w:rsidR="002D27D0" w:rsidRPr="00EB6810" w:rsidRDefault="002D27D0"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Уведомление от поставщика мощности и запрос согласия ЦФР (извещение) на изменение условий аккредитива от банка получателя средств по аккредитиву должны быть представлены в ЦФР </w:t>
            </w:r>
            <w:r w:rsidRPr="00EB6810">
              <w:rPr>
                <w:rFonts w:ascii="Garamond" w:hAnsi="Garamond" w:cs="Garamond"/>
                <w:sz w:val="22"/>
                <w:szCs w:val="22"/>
                <w:lang w:eastAsia="ar-SA"/>
              </w:rPr>
              <w:t xml:space="preserve">не позднее даты окончания срока, предусмотренного в п. </w:t>
            </w:r>
            <w:r w:rsidRPr="00EB6810">
              <w:rPr>
                <w:rFonts w:ascii="Garamond" w:hAnsi="Garamond" w:cs="Garamond"/>
                <w:sz w:val="22"/>
                <w:szCs w:val="22"/>
                <w:lang w:eastAsia="ar-SA"/>
              </w:rPr>
              <w:fldChar w:fldCharType="begin"/>
            </w:r>
            <w:r w:rsidRPr="00EB6810">
              <w:rPr>
                <w:rFonts w:ascii="Garamond" w:hAnsi="Garamond" w:cs="Garamond"/>
                <w:sz w:val="22"/>
                <w:szCs w:val="22"/>
                <w:lang w:eastAsia="ar-SA"/>
              </w:rPr>
              <w:instrText xml:space="preserve"> REF _Ref476826065 \r \h  \* MERGEFORMAT </w:instrText>
            </w:r>
            <w:r w:rsidRPr="00EB6810">
              <w:rPr>
                <w:rFonts w:ascii="Garamond" w:hAnsi="Garamond" w:cs="Garamond"/>
                <w:sz w:val="22"/>
                <w:szCs w:val="22"/>
                <w:lang w:eastAsia="ar-SA"/>
              </w:rPr>
            </w:r>
            <w:r w:rsidRPr="00EB6810">
              <w:rPr>
                <w:rFonts w:ascii="Garamond" w:hAnsi="Garamond" w:cs="Garamond"/>
                <w:sz w:val="22"/>
                <w:szCs w:val="22"/>
                <w:lang w:eastAsia="ar-SA"/>
              </w:rPr>
              <w:fldChar w:fldCharType="separate"/>
            </w:r>
            <w:r w:rsidRPr="00EB6810">
              <w:rPr>
                <w:rFonts w:ascii="Garamond" w:hAnsi="Garamond" w:cs="Garamond"/>
                <w:sz w:val="22"/>
                <w:szCs w:val="22"/>
                <w:lang w:eastAsia="ar-SA"/>
              </w:rPr>
              <w:t>1.1.2</w:t>
            </w:r>
            <w:r w:rsidRPr="00EB6810">
              <w:rPr>
                <w:rFonts w:ascii="Garamond" w:hAnsi="Garamond" w:cs="Garamond"/>
                <w:sz w:val="22"/>
                <w:szCs w:val="22"/>
                <w:lang w:eastAsia="ar-SA"/>
              </w:rPr>
              <w:fldChar w:fldCharType="end"/>
            </w:r>
            <w:r w:rsidRPr="00EB6810">
              <w:rPr>
                <w:rFonts w:ascii="Garamond" w:hAnsi="Garamond" w:cs="Garamond"/>
                <w:sz w:val="22"/>
                <w:szCs w:val="22"/>
                <w:lang w:eastAsia="ar-SA"/>
              </w:rPr>
              <w:t xml:space="preserve"> для внесения изменений в аккредитив.</w:t>
            </w:r>
          </w:p>
          <w:p w14:paraId="0EE1D572" w14:textId="77777777" w:rsidR="002D27D0" w:rsidRPr="00EB6810" w:rsidRDefault="002D27D0"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ЦФР после получения от поставщика мощности уведомления о намерении внести изменения в аккредитив и запроса согласия ЦФР (извещения) на изменение условий аккредитива от банка получателя средств по аккредитиву в течение 7 </w:t>
            </w:r>
            <w:r w:rsidRPr="00EB6810">
              <w:rPr>
                <w:rFonts w:ascii="Garamond" w:eastAsia="Batang" w:hAnsi="Garamond" w:cs="Garamond"/>
                <w:color w:val="000000"/>
                <w:sz w:val="22"/>
                <w:szCs w:val="22"/>
                <w:lang w:eastAsia="ar-SA"/>
              </w:rPr>
              <w:t>(семи)</w:t>
            </w:r>
            <w:r w:rsidRPr="00EB6810">
              <w:rPr>
                <w:rFonts w:ascii="Garamond" w:eastAsia="Batang" w:hAnsi="Garamond" w:cs="Garamond"/>
                <w:sz w:val="22"/>
                <w:szCs w:val="22"/>
                <w:lang w:eastAsia="ar-SA"/>
              </w:rPr>
              <w:t xml:space="preserve"> рабочих дней проверяет аккредитив (с учетом предполагаемых изменений) на соответствие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_Ref476662284 \r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1.3.3</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w:t>
            </w:r>
          </w:p>
          <w:p w14:paraId="08C62A6B" w14:textId="77777777" w:rsidR="002D27D0" w:rsidRPr="00EB6810" w:rsidRDefault="002D27D0"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В случае соответствия аккредитива (с учетом предполагаемых изменений) указанным требованиям принимает изменение условий аккредитива </w:t>
            </w:r>
            <w:r w:rsidRPr="00EB6810">
              <w:rPr>
                <w:rFonts w:ascii="Garamond" w:eastAsia="Batang" w:hAnsi="Garamond" w:cs="Garamond"/>
                <w:color w:val="000000"/>
                <w:sz w:val="22"/>
                <w:szCs w:val="22"/>
                <w:lang w:eastAsia="ar-SA"/>
              </w:rPr>
              <w:t>и</w:t>
            </w:r>
            <w:r w:rsidRPr="00EB6810">
              <w:rPr>
                <w:rFonts w:ascii="Garamond" w:eastAsia="Batang" w:hAnsi="Garamond" w:cs="Garamond"/>
                <w:sz w:val="22"/>
                <w:szCs w:val="22"/>
                <w:lang w:eastAsia="ar-SA"/>
              </w:rPr>
              <w:t>:</w:t>
            </w:r>
          </w:p>
          <w:p w14:paraId="35560098" w14:textId="77777777" w:rsidR="002D27D0" w:rsidRPr="00B16847" w:rsidRDefault="002D27D0" w:rsidP="00EB6810">
            <w:pPr>
              <w:widowControl w:val="0"/>
              <w:numPr>
                <w:ilvl w:val="0"/>
                <w:numId w:val="37"/>
              </w:numPr>
              <w:spacing w:before="120" w:after="120"/>
              <w:jc w:val="both"/>
              <w:rPr>
                <w:rFonts w:ascii="Garamond" w:eastAsia="Batang" w:hAnsi="Garamond"/>
                <w:sz w:val="22"/>
                <w:szCs w:val="22"/>
                <w:highlight w:val="yellow"/>
              </w:rPr>
            </w:pPr>
            <w:r w:rsidRPr="00B16847">
              <w:rPr>
                <w:rFonts w:ascii="Garamond" w:eastAsia="Batang" w:hAnsi="Garamond"/>
                <w:sz w:val="22"/>
                <w:szCs w:val="22"/>
                <w:highlight w:val="yellow"/>
              </w:rPr>
              <w:t>направляет исполняющему банку через банк получателя средств по аккредитиву согласие на изменение условий аккредитива;</w:t>
            </w:r>
          </w:p>
          <w:p w14:paraId="3F61AA20" w14:textId="77777777" w:rsidR="002D27D0" w:rsidRPr="00B16847" w:rsidRDefault="002D27D0" w:rsidP="00EB6810">
            <w:pPr>
              <w:widowControl w:val="0"/>
              <w:numPr>
                <w:ilvl w:val="0"/>
                <w:numId w:val="37"/>
              </w:numPr>
              <w:spacing w:before="120" w:after="120"/>
              <w:jc w:val="both"/>
              <w:rPr>
                <w:rFonts w:ascii="Garamond" w:eastAsia="Batang" w:hAnsi="Garamond"/>
                <w:sz w:val="22"/>
                <w:szCs w:val="22"/>
                <w:highlight w:val="yellow"/>
              </w:rPr>
            </w:pPr>
            <w:r w:rsidRPr="00B16847">
              <w:rPr>
                <w:rFonts w:ascii="Garamond" w:eastAsia="Batang" w:hAnsi="Garamond"/>
                <w:color w:val="000000"/>
                <w:sz w:val="22"/>
                <w:szCs w:val="22"/>
                <w:highlight w:val="yellow"/>
              </w:rPr>
              <w:t>уведомляет продавца по ДПМ ТБО о при</w:t>
            </w:r>
            <w:r w:rsidRPr="00B16847">
              <w:rPr>
                <w:rFonts w:ascii="Garamond" w:eastAsia="Batang" w:hAnsi="Garamond"/>
                <w:sz w:val="22"/>
                <w:szCs w:val="22"/>
                <w:highlight w:val="yellow"/>
              </w:rPr>
              <w:t xml:space="preserve">нятии </w:t>
            </w:r>
            <w:r w:rsidRPr="00B16847">
              <w:rPr>
                <w:rFonts w:ascii="Garamond" w:eastAsia="Batang" w:hAnsi="Garamond"/>
                <w:color w:val="000000"/>
                <w:sz w:val="22"/>
                <w:szCs w:val="22"/>
                <w:highlight w:val="yellow"/>
              </w:rPr>
              <w:t>изменений ранее открытого аккредитива;</w:t>
            </w:r>
          </w:p>
          <w:p w14:paraId="20C85E7A" w14:textId="77777777" w:rsidR="002D27D0" w:rsidRPr="00B16847" w:rsidRDefault="002D27D0" w:rsidP="00EB6810">
            <w:pPr>
              <w:widowControl w:val="0"/>
              <w:numPr>
                <w:ilvl w:val="0"/>
                <w:numId w:val="37"/>
              </w:numPr>
              <w:spacing w:before="120" w:after="120"/>
              <w:jc w:val="both"/>
              <w:rPr>
                <w:rFonts w:ascii="Garamond" w:eastAsia="Batang" w:hAnsi="Garamond"/>
                <w:sz w:val="22"/>
                <w:szCs w:val="22"/>
                <w:highlight w:val="yellow"/>
              </w:rPr>
            </w:pPr>
            <w:r w:rsidRPr="00B16847">
              <w:rPr>
                <w:rFonts w:ascii="Garamond" w:eastAsia="Batang" w:hAnsi="Garamond"/>
                <w:sz w:val="22"/>
                <w:szCs w:val="22"/>
                <w:highlight w:val="yellow"/>
              </w:rPr>
              <w:t xml:space="preserve">направляет в КО реестр аккредитивов </w:t>
            </w:r>
            <w:r w:rsidRPr="00B16847">
              <w:rPr>
                <w:rFonts w:ascii="Garamond" w:eastAsia="Batang" w:hAnsi="Garamond"/>
                <w:color w:val="000000"/>
                <w:sz w:val="22"/>
                <w:szCs w:val="22"/>
                <w:highlight w:val="yellow"/>
              </w:rPr>
              <w:t xml:space="preserve">с указанием информации по аккредитиву с учетом принятых изменений по форме приложения 4.4 к настоящему Регламенту (в электронном виде с применением </w:t>
            </w:r>
            <w:r w:rsidRPr="00B16847">
              <w:rPr>
                <w:rFonts w:ascii="Garamond" w:eastAsia="Batang" w:hAnsi="Garamond"/>
                <w:color w:val="000000"/>
                <w:sz w:val="22"/>
                <w:szCs w:val="22"/>
                <w:highlight w:val="yellow"/>
              </w:rPr>
              <w:lastRenderedPageBreak/>
              <w:t>электронной подписи).</w:t>
            </w:r>
          </w:p>
          <w:p w14:paraId="41DD216C" w14:textId="77777777" w:rsidR="002D27D0" w:rsidRPr="00B16847" w:rsidRDefault="002D27D0" w:rsidP="00EB6810">
            <w:pPr>
              <w:widowControl w:val="0"/>
              <w:numPr>
                <w:ilvl w:val="0"/>
                <w:numId w:val="37"/>
              </w:numPr>
              <w:spacing w:before="120" w:after="120"/>
              <w:jc w:val="both"/>
              <w:rPr>
                <w:rFonts w:ascii="Garamond" w:eastAsia="Batang" w:hAnsi="Garamond"/>
                <w:sz w:val="22"/>
                <w:szCs w:val="22"/>
                <w:highlight w:val="yellow"/>
              </w:rPr>
            </w:pPr>
            <w:r w:rsidRPr="00B16847">
              <w:rPr>
                <w:rFonts w:ascii="Garamond" w:eastAsia="Batang" w:hAnsi="Garamond"/>
                <w:color w:val="000000"/>
                <w:sz w:val="22"/>
                <w:szCs w:val="22"/>
                <w:highlight w:val="yellow"/>
              </w:rPr>
              <w:t>направляет на бумажном носителе информацию в Совет рынка о принятых в аккредитив изменениях</w:t>
            </w:r>
            <w:r w:rsidRPr="00B16847">
              <w:rPr>
                <w:rFonts w:ascii="Garamond" w:eastAsia="Batang" w:hAnsi="Garamond"/>
                <w:sz w:val="22"/>
                <w:szCs w:val="22"/>
                <w:highlight w:val="yellow"/>
              </w:rPr>
              <w:t>.</w:t>
            </w:r>
          </w:p>
          <w:p w14:paraId="5B58016D" w14:textId="77777777" w:rsidR="002D27D0" w:rsidRPr="00EB6810" w:rsidRDefault="002D27D0" w:rsidP="00EB6810">
            <w:pPr>
              <w:widowControl w:val="0"/>
              <w:tabs>
                <w:tab w:val="left" w:pos="770"/>
                <w:tab w:val="left" w:pos="993"/>
              </w:tabs>
              <w:spacing w:before="120" w:after="120"/>
              <w:jc w:val="both"/>
              <w:outlineLvl w:val="0"/>
              <w:rPr>
                <w:rFonts w:ascii="Garamond" w:eastAsia="Batang" w:hAnsi="Garamond" w:cs="Garamond"/>
                <w:sz w:val="22"/>
                <w:szCs w:val="22"/>
                <w:lang w:eastAsia="ar-SA"/>
              </w:rPr>
            </w:pPr>
            <w:bookmarkStart w:id="7" w:name="_Toc414965149"/>
            <w:bookmarkStart w:id="8" w:name="_Toc431289248"/>
            <w:bookmarkStart w:id="9" w:name="_Toc435788888"/>
            <w:bookmarkStart w:id="10" w:name="_Toc435789771"/>
            <w:r w:rsidRPr="00EB6810">
              <w:rPr>
                <w:rFonts w:ascii="Garamond" w:eastAsia="Batang" w:hAnsi="Garamond" w:cs="Garamond"/>
                <w:sz w:val="22"/>
                <w:szCs w:val="22"/>
                <w:lang w:eastAsia="ar-SA"/>
              </w:rPr>
              <w:tab/>
            </w:r>
            <w:bookmarkStart w:id="11" w:name="_Toc478741942"/>
            <w:r w:rsidRPr="00EB6810">
              <w:rPr>
                <w:rFonts w:ascii="Garamond" w:eastAsia="Batang" w:hAnsi="Garamond" w:cs="Garamond"/>
                <w:sz w:val="22"/>
                <w:szCs w:val="22"/>
                <w:lang w:eastAsia="ar-SA"/>
              </w:rPr>
              <w:t>В случае несоответствия аккредитива (с учетом предполагаемых изменений) указанным требованиям направляет продавцу по ДПМ ТБО мотивированный отказ в принятии изменений аккредитива</w:t>
            </w:r>
            <w:bookmarkEnd w:id="7"/>
            <w:bookmarkEnd w:id="8"/>
            <w:bookmarkEnd w:id="9"/>
            <w:bookmarkEnd w:id="10"/>
            <w:r w:rsidRPr="00EB6810">
              <w:rPr>
                <w:rFonts w:ascii="Garamond" w:eastAsia="Batang" w:hAnsi="Garamond" w:cs="Garamond"/>
                <w:sz w:val="22"/>
                <w:szCs w:val="22"/>
                <w:lang w:eastAsia="ar-SA"/>
              </w:rPr>
              <w:t>.</w:t>
            </w:r>
            <w:bookmarkEnd w:id="11"/>
          </w:p>
          <w:p w14:paraId="0D1467D8" w14:textId="77777777" w:rsidR="002D27D0" w:rsidRPr="00EB6810" w:rsidRDefault="002D27D0" w:rsidP="00EB6810">
            <w:pPr>
              <w:widowControl w:val="0"/>
              <w:spacing w:before="120" w:after="120"/>
              <w:jc w:val="both"/>
              <w:rPr>
                <w:rFonts w:ascii="Garamond" w:eastAsia="Batang" w:hAnsi="Garamond"/>
                <w:sz w:val="22"/>
                <w:szCs w:val="22"/>
              </w:rPr>
            </w:pPr>
          </w:p>
        </w:tc>
        <w:tc>
          <w:tcPr>
            <w:tcW w:w="6946" w:type="dxa"/>
            <w:shd w:val="clear" w:color="auto" w:fill="FFFFFF"/>
            <w:vAlign w:val="center"/>
          </w:tcPr>
          <w:p w14:paraId="5FAB83EA" w14:textId="77777777" w:rsidR="002D27D0" w:rsidRPr="00EB6810" w:rsidRDefault="002D27D0" w:rsidP="00EB6810">
            <w:pPr>
              <w:widowControl w:val="0"/>
              <w:spacing w:before="120" w:after="120"/>
              <w:ind w:firstLine="601"/>
              <w:jc w:val="both"/>
              <w:rPr>
                <w:rFonts w:ascii="Garamond" w:eastAsia="Batang" w:hAnsi="Garamond"/>
                <w:sz w:val="22"/>
                <w:szCs w:val="22"/>
              </w:rPr>
            </w:pPr>
            <w:r w:rsidRPr="00EB6810">
              <w:rPr>
                <w:rFonts w:ascii="Garamond" w:eastAsia="Batang" w:hAnsi="Garamond"/>
                <w:sz w:val="22"/>
                <w:szCs w:val="22"/>
              </w:rPr>
              <w:lastRenderedPageBreak/>
              <w:t xml:space="preserve">Для внесения изменений в аккредитив в целях исполнения требований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_Ref476826065 \r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1.1.2</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 поставщику мощности необходимо предоставить в ЦФР на бумажном носителе уведомление о намерении внести изменения в ранее открытый аккредитив (далее по пункту – Уведомление).</w:t>
            </w:r>
          </w:p>
          <w:p w14:paraId="51F09E65" w14:textId="77777777" w:rsidR="002D27D0" w:rsidRPr="00EB6810" w:rsidRDefault="002D27D0"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Уведомление от поставщика мощности и запрос согласия ЦФР (извещение) на изменение условий аккредитива от банка получателя средств по аккредитиву должны быть представлены в ЦФР </w:t>
            </w:r>
            <w:r w:rsidRPr="00EB6810">
              <w:rPr>
                <w:rFonts w:ascii="Garamond" w:hAnsi="Garamond" w:cs="Garamond"/>
                <w:sz w:val="22"/>
                <w:szCs w:val="22"/>
                <w:lang w:eastAsia="ar-SA"/>
              </w:rPr>
              <w:t xml:space="preserve">не позднее даты окончания срока, предусмотренного в п. </w:t>
            </w:r>
            <w:r w:rsidRPr="00EB6810">
              <w:rPr>
                <w:rFonts w:ascii="Garamond" w:hAnsi="Garamond" w:cs="Garamond"/>
                <w:sz w:val="22"/>
                <w:szCs w:val="22"/>
                <w:lang w:eastAsia="ar-SA"/>
              </w:rPr>
              <w:fldChar w:fldCharType="begin"/>
            </w:r>
            <w:r w:rsidRPr="00EB6810">
              <w:rPr>
                <w:rFonts w:ascii="Garamond" w:hAnsi="Garamond" w:cs="Garamond"/>
                <w:sz w:val="22"/>
                <w:szCs w:val="22"/>
                <w:lang w:eastAsia="ar-SA"/>
              </w:rPr>
              <w:instrText xml:space="preserve"> REF _Ref476826065 \r \h  \* MERGEFORMAT </w:instrText>
            </w:r>
            <w:r w:rsidRPr="00EB6810">
              <w:rPr>
                <w:rFonts w:ascii="Garamond" w:hAnsi="Garamond" w:cs="Garamond"/>
                <w:sz w:val="22"/>
                <w:szCs w:val="22"/>
                <w:lang w:eastAsia="ar-SA"/>
              </w:rPr>
            </w:r>
            <w:r w:rsidRPr="00EB6810">
              <w:rPr>
                <w:rFonts w:ascii="Garamond" w:hAnsi="Garamond" w:cs="Garamond"/>
                <w:sz w:val="22"/>
                <w:szCs w:val="22"/>
                <w:lang w:eastAsia="ar-SA"/>
              </w:rPr>
              <w:fldChar w:fldCharType="separate"/>
            </w:r>
            <w:r w:rsidRPr="00EB6810">
              <w:rPr>
                <w:rFonts w:ascii="Garamond" w:hAnsi="Garamond" w:cs="Garamond"/>
                <w:sz w:val="22"/>
                <w:szCs w:val="22"/>
                <w:lang w:eastAsia="ar-SA"/>
              </w:rPr>
              <w:t>1.1.2</w:t>
            </w:r>
            <w:r w:rsidRPr="00EB6810">
              <w:rPr>
                <w:rFonts w:ascii="Garamond" w:hAnsi="Garamond" w:cs="Garamond"/>
                <w:sz w:val="22"/>
                <w:szCs w:val="22"/>
                <w:lang w:eastAsia="ar-SA"/>
              </w:rPr>
              <w:fldChar w:fldCharType="end"/>
            </w:r>
            <w:r w:rsidRPr="00EB6810">
              <w:rPr>
                <w:rFonts w:ascii="Garamond" w:hAnsi="Garamond" w:cs="Garamond"/>
                <w:sz w:val="22"/>
                <w:szCs w:val="22"/>
                <w:lang w:eastAsia="ar-SA"/>
              </w:rPr>
              <w:t xml:space="preserve"> для внесения изменений в аккредитив.</w:t>
            </w:r>
          </w:p>
          <w:p w14:paraId="16F9623C" w14:textId="77777777" w:rsidR="002D27D0" w:rsidRPr="00EB6810" w:rsidRDefault="002D27D0"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ЦФР после получения от поставщика мощности уведомления о намерении внести изменения в аккредитив и запроса согласия ЦФР (извещения) на изменение условий аккредитива от банка получателя средств по аккредитиву в течение 7 </w:t>
            </w:r>
            <w:r w:rsidRPr="00EB6810">
              <w:rPr>
                <w:rFonts w:ascii="Garamond" w:eastAsia="Batang" w:hAnsi="Garamond" w:cs="Garamond"/>
                <w:color w:val="000000"/>
                <w:sz w:val="22"/>
                <w:szCs w:val="22"/>
                <w:lang w:eastAsia="ar-SA"/>
              </w:rPr>
              <w:t>(семи)</w:t>
            </w:r>
            <w:r w:rsidRPr="00EB6810">
              <w:rPr>
                <w:rFonts w:ascii="Garamond" w:eastAsia="Batang" w:hAnsi="Garamond" w:cs="Garamond"/>
                <w:sz w:val="22"/>
                <w:szCs w:val="22"/>
                <w:lang w:eastAsia="ar-SA"/>
              </w:rPr>
              <w:t xml:space="preserve"> рабочих дней проверяет аккредитив (с учетом предполагаемых изменений) на соответствие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_Ref476662284 \r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1.3.3</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w:t>
            </w:r>
          </w:p>
          <w:p w14:paraId="783A4D98" w14:textId="77777777" w:rsidR="002D27D0" w:rsidRPr="00EB6810" w:rsidRDefault="002D27D0" w:rsidP="00EB6810">
            <w:pPr>
              <w:widowControl w:val="0"/>
              <w:spacing w:before="120" w:after="120"/>
              <w:ind w:firstLine="550"/>
              <w:jc w:val="both"/>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В случае соответствия аккредитива (с учетом предполагаемых изменений) указанным требованиям принимает изменение условий аккредитива </w:t>
            </w:r>
            <w:r w:rsidRPr="00EB6810">
              <w:rPr>
                <w:rFonts w:ascii="Garamond" w:eastAsia="Batang" w:hAnsi="Garamond" w:cs="Garamond"/>
                <w:color w:val="000000"/>
                <w:sz w:val="22"/>
                <w:szCs w:val="22"/>
                <w:lang w:eastAsia="ar-SA"/>
              </w:rPr>
              <w:t>и</w:t>
            </w:r>
            <w:r w:rsidRPr="00EB6810">
              <w:rPr>
                <w:rFonts w:ascii="Garamond" w:eastAsia="Batang" w:hAnsi="Garamond" w:cs="Garamond"/>
                <w:sz w:val="22"/>
                <w:szCs w:val="22"/>
                <w:lang w:eastAsia="ar-SA"/>
              </w:rPr>
              <w:t>:</w:t>
            </w:r>
          </w:p>
          <w:p w14:paraId="6FBFAA17" w14:textId="482527B1" w:rsidR="002D27D0" w:rsidRPr="00B16847" w:rsidRDefault="002D27D0" w:rsidP="00EB6810">
            <w:pPr>
              <w:widowControl w:val="0"/>
              <w:numPr>
                <w:ilvl w:val="0"/>
                <w:numId w:val="37"/>
              </w:numPr>
              <w:spacing w:before="120" w:after="120"/>
              <w:jc w:val="both"/>
              <w:rPr>
                <w:rFonts w:ascii="Garamond" w:eastAsia="Batang" w:hAnsi="Garamond"/>
                <w:sz w:val="22"/>
                <w:szCs w:val="22"/>
                <w:highlight w:val="yellow"/>
              </w:rPr>
            </w:pPr>
            <w:r w:rsidRPr="00B16847">
              <w:rPr>
                <w:rFonts w:ascii="Garamond" w:hAnsi="Garamond" w:cs="Garamond"/>
                <w:color w:val="000000"/>
                <w:sz w:val="22"/>
                <w:szCs w:val="22"/>
                <w:highlight w:val="yellow"/>
                <w:lang w:eastAsia="ar-SA"/>
              </w:rPr>
              <w:t>на следующий рабочий день после окончания срока на проведение проверки аккредитива</w:t>
            </w:r>
            <w:r w:rsidRPr="00B16847">
              <w:rPr>
                <w:rFonts w:ascii="Garamond" w:eastAsia="Batang" w:hAnsi="Garamond"/>
                <w:sz w:val="22"/>
                <w:szCs w:val="22"/>
                <w:highlight w:val="yellow"/>
              </w:rPr>
              <w:t xml:space="preserve"> направляет исполняющему банку через банк получателя средств по аккредитиву согласие н</w:t>
            </w:r>
            <w:r w:rsidR="00B16847" w:rsidRPr="00B16847">
              <w:rPr>
                <w:rFonts w:ascii="Garamond" w:eastAsia="Batang" w:hAnsi="Garamond"/>
                <w:sz w:val="22"/>
                <w:szCs w:val="22"/>
                <w:highlight w:val="yellow"/>
              </w:rPr>
              <w:t>а изменение условий аккредитива</w:t>
            </w:r>
            <w:r w:rsidRPr="00B16847">
              <w:rPr>
                <w:rFonts w:ascii="Garamond" w:eastAsia="Batang" w:hAnsi="Garamond"/>
                <w:sz w:val="22"/>
                <w:szCs w:val="22"/>
                <w:highlight w:val="yellow"/>
              </w:rPr>
              <w:t xml:space="preserve">, </w:t>
            </w:r>
            <w:r w:rsidR="009855EE">
              <w:rPr>
                <w:rFonts w:ascii="Garamond" w:eastAsia="Batang" w:hAnsi="Garamond"/>
                <w:sz w:val="22"/>
                <w:szCs w:val="22"/>
                <w:highlight w:val="yellow"/>
              </w:rPr>
              <w:t xml:space="preserve">а </w:t>
            </w:r>
            <w:r w:rsidRPr="00B16847">
              <w:rPr>
                <w:rFonts w:ascii="Garamond" w:eastAsia="Batang" w:hAnsi="Garamond"/>
                <w:sz w:val="22"/>
                <w:szCs w:val="22"/>
                <w:highlight w:val="yellow"/>
              </w:rPr>
              <w:t xml:space="preserve">также направляет в КО реестр аккредитивов </w:t>
            </w:r>
            <w:r w:rsidRPr="00B16847">
              <w:rPr>
                <w:rFonts w:ascii="Garamond" w:eastAsia="Batang" w:hAnsi="Garamond"/>
                <w:color w:val="000000"/>
                <w:sz w:val="22"/>
                <w:szCs w:val="22"/>
                <w:highlight w:val="yellow"/>
              </w:rPr>
              <w:t>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r w:rsidRPr="00B16847">
              <w:rPr>
                <w:rFonts w:ascii="Garamond" w:eastAsia="Batang" w:hAnsi="Garamond"/>
                <w:sz w:val="22"/>
                <w:szCs w:val="22"/>
                <w:highlight w:val="yellow"/>
              </w:rPr>
              <w:t>;</w:t>
            </w:r>
          </w:p>
          <w:p w14:paraId="26ED2786" w14:textId="391AF643" w:rsidR="002D27D0" w:rsidRPr="00B16847" w:rsidRDefault="002D27D0" w:rsidP="00EB6810">
            <w:pPr>
              <w:widowControl w:val="0"/>
              <w:numPr>
                <w:ilvl w:val="0"/>
                <w:numId w:val="37"/>
              </w:numPr>
              <w:spacing w:before="120" w:after="120"/>
              <w:jc w:val="both"/>
              <w:rPr>
                <w:rFonts w:ascii="Garamond" w:eastAsia="Batang" w:hAnsi="Garamond"/>
                <w:sz w:val="22"/>
                <w:szCs w:val="22"/>
                <w:highlight w:val="yellow"/>
              </w:rPr>
            </w:pPr>
            <w:r w:rsidRPr="00B16847">
              <w:rPr>
                <w:rFonts w:ascii="Garamond" w:eastAsia="Batang" w:hAnsi="Garamond"/>
                <w:sz w:val="22"/>
                <w:szCs w:val="22"/>
                <w:highlight w:val="yellow"/>
              </w:rPr>
              <w:t xml:space="preserve">в течение 3 (трех) рабочих дней </w:t>
            </w:r>
            <w:r w:rsidRPr="00B16847">
              <w:rPr>
                <w:rFonts w:ascii="Garamond" w:hAnsi="Garamond" w:cs="Garamond"/>
                <w:color w:val="000000"/>
                <w:sz w:val="22"/>
                <w:szCs w:val="22"/>
                <w:highlight w:val="yellow"/>
                <w:lang w:eastAsia="ar-SA"/>
              </w:rPr>
              <w:t>после окончания срока на проведение проверки аккредитива</w:t>
            </w:r>
            <w:r w:rsidRPr="00B16847">
              <w:rPr>
                <w:rFonts w:ascii="Garamond" w:eastAsia="Batang" w:hAnsi="Garamond"/>
                <w:sz w:val="22"/>
                <w:szCs w:val="22"/>
                <w:highlight w:val="yellow"/>
              </w:rPr>
              <w:t xml:space="preserve"> </w:t>
            </w:r>
            <w:r w:rsidRPr="00B16847">
              <w:rPr>
                <w:rFonts w:ascii="Garamond" w:eastAsia="Batang" w:hAnsi="Garamond"/>
                <w:color w:val="000000"/>
                <w:sz w:val="22"/>
                <w:szCs w:val="22"/>
                <w:highlight w:val="yellow"/>
              </w:rPr>
              <w:t xml:space="preserve">уведомляет продавца по </w:t>
            </w:r>
            <w:r w:rsidRPr="00B16847">
              <w:rPr>
                <w:rFonts w:ascii="Garamond" w:eastAsia="Batang" w:hAnsi="Garamond"/>
                <w:color w:val="000000"/>
                <w:sz w:val="22"/>
                <w:szCs w:val="22"/>
                <w:highlight w:val="yellow"/>
              </w:rPr>
              <w:lastRenderedPageBreak/>
              <w:t>ДПМ ТБО о при</w:t>
            </w:r>
            <w:r w:rsidRPr="00B16847">
              <w:rPr>
                <w:rFonts w:ascii="Garamond" w:eastAsia="Batang" w:hAnsi="Garamond"/>
                <w:sz w:val="22"/>
                <w:szCs w:val="22"/>
                <w:highlight w:val="yellow"/>
              </w:rPr>
              <w:t xml:space="preserve">нятии </w:t>
            </w:r>
            <w:r w:rsidRPr="00B16847">
              <w:rPr>
                <w:rFonts w:ascii="Garamond" w:eastAsia="Batang" w:hAnsi="Garamond"/>
                <w:color w:val="000000"/>
                <w:sz w:val="22"/>
                <w:szCs w:val="22"/>
                <w:highlight w:val="yellow"/>
              </w:rPr>
              <w:t>изменений ранее открытого аккредитива и направляет на бумажном носителе информацию в Совет рынка о принятых в аккредитив изменениях.</w:t>
            </w:r>
          </w:p>
          <w:p w14:paraId="2023E101" w14:textId="23462D45" w:rsidR="002D27D0" w:rsidRPr="00EB6810" w:rsidRDefault="002D27D0" w:rsidP="00EB6810">
            <w:pPr>
              <w:widowControl w:val="0"/>
              <w:tabs>
                <w:tab w:val="left" w:pos="770"/>
                <w:tab w:val="left" w:pos="993"/>
              </w:tabs>
              <w:spacing w:before="120" w:after="120"/>
              <w:jc w:val="both"/>
              <w:outlineLvl w:val="0"/>
              <w:rPr>
                <w:rFonts w:ascii="Garamond" w:eastAsia="Batang" w:hAnsi="Garamond" w:cs="Garamond"/>
                <w:sz w:val="22"/>
                <w:szCs w:val="22"/>
                <w:lang w:eastAsia="ar-SA"/>
              </w:rPr>
            </w:pPr>
            <w:r w:rsidRPr="00EB6810">
              <w:rPr>
                <w:rFonts w:ascii="Garamond" w:eastAsia="Batang" w:hAnsi="Garamond" w:cs="Garamond"/>
                <w:sz w:val="22"/>
                <w:szCs w:val="22"/>
                <w:lang w:eastAsia="ar-SA"/>
              </w:rPr>
              <w:tab/>
              <w:t xml:space="preserve">В случае несоответствия аккредитива (с учетом предполагаемых изменений) указанным требованиям </w:t>
            </w:r>
            <w:r w:rsidRPr="00B16847">
              <w:rPr>
                <w:rFonts w:ascii="Garamond" w:eastAsia="Batang" w:hAnsi="Garamond"/>
                <w:sz w:val="22"/>
                <w:szCs w:val="22"/>
                <w:highlight w:val="yellow"/>
              </w:rPr>
              <w:t xml:space="preserve">в течение 3 (трех) рабочих дней </w:t>
            </w:r>
            <w:r w:rsidRPr="00B16847">
              <w:rPr>
                <w:rFonts w:ascii="Garamond" w:hAnsi="Garamond" w:cs="Garamond"/>
                <w:color w:val="000000"/>
                <w:sz w:val="22"/>
                <w:szCs w:val="22"/>
                <w:highlight w:val="yellow"/>
                <w:lang w:eastAsia="ar-SA"/>
              </w:rPr>
              <w:t>после окончания срока на проведение проверки</w:t>
            </w:r>
            <w:r w:rsidRPr="00EB6810">
              <w:rPr>
                <w:rFonts w:ascii="Garamond" w:eastAsia="Batang" w:hAnsi="Garamond" w:cs="Garamond"/>
                <w:sz w:val="22"/>
                <w:szCs w:val="22"/>
                <w:lang w:eastAsia="ar-SA"/>
              </w:rPr>
              <w:t xml:space="preserve"> направляет продавцу по ДПМ ТБО мотивированный отказ в принятии изменений аккредитива.</w:t>
            </w:r>
          </w:p>
          <w:p w14:paraId="62E08376" w14:textId="77777777" w:rsidR="002D27D0" w:rsidRPr="00EB6810" w:rsidRDefault="002D27D0" w:rsidP="00EB6810">
            <w:pPr>
              <w:widowControl w:val="0"/>
              <w:spacing w:before="120" w:after="120"/>
              <w:jc w:val="both"/>
              <w:rPr>
                <w:rFonts w:ascii="Garamond" w:eastAsia="Batang" w:hAnsi="Garamond"/>
                <w:sz w:val="22"/>
                <w:szCs w:val="22"/>
              </w:rPr>
            </w:pPr>
          </w:p>
        </w:tc>
      </w:tr>
      <w:tr w:rsidR="002D27D0" w:rsidRPr="00EB6810" w14:paraId="78A13621" w14:textId="77777777" w:rsidTr="00BD1E1F">
        <w:trPr>
          <w:trHeight w:val="435"/>
        </w:trPr>
        <w:tc>
          <w:tcPr>
            <w:tcW w:w="1134" w:type="dxa"/>
            <w:shd w:val="clear" w:color="auto" w:fill="FFFFFF"/>
            <w:vAlign w:val="center"/>
          </w:tcPr>
          <w:p w14:paraId="769F2FBC" w14:textId="24E07698" w:rsidR="002D27D0" w:rsidRPr="00EB6810" w:rsidRDefault="002D27D0" w:rsidP="00B16847">
            <w:pPr>
              <w:tabs>
                <w:tab w:val="left" w:pos="720"/>
              </w:tabs>
              <w:spacing w:before="120" w:after="120"/>
              <w:jc w:val="center"/>
              <w:rPr>
                <w:rFonts w:ascii="Garamond" w:hAnsi="Garamond"/>
                <w:b/>
                <w:sz w:val="22"/>
                <w:szCs w:val="22"/>
              </w:rPr>
            </w:pPr>
            <w:r w:rsidRPr="00EB6810">
              <w:rPr>
                <w:rFonts w:ascii="Garamond" w:hAnsi="Garamond"/>
                <w:b/>
                <w:sz w:val="22"/>
                <w:szCs w:val="22"/>
              </w:rPr>
              <w:lastRenderedPageBreak/>
              <w:t>Приложение 4</w:t>
            </w:r>
            <w:r w:rsidR="00B16847">
              <w:rPr>
                <w:rFonts w:ascii="Garamond" w:hAnsi="Garamond"/>
                <w:b/>
                <w:sz w:val="22"/>
                <w:szCs w:val="22"/>
              </w:rPr>
              <w:t>,</w:t>
            </w:r>
          </w:p>
          <w:p w14:paraId="53F73B74" w14:textId="2DEE2A7B" w:rsidR="002D27D0" w:rsidRPr="00EB6810" w:rsidRDefault="002D27D0" w:rsidP="00B16847">
            <w:pPr>
              <w:tabs>
                <w:tab w:val="left" w:pos="720"/>
              </w:tabs>
              <w:spacing w:before="120" w:after="120"/>
              <w:jc w:val="center"/>
              <w:rPr>
                <w:rFonts w:ascii="Garamond" w:hAnsi="Garamond"/>
                <w:b/>
                <w:sz w:val="22"/>
                <w:szCs w:val="22"/>
              </w:rPr>
            </w:pPr>
            <w:r w:rsidRPr="00EB6810">
              <w:rPr>
                <w:rFonts w:ascii="Garamond" w:hAnsi="Garamond"/>
                <w:b/>
                <w:sz w:val="22"/>
                <w:szCs w:val="22"/>
              </w:rPr>
              <w:t>п.</w:t>
            </w:r>
            <w:r w:rsidR="00B16847">
              <w:rPr>
                <w:rFonts w:ascii="Garamond" w:hAnsi="Garamond"/>
                <w:b/>
                <w:sz w:val="22"/>
                <w:szCs w:val="22"/>
              </w:rPr>
              <w:t xml:space="preserve"> </w:t>
            </w:r>
            <w:r w:rsidRPr="00EB6810">
              <w:rPr>
                <w:rFonts w:ascii="Garamond" w:hAnsi="Garamond"/>
                <w:b/>
                <w:sz w:val="22"/>
                <w:szCs w:val="22"/>
              </w:rPr>
              <w:t>2.4.7</w:t>
            </w:r>
          </w:p>
        </w:tc>
        <w:tc>
          <w:tcPr>
            <w:tcW w:w="6833" w:type="dxa"/>
            <w:vAlign w:val="center"/>
          </w:tcPr>
          <w:p w14:paraId="4EB0AA3B" w14:textId="2C163C48" w:rsidR="002D27D0" w:rsidRPr="00EB6810" w:rsidRDefault="002D27D0" w:rsidP="00EB6810">
            <w:pPr>
              <w:widowControl w:val="0"/>
              <w:spacing w:before="120" w:after="120"/>
              <w:ind w:firstLine="488"/>
              <w:jc w:val="both"/>
              <w:rPr>
                <w:rFonts w:ascii="Garamond" w:eastAsia="Batang" w:hAnsi="Garamond"/>
                <w:sz w:val="22"/>
                <w:szCs w:val="22"/>
              </w:rPr>
            </w:pPr>
            <w:bookmarkStart w:id="12" w:name="_Toc431289239"/>
            <w:bookmarkStart w:id="13" w:name="_Toc435788879"/>
            <w:bookmarkStart w:id="14" w:name="_Toc435789762"/>
            <w:bookmarkStart w:id="15" w:name="_Toc414965141"/>
            <w:r w:rsidRPr="00EB6810">
              <w:rPr>
                <w:rFonts w:ascii="Garamond" w:eastAsia="Batang" w:hAnsi="Garamond"/>
                <w:sz w:val="22"/>
                <w:szCs w:val="22"/>
              </w:rPr>
              <w:t xml:space="preserve">КО в течение 5 (пяти) рабочих дней с даты получения уведомления (информации) о возникновении оснований для предоставления продавцом по ДПМ ТБО дополнительного обеспечения (внесения изменений в обеспечение), предусмотренных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_Ref476826065 \n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1.1.2</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предусмотренного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_Ref476826065 \n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1.1.2</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 на предоставление дополнительного обеспечения.</w:t>
            </w:r>
            <w:bookmarkEnd w:id="12"/>
            <w:bookmarkEnd w:id="13"/>
            <w:bookmarkEnd w:id="14"/>
            <w:r w:rsidR="008D47F3" w:rsidRPr="00EB6810">
              <w:rPr>
                <w:rFonts w:ascii="Garamond" w:eastAsia="Batang" w:hAnsi="Garamond"/>
                <w:sz w:val="22"/>
                <w:szCs w:val="22"/>
              </w:rPr>
              <w:t xml:space="preserve">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дополнительного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предоставления дополнительного обеспечения, соответствующего п. 1.1.2.5 настоящего приложения с учетом внесенных изменений.</w:t>
            </w:r>
          </w:p>
          <w:p w14:paraId="6A7F7225" w14:textId="77777777" w:rsidR="002D27D0" w:rsidRPr="00EB6810" w:rsidRDefault="002D27D0" w:rsidP="00EB6810">
            <w:pPr>
              <w:widowControl w:val="0"/>
              <w:spacing w:before="120" w:after="120"/>
              <w:ind w:firstLine="550"/>
              <w:jc w:val="both"/>
              <w:outlineLvl w:val="0"/>
              <w:rPr>
                <w:rFonts w:ascii="Garamond" w:eastAsia="Batang" w:hAnsi="Garamond" w:cs="Garamond"/>
                <w:sz w:val="22"/>
                <w:szCs w:val="22"/>
                <w:lang w:eastAsia="ar-SA"/>
              </w:rPr>
            </w:pPr>
            <w:bookmarkStart w:id="16" w:name="_Toc431289240"/>
            <w:bookmarkStart w:id="17" w:name="_Toc435788880"/>
            <w:bookmarkStart w:id="18" w:name="_Toc435789763"/>
            <w:bookmarkStart w:id="19" w:name="_Toc478741943"/>
            <w:r w:rsidRPr="00EB6810">
              <w:rPr>
                <w:rFonts w:ascii="Garamond" w:eastAsia="Batang" w:hAnsi="Garamond" w:cs="Garamond"/>
                <w:sz w:val="22"/>
                <w:szCs w:val="22"/>
                <w:highlight w:val="yellow"/>
                <w:lang w:eastAsia="ar-SA"/>
              </w:rPr>
              <w:t xml:space="preserve">КО на 8 (восьмой) рабочий день со дня истечения срока, предусмотренного п. </w:t>
            </w:r>
            <w:r w:rsidRPr="00EB6810">
              <w:rPr>
                <w:rFonts w:ascii="Garamond" w:eastAsia="Batang" w:hAnsi="Garamond" w:cs="Garamond"/>
                <w:sz w:val="22"/>
                <w:szCs w:val="22"/>
                <w:highlight w:val="yellow"/>
                <w:lang w:eastAsia="ar-SA"/>
              </w:rPr>
              <w:fldChar w:fldCharType="begin"/>
            </w:r>
            <w:r w:rsidRPr="00EB6810">
              <w:rPr>
                <w:rFonts w:ascii="Garamond" w:eastAsia="Batang" w:hAnsi="Garamond" w:cs="Garamond"/>
                <w:sz w:val="22"/>
                <w:szCs w:val="22"/>
                <w:highlight w:val="yellow"/>
                <w:lang w:eastAsia="ar-SA"/>
              </w:rPr>
              <w:instrText xml:space="preserve"> REF _Ref476826065 \n \h  \* MERGEFORMAT </w:instrText>
            </w:r>
            <w:r w:rsidRPr="00EB6810">
              <w:rPr>
                <w:rFonts w:ascii="Garamond" w:eastAsia="Batang" w:hAnsi="Garamond" w:cs="Garamond"/>
                <w:sz w:val="22"/>
                <w:szCs w:val="22"/>
                <w:highlight w:val="yellow"/>
                <w:lang w:eastAsia="ar-SA"/>
              </w:rPr>
            </w:r>
            <w:r w:rsidRPr="00EB6810">
              <w:rPr>
                <w:rFonts w:ascii="Garamond" w:eastAsia="Batang" w:hAnsi="Garamond" w:cs="Garamond"/>
                <w:sz w:val="22"/>
                <w:szCs w:val="22"/>
                <w:highlight w:val="yellow"/>
                <w:lang w:eastAsia="ar-SA"/>
              </w:rPr>
              <w:fldChar w:fldCharType="separate"/>
            </w:r>
            <w:r w:rsidRPr="00EB6810">
              <w:rPr>
                <w:rFonts w:ascii="Garamond" w:eastAsia="Batang" w:hAnsi="Garamond" w:cs="Garamond"/>
                <w:sz w:val="22"/>
                <w:szCs w:val="22"/>
                <w:highlight w:val="yellow"/>
                <w:lang w:eastAsia="ar-SA"/>
              </w:rPr>
              <w:t>1.1.2</w:t>
            </w:r>
            <w:r w:rsidRPr="00EB6810">
              <w:rPr>
                <w:rFonts w:ascii="Garamond" w:eastAsia="Batang" w:hAnsi="Garamond" w:cs="Garamond"/>
                <w:sz w:val="22"/>
                <w:szCs w:val="22"/>
                <w:highlight w:val="yellow"/>
                <w:lang w:eastAsia="ar-SA"/>
              </w:rPr>
              <w:fldChar w:fldCharType="end"/>
            </w:r>
            <w:r w:rsidRPr="00EB6810">
              <w:rPr>
                <w:rFonts w:ascii="Garamond" w:eastAsia="Batang" w:hAnsi="Garamond" w:cs="Garamond"/>
                <w:sz w:val="22"/>
                <w:szCs w:val="22"/>
                <w:highlight w:val="yellow"/>
                <w:lang w:eastAsia="ar-SA"/>
              </w:rPr>
              <w:t xml:space="preserve"> настоящего приложения, фиксирует в соответствии с настоящим пунктом исполнение либо неисполнение участником оптового рынка – продавцом по ДПМ ТБО требований, предусмотренных п. </w:t>
            </w:r>
            <w:r w:rsidRPr="00EB6810">
              <w:rPr>
                <w:rFonts w:ascii="Garamond" w:eastAsia="Batang" w:hAnsi="Garamond" w:cs="Garamond"/>
                <w:sz w:val="22"/>
                <w:szCs w:val="22"/>
                <w:highlight w:val="yellow"/>
                <w:lang w:eastAsia="ar-SA"/>
              </w:rPr>
              <w:fldChar w:fldCharType="begin"/>
            </w:r>
            <w:r w:rsidRPr="00EB6810">
              <w:rPr>
                <w:rFonts w:ascii="Garamond" w:eastAsia="Batang" w:hAnsi="Garamond" w:cs="Garamond"/>
                <w:sz w:val="22"/>
                <w:szCs w:val="22"/>
                <w:highlight w:val="yellow"/>
                <w:lang w:eastAsia="ar-SA"/>
              </w:rPr>
              <w:instrText xml:space="preserve"> REF _Ref476826065 \n \h  \* MERGEFORMAT </w:instrText>
            </w:r>
            <w:r w:rsidRPr="00EB6810">
              <w:rPr>
                <w:rFonts w:ascii="Garamond" w:eastAsia="Batang" w:hAnsi="Garamond" w:cs="Garamond"/>
                <w:sz w:val="22"/>
                <w:szCs w:val="22"/>
                <w:highlight w:val="yellow"/>
                <w:lang w:eastAsia="ar-SA"/>
              </w:rPr>
            </w:r>
            <w:r w:rsidRPr="00EB6810">
              <w:rPr>
                <w:rFonts w:ascii="Garamond" w:eastAsia="Batang" w:hAnsi="Garamond" w:cs="Garamond"/>
                <w:sz w:val="22"/>
                <w:szCs w:val="22"/>
                <w:highlight w:val="yellow"/>
                <w:lang w:eastAsia="ar-SA"/>
              </w:rPr>
              <w:fldChar w:fldCharType="separate"/>
            </w:r>
            <w:r w:rsidRPr="00EB6810">
              <w:rPr>
                <w:rFonts w:ascii="Garamond" w:eastAsia="Batang" w:hAnsi="Garamond" w:cs="Garamond"/>
                <w:sz w:val="22"/>
                <w:szCs w:val="22"/>
                <w:highlight w:val="yellow"/>
                <w:lang w:eastAsia="ar-SA"/>
              </w:rPr>
              <w:t>1.1.2</w:t>
            </w:r>
            <w:r w:rsidRPr="00EB6810">
              <w:rPr>
                <w:rFonts w:ascii="Garamond" w:eastAsia="Batang" w:hAnsi="Garamond" w:cs="Garamond"/>
                <w:sz w:val="22"/>
                <w:szCs w:val="22"/>
                <w:highlight w:val="yellow"/>
                <w:lang w:eastAsia="ar-SA"/>
              </w:rPr>
              <w:fldChar w:fldCharType="end"/>
            </w:r>
            <w:r w:rsidRPr="00EB6810">
              <w:rPr>
                <w:rFonts w:ascii="Garamond" w:eastAsia="Batang" w:hAnsi="Garamond" w:cs="Garamond"/>
                <w:sz w:val="22"/>
                <w:szCs w:val="22"/>
                <w:highlight w:val="yellow"/>
                <w:lang w:eastAsia="ar-SA"/>
              </w:rPr>
              <w:t xml:space="preserve"> настоящего приложения, и направляет в ЦФР и участнику оптового рынка – продавцу по ДПМ ТБО уведомление об </w:t>
            </w:r>
            <w:r w:rsidRPr="00EB6810">
              <w:rPr>
                <w:rFonts w:ascii="Garamond" w:eastAsia="Batang" w:hAnsi="Garamond" w:cs="Garamond"/>
                <w:sz w:val="22"/>
                <w:szCs w:val="22"/>
                <w:highlight w:val="yellow"/>
                <w:lang w:eastAsia="ar-SA"/>
              </w:rPr>
              <w:lastRenderedPageBreak/>
              <w:t>исполнении либо неисполнении требования по предоставлению дополнительного обеспечения (либо внесению изменений в обеспечение) (на бумажном носителе).</w:t>
            </w:r>
            <w:bookmarkEnd w:id="15"/>
            <w:bookmarkEnd w:id="16"/>
            <w:bookmarkEnd w:id="17"/>
            <w:bookmarkEnd w:id="18"/>
            <w:bookmarkEnd w:id="19"/>
            <w:r w:rsidRPr="00EB6810">
              <w:rPr>
                <w:rFonts w:ascii="Garamond" w:eastAsia="Batang" w:hAnsi="Garamond" w:cs="Garamond"/>
                <w:sz w:val="22"/>
                <w:szCs w:val="22"/>
                <w:lang w:eastAsia="ar-SA"/>
              </w:rPr>
              <w:t xml:space="preserve"> </w:t>
            </w:r>
          </w:p>
          <w:p w14:paraId="364AF80B" w14:textId="77777777" w:rsidR="002D27D0" w:rsidRPr="00EB6810" w:rsidRDefault="002D27D0" w:rsidP="00EB6810">
            <w:pPr>
              <w:widowControl w:val="0"/>
              <w:spacing w:before="120" w:after="120"/>
              <w:ind w:firstLine="567"/>
              <w:jc w:val="both"/>
              <w:outlineLvl w:val="0"/>
              <w:rPr>
                <w:rFonts w:ascii="Garamond" w:eastAsia="Batang" w:hAnsi="Garamond" w:cs="Garamond"/>
                <w:sz w:val="22"/>
                <w:szCs w:val="22"/>
                <w:lang w:eastAsia="ar-SA"/>
              </w:rPr>
            </w:pPr>
            <w:bookmarkStart w:id="20" w:name="_Toc414965142"/>
            <w:bookmarkStart w:id="21" w:name="_Toc431289241"/>
            <w:bookmarkStart w:id="22" w:name="_Toc435788881"/>
            <w:bookmarkStart w:id="23" w:name="_Toc435789764"/>
            <w:bookmarkStart w:id="24" w:name="_Toc478741944"/>
            <w:r w:rsidRPr="00EB6810">
              <w:rPr>
                <w:rFonts w:ascii="Garamond" w:eastAsia="Batang" w:hAnsi="Garamond" w:cs="Garamond"/>
                <w:sz w:val="22"/>
                <w:szCs w:val="22"/>
                <w:lang w:eastAsia="ar-SA"/>
              </w:rPr>
              <w:t>Исполнением требования по предоставлению продавцом по ДПМ ТБО дополнительного обеспечения (внесению изменений в обеспечение) по соответствующему ДПМ ТБО является выполнение любого из следующих условий:</w:t>
            </w:r>
            <w:bookmarkEnd w:id="20"/>
            <w:bookmarkEnd w:id="21"/>
            <w:bookmarkEnd w:id="22"/>
            <w:bookmarkEnd w:id="23"/>
            <w:bookmarkEnd w:id="24"/>
          </w:p>
          <w:p w14:paraId="751A8879" w14:textId="77777777" w:rsidR="002D27D0" w:rsidRPr="00EB6810" w:rsidRDefault="002D27D0" w:rsidP="00EB6810">
            <w:pPr>
              <w:widowControl w:val="0"/>
              <w:numPr>
                <w:ilvl w:val="0"/>
                <w:numId w:val="36"/>
              </w:numPr>
              <w:spacing w:before="120" w:after="120"/>
              <w:ind w:left="709" w:hanging="283"/>
              <w:jc w:val="both"/>
              <w:outlineLvl w:val="0"/>
              <w:rPr>
                <w:rFonts w:ascii="Garamond" w:eastAsia="Batang" w:hAnsi="Garamond" w:cs="Garamond"/>
                <w:sz w:val="22"/>
                <w:szCs w:val="22"/>
                <w:lang w:eastAsia="ar-SA"/>
              </w:rPr>
            </w:pPr>
            <w:bookmarkStart w:id="25" w:name="_Toc478741945"/>
            <w:bookmarkStart w:id="26" w:name="_Toc414965143"/>
            <w:bookmarkStart w:id="27" w:name="_Toc431289242"/>
            <w:bookmarkStart w:id="28" w:name="_Toc435788882"/>
            <w:bookmarkStart w:id="29" w:name="_Toc435789765"/>
            <w:r w:rsidRPr="00EB6810">
              <w:rPr>
                <w:rFonts w:ascii="Garamond" w:eastAsia="Batang" w:hAnsi="Garamond" w:cs="Garamond"/>
                <w:sz w:val="22"/>
                <w:szCs w:val="22"/>
                <w:lang w:eastAsia="ar-SA"/>
              </w:rPr>
              <w:t xml:space="preserve">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_Ref476826065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1.1.2</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 для предоставления дополнительного обеспечения, заключенного договора коммерческого представительства для целей заключения договоров поручительства по ДПМ ТБО с поручителем, соответствующим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_Ref476661427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1.3.2</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объем ответственности поручителя по которому не менее объема обеспечения обязательств, соответствующего пункту 1.2 настоящего приложения (за исключением договора коммерческого представительства для целей заключения договоров поручительства с поручителем по ДПМ ТБО, прекращающимся в связи с отказом поручителя от данного договора);</w:t>
            </w:r>
            <w:bookmarkEnd w:id="25"/>
          </w:p>
          <w:p w14:paraId="15F278EE" w14:textId="77777777" w:rsidR="002D27D0" w:rsidRPr="00EB6810" w:rsidRDefault="002D27D0" w:rsidP="00EB6810">
            <w:pPr>
              <w:widowControl w:val="0"/>
              <w:numPr>
                <w:ilvl w:val="0"/>
                <w:numId w:val="36"/>
              </w:numPr>
              <w:spacing w:before="120" w:after="120"/>
              <w:ind w:left="709" w:hanging="283"/>
              <w:jc w:val="both"/>
              <w:outlineLvl w:val="0"/>
              <w:rPr>
                <w:rFonts w:ascii="Garamond" w:eastAsia="Batang" w:hAnsi="Garamond" w:cs="Garamond"/>
                <w:sz w:val="22"/>
                <w:szCs w:val="22"/>
                <w:lang w:eastAsia="ar-SA"/>
              </w:rPr>
            </w:pPr>
            <w:bookmarkStart w:id="30" w:name="_Toc414965144"/>
            <w:bookmarkStart w:id="31" w:name="_Toc431289243"/>
            <w:bookmarkStart w:id="32" w:name="_Toc435788883"/>
            <w:bookmarkStart w:id="33" w:name="_Toc435789766"/>
            <w:bookmarkStart w:id="34" w:name="_Toc478741946"/>
            <w:bookmarkEnd w:id="26"/>
            <w:bookmarkEnd w:id="27"/>
            <w:bookmarkEnd w:id="28"/>
            <w:bookmarkEnd w:id="29"/>
            <w:r w:rsidRPr="00EB6810">
              <w:rPr>
                <w:rFonts w:ascii="Garamond" w:eastAsia="Batang" w:hAnsi="Garamond" w:cs="Garamond"/>
                <w:sz w:val="22"/>
                <w:szCs w:val="22"/>
                <w:lang w:eastAsia="ar-SA"/>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_Ref476826065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1.1.2</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 для предоставления дополнительного обеспечения, получено через банк получателя средств уведомление об открытии аккредитива, соответствующего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_Ref476662284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1.3.3</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_Ref476662284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1.3.3</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w:t>
            </w:r>
            <w:bookmarkEnd w:id="30"/>
            <w:bookmarkEnd w:id="31"/>
            <w:bookmarkEnd w:id="32"/>
            <w:bookmarkEnd w:id="33"/>
            <w:r w:rsidRPr="00FF7E8F">
              <w:rPr>
                <w:rFonts w:ascii="Garamond" w:eastAsia="Batang" w:hAnsi="Garamond" w:cs="Garamond"/>
                <w:sz w:val="22"/>
                <w:szCs w:val="22"/>
                <w:highlight w:val="yellow"/>
                <w:lang w:eastAsia="ar-SA"/>
              </w:rPr>
              <w:t>;</w:t>
            </w:r>
            <w:bookmarkEnd w:id="34"/>
          </w:p>
          <w:p w14:paraId="1215F664" w14:textId="77777777" w:rsidR="002D27D0" w:rsidRPr="00EB6810" w:rsidRDefault="002D27D0" w:rsidP="00EB6810">
            <w:pPr>
              <w:widowControl w:val="0"/>
              <w:numPr>
                <w:ilvl w:val="0"/>
                <w:numId w:val="36"/>
              </w:numPr>
              <w:spacing w:before="120" w:after="120"/>
              <w:ind w:left="709" w:hanging="283"/>
              <w:jc w:val="both"/>
              <w:outlineLvl w:val="0"/>
              <w:rPr>
                <w:rFonts w:ascii="Garamond" w:eastAsia="Batang" w:hAnsi="Garamond" w:cs="Garamond"/>
                <w:sz w:val="22"/>
                <w:szCs w:val="22"/>
                <w:highlight w:val="yellow"/>
                <w:lang w:eastAsia="ar-SA"/>
              </w:rPr>
            </w:pPr>
            <w:bookmarkStart w:id="35" w:name="_Toc478741947"/>
            <w:r w:rsidRPr="00EB6810">
              <w:rPr>
                <w:rFonts w:ascii="Garamond" w:eastAsia="Batang" w:hAnsi="Garamond" w:cs="Garamond"/>
                <w:sz w:val="22"/>
                <w:szCs w:val="22"/>
                <w:highlight w:val="yellow"/>
                <w:lang w:eastAsia="ar-SA"/>
              </w:rPr>
              <w:t xml:space="preserve">предельный объем поставки мощности на оптовый рынок с использованием объекта генерации, определенный СО </w:t>
            </w:r>
            <w:r w:rsidRPr="00EB6810">
              <w:rPr>
                <w:rFonts w:ascii="Garamond" w:eastAsia="Batang" w:hAnsi="Garamond" w:cs="Garamond"/>
                <w:bCs/>
                <w:sz w:val="22"/>
                <w:szCs w:val="22"/>
                <w:highlight w:val="yellow"/>
                <w:lang w:eastAsia="ar-SA"/>
              </w:rPr>
              <w:t xml:space="preserve">в </w:t>
            </w:r>
            <w:r w:rsidRPr="00EB6810">
              <w:rPr>
                <w:rFonts w:ascii="Garamond" w:eastAsia="Batang" w:hAnsi="Garamond" w:cs="Garamond"/>
                <w:bCs/>
                <w:sz w:val="22"/>
                <w:szCs w:val="22"/>
                <w:highlight w:val="yellow"/>
                <w:lang w:eastAsia="ar-SA"/>
              </w:rPr>
              <w:lastRenderedPageBreak/>
              <w:t xml:space="preserve">соответствии с </w:t>
            </w:r>
            <w:r w:rsidRPr="00EB6810">
              <w:rPr>
                <w:rFonts w:ascii="Garamond" w:eastAsia="Batang" w:hAnsi="Garamond" w:cs="Garamond"/>
                <w:bCs/>
                <w:i/>
                <w:sz w:val="22"/>
                <w:szCs w:val="22"/>
                <w:highlight w:val="yellow"/>
                <w:lang w:eastAsia="ar-SA"/>
              </w:rPr>
              <w:t>Регламентом аттестации генерирующего оборудования</w:t>
            </w:r>
            <w:r w:rsidRPr="00EB6810">
              <w:rPr>
                <w:rFonts w:ascii="Garamond" w:eastAsia="Batang" w:hAnsi="Garamond" w:cs="Garamond"/>
                <w:bCs/>
                <w:sz w:val="22"/>
                <w:szCs w:val="22"/>
                <w:highlight w:val="yellow"/>
                <w:lang w:eastAsia="ar-SA"/>
              </w:rPr>
              <w:t xml:space="preserve"> (Приложение № 19.2 к </w:t>
            </w:r>
            <w:r w:rsidRPr="00EB6810">
              <w:rPr>
                <w:rFonts w:ascii="Garamond" w:eastAsia="Batang" w:hAnsi="Garamond" w:cs="Garamond"/>
                <w:bCs/>
                <w:i/>
                <w:sz w:val="22"/>
                <w:szCs w:val="22"/>
                <w:highlight w:val="yellow"/>
                <w:lang w:eastAsia="ar-SA"/>
              </w:rPr>
              <w:t>Договору о присоединении к торговой системе оптового рынка</w:t>
            </w:r>
            <w:r w:rsidRPr="00EB6810">
              <w:rPr>
                <w:rFonts w:ascii="Garamond" w:eastAsia="Batang" w:hAnsi="Garamond" w:cs="Garamond"/>
                <w:bCs/>
                <w:sz w:val="22"/>
                <w:szCs w:val="22"/>
                <w:highlight w:val="yellow"/>
                <w:lang w:eastAsia="ar-SA"/>
              </w:rPr>
              <w:t>)</w:t>
            </w:r>
            <w:r w:rsidRPr="00EB6810">
              <w:rPr>
                <w:rFonts w:ascii="Garamond" w:eastAsia="Batang" w:hAnsi="Garamond" w:cs="Garamond"/>
                <w:sz w:val="22"/>
                <w:szCs w:val="22"/>
                <w:highlight w:val="yellow"/>
                <w:lang w:eastAsia="ar-SA"/>
              </w:rPr>
              <w:t>, равен или больше объема установленной мощности, указанного в приложении 1 к ДПМ ТБО, заключенным в отношении генерирующего объекта</w:t>
            </w:r>
            <w:bookmarkEnd w:id="35"/>
            <w:r w:rsidRPr="00EB6810">
              <w:rPr>
                <w:rFonts w:ascii="Garamond" w:eastAsia="Batang" w:hAnsi="Garamond" w:cs="Garamond"/>
                <w:sz w:val="22"/>
                <w:szCs w:val="22"/>
                <w:highlight w:val="yellow"/>
                <w:lang w:eastAsia="ar-SA"/>
              </w:rPr>
              <w:t>.</w:t>
            </w:r>
          </w:p>
          <w:p w14:paraId="6F9A0915" w14:textId="77777777" w:rsidR="002D27D0" w:rsidRPr="00EB6810" w:rsidRDefault="002D27D0" w:rsidP="00EB6810">
            <w:pPr>
              <w:widowControl w:val="0"/>
              <w:tabs>
                <w:tab w:val="left" w:pos="567"/>
                <w:tab w:val="left" w:pos="993"/>
              </w:tabs>
              <w:spacing w:before="120" w:after="120"/>
              <w:jc w:val="both"/>
              <w:outlineLvl w:val="0"/>
              <w:rPr>
                <w:rFonts w:ascii="Garamond" w:eastAsia="Batang" w:hAnsi="Garamond" w:cs="Garamond"/>
                <w:sz w:val="22"/>
                <w:szCs w:val="22"/>
                <w:lang w:eastAsia="ar-SA"/>
              </w:rPr>
            </w:pPr>
            <w:r w:rsidRPr="00EB6810">
              <w:rPr>
                <w:rFonts w:ascii="Garamond" w:eastAsia="Batang" w:hAnsi="Garamond" w:cs="Garamond"/>
                <w:sz w:val="22"/>
                <w:szCs w:val="22"/>
                <w:lang w:eastAsia="ar-SA"/>
              </w:rPr>
              <w:tab/>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035B51A9" w14:textId="77777777" w:rsidR="002D27D0" w:rsidRPr="00EB6810" w:rsidRDefault="002D27D0" w:rsidP="00EB6810">
            <w:pPr>
              <w:widowControl w:val="0"/>
              <w:tabs>
                <w:tab w:val="left" w:pos="770"/>
                <w:tab w:val="left" w:pos="993"/>
              </w:tabs>
              <w:spacing w:before="120" w:after="120"/>
              <w:ind w:left="426"/>
              <w:jc w:val="both"/>
              <w:outlineLvl w:val="0"/>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а) в отношении объекта генерации ТБО продавцом по ДПМ ТБО в установленном Правилами оптового рынка и </w:t>
            </w:r>
            <w:r w:rsidRPr="00EB6810">
              <w:rPr>
                <w:rFonts w:ascii="Garamond" w:eastAsia="Batang" w:hAnsi="Garamond" w:cs="Garamond"/>
                <w:i/>
                <w:sz w:val="22"/>
                <w:szCs w:val="22"/>
                <w:lang w:eastAsia="ar-SA"/>
              </w:rPr>
              <w:t>Договором о присоединении к торговой системе оптового рынка</w:t>
            </w:r>
            <w:r w:rsidRPr="00EB6810">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w:t>
            </w:r>
          </w:p>
          <w:p w14:paraId="61586A94" w14:textId="77777777" w:rsidR="002D27D0" w:rsidRPr="00EB6810" w:rsidRDefault="002D27D0" w:rsidP="00EB6810">
            <w:pPr>
              <w:widowControl w:val="0"/>
              <w:tabs>
                <w:tab w:val="left" w:pos="770"/>
                <w:tab w:val="left" w:pos="993"/>
              </w:tabs>
              <w:spacing w:before="120" w:after="120"/>
              <w:ind w:left="426"/>
              <w:jc w:val="both"/>
              <w:outlineLvl w:val="0"/>
              <w:rPr>
                <w:rFonts w:ascii="Garamond" w:hAnsi="Garamond"/>
                <w:sz w:val="22"/>
                <w:szCs w:val="22"/>
              </w:rPr>
            </w:pPr>
            <w:r w:rsidRPr="00E169CE">
              <w:rPr>
                <w:rFonts w:ascii="Garamond" w:eastAsia="Batang" w:hAnsi="Garamond" w:cs="Garamond"/>
                <w:sz w:val="22"/>
                <w:szCs w:val="22"/>
                <w:lang w:eastAsia="ar-SA"/>
              </w:rPr>
              <w:t>б)</w:t>
            </w:r>
            <w:r w:rsidRPr="00EB6810">
              <w:rPr>
                <w:rFonts w:ascii="Garamond" w:eastAsia="Batang" w:hAnsi="Garamond" w:cs="Garamond"/>
                <w:sz w:val="22"/>
                <w:szCs w:val="22"/>
                <w:lang w:eastAsia="ar-SA"/>
              </w:rPr>
              <w:t xml:space="preserve"> предельный объем поставки мощности на оптовый рынок с использованием объекта генерации ТБО, определенный СО в соответствии с </w:t>
            </w:r>
            <w:r w:rsidRPr="00EB6810">
              <w:rPr>
                <w:rFonts w:ascii="Garamond" w:eastAsia="Batang" w:hAnsi="Garamond" w:cs="Garamond"/>
                <w:i/>
                <w:sz w:val="22"/>
                <w:szCs w:val="22"/>
                <w:lang w:eastAsia="ar-SA"/>
              </w:rPr>
              <w:t>Регламентом аттестации генерирующего оборудования</w:t>
            </w:r>
            <w:r w:rsidRPr="00EB6810">
              <w:rPr>
                <w:rFonts w:ascii="Garamond" w:eastAsia="Batang" w:hAnsi="Garamond" w:cs="Garamond"/>
                <w:sz w:val="22"/>
                <w:szCs w:val="22"/>
                <w:lang w:eastAsia="ar-SA"/>
              </w:rPr>
              <w:t xml:space="preserve"> (Приложение № 19.2 к </w:t>
            </w:r>
            <w:r w:rsidRPr="00EB6810">
              <w:rPr>
                <w:rFonts w:ascii="Garamond" w:eastAsia="Batang" w:hAnsi="Garamond" w:cs="Garamond"/>
                <w:i/>
                <w:sz w:val="22"/>
                <w:szCs w:val="22"/>
                <w:lang w:eastAsia="ar-SA"/>
              </w:rPr>
              <w:t>Договору о присоединении к торговой системе оптового рынка</w:t>
            </w:r>
            <w:r w:rsidRPr="00EB6810">
              <w:rPr>
                <w:rFonts w:ascii="Garamond" w:eastAsia="Batang" w:hAnsi="Garamond" w:cs="Garamond"/>
                <w:sz w:val="22"/>
                <w:szCs w:val="22"/>
                <w:lang w:eastAsia="ar-SA"/>
              </w:rPr>
              <w:t>), равен или больше объема установленной мощности, указанного в приложении 1 к ДПМ ТБО, заключенным в отношении генерирующего объекта.</w:t>
            </w:r>
          </w:p>
        </w:tc>
        <w:tc>
          <w:tcPr>
            <w:tcW w:w="6946" w:type="dxa"/>
            <w:shd w:val="clear" w:color="auto" w:fill="FFFFFF"/>
            <w:vAlign w:val="center"/>
          </w:tcPr>
          <w:p w14:paraId="37CDEDEE" w14:textId="77777777" w:rsidR="008D47F3" w:rsidRPr="00EB6810" w:rsidRDefault="008D47F3" w:rsidP="00EB6810">
            <w:pPr>
              <w:widowControl w:val="0"/>
              <w:spacing w:before="120" w:after="120"/>
              <w:ind w:firstLine="567"/>
              <w:jc w:val="both"/>
              <w:outlineLvl w:val="0"/>
              <w:rPr>
                <w:rFonts w:ascii="Garamond" w:eastAsia="Batang" w:hAnsi="Garamond"/>
                <w:sz w:val="22"/>
                <w:szCs w:val="22"/>
              </w:rPr>
            </w:pPr>
            <w:r w:rsidRPr="00EB6810">
              <w:rPr>
                <w:rFonts w:ascii="Garamond" w:eastAsia="Batang" w:hAnsi="Garamond"/>
                <w:sz w:val="22"/>
                <w:szCs w:val="22"/>
              </w:rPr>
              <w:lastRenderedPageBreak/>
              <w:t xml:space="preserve">КО в течение 5 (пяти) рабочих дней с даты получения уведомления (информации) о возникновении оснований для предоставления продавцом по ДПМ ТБО дополнительного обеспечения (внесения изменений в обеспечение), предусмотренных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_Ref476826065 \n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1.1.2</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предусмотренного п. </w:t>
            </w:r>
            <w:r w:rsidRPr="00EB6810">
              <w:rPr>
                <w:rFonts w:ascii="Garamond" w:eastAsia="Batang" w:hAnsi="Garamond"/>
                <w:sz w:val="22"/>
                <w:szCs w:val="22"/>
              </w:rPr>
              <w:fldChar w:fldCharType="begin"/>
            </w:r>
            <w:r w:rsidRPr="00EB6810">
              <w:rPr>
                <w:rFonts w:ascii="Garamond" w:eastAsia="Batang" w:hAnsi="Garamond"/>
                <w:sz w:val="22"/>
                <w:szCs w:val="22"/>
              </w:rPr>
              <w:instrText xml:space="preserve"> REF _Ref476826065 \n \h  \* MERGEFORMAT </w:instrText>
            </w:r>
            <w:r w:rsidRPr="00EB6810">
              <w:rPr>
                <w:rFonts w:ascii="Garamond" w:eastAsia="Batang" w:hAnsi="Garamond"/>
                <w:sz w:val="22"/>
                <w:szCs w:val="22"/>
              </w:rPr>
            </w:r>
            <w:r w:rsidRPr="00EB6810">
              <w:rPr>
                <w:rFonts w:ascii="Garamond" w:eastAsia="Batang" w:hAnsi="Garamond"/>
                <w:sz w:val="22"/>
                <w:szCs w:val="22"/>
              </w:rPr>
              <w:fldChar w:fldCharType="separate"/>
            </w:r>
            <w:r w:rsidRPr="00EB6810">
              <w:rPr>
                <w:rFonts w:ascii="Garamond" w:eastAsia="Batang" w:hAnsi="Garamond"/>
                <w:sz w:val="22"/>
                <w:szCs w:val="22"/>
              </w:rPr>
              <w:t>1.1.2</w:t>
            </w:r>
            <w:r w:rsidRPr="00EB6810">
              <w:rPr>
                <w:rFonts w:ascii="Garamond" w:eastAsia="Batang" w:hAnsi="Garamond"/>
                <w:sz w:val="22"/>
                <w:szCs w:val="22"/>
              </w:rPr>
              <w:fldChar w:fldCharType="end"/>
            </w:r>
            <w:r w:rsidRPr="00EB6810">
              <w:rPr>
                <w:rFonts w:ascii="Garamond" w:eastAsia="Batang" w:hAnsi="Garamond"/>
                <w:sz w:val="22"/>
                <w:szCs w:val="22"/>
              </w:rPr>
              <w:t xml:space="preserve"> настоящего приложения, на предоставление дополнительного обеспечения. В случае если до даты окончания срока, указанного в направленном в соответствии с настоящим пунктом уведомлении, внесены изменения в п. 1.1.2.5 настоящего приложения в части срока предоставления дополнительного обеспечения исполнения обязательств по ДПМ ТБО, КО в течение 5 (пяти) рабочих дней с даты вступления в силу соответствующих изменений направляет в ЦФР на бумажном носителе за подписью уполномоченного лица уведомление об обязанности продавца по ДПМ ТБО предоставить дополнительное обеспечение (внести изменения в обеспечение) с указанием даты окончания срока предоставления дополнительного обеспечения, соответствующего п. 1.1.2.5 настоящего приложения с учетом внесенных изменений.</w:t>
            </w:r>
          </w:p>
          <w:p w14:paraId="7618DF85" w14:textId="722D8BFD" w:rsidR="002D27D0" w:rsidRPr="00EB6810" w:rsidRDefault="002D27D0" w:rsidP="00EB6810">
            <w:pPr>
              <w:widowControl w:val="0"/>
              <w:spacing w:before="120" w:after="120"/>
              <w:ind w:firstLine="567"/>
              <w:jc w:val="both"/>
              <w:outlineLvl w:val="0"/>
              <w:rPr>
                <w:rFonts w:ascii="Garamond" w:eastAsia="Batang" w:hAnsi="Garamond" w:cs="Garamond"/>
                <w:sz w:val="22"/>
                <w:szCs w:val="22"/>
                <w:lang w:eastAsia="ar-SA"/>
              </w:rPr>
            </w:pPr>
            <w:r w:rsidRPr="00EB6810">
              <w:rPr>
                <w:rFonts w:ascii="Garamond" w:eastAsia="Batang" w:hAnsi="Garamond" w:cs="Garamond"/>
                <w:sz w:val="22"/>
                <w:szCs w:val="22"/>
                <w:lang w:eastAsia="ar-SA"/>
              </w:rPr>
              <w:t>Исполнением требования по предоставлению продавцом по ДПМ ТБО дополнительного обеспечения (внесению изменений в обеспечение) по соответствующему ДПМ ТБО является выполнение любого из следующих условий:</w:t>
            </w:r>
          </w:p>
          <w:p w14:paraId="3343DDD0" w14:textId="77777777" w:rsidR="002D27D0" w:rsidRPr="00EB6810" w:rsidRDefault="002D27D0" w:rsidP="00EB6810">
            <w:pPr>
              <w:widowControl w:val="0"/>
              <w:numPr>
                <w:ilvl w:val="0"/>
                <w:numId w:val="36"/>
              </w:numPr>
              <w:spacing w:before="120" w:after="120"/>
              <w:ind w:left="709" w:hanging="283"/>
              <w:jc w:val="both"/>
              <w:outlineLvl w:val="0"/>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наличие по состоянию на последний день периода </w:t>
            </w:r>
            <w:r w:rsidRPr="00EB6810">
              <w:rPr>
                <w:rFonts w:ascii="Garamond" w:eastAsia="Batang" w:hAnsi="Garamond" w:cs="Garamond"/>
                <w:sz w:val="22"/>
                <w:szCs w:val="22"/>
                <w:lang w:eastAsia="ar-SA"/>
              </w:rPr>
              <w:lastRenderedPageBreak/>
              <w:t xml:space="preserve">(включительно) (либо на следующий рабочий день в случае, если последний день периода приходится на выходной день), предусмотренного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_Ref476826065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1.1.2</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 для предоставления дополнительного обеспечения, заключенного договора коммерческого представительства для целей заключения договоров поручительства по ДПМ ТБО с поручителем, соответствующим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_Ref476661427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1.3.2</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объем ответственности поручителя по которому не менее объема обеспечения обязательств, соответствующего пункту 1.2 настоящего приложения (за исключением договора коммерческого представительства для целей заключения договоров поручительства с поручителем по ДПМ ТБО, прекращающимся в связи с отказом поручителя от данного договора);</w:t>
            </w:r>
          </w:p>
          <w:p w14:paraId="4DA14F00" w14:textId="30D3E35F" w:rsidR="002D27D0" w:rsidRPr="00EB6810" w:rsidRDefault="002D27D0" w:rsidP="00EB6810">
            <w:pPr>
              <w:widowControl w:val="0"/>
              <w:numPr>
                <w:ilvl w:val="0"/>
                <w:numId w:val="36"/>
              </w:numPr>
              <w:spacing w:before="120" w:after="120"/>
              <w:ind w:left="709" w:hanging="283"/>
              <w:jc w:val="both"/>
              <w:outlineLvl w:val="0"/>
              <w:rPr>
                <w:rFonts w:ascii="Garamond" w:eastAsia="Batang" w:hAnsi="Garamond" w:cs="Garamond"/>
                <w:sz w:val="22"/>
                <w:szCs w:val="22"/>
                <w:lang w:eastAsia="ar-SA"/>
              </w:rPr>
            </w:pPr>
            <w:r w:rsidRPr="00EB6810">
              <w:rPr>
                <w:rFonts w:ascii="Garamond" w:eastAsia="Batang" w:hAnsi="Garamond" w:cs="Garamond"/>
                <w:sz w:val="22"/>
                <w:szCs w:val="22"/>
                <w:lang w:eastAsia="ar-SA"/>
              </w:rPr>
              <w:t xml:space="preserve">ЦФР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_Ref476826065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1.1.2</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 для предоставления дополнительного обеспечения, получено через банк получателя средств уведомление об открытии аккредитива, соответствующего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_Ref476662284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1.3.3</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приложения, либо получен запрос (извещение) на внесение изменений в аккредитив, который с учетом внесения указанных в запросе (извещении) изменений соответствует требованиям п. </w:t>
            </w:r>
            <w:r w:rsidRPr="00EB6810">
              <w:rPr>
                <w:rFonts w:ascii="Garamond" w:eastAsia="Batang" w:hAnsi="Garamond" w:cs="Garamond"/>
                <w:sz w:val="22"/>
                <w:szCs w:val="22"/>
                <w:lang w:eastAsia="ar-SA"/>
              </w:rPr>
              <w:fldChar w:fldCharType="begin"/>
            </w:r>
            <w:r w:rsidRPr="00EB6810">
              <w:rPr>
                <w:rFonts w:ascii="Garamond" w:eastAsia="Batang" w:hAnsi="Garamond" w:cs="Garamond"/>
                <w:sz w:val="22"/>
                <w:szCs w:val="22"/>
                <w:lang w:eastAsia="ar-SA"/>
              </w:rPr>
              <w:instrText xml:space="preserve"> REF _Ref476662284 \n \h  \* MERGEFORMAT </w:instrText>
            </w:r>
            <w:r w:rsidRPr="00EB6810">
              <w:rPr>
                <w:rFonts w:ascii="Garamond" w:eastAsia="Batang" w:hAnsi="Garamond" w:cs="Garamond"/>
                <w:sz w:val="22"/>
                <w:szCs w:val="22"/>
                <w:lang w:eastAsia="ar-SA"/>
              </w:rPr>
            </w:r>
            <w:r w:rsidRPr="00EB6810">
              <w:rPr>
                <w:rFonts w:ascii="Garamond" w:eastAsia="Batang" w:hAnsi="Garamond" w:cs="Garamond"/>
                <w:sz w:val="22"/>
                <w:szCs w:val="22"/>
                <w:lang w:eastAsia="ar-SA"/>
              </w:rPr>
              <w:fldChar w:fldCharType="separate"/>
            </w:r>
            <w:r w:rsidRPr="00EB6810">
              <w:rPr>
                <w:rFonts w:ascii="Garamond" w:eastAsia="Batang" w:hAnsi="Garamond" w:cs="Garamond"/>
                <w:sz w:val="22"/>
                <w:szCs w:val="22"/>
                <w:lang w:eastAsia="ar-SA"/>
              </w:rPr>
              <w:t>1.3.3</w:t>
            </w:r>
            <w:r w:rsidRPr="00EB6810">
              <w:rPr>
                <w:rFonts w:ascii="Garamond" w:eastAsia="Batang" w:hAnsi="Garamond" w:cs="Garamond"/>
                <w:sz w:val="22"/>
                <w:szCs w:val="22"/>
                <w:lang w:eastAsia="ar-SA"/>
              </w:rPr>
              <w:fldChar w:fldCharType="end"/>
            </w:r>
            <w:r w:rsidRPr="00EB6810">
              <w:rPr>
                <w:rFonts w:ascii="Garamond" w:eastAsia="Batang" w:hAnsi="Garamond" w:cs="Garamond"/>
                <w:sz w:val="22"/>
                <w:szCs w:val="22"/>
                <w:lang w:eastAsia="ar-SA"/>
              </w:rPr>
              <w:t xml:space="preserve"> настоящего приложен</w:t>
            </w:r>
            <w:r w:rsidR="00FF7E8F">
              <w:rPr>
                <w:rFonts w:ascii="Garamond" w:eastAsia="Batang" w:hAnsi="Garamond" w:cs="Garamond"/>
                <w:sz w:val="22"/>
                <w:szCs w:val="22"/>
                <w:lang w:eastAsia="ar-SA"/>
              </w:rPr>
              <w:t>ия</w:t>
            </w:r>
            <w:r w:rsidR="00FF7E8F" w:rsidRPr="00FF7E8F">
              <w:rPr>
                <w:rFonts w:ascii="Garamond" w:eastAsia="Batang" w:hAnsi="Garamond" w:cs="Garamond"/>
                <w:sz w:val="22"/>
                <w:szCs w:val="22"/>
                <w:highlight w:val="yellow"/>
                <w:lang w:eastAsia="ar-SA"/>
              </w:rPr>
              <w:t>.</w:t>
            </w:r>
          </w:p>
          <w:p w14:paraId="4060960E" w14:textId="72253ED7" w:rsidR="002D27D0" w:rsidRPr="00EB6810" w:rsidRDefault="00FF7E8F" w:rsidP="00EB6810">
            <w:pPr>
              <w:widowControl w:val="0"/>
              <w:spacing w:before="120" w:after="120"/>
              <w:ind w:firstLine="550"/>
              <w:jc w:val="both"/>
              <w:outlineLvl w:val="0"/>
              <w:rPr>
                <w:rFonts w:ascii="Garamond" w:eastAsia="Batang" w:hAnsi="Garamond" w:cs="Garamond"/>
                <w:sz w:val="22"/>
                <w:szCs w:val="22"/>
                <w:lang w:eastAsia="ar-SA"/>
              </w:rPr>
            </w:pPr>
            <w:r>
              <w:rPr>
                <w:rFonts w:ascii="Garamond" w:eastAsia="Batang" w:hAnsi="Garamond" w:cs="Garamond"/>
                <w:sz w:val="22"/>
                <w:szCs w:val="22"/>
                <w:highlight w:val="yellow"/>
                <w:lang w:eastAsia="ar-SA"/>
              </w:rPr>
              <w:t xml:space="preserve">КО в течение 3 </w:t>
            </w:r>
            <w:r w:rsidRPr="00B16847">
              <w:rPr>
                <w:rFonts w:ascii="Garamond" w:eastAsia="Batang" w:hAnsi="Garamond"/>
                <w:sz w:val="22"/>
                <w:szCs w:val="22"/>
                <w:highlight w:val="yellow"/>
              </w:rPr>
              <w:t>(трех)</w:t>
            </w:r>
            <w:r w:rsidR="002D27D0" w:rsidRPr="00EB6810">
              <w:rPr>
                <w:rFonts w:ascii="Garamond" w:eastAsia="Batang" w:hAnsi="Garamond" w:cs="Garamond"/>
                <w:sz w:val="22"/>
                <w:szCs w:val="22"/>
                <w:highlight w:val="yellow"/>
                <w:lang w:eastAsia="ar-SA"/>
              </w:rPr>
              <w:t xml:space="preserve"> рабочих дней (но не позднее чем на 8 (восьмой) рабочий день со дня истечения срока, предусмотренного п.</w:t>
            </w:r>
            <w:r w:rsidR="007E1C44">
              <w:rPr>
                <w:rFonts w:ascii="Garamond" w:eastAsia="Batang" w:hAnsi="Garamond" w:cs="Garamond"/>
                <w:sz w:val="22"/>
                <w:szCs w:val="22"/>
                <w:highlight w:val="yellow"/>
                <w:lang w:eastAsia="ar-SA"/>
              </w:rPr>
              <w:t xml:space="preserve"> </w:t>
            </w:r>
            <w:r w:rsidR="002D27D0" w:rsidRPr="00EB6810">
              <w:rPr>
                <w:rFonts w:ascii="Garamond" w:eastAsia="Batang" w:hAnsi="Garamond" w:cs="Garamond"/>
                <w:sz w:val="22"/>
                <w:szCs w:val="22"/>
                <w:highlight w:val="yellow"/>
                <w:lang w:eastAsia="ar-SA"/>
              </w:rPr>
              <w:t>1.1.2 настоящего Приложения) с даты получения от ЦФР информации о предоставленном в рамках исполнения требований п.</w:t>
            </w:r>
            <w:r w:rsidR="007E1C44">
              <w:rPr>
                <w:rFonts w:ascii="Garamond" w:eastAsia="Batang" w:hAnsi="Garamond" w:cs="Garamond"/>
                <w:sz w:val="22"/>
                <w:szCs w:val="22"/>
                <w:highlight w:val="yellow"/>
                <w:lang w:eastAsia="ar-SA"/>
              </w:rPr>
              <w:t xml:space="preserve"> </w:t>
            </w:r>
            <w:r w:rsidR="002D27D0" w:rsidRPr="00EB6810">
              <w:rPr>
                <w:rFonts w:ascii="Garamond" w:eastAsia="Batang" w:hAnsi="Garamond" w:cs="Garamond"/>
                <w:sz w:val="22"/>
                <w:szCs w:val="22"/>
                <w:highlight w:val="yellow"/>
                <w:lang w:eastAsia="ar-SA"/>
              </w:rPr>
              <w:t>1.1.2 настоящего Приложения обеспечении по ДПМ ТБО (дополнительном обеспечении, вн</w:t>
            </w:r>
            <w:r w:rsidR="007E1C44">
              <w:rPr>
                <w:rFonts w:ascii="Garamond" w:eastAsia="Batang" w:hAnsi="Garamond" w:cs="Garamond"/>
                <w:sz w:val="22"/>
                <w:szCs w:val="22"/>
                <w:highlight w:val="yellow"/>
                <w:lang w:eastAsia="ar-SA"/>
              </w:rPr>
              <w:t>есении изменений в обеспечение)</w:t>
            </w:r>
            <w:r w:rsidR="002D27D0" w:rsidRPr="00EB6810">
              <w:rPr>
                <w:rFonts w:ascii="Garamond" w:eastAsia="Batang" w:hAnsi="Garamond" w:cs="Garamond"/>
                <w:sz w:val="22"/>
                <w:szCs w:val="22"/>
                <w:highlight w:val="yellow"/>
                <w:lang w:eastAsia="ar-SA"/>
              </w:rPr>
              <w:t xml:space="preserve"> фиксирует в соответствии с настоящим пунктом исполнение либо неисполнение участником оптового рынка – продавцом по ДПМ ТБО требований, предусмотренных п.</w:t>
            </w:r>
            <w:r w:rsidR="00CF3660">
              <w:rPr>
                <w:rFonts w:ascii="Garamond" w:eastAsia="Batang" w:hAnsi="Garamond" w:cs="Garamond"/>
                <w:sz w:val="22"/>
                <w:szCs w:val="22"/>
                <w:highlight w:val="yellow"/>
                <w:lang w:eastAsia="ar-SA"/>
              </w:rPr>
              <w:t xml:space="preserve"> </w:t>
            </w:r>
            <w:r w:rsidR="002D27D0" w:rsidRPr="00EB6810">
              <w:rPr>
                <w:rFonts w:ascii="Garamond" w:eastAsia="Batang" w:hAnsi="Garamond" w:cs="Garamond"/>
                <w:sz w:val="22"/>
                <w:szCs w:val="22"/>
                <w:highlight w:val="yellow"/>
                <w:lang w:eastAsia="ar-SA"/>
              </w:rPr>
              <w:t>1.1.2 настоящего Приложения, и направляет ЦФР и участнику оптового рынка – продавцу по ДПМ ТБО уведомление об исполнении либо неисполнении требования по предоставлению обеспечен</w:t>
            </w:r>
            <w:r w:rsidR="00CF3660">
              <w:rPr>
                <w:rFonts w:ascii="Garamond" w:eastAsia="Batang" w:hAnsi="Garamond" w:cs="Garamond"/>
                <w:sz w:val="22"/>
                <w:szCs w:val="22"/>
                <w:highlight w:val="yellow"/>
                <w:lang w:eastAsia="ar-SA"/>
              </w:rPr>
              <w:t>ия (дополнительного обеспечения</w:t>
            </w:r>
            <w:r w:rsidR="002D27D0" w:rsidRPr="00EB6810">
              <w:rPr>
                <w:rFonts w:ascii="Garamond" w:eastAsia="Batang" w:hAnsi="Garamond" w:cs="Garamond"/>
                <w:sz w:val="22"/>
                <w:szCs w:val="22"/>
                <w:highlight w:val="yellow"/>
                <w:lang w:eastAsia="ar-SA"/>
              </w:rPr>
              <w:t xml:space="preserve"> либо внесению изменений в обеспечение).</w:t>
            </w:r>
          </w:p>
          <w:p w14:paraId="546975DF" w14:textId="77777777" w:rsidR="002D27D0" w:rsidRPr="00EB6810" w:rsidRDefault="002D27D0" w:rsidP="00EB6810">
            <w:pPr>
              <w:widowControl w:val="0"/>
              <w:tabs>
                <w:tab w:val="left" w:pos="567"/>
                <w:tab w:val="left" w:pos="993"/>
              </w:tabs>
              <w:spacing w:before="120" w:after="120"/>
              <w:jc w:val="both"/>
              <w:outlineLvl w:val="0"/>
              <w:rPr>
                <w:rFonts w:ascii="Garamond" w:eastAsia="Batang" w:hAnsi="Garamond" w:cs="Garamond"/>
                <w:sz w:val="22"/>
                <w:szCs w:val="22"/>
                <w:lang w:eastAsia="ar-SA"/>
              </w:rPr>
            </w:pPr>
            <w:r w:rsidRPr="00EB6810">
              <w:rPr>
                <w:rFonts w:ascii="Garamond" w:eastAsia="Batang" w:hAnsi="Garamond" w:cs="Garamond"/>
                <w:sz w:val="22"/>
                <w:szCs w:val="22"/>
                <w:lang w:eastAsia="ar-SA"/>
              </w:rPr>
              <w:lastRenderedPageBreak/>
              <w:t>Исполнения требования по предоставлению продавцом по ДПМ ТБО обеспечения (дополнительного обеспечения, внесению изменений в обеспечение) по соответствующему ДПМ ТБО в рамках исполнения требований, предусмотренных пунктом 1.1.2 настоящего приложения, не требуется, если:</w:t>
            </w:r>
          </w:p>
          <w:p w14:paraId="6CDBBD3B" w14:textId="77777777" w:rsidR="002D27D0" w:rsidRPr="00EB6810" w:rsidRDefault="002D27D0" w:rsidP="00EB6810">
            <w:pPr>
              <w:widowControl w:val="0"/>
              <w:tabs>
                <w:tab w:val="left" w:pos="770"/>
                <w:tab w:val="left" w:pos="993"/>
              </w:tabs>
              <w:spacing w:before="120" w:after="120"/>
              <w:ind w:left="426"/>
              <w:jc w:val="both"/>
              <w:outlineLvl w:val="0"/>
              <w:rPr>
                <w:rFonts w:ascii="Garamond" w:eastAsia="Batang" w:hAnsi="Garamond" w:cs="Garamond"/>
                <w:sz w:val="22"/>
                <w:szCs w:val="22"/>
                <w:highlight w:val="yellow"/>
                <w:lang w:eastAsia="ar-SA"/>
              </w:rPr>
            </w:pPr>
            <w:r w:rsidRPr="00EB6810">
              <w:rPr>
                <w:rFonts w:ascii="Garamond" w:eastAsia="Batang" w:hAnsi="Garamond" w:cs="Garamond"/>
                <w:sz w:val="22"/>
                <w:szCs w:val="22"/>
                <w:lang w:eastAsia="ar-SA"/>
              </w:rPr>
              <w:t xml:space="preserve">а) в отношении объекта генерации ТБО продавцом по ДПМ ТБО в установленном Правилами оптового рынка и </w:t>
            </w:r>
            <w:r w:rsidRPr="00EB6810">
              <w:rPr>
                <w:rFonts w:ascii="Garamond" w:eastAsia="Batang" w:hAnsi="Garamond" w:cs="Garamond"/>
                <w:i/>
                <w:sz w:val="22"/>
                <w:szCs w:val="22"/>
                <w:lang w:eastAsia="ar-SA"/>
              </w:rPr>
              <w:t>Договором о присоединении к торговой системе оптового рынка</w:t>
            </w:r>
            <w:r w:rsidRPr="00EB6810">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w:t>
            </w:r>
            <w:r w:rsidRPr="00EB6810">
              <w:rPr>
                <w:rFonts w:ascii="Garamond" w:eastAsia="Batang" w:hAnsi="Garamond" w:cs="Garamond"/>
                <w:sz w:val="22"/>
                <w:szCs w:val="22"/>
                <w:highlight w:val="yellow"/>
                <w:lang w:eastAsia="ar-SA"/>
              </w:rPr>
              <w:t>при этом</w:t>
            </w:r>
          </w:p>
          <w:p w14:paraId="44F77CBD" w14:textId="77777777" w:rsidR="002D27D0" w:rsidRPr="00EB6810" w:rsidRDefault="002D27D0" w:rsidP="00EB6810">
            <w:pPr>
              <w:widowControl w:val="0"/>
              <w:tabs>
                <w:tab w:val="left" w:pos="770"/>
                <w:tab w:val="left" w:pos="993"/>
              </w:tabs>
              <w:spacing w:before="120" w:after="120"/>
              <w:ind w:left="426"/>
              <w:jc w:val="both"/>
              <w:outlineLvl w:val="0"/>
              <w:rPr>
                <w:rFonts w:ascii="Garamond" w:eastAsia="Batang" w:hAnsi="Garamond" w:cs="Garamond"/>
                <w:sz w:val="22"/>
                <w:szCs w:val="22"/>
                <w:lang w:eastAsia="ar-SA"/>
              </w:rPr>
            </w:pPr>
            <w:r w:rsidRPr="00E169CE">
              <w:rPr>
                <w:rFonts w:ascii="Garamond" w:eastAsia="Batang" w:hAnsi="Garamond" w:cs="Garamond"/>
                <w:sz w:val="22"/>
                <w:szCs w:val="22"/>
                <w:lang w:eastAsia="ar-SA"/>
              </w:rPr>
              <w:t>б)</w:t>
            </w:r>
            <w:r w:rsidRPr="00EB6810">
              <w:rPr>
                <w:rFonts w:ascii="Garamond" w:eastAsia="Batang" w:hAnsi="Garamond" w:cs="Garamond"/>
                <w:sz w:val="22"/>
                <w:szCs w:val="22"/>
                <w:lang w:eastAsia="ar-SA"/>
              </w:rPr>
              <w:t xml:space="preserve"> предельный объем поставки мощности на оптовый рынок с использованием объекта генерации ТБО, определенный СО в соответствии с </w:t>
            </w:r>
            <w:r w:rsidRPr="00EB6810">
              <w:rPr>
                <w:rFonts w:ascii="Garamond" w:eastAsia="Batang" w:hAnsi="Garamond" w:cs="Garamond"/>
                <w:i/>
                <w:sz w:val="22"/>
                <w:szCs w:val="22"/>
                <w:lang w:eastAsia="ar-SA"/>
              </w:rPr>
              <w:t>Регламентом аттестации генерирующего оборудования</w:t>
            </w:r>
            <w:r w:rsidRPr="00EB6810">
              <w:rPr>
                <w:rFonts w:ascii="Garamond" w:eastAsia="Batang" w:hAnsi="Garamond" w:cs="Garamond"/>
                <w:sz w:val="22"/>
                <w:szCs w:val="22"/>
                <w:lang w:eastAsia="ar-SA"/>
              </w:rPr>
              <w:t xml:space="preserve"> (Приложение № 19.2 к </w:t>
            </w:r>
            <w:r w:rsidRPr="00EB6810">
              <w:rPr>
                <w:rFonts w:ascii="Garamond" w:eastAsia="Batang" w:hAnsi="Garamond" w:cs="Garamond"/>
                <w:i/>
                <w:sz w:val="22"/>
                <w:szCs w:val="22"/>
                <w:lang w:eastAsia="ar-SA"/>
              </w:rPr>
              <w:t>Договору о присоединении к торговой системе оптового рынка</w:t>
            </w:r>
            <w:r w:rsidRPr="00EB6810">
              <w:rPr>
                <w:rFonts w:ascii="Garamond" w:eastAsia="Batang" w:hAnsi="Garamond" w:cs="Garamond"/>
                <w:sz w:val="22"/>
                <w:szCs w:val="22"/>
                <w:lang w:eastAsia="ar-SA"/>
              </w:rPr>
              <w:t>), равен или больше объема установленной мощности, указанного в приложении 1 к ДПМ ТБО, заключенным в отношении генерирующего объекта.</w:t>
            </w:r>
          </w:p>
          <w:p w14:paraId="657945AF" w14:textId="08DBCEC0" w:rsidR="002D27D0" w:rsidRPr="00EB6810" w:rsidRDefault="00E169CE" w:rsidP="00CF3660">
            <w:pPr>
              <w:widowControl w:val="0"/>
              <w:tabs>
                <w:tab w:val="left" w:pos="1134"/>
                <w:tab w:val="left" w:pos="1276"/>
                <w:tab w:val="left" w:pos="1418"/>
              </w:tabs>
              <w:spacing w:before="120" w:after="120"/>
              <w:ind w:left="459"/>
              <w:jc w:val="both"/>
              <w:rPr>
                <w:rFonts w:ascii="Garamond" w:hAnsi="Garamond"/>
                <w:sz w:val="22"/>
                <w:szCs w:val="22"/>
                <w:highlight w:val="yellow"/>
              </w:rPr>
            </w:pPr>
            <w:r>
              <w:rPr>
                <w:rFonts w:ascii="Garamond" w:hAnsi="Garamond"/>
                <w:sz w:val="22"/>
                <w:szCs w:val="22"/>
                <w:highlight w:val="yellow"/>
              </w:rPr>
              <w:t>в</w:t>
            </w:r>
            <w:r w:rsidR="002D27D0" w:rsidRPr="00EB6810">
              <w:rPr>
                <w:rFonts w:ascii="Garamond" w:hAnsi="Garamond"/>
                <w:sz w:val="22"/>
                <w:szCs w:val="22"/>
                <w:highlight w:val="yellow"/>
              </w:rPr>
              <w:t>) продавец по ДПМ ТБО не находится в состоянии реорганизации, ликвидации или банкротства, в отношении него на оп</w:t>
            </w:r>
            <w:r w:rsidR="00B307BD">
              <w:rPr>
                <w:rFonts w:ascii="Garamond" w:hAnsi="Garamond"/>
                <w:sz w:val="22"/>
                <w:szCs w:val="22"/>
                <w:highlight w:val="yellow"/>
              </w:rPr>
              <w:t>товом рынке зарегистрирована (-</w:t>
            </w:r>
            <w:r w:rsidR="002D27D0" w:rsidRPr="00EB6810">
              <w:rPr>
                <w:rFonts w:ascii="Garamond" w:hAnsi="Garamond"/>
                <w:sz w:val="22"/>
                <w:szCs w:val="22"/>
                <w:highlight w:val="yellow"/>
              </w:rPr>
              <w:t>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14:paraId="78734168" w14:textId="0F84ED36" w:rsidR="002D27D0" w:rsidRPr="00EB6810" w:rsidRDefault="00E169CE" w:rsidP="00CF3660">
            <w:pPr>
              <w:widowControl w:val="0"/>
              <w:tabs>
                <w:tab w:val="left" w:pos="1134"/>
                <w:tab w:val="left" w:pos="1276"/>
                <w:tab w:val="left" w:pos="1418"/>
              </w:tabs>
              <w:spacing w:before="120" w:after="120"/>
              <w:ind w:left="459"/>
              <w:jc w:val="both"/>
              <w:rPr>
                <w:rFonts w:ascii="Garamond" w:hAnsi="Garamond"/>
                <w:sz w:val="22"/>
                <w:szCs w:val="22"/>
              </w:rPr>
            </w:pPr>
            <w:r>
              <w:rPr>
                <w:rFonts w:ascii="Garamond" w:hAnsi="Garamond"/>
                <w:sz w:val="22"/>
                <w:szCs w:val="22"/>
                <w:highlight w:val="yellow"/>
              </w:rPr>
              <w:t>г</w:t>
            </w:r>
            <w:r w:rsidR="002D27D0" w:rsidRPr="00EB6810">
              <w:rPr>
                <w:rFonts w:ascii="Garamond" w:hAnsi="Garamond"/>
                <w:sz w:val="22"/>
                <w:szCs w:val="22"/>
                <w:highlight w:val="yellow"/>
              </w:rPr>
              <w:t>) в отношении объекта генерации в полном объеме использовано обеспечение исполнения обязательств по ДПМ ТБО, предоставленное в целях обеспечения исполнения обязательств по указанным договорам.</w:t>
            </w:r>
          </w:p>
        </w:tc>
      </w:tr>
    </w:tbl>
    <w:p w14:paraId="5BA679DC" w14:textId="77777777" w:rsidR="00CB259E" w:rsidRDefault="00CB259E" w:rsidP="0093618F">
      <w:pPr>
        <w:pStyle w:val="subclauseindent"/>
        <w:spacing w:before="0" w:after="0"/>
        <w:ind w:left="0"/>
        <w:rPr>
          <w:rFonts w:ascii="Garamond" w:hAnsi="Garamond"/>
          <w:b/>
          <w:szCs w:val="22"/>
          <w:lang w:val="ru-RU"/>
        </w:rPr>
      </w:pPr>
    </w:p>
    <w:p w14:paraId="0707D787" w14:textId="77777777" w:rsidR="00951B87" w:rsidRDefault="00951B87" w:rsidP="0093618F">
      <w:pPr>
        <w:pStyle w:val="subclauseindent"/>
        <w:spacing w:before="0" w:after="0"/>
        <w:ind w:left="0"/>
        <w:rPr>
          <w:rFonts w:ascii="Garamond" w:hAnsi="Garamond"/>
          <w:b/>
          <w:szCs w:val="22"/>
          <w:lang w:val="ru-RU"/>
        </w:rPr>
      </w:pPr>
    </w:p>
    <w:p w14:paraId="52E3FCEE" w14:textId="77777777" w:rsidR="00951B87" w:rsidRDefault="00951B87" w:rsidP="0093618F">
      <w:pPr>
        <w:pStyle w:val="subclauseindent"/>
        <w:spacing w:before="0" w:after="0"/>
        <w:ind w:left="0"/>
        <w:rPr>
          <w:rFonts w:ascii="Garamond" w:hAnsi="Garamond"/>
          <w:b/>
          <w:szCs w:val="22"/>
          <w:lang w:val="ru-RU"/>
        </w:rPr>
      </w:pPr>
    </w:p>
    <w:p w14:paraId="0F6B1AB8" w14:textId="77777777" w:rsidR="00951B87" w:rsidRDefault="00951B87" w:rsidP="0093618F">
      <w:pPr>
        <w:pStyle w:val="subclauseindent"/>
        <w:spacing w:before="0" w:after="0"/>
        <w:ind w:left="0"/>
        <w:rPr>
          <w:rFonts w:ascii="Garamond" w:hAnsi="Garamond"/>
          <w:b/>
          <w:szCs w:val="22"/>
          <w:lang w:val="ru-RU"/>
        </w:rPr>
      </w:pPr>
    </w:p>
    <w:p w14:paraId="1AECB9AC" w14:textId="77777777" w:rsidR="00951B87" w:rsidRDefault="00951B87" w:rsidP="0093618F">
      <w:pPr>
        <w:pStyle w:val="subclauseindent"/>
        <w:spacing w:before="0" w:after="0"/>
        <w:ind w:left="0"/>
        <w:rPr>
          <w:rFonts w:ascii="Garamond" w:hAnsi="Garamond"/>
          <w:b/>
          <w:szCs w:val="22"/>
          <w:lang w:val="ru-RU"/>
        </w:rPr>
      </w:pPr>
    </w:p>
    <w:p w14:paraId="1DE7414A" w14:textId="77777777" w:rsidR="00951B87" w:rsidRDefault="00951B87" w:rsidP="00951B87">
      <w:pPr>
        <w:spacing w:after="120"/>
        <w:jc w:val="both"/>
        <w:rPr>
          <w:rFonts w:ascii="Garamond" w:hAnsi="Garamond" w:cs="Garamond"/>
          <w:b/>
          <w:bCs/>
          <w:sz w:val="26"/>
          <w:szCs w:val="26"/>
        </w:rPr>
      </w:pPr>
      <w:r>
        <w:rPr>
          <w:rFonts w:ascii="Garamond" w:hAnsi="Garamond" w:cs="Garamond"/>
          <w:b/>
          <w:bCs/>
          <w:sz w:val="26"/>
          <w:szCs w:val="26"/>
        </w:rPr>
        <w:lastRenderedPageBreak/>
        <w:t>Добавить приложения:</w:t>
      </w:r>
    </w:p>
    <w:p w14:paraId="4BC088DA" w14:textId="77777777" w:rsidR="00951B87" w:rsidRDefault="00951B87" w:rsidP="00C92025">
      <w:pPr>
        <w:spacing w:after="120"/>
        <w:jc w:val="right"/>
        <w:rPr>
          <w:rFonts w:ascii="Garamond" w:hAnsi="Garamond" w:cs="Garamond"/>
          <w:bCs/>
          <w:sz w:val="26"/>
          <w:szCs w:val="26"/>
        </w:rPr>
      </w:pPr>
      <w:r>
        <w:rPr>
          <w:rFonts w:ascii="Garamond" w:hAnsi="Garamond" w:cs="Garamond"/>
          <w:bCs/>
          <w:sz w:val="26"/>
          <w:szCs w:val="26"/>
        </w:rPr>
        <w:t>Приложение 4.15</w:t>
      </w:r>
    </w:p>
    <w:p w14:paraId="344EEC49" w14:textId="77777777" w:rsidR="00951B87" w:rsidRDefault="00951B87" w:rsidP="00951B87">
      <w:pPr>
        <w:jc w:val="center"/>
      </w:pPr>
    </w:p>
    <w:p w14:paraId="52CB853C" w14:textId="77777777" w:rsidR="00951B87" w:rsidRPr="00A92CB7" w:rsidRDefault="00951B87" w:rsidP="00951B87">
      <w:pPr>
        <w:jc w:val="center"/>
        <w:rPr>
          <w:rFonts w:ascii="Garamond" w:hAnsi="Garamond"/>
          <w:sz w:val="22"/>
          <w:szCs w:val="22"/>
        </w:rPr>
      </w:pPr>
      <w:r w:rsidRPr="00A92CB7">
        <w:rPr>
          <w:rFonts w:ascii="Garamond" w:hAnsi="Garamond"/>
          <w:sz w:val="22"/>
          <w:szCs w:val="22"/>
        </w:rPr>
        <w:t xml:space="preserve">РЕЕСТР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НА </w:t>
      </w:r>
      <w:r w:rsidRPr="00A92CB7">
        <w:rPr>
          <w:rFonts w:ascii="Garamond" w:hAnsi="Garamond"/>
          <w:i/>
          <w:sz w:val="22"/>
          <w:szCs w:val="22"/>
        </w:rPr>
        <w:t>ДД.ММ.ГГГГ</w:t>
      </w:r>
    </w:p>
    <w:tbl>
      <w:tblPr>
        <w:tblW w:w="5207" w:type="pct"/>
        <w:tblLayout w:type="fixed"/>
        <w:tblLook w:val="04A0" w:firstRow="1" w:lastRow="0" w:firstColumn="1" w:lastColumn="0" w:noHBand="0" w:noVBand="1"/>
      </w:tblPr>
      <w:tblGrid>
        <w:gridCol w:w="422"/>
        <w:gridCol w:w="1125"/>
        <w:gridCol w:w="1128"/>
        <w:gridCol w:w="1101"/>
        <w:gridCol w:w="916"/>
        <w:gridCol w:w="986"/>
        <w:gridCol w:w="955"/>
        <w:gridCol w:w="998"/>
        <w:gridCol w:w="843"/>
        <w:gridCol w:w="810"/>
        <w:gridCol w:w="882"/>
        <w:gridCol w:w="1031"/>
        <w:gridCol w:w="758"/>
        <w:gridCol w:w="758"/>
        <w:gridCol w:w="879"/>
        <w:gridCol w:w="1571"/>
      </w:tblGrid>
      <w:tr w:rsidR="00925828" w14:paraId="749997A6" w14:textId="77777777" w:rsidTr="00925828">
        <w:trPr>
          <w:trHeight w:val="2451"/>
        </w:trPr>
        <w:tc>
          <w:tcPr>
            <w:tcW w:w="13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4C32B08" w14:textId="77777777" w:rsidR="00951B87" w:rsidRPr="00A92CB7" w:rsidRDefault="00951B87" w:rsidP="008D47F3">
            <w:pPr>
              <w:jc w:val="center"/>
              <w:rPr>
                <w:rFonts w:ascii="Garamond" w:hAnsi="Garamond"/>
                <w:sz w:val="22"/>
                <w:szCs w:val="22"/>
              </w:rPr>
            </w:pPr>
            <w:r w:rsidRPr="00A92CB7">
              <w:rPr>
                <w:rFonts w:ascii="Garamond" w:hAnsi="Garamond"/>
                <w:sz w:val="22"/>
                <w:szCs w:val="22"/>
              </w:rPr>
              <w:t>№ п/п</w:t>
            </w:r>
          </w:p>
        </w:tc>
        <w:tc>
          <w:tcPr>
            <w:tcW w:w="371" w:type="pct"/>
            <w:tcBorders>
              <w:top w:val="single" w:sz="4" w:space="0" w:color="auto"/>
              <w:left w:val="nil"/>
              <w:bottom w:val="single" w:sz="4" w:space="0" w:color="auto"/>
              <w:right w:val="single" w:sz="4" w:space="0" w:color="auto"/>
            </w:tcBorders>
            <w:shd w:val="clear" w:color="auto" w:fill="A6A6A6"/>
            <w:vAlign w:val="center"/>
            <w:hideMark/>
          </w:tcPr>
          <w:p w14:paraId="2E56C2C0"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Номер соглашения</w:t>
            </w:r>
          </w:p>
        </w:tc>
        <w:tc>
          <w:tcPr>
            <w:tcW w:w="372" w:type="pct"/>
            <w:tcBorders>
              <w:top w:val="single" w:sz="4" w:space="0" w:color="auto"/>
              <w:left w:val="nil"/>
              <w:bottom w:val="single" w:sz="4" w:space="0" w:color="auto"/>
              <w:right w:val="single" w:sz="4" w:space="0" w:color="auto"/>
            </w:tcBorders>
            <w:shd w:val="clear" w:color="auto" w:fill="A6A6A6"/>
            <w:vAlign w:val="center"/>
            <w:hideMark/>
          </w:tcPr>
          <w:p w14:paraId="517A085B"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Дата заключения соглашения</w:t>
            </w:r>
          </w:p>
        </w:tc>
        <w:tc>
          <w:tcPr>
            <w:tcW w:w="363" w:type="pct"/>
            <w:tcBorders>
              <w:top w:val="single" w:sz="4" w:space="0" w:color="auto"/>
              <w:left w:val="nil"/>
              <w:bottom w:val="single" w:sz="4" w:space="0" w:color="auto"/>
              <w:right w:val="single" w:sz="4" w:space="0" w:color="auto"/>
            </w:tcBorders>
            <w:shd w:val="clear" w:color="auto" w:fill="A6A6A6"/>
            <w:vAlign w:val="center"/>
            <w:hideMark/>
          </w:tcPr>
          <w:p w14:paraId="519F6546"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Дата подписания соглашения принципалом</w:t>
            </w:r>
          </w:p>
        </w:tc>
        <w:tc>
          <w:tcPr>
            <w:tcW w:w="302" w:type="pct"/>
            <w:tcBorders>
              <w:top w:val="single" w:sz="4" w:space="0" w:color="auto"/>
              <w:left w:val="nil"/>
              <w:bottom w:val="single" w:sz="4" w:space="0" w:color="auto"/>
              <w:right w:val="single" w:sz="4" w:space="0" w:color="auto"/>
            </w:tcBorders>
            <w:shd w:val="clear" w:color="auto" w:fill="A6A6A6"/>
            <w:vAlign w:val="center"/>
            <w:hideMark/>
          </w:tcPr>
          <w:p w14:paraId="6AFCFC94"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Номер агентского договора</w:t>
            </w:r>
          </w:p>
        </w:tc>
        <w:tc>
          <w:tcPr>
            <w:tcW w:w="325" w:type="pct"/>
            <w:tcBorders>
              <w:top w:val="single" w:sz="4" w:space="0" w:color="auto"/>
              <w:left w:val="nil"/>
              <w:bottom w:val="single" w:sz="4" w:space="0" w:color="auto"/>
              <w:right w:val="single" w:sz="4" w:space="0" w:color="auto"/>
            </w:tcBorders>
            <w:shd w:val="clear" w:color="auto" w:fill="A6A6A6"/>
            <w:vAlign w:val="center"/>
            <w:hideMark/>
          </w:tcPr>
          <w:p w14:paraId="0672A4EB"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Дата заключения агентского договора</w:t>
            </w:r>
          </w:p>
        </w:tc>
        <w:tc>
          <w:tcPr>
            <w:tcW w:w="315" w:type="pct"/>
            <w:tcBorders>
              <w:top w:val="single" w:sz="4" w:space="0" w:color="auto"/>
              <w:left w:val="nil"/>
              <w:bottom w:val="single" w:sz="4" w:space="0" w:color="auto"/>
              <w:right w:val="single" w:sz="4" w:space="0" w:color="auto"/>
            </w:tcBorders>
            <w:shd w:val="clear" w:color="auto" w:fill="A6A6A6"/>
            <w:vAlign w:val="center"/>
            <w:hideMark/>
          </w:tcPr>
          <w:p w14:paraId="772D7541"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Принципал</w:t>
            </w:r>
          </w:p>
        </w:tc>
        <w:tc>
          <w:tcPr>
            <w:tcW w:w="329" w:type="pct"/>
            <w:tcBorders>
              <w:top w:val="single" w:sz="4" w:space="0" w:color="auto"/>
              <w:left w:val="nil"/>
              <w:bottom w:val="single" w:sz="4" w:space="0" w:color="auto"/>
              <w:right w:val="single" w:sz="4" w:space="0" w:color="auto"/>
            </w:tcBorders>
            <w:shd w:val="clear" w:color="auto" w:fill="A6A6A6"/>
            <w:vAlign w:val="center"/>
            <w:hideMark/>
          </w:tcPr>
          <w:p w14:paraId="25F82D0F" w14:textId="77777777" w:rsidR="00951B87" w:rsidRPr="00A92CB7" w:rsidRDefault="00951B87" w:rsidP="008D47F3">
            <w:pPr>
              <w:jc w:val="center"/>
              <w:rPr>
                <w:rFonts w:ascii="Garamond" w:hAnsi="Garamond"/>
                <w:sz w:val="22"/>
                <w:szCs w:val="22"/>
              </w:rPr>
            </w:pPr>
            <w:r w:rsidRPr="00A92CB7">
              <w:rPr>
                <w:rFonts w:ascii="Garamond" w:hAnsi="Garamond"/>
                <w:sz w:val="22"/>
                <w:szCs w:val="22"/>
              </w:rPr>
              <w:t xml:space="preserve">Код принципала </w:t>
            </w:r>
          </w:p>
        </w:tc>
        <w:tc>
          <w:tcPr>
            <w:tcW w:w="278" w:type="pct"/>
            <w:tcBorders>
              <w:top w:val="single" w:sz="4" w:space="0" w:color="auto"/>
              <w:left w:val="nil"/>
              <w:bottom w:val="single" w:sz="4" w:space="0" w:color="auto"/>
              <w:right w:val="single" w:sz="4" w:space="0" w:color="auto"/>
            </w:tcBorders>
            <w:shd w:val="clear" w:color="auto" w:fill="A6A6A6"/>
            <w:vAlign w:val="center"/>
            <w:hideMark/>
          </w:tcPr>
          <w:p w14:paraId="3CE56866"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Продавец</w:t>
            </w:r>
          </w:p>
        </w:tc>
        <w:tc>
          <w:tcPr>
            <w:tcW w:w="267" w:type="pct"/>
            <w:tcBorders>
              <w:top w:val="single" w:sz="4" w:space="0" w:color="auto"/>
              <w:left w:val="nil"/>
              <w:bottom w:val="single" w:sz="4" w:space="0" w:color="auto"/>
              <w:right w:val="single" w:sz="4" w:space="0" w:color="auto"/>
            </w:tcBorders>
            <w:shd w:val="clear" w:color="auto" w:fill="A6A6A6"/>
            <w:vAlign w:val="center"/>
            <w:hideMark/>
          </w:tcPr>
          <w:p w14:paraId="47E2E3A0"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Код продавца</w:t>
            </w:r>
          </w:p>
        </w:tc>
        <w:tc>
          <w:tcPr>
            <w:tcW w:w="291" w:type="pct"/>
            <w:tcBorders>
              <w:top w:val="single" w:sz="4" w:space="0" w:color="auto"/>
              <w:left w:val="nil"/>
              <w:bottom w:val="single" w:sz="4" w:space="0" w:color="auto"/>
              <w:right w:val="single" w:sz="4" w:space="0" w:color="auto"/>
            </w:tcBorders>
            <w:shd w:val="clear" w:color="auto" w:fill="A6A6A6"/>
            <w:vAlign w:val="center"/>
            <w:hideMark/>
          </w:tcPr>
          <w:p w14:paraId="66435168"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Код ГТП генерации</w:t>
            </w:r>
          </w:p>
        </w:tc>
        <w:tc>
          <w:tcPr>
            <w:tcW w:w="340" w:type="pct"/>
            <w:tcBorders>
              <w:top w:val="single" w:sz="4" w:space="0" w:color="auto"/>
              <w:left w:val="nil"/>
              <w:bottom w:val="single" w:sz="4" w:space="0" w:color="auto"/>
              <w:right w:val="single" w:sz="4" w:space="0" w:color="auto"/>
            </w:tcBorders>
            <w:shd w:val="clear" w:color="auto" w:fill="A6A6A6"/>
            <w:vAlign w:val="center"/>
            <w:hideMark/>
          </w:tcPr>
          <w:p w14:paraId="3F96EC48"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Вид объекта генерации</w:t>
            </w:r>
          </w:p>
        </w:tc>
        <w:tc>
          <w:tcPr>
            <w:tcW w:w="250" w:type="pct"/>
            <w:tcBorders>
              <w:top w:val="single" w:sz="4" w:space="0" w:color="auto"/>
              <w:left w:val="nil"/>
              <w:bottom w:val="single" w:sz="4" w:space="0" w:color="auto"/>
              <w:right w:val="single" w:sz="4" w:space="0" w:color="auto"/>
            </w:tcBorders>
            <w:shd w:val="clear" w:color="auto" w:fill="A6A6A6"/>
            <w:vAlign w:val="center"/>
            <w:hideMark/>
          </w:tcPr>
          <w:p w14:paraId="1BF35668" w14:textId="77777777" w:rsidR="00951B87" w:rsidRPr="00A92CB7" w:rsidRDefault="00951B87" w:rsidP="008D47F3">
            <w:pPr>
              <w:jc w:val="center"/>
              <w:rPr>
                <w:rFonts w:ascii="Garamond" w:hAnsi="Garamond"/>
                <w:sz w:val="22"/>
                <w:szCs w:val="22"/>
              </w:rPr>
            </w:pPr>
            <w:r w:rsidRPr="00A92CB7">
              <w:rPr>
                <w:rFonts w:ascii="Garamond" w:hAnsi="Garamond"/>
                <w:sz w:val="22"/>
                <w:szCs w:val="22"/>
              </w:rPr>
              <w:t>Субъект РФ</w:t>
            </w:r>
          </w:p>
        </w:tc>
        <w:tc>
          <w:tcPr>
            <w:tcW w:w="250" w:type="pct"/>
            <w:tcBorders>
              <w:top w:val="single" w:sz="4" w:space="0" w:color="auto"/>
              <w:left w:val="nil"/>
              <w:bottom w:val="single" w:sz="4" w:space="0" w:color="auto"/>
              <w:right w:val="single" w:sz="4" w:space="0" w:color="auto"/>
            </w:tcBorders>
            <w:shd w:val="clear" w:color="auto" w:fill="A6A6A6"/>
            <w:vAlign w:val="center"/>
            <w:hideMark/>
          </w:tcPr>
          <w:p w14:paraId="61469BDC" w14:textId="77777777" w:rsidR="00951B87" w:rsidRPr="00A92CB7" w:rsidRDefault="00951B87" w:rsidP="008D47F3">
            <w:pPr>
              <w:jc w:val="center"/>
              <w:rPr>
                <w:rFonts w:ascii="Garamond" w:hAnsi="Garamond"/>
                <w:sz w:val="22"/>
                <w:szCs w:val="22"/>
              </w:rPr>
            </w:pPr>
            <w:r w:rsidRPr="00A92CB7">
              <w:rPr>
                <w:rFonts w:ascii="Garamond" w:hAnsi="Garamond"/>
                <w:sz w:val="22"/>
                <w:szCs w:val="22"/>
              </w:rPr>
              <w:t>Ценовая зона</w:t>
            </w:r>
          </w:p>
        </w:tc>
        <w:tc>
          <w:tcPr>
            <w:tcW w:w="290" w:type="pct"/>
            <w:tcBorders>
              <w:top w:val="single" w:sz="4" w:space="0" w:color="auto"/>
              <w:left w:val="nil"/>
              <w:bottom w:val="single" w:sz="4" w:space="0" w:color="auto"/>
              <w:right w:val="single" w:sz="4" w:space="0" w:color="auto"/>
            </w:tcBorders>
            <w:shd w:val="clear" w:color="auto" w:fill="A6A6A6"/>
            <w:vAlign w:val="center"/>
            <w:hideMark/>
          </w:tcPr>
          <w:p w14:paraId="6CD63D15"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Год начала поставки мощности</w:t>
            </w:r>
          </w:p>
        </w:tc>
        <w:tc>
          <w:tcPr>
            <w:tcW w:w="518" w:type="pct"/>
            <w:tcBorders>
              <w:top w:val="single" w:sz="4" w:space="0" w:color="auto"/>
              <w:left w:val="nil"/>
              <w:bottom w:val="single" w:sz="4" w:space="0" w:color="auto"/>
              <w:right w:val="single" w:sz="4" w:space="0" w:color="auto"/>
            </w:tcBorders>
            <w:shd w:val="clear" w:color="auto" w:fill="A6A6A6"/>
            <w:vAlign w:val="center"/>
            <w:hideMark/>
          </w:tcPr>
          <w:p w14:paraId="71F239A0" w14:textId="77777777" w:rsidR="00951B87" w:rsidRPr="00A92CB7" w:rsidRDefault="00951B87" w:rsidP="008D47F3">
            <w:pPr>
              <w:jc w:val="center"/>
              <w:rPr>
                <w:rFonts w:ascii="Garamond" w:hAnsi="Garamond"/>
                <w:sz w:val="22"/>
                <w:szCs w:val="22"/>
              </w:rPr>
            </w:pPr>
            <w:r w:rsidRPr="00A92CB7">
              <w:rPr>
                <w:rFonts w:ascii="Garamond" w:hAnsi="Garamond"/>
                <w:sz w:val="22"/>
                <w:szCs w:val="22"/>
              </w:rPr>
              <w:t>Минимальная сумма аккредитива в соответствии с соглашением, руб.</w:t>
            </w:r>
          </w:p>
        </w:tc>
      </w:tr>
      <w:tr w:rsidR="00925828" w14:paraId="57272DE7" w14:textId="77777777" w:rsidTr="00925828">
        <w:trPr>
          <w:trHeight w:val="290"/>
        </w:trPr>
        <w:tc>
          <w:tcPr>
            <w:tcW w:w="139" w:type="pct"/>
            <w:tcBorders>
              <w:top w:val="nil"/>
              <w:left w:val="single" w:sz="4" w:space="0" w:color="auto"/>
              <w:bottom w:val="single" w:sz="4" w:space="0" w:color="auto"/>
              <w:right w:val="single" w:sz="4" w:space="0" w:color="auto"/>
            </w:tcBorders>
            <w:noWrap/>
            <w:vAlign w:val="center"/>
            <w:hideMark/>
          </w:tcPr>
          <w:p w14:paraId="435BA421" w14:textId="77777777" w:rsidR="00951B87" w:rsidRDefault="00951B87" w:rsidP="008D47F3">
            <w:pPr>
              <w:jc w:val="center"/>
              <w:rPr>
                <w:sz w:val="20"/>
                <w:szCs w:val="20"/>
              </w:rPr>
            </w:pPr>
            <w:r>
              <w:rPr>
                <w:sz w:val="20"/>
                <w:szCs w:val="20"/>
              </w:rPr>
              <w:t>1</w:t>
            </w:r>
          </w:p>
        </w:tc>
        <w:tc>
          <w:tcPr>
            <w:tcW w:w="371" w:type="pct"/>
            <w:tcBorders>
              <w:top w:val="nil"/>
              <w:left w:val="nil"/>
              <w:bottom w:val="single" w:sz="4" w:space="0" w:color="auto"/>
              <w:right w:val="single" w:sz="4" w:space="0" w:color="auto"/>
            </w:tcBorders>
            <w:noWrap/>
            <w:vAlign w:val="center"/>
            <w:hideMark/>
          </w:tcPr>
          <w:p w14:paraId="2DB46453" w14:textId="77777777" w:rsidR="00951B87" w:rsidRDefault="00951B87" w:rsidP="008D47F3">
            <w:pPr>
              <w:jc w:val="center"/>
              <w:rPr>
                <w:sz w:val="20"/>
                <w:szCs w:val="20"/>
              </w:rPr>
            </w:pPr>
            <w:r>
              <w:rPr>
                <w:sz w:val="20"/>
                <w:szCs w:val="20"/>
              </w:rPr>
              <w:t>2</w:t>
            </w:r>
          </w:p>
        </w:tc>
        <w:tc>
          <w:tcPr>
            <w:tcW w:w="372" w:type="pct"/>
            <w:tcBorders>
              <w:top w:val="nil"/>
              <w:left w:val="nil"/>
              <w:bottom w:val="single" w:sz="4" w:space="0" w:color="auto"/>
              <w:right w:val="single" w:sz="4" w:space="0" w:color="auto"/>
            </w:tcBorders>
            <w:noWrap/>
            <w:vAlign w:val="center"/>
            <w:hideMark/>
          </w:tcPr>
          <w:p w14:paraId="7C7991ED" w14:textId="77777777" w:rsidR="00951B87" w:rsidRDefault="00951B87" w:rsidP="008D47F3">
            <w:pPr>
              <w:jc w:val="center"/>
              <w:rPr>
                <w:sz w:val="20"/>
                <w:szCs w:val="20"/>
              </w:rPr>
            </w:pPr>
            <w:r>
              <w:rPr>
                <w:sz w:val="20"/>
                <w:szCs w:val="20"/>
              </w:rPr>
              <w:t>3</w:t>
            </w:r>
          </w:p>
        </w:tc>
        <w:tc>
          <w:tcPr>
            <w:tcW w:w="363" w:type="pct"/>
            <w:tcBorders>
              <w:top w:val="nil"/>
              <w:left w:val="nil"/>
              <w:bottom w:val="single" w:sz="4" w:space="0" w:color="auto"/>
              <w:right w:val="single" w:sz="4" w:space="0" w:color="auto"/>
            </w:tcBorders>
            <w:noWrap/>
            <w:vAlign w:val="center"/>
            <w:hideMark/>
          </w:tcPr>
          <w:p w14:paraId="5EE01FC4" w14:textId="77777777" w:rsidR="00951B87" w:rsidRDefault="00951B87" w:rsidP="008D47F3">
            <w:pPr>
              <w:jc w:val="center"/>
              <w:rPr>
                <w:sz w:val="20"/>
                <w:szCs w:val="20"/>
              </w:rPr>
            </w:pPr>
            <w:r>
              <w:rPr>
                <w:sz w:val="20"/>
                <w:szCs w:val="20"/>
              </w:rPr>
              <w:t>4</w:t>
            </w:r>
          </w:p>
        </w:tc>
        <w:tc>
          <w:tcPr>
            <w:tcW w:w="302" w:type="pct"/>
            <w:tcBorders>
              <w:top w:val="nil"/>
              <w:left w:val="nil"/>
              <w:bottom w:val="single" w:sz="4" w:space="0" w:color="auto"/>
              <w:right w:val="single" w:sz="4" w:space="0" w:color="auto"/>
            </w:tcBorders>
            <w:noWrap/>
            <w:vAlign w:val="center"/>
            <w:hideMark/>
          </w:tcPr>
          <w:p w14:paraId="572F86FB" w14:textId="77777777" w:rsidR="00951B87" w:rsidRDefault="00951B87" w:rsidP="008D47F3">
            <w:pPr>
              <w:jc w:val="center"/>
              <w:rPr>
                <w:sz w:val="20"/>
                <w:szCs w:val="20"/>
              </w:rPr>
            </w:pPr>
            <w:r>
              <w:rPr>
                <w:sz w:val="20"/>
                <w:szCs w:val="20"/>
              </w:rPr>
              <w:t>5</w:t>
            </w:r>
          </w:p>
        </w:tc>
        <w:tc>
          <w:tcPr>
            <w:tcW w:w="325" w:type="pct"/>
            <w:tcBorders>
              <w:top w:val="nil"/>
              <w:left w:val="nil"/>
              <w:bottom w:val="single" w:sz="4" w:space="0" w:color="auto"/>
              <w:right w:val="single" w:sz="4" w:space="0" w:color="auto"/>
            </w:tcBorders>
            <w:noWrap/>
            <w:vAlign w:val="center"/>
            <w:hideMark/>
          </w:tcPr>
          <w:p w14:paraId="555A30C9" w14:textId="77777777" w:rsidR="00951B87" w:rsidRDefault="00951B87" w:rsidP="008D47F3">
            <w:pPr>
              <w:jc w:val="center"/>
              <w:rPr>
                <w:sz w:val="20"/>
                <w:szCs w:val="20"/>
              </w:rPr>
            </w:pPr>
            <w:r>
              <w:rPr>
                <w:sz w:val="20"/>
                <w:szCs w:val="20"/>
              </w:rPr>
              <w:t>6</w:t>
            </w:r>
          </w:p>
        </w:tc>
        <w:tc>
          <w:tcPr>
            <w:tcW w:w="315" w:type="pct"/>
            <w:tcBorders>
              <w:top w:val="nil"/>
              <w:left w:val="nil"/>
              <w:bottom w:val="single" w:sz="4" w:space="0" w:color="auto"/>
              <w:right w:val="single" w:sz="4" w:space="0" w:color="auto"/>
            </w:tcBorders>
            <w:noWrap/>
            <w:vAlign w:val="center"/>
            <w:hideMark/>
          </w:tcPr>
          <w:p w14:paraId="000E748D" w14:textId="77777777" w:rsidR="00951B87" w:rsidRDefault="00951B87" w:rsidP="008D47F3">
            <w:pPr>
              <w:jc w:val="center"/>
              <w:rPr>
                <w:sz w:val="20"/>
                <w:szCs w:val="20"/>
              </w:rPr>
            </w:pPr>
            <w:r>
              <w:rPr>
                <w:sz w:val="20"/>
                <w:szCs w:val="20"/>
              </w:rPr>
              <w:t>7</w:t>
            </w:r>
          </w:p>
        </w:tc>
        <w:tc>
          <w:tcPr>
            <w:tcW w:w="329" w:type="pct"/>
            <w:tcBorders>
              <w:top w:val="nil"/>
              <w:left w:val="nil"/>
              <w:bottom w:val="single" w:sz="4" w:space="0" w:color="auto"/>
              <w:right w:val="single" w:sz="4" w:space="0" w:color="auto"/>
            </w:tcBorders>
            <w:noWrap/>
            <w:vAlign w:val="center"/>
            <w:hideMark/>
          </w:tcPr>
          <w:p w14:paraId="4599FD6B" w14:textId="77777777" w:rsidR="00951B87" w:rsidRDefault="00951B87" w:rsidP="008D47F3">
            <w:pPr>
              <w:jc w:val="center"/>
              <w:rPr>
                <w:sz w:val="20"/>
                <w:szCs w:val="20"/>
              </w:rPr>
            </w:pPr>
            <w:r>
              <w:rPr>
                <w:sz w:val="20"/>
                <w:szCs w:val="20"/>
              </w:rPr>
              <w:t>8</w:t>
            </w:r>
          </w:p>
        </w:tc>
        <w:tc>
          <w:tcPr>
            <w:tcW w:w="278" w:type="pct"/>
            <w:tcBorders>
              <w:top w:val="nil"/>
              <w:left w:val="nil"/>
              <w:bottom w:val="single" w:sz="4" w:space="0" w:color="auto"/>
              <w:right w:val="single" w:sz="4" w:space="0" w:color="auto"/>
            </w:tcBorders>
            <w:noWrap/>
            <w:vAlign w:val="center"/>
            <w:hideMark/>
          </w:tcPr>
          <w:p w14:paraId="3F9BD48E" w14:textId="77777777" w:rsidR="00951B87" w:rsidRDefault="00951B87" w:rsidP="008D47F3">
            <w:pPr>
              <w:jc w:val="center"/>
              <w:rPr>
                <w:sz w:val="20"/>
                <w:szCs w:val="20"/>
              </w:rPr>
            </w:pPr>
            <w:r>
              <w:rPr>
                <w:sz w:val="20"/>
                <w:szCs w:val="20"/>
              </w:rPr>
              <w:t>9</w:t>
            </w:r>
          </w:p>
        </w:tc>
        <w:tc>
          <w:tcPr>
            <w:tcW w:w="267" w:type="pct"/>
            <w:tcBorders>
              <w:top w:val="nil"/>
              <w:left w:val="nil"/>
              <w:bottom w:val="single" w:sz="4" w:space="0" w:color="auto"/>
              <w:right w:val="single" w:sz="4" w:space="0" w:color="auto"/>
            </w:tcBorders>
            <w:noWrap/>
            <w:vAlign w:val="center"/>
            <w:hideMark/>
          </w:tcPr>
          <w:p w14:paraId="5836152A" w14:textId="77777777" w:rsidR="00951B87" w:rsidRDefault="00951B87" w:rsidP="008D47F3">
            <w:pPr>
              <w:jc w:val="center"/>
              <w:rPr>
                <w:sz w:val="20"/>
                <w:szCs w:val="20"/>
              </w:rPr>
            </w:pPr>
            <w:r>
              <w:rPr>
                <w:sz w:val="20"/>
                <w:szCs w:val="20"/>
              </w:rPr>
              <w:t>10</w:t>
            </w:r>
          </w:p>
        </w:tc>
        <w:tc>
          <w:tcPr>
            <w:tcW w:w="291" w:type="pct"/>
            <w:tcBorders>
              <w:top w:val="nil"/>
              <w:left w:val="nil"/>
              <w:bottom w:val="single" w:sz="4" w:space="0" w:color="auto"/>
              <w:right w:val="single" w:sz="4" w:space="0" w:color="auto"/>
            </w:tcBorders>
            <w:noWrap/>
            <w:vAlign w:val="center"/>
            <w:hideMark/>
          </w:tcPr>
          <w:p w14:paraId="2DD6D456" w14:textId="77777777" w:rsidR="00951B87" w:rsidRDefault="00951B87" w:rsidP="008D47F3">
            <w:pPr>
              <w:jc w:val="center"/>
              <w:rPr>
                <w:sz w:val="20"/>
                <w:szCs w:val="20"/>
              </w:rPr>
            </w:pPr>
            <w:r>
              <w:rPr>
                <w:sz w:val="20"/>
                <w:szCs w:val="20"/>
              </w:rPr>
              <w:t>11</w:t>
            </w:r>
          </w:p>
        </w:tc>
        <w:tc>
          <w:tcPr>
            <w:tcW w:w="340" w:type="pct"/>
            <w:tcBorders>
              <w:top w:val="nil"/>
              <w:left w:val="nil"/>
              <w:bottom w:val="single" w:sz="4" w:space="0" w:color="auto"/>
              <w:right w:val="single" w:sz="4" w:space="0" w:color="auto"/>
            </w:tcBorders>
            <w:noWrap/>
            <w:vAlign w:val="center"/>
            <w:hideMark/>
          </w:tcPr>
          <w:p w14:paraId="259CA62F" w14:textId="77777777" w:rsidR="00951B87" w:rsidRDefault="00951B87" w:rsidP="008D47F3">
            <w:pPr>
              <w:jc w:val="center"/>
              <w:rPr>
                <w:sz w:val="20"/>
                <w:szCs w:val="20"/>
              </w:rPr>
            </w:pPr>
            <w:r>
              <w:rPr>
                <w:sz w:val="20"/>
                <w:szCs w:val="20"/>
              </w:rPr>
              <w:t>12</w:t>
            </w:r>
          </w:p>
        </w:tc>
        <w:tc>
          <w:tcPr>
            <w:tcW w:w="250" w:type="pct"/>
            <w:tcBorders>
              <w:top w:val="nil"/>
              <w:left w:val="nil"/>
              <w:bottom w:val="single" w:sz="4" w:space="0" w:color="auto"/>
              <w:right w:val="single" w:sz="4" w:space="0" w:color="auto"/>
            </w:tcBorders>
            <w:noWrap/>
            <w:vAlign w:val="center"/>
            <w:hideMark/>
          </w:tcPr>
          <w:p w14:paraId="05A022BC" w14:textId="77777777" w:rsidR="00951B87" w:rsidRDefault="00951B87" w:rsidP="008D47F3">
            <w:pPr>
              <w:jc w:val="center"/>
              <w:rPr>
                <w:sz w:val="20"/>
                <w:szCs w:val="20"/>
              </w:rPr>
            </w:pPr>
            <w:r>
              <w:rPr>
                <w:sz w:val="20"/>
                <w:szCs w:val="20"/>
              </w:rPr>
              <w:t>13</w:t>
            </w:r>
          </w:p>
        </w:tc>
        <w:tc>
          <w:tcPr>
            <w:tcW w:w="250" w:type="pct"/>
            <w:tcBorders>
              <w:top w:val="nil"/>
              <w:left w:val="nil"/>
              <w:bottom w:val="single" w:sz="4" w:space="0" w:color="auto"/>
              <w:right w:val="single" w:sz="4" w:space="0" w:color="auto"/>
            </w:tcBorders>
            <w:noWrap/>
            <w:vAlign w:val="center"/>
            <w:hideMark/>
          </w:tcPr>
          <w:p w14:paraId="6B61289D" w14:textId="77777777" w:rsidR="00951B87" w:rsidRDefault="00951B87" w:rsidP="008D47F3">
            <w:pPr>
              <w:jc w:val="center"/>
              <w:rPr>
                <w:sz w:val="20"/>
                <w:szCs w:val="20"/>
              </w:rPr>
            </w:pPr>
            <w:r>
              <w:rPr>
                <w:sz w:val="20"/>
                <w:szCs w:val="20"/>
              </w:rPr>
              <w:t>14</w:t>
            </w:r>
          </w:p>
        </w:tc>
        <w:tc>
          <w:tcPr>
            <w:tcW w:w="290" w:type="pct"/>
            <w:tcBorders>
              <w:top w:val="nil"/>
              <w:left w:val="nil"/>
              <w:bottom w:val="single" w:sz="4" w:space="0" w:color="auto"/>
              <w:right w:val="single" w:sz="4" w:space="0" w:color="auto"/>
            </w:tcBorders>
            <w:noWrap/>
            <w:vAlign w:val="center"/>
            <w:hideMark/>
          </w:tcPr>
          <w:p w14:paraId="095FF039" w14:textId="77777777" w:rsidR="00951B87" w:rsidRDefault="00951B87" w:rsidP="008D47F3">
            <w:pPr>
              <w:jc w:val="center"/>
              <w:rPr>
                <w:sz w:val="20"/>
                <w:szCs w:val="20"/>
              </w:rPr>
            </w:pPr>
            <w:r>
              <w:rPr>
                <w:sz w:val="20"/>
                <w:szCs w:val="20"/>
              </w:rPr>
              <w:t>15</w:t>
            </w:r>
          </w:p>
        </w:tc>
        <w:tc>
          <w:tcPr>
            <w:tcW w:w="518" w:type="pct"/>
            <w:tcBorders>
              <w:top w:val="nil"/>
              <w:left w:val="nil"/>
              <w:bottom w:val="single" w:sz="4" w:space="0" w:color="auto"/>
              <w:right w:val="single" w:sz="4" w:space="0" w:color="auto"/>
            </w:tcBorders>
            <w:hideMark/>
          </w:tcPr>
          <w:p w14:paraId="408F5E73" w14:textId="77777777" w:rsidR="00951B87" w:rsidRDefault="00951B87" w:rsidP="008D47F3">
            <w:pPr>
              <w:jc w:val="center"/>
              <w:rPr>
                <w:sz w:val="20"/>
                <w:szCs w:val="20"/>
              </w:rPr>
            </w:pPr>
            <w:r>
              <w:rPr>
                <w:sz w:val="20"/>
                <w:szCs w:val="20"/>
              </w:rPr>
              <w:t>16</w:t>
            </w:r>
          </w:p>
        </w:tc>
      </w:tr>
      <w:tr w:rsidR="00925828" w14:paraId="31E915BA" w14:textId="77777777" w:rsidTr="00925828">
        <w:trPr>
          <w:trHeight w:val="290"/>
        </w:trPr>
        <w:tc>
          <w:tcPr>
            <w:tcW w:w="139" w:type="pct"/>
            <w:tcBorders>
              <w:top w:val="nil"/>
              <w:left w:val="single" w:sz="4" w:space="0" w:color="auto"/>
              <w:bottom w:val="single" w:sz="4" w:space="0" w:color="auto"/>
              <w:right w:val="single" w:sz="4" w:space="0" w:color="auto"/>
            </w:tcBorders>
            <w:noWrap/>
            <w:vAlign w:val="bottom"/>
          </w:tcPr>
          <w:p w14:paraId="1518E5BD" w14:textId="26AAE437" w:rsidR="00951B87" w:rsidRDefault="00951B87" w:rsidP="008D47F3">
            <w:pPr>
              <w:jc w:val="center"/>
              <w:rPr>
                <w:sz w:val="20"/>
                <w:szCs w:val="20"/>
              </w:rPr>
            </w:pPr>
          </w:p>
        </w:tc>
        <w:tc>
          <w:tcPr>
            <w:tcW w:w="371" w:type="pct"/>
            <w:tcBorders>
              <w:top w:val="nil"/>
              <w:left w:val="nil"/>
              <w:bottom w:val="single" w:sz="4" w:space="0" w:color="auto"/>
              <w:right w:val="single" w:sz="4" w:space="0" w:color="auto"/>
            </w:tcBorders>
            <w:noWrap/>
            <w:vAlign w:val="bottom"/>
          </w:tcPr>
          <w:p w14:paraId="77324FEF" w14:textId="12000ACC" w:rsidR="00951B87" w:rsidRDefault="00951B87" w:rsidP="008D47F3">
            <w:pPr>
              <w:jc w:val="center"/>
              <w:rPr>
                <w:sz w:val="20"/>
                <w:szCs w:val="20"/>
              </w:rPr>
            </w:pPr>
          </w:p>
        </w:tc>
        <w:tc>
          <w:tcPr>
            <w:tcW w:w="372" w:type="pct"/>
            <w:tcBorders>
              <w:top w:val="nil"/>
              <w:left w:val="nil"/>
              <w:bottom w:val="single" w:sz="4" w:space="0" w:color="auto"/>
              <w:right w:val="single" w:sz="4" w:space="0" w:color="auto"/>
            </w:tcBorders>
            <w:noWrap/>
            <w:vAlign w:val="bottom"/>
          </w:tcPr>
          <w:p w14:paraId="60318094" w14:textId="34F0B943" w:rsidR="00951B87" w:rsidRDefault="00951B87" w:rsidP="008D47F3">
            <w:pPr>
              <w:jc w:val="center"/>
              <w:rPr>
                <w:sz w:val="20"/>
                <w:szCs w:val="20"/>
              </w:rPr>
            </w:pPr>
          </w:p>
        </w:tc>
        <w:tc>
          <w:tcPr>
            <w:tcW w:w="363" w:type="pct"/>
            <w:tcBorders>
              <w:top w:val="nil"/>
              <w:left w:val="nil"/>
              <w:bottom w:val="single" w:sz="4" w:space="0" w:color="auto"/>
              <w:right w:val="single" w:sz="4" w:space="0" w:color="auto"/>
            </w:tcBorders>
            <w:noWrap/>
            <w:vAlign w:val="bottom"/>
          </w:tcPr>
          <w:p w14:paraId="661E983D" w14:textId="7A47F0E0" w:rsidR="00951B87" w:rsidRDefault="00951B87" w:rsidP="008D47F3">
            <w:pPr>
              <w:jc w:val="center"/>
              <w:rPr>
                <w:sz w:val="20"/>
                <w:szCs w:val="20"/>
              </w:rPr>
            </w:pPr>
          </w:p>
        </w:tc>
        <w:tc>
          <w:tcPr>
            <w:tcW w:w="302" w:type="pct"/>
            <w:tcBorders>
              <w:top w:val="nil"/>
              <w:left w:val="nil"/>
              <w:bottom w:val="single" w:sz="4" w:space="0" w:color="auto"/>
              <w:right w:val="single" w:sz="4" w:space="0" w:color="auto"/>
            </w:tcBorders>
            <w:noWrap/>
            <w:vAlign w:val="bottom"/>
          </w:tcPr>
          <w:p w14:paraId="3EC33A45" w14:textId="5DE6CCB4" w:rsidR="00951B87" w:rsidRDefault="00951B87" w:rsidP="008D47F3">
            <w:pPr>
              <w:jc w:val="center"/>
              <w:rPr>
                <w:sz w:val="20"/>
                <w:szCs w:val="20"/>
              </w:rPr>
            </w:pPr>
          </w:p>
        </w:tc>
        <w:tc>
          <w:tcPr>
            <w:tcW w:w="325" w:type="pct"/>
            <w:tcBorders>
              <w:top w:val="nil"/>
              <w:left w:val="nil"/>
              <w:bottom w:val="single" w:sz="4" w:space="0" w:color="auto"/>
              <w:right w:val="single" w:sz="4" w:space="0" w:color="auto"/>
            </w:tcBorders>
            <w:noWrap/>
            <w:vAlign w:val="bottom"/>
          </w:tcPr>
          <w:p w14:paraId="629F484C" w14:textId="3AF180CB" w:rsidR="00951B87" w:rsidRDefault="00951B87" w:rsidP="008D47F3">
            <w:pPr>
              <w:jc w:val="center"/>
              <w:rPr>
                <w:sz w:val="20"/>
                <w:szCs w:val="20"/>
              </w:rPr>
            </w:pPr>
          </w:p>
        </w:tc>
        <w:tc>
          <w:tcPr>
            <w:tcW w:w="315" w:type="pct"/>
            <w:tcBorders>
              <w:top w:val="nil"/>
              <w:left w:val="nil"/>
              <w:bottom w:val="single" w:sz="4" w:space="0" w:color="auto"/>
              <w:right w:val="single" w:sz="4" w:space="0" w:color="auto"/>
            </w:tcBorders>
            <w:noWrap/>
            <w:vAlign w:val="bottom"/>
          </w:tcPr>
          <w:p w14:paraId="13A586A5" w14:textId="47D469F4" w:rsidR="00951B87" w:rsidRDefault="00951B87" w:rsidP="008D47F3">
            <w:pPr>
              <w:jc w:val="center"/>
              <w:rPr>
                <w:sz w:val="20"/>
                <w:szCs w:val="20"/>
              </w:rPr>
            </w:pPr>
          </w:p>
        </w:tc>
        <w:tc>
          <w:tcPr>
            <w:tcW w:w="329" w:type="pct"/>
            <w:tcBorders>
              <w:top w:val="nil"/>
              <w:left w:val="nil"/>
              <w:bottom w:val="single" w:sz="4" w:space="0" w:color="auto"/>
              <w:right w:val="single" w:sz="4" w:space="0" w:color="auto"/>
            </w:tcBorders>
            <w:noWrap/>
            <w:vAlign w:val="bottom"/>
          </w:tcPr>
          <w:p w14:paraId="502B2528" w14:textId="794E31AB" w:rsidR="00951B87" w:rsidRDefault="00951B87" w:rsidP="008D47F3">
            <w:pPr>
              <w:jc w:val="center"/>
              <w:rPr>
                <w:sz w:val="20"/>
                <w:szCs w:val="20"/>
              </w:rPr>
            </w:pPr>
          </w:p>
        </w:tc>
        <w:tc>
          <w:tcPr>
            <w:tcW w:w="278" w:type="pct"/>
            <w:tcBorders>
              <w:top w:val="nil"/>
              <w:left w:val="nil"/>
              <w:bottom w:val="single" w:sz="4" w:space="0" w:color="auto"/>
              <w:right w:val="single" w:sz="4" w:space="0" w:color="auto"/>
            </w:tcBorders>
            <w:noWrap/>
            <w:vAlign w:val="bottom"/>
          </w:tcPr>
          <w:p w14:paraId="223D58BC" w14:textId="290D2B98" w:rsidR="00951B87" w:rsidRDefault="00951B87" w:rsidP="008D47F3">
            <w:pPr>
              <w:jc w:val="center"/>
              <w:rPr>
                <w:sz w:val="20"/>
                <w:szCs w:val="20"/>
              </w:rPr>
            </w:pPr>
          </w:p>
        </w:tc>
        <w:tc>
          <w:tcPr>
            <w:tcW w:w="267" w:type="pct"/>
            <w:tcBorders>
              <w:top w:val="nil"/>
              <w:left w:val="nil"/>
              <w:bottom w:val="single" w:sz="4" w:space="0" w:color="auto"/>
              <w:right w:val="single" w:sz="4" w:space="0" w:color="auto"/>
            </w:tcBorders>
            <w:noWrap/>
            <w:vAlign w:val="bottom"/>
          </w:tcPr>
          <w:p w14:paraId="2681D8AC" w14:textId="33E9BD3A" w:rsidR="00951B87" w:rsidRDefault="00951B87" w:rsidP="008D47F3">
            <w:pPr>
              <w:jc w:val="center"/>
              <w:rPr>
                <w:sz w:val="20"/>
                <w:szCs w:val="20"/>
              </w:rPr>
            </w:pPr>
          </w:p>
        </w:tc>
        <w:tc>
          <w:tcPr>
            <w:tcW w:w="291" w:type="pct"/>
            <w:tcBorders>
              <w:top w:val="nil"/>
              <w:left w:val="nil"/>
              <w:bottom w:val="single" w:sz="4" w:space="0" w:color="auto"/>
              <w:right w:val="single" w:sz="4" w:space="0" w:color="auto"/>
            </w:tcBorders>
            <w:noWrap/>
            <w:vAlign w:val="bottom"/>
          </w:tcPr>
          <w:p w14:paraId="5E62170C" w14:textId="286132E1" w:rsidR="00951B87" w:rsidRDefault="00951B87" w:rsidP="008D47F3">
            <w:pPr>
              <w:jc w:val="center"/>
              <w:rPr>
                <w:sz w:val="20"/>
                <w:szCs w:val="20"/>
              </w:rPr>
            </w:pPr>
          </w:p>
        </w:tc>
        <w:tc>
          <w:tcPr>
            <w:tcW w:w="340" w:type="pct"/>
            <w:tcBorders>
              <w:top w:val="nil"/>
              <w:left w:val="nil"/>
              <w:bottom w:val="single" w:sz="4" w:space="0" w:color="auto"/>
              <w:right w:val="single" w:sz="4" w:space="0" w:color="auto"/>
            </w:tcBorders>
            <w:noWrap/>
            <w:vAlign w:val="bottom"/>
          </w:tcPr>
          <w:p w14:paraId="741B1C05" w14:textId="6DAD31ED" w:rsidR="00951B87" w:rsidRDefault="00951B87" w:rsidP="008D47F3">
            <w:pPr>
              <w:jc w:val="center"/>
              <w:rPr>
                <w:sz w:val="20"/>
                <w:szCs w:val="20"/>
              </w:rPr>
            </w:pPr>
          </w:p>
        </w:tc>
        <w:tc>
          <w:tcPr>
            <w:tcW w:w="250" w:type="pct"/>
            <w:tcBorders>
              <w:top w:val="nil"/>
              <w:left w:val="nil"/>
              <w:bottom w:val="single" w:sz="4" w:space="0" w:color="auto"/>
              <w:right w:val="single" w:sz="4" w:space="0" w:color="auto"/>
            </w:tcBorders>
            <w:noWrap/>
            <w:vAlign w:val="bottom"/>
          </w:tcPr>
          <w:p w14:paraId="4F0EE4E6" w14:textId="71E4B2D3" w:rsidR="00951B87" w:rsidRDefault="00951B87" w:rsidP="008D47F3">
            <w:pPr>
              <w:jc w:val="center"/>
              <w:rPr>
                <w:sz w:val="20"/>
                <w:szCs w:val="20"/>
              </w:rPr>
            </w:pPr>
          </w:p>
        </w:tc>
        <w:tc>
          <w:tcPr>
            <w:tcW w:w="250" w:type="pct"/>
            <w:tcBorders>
              <w:top w:val="nil"/>
              <w:left w:val="nil"/>
              <w:bottom w:val="single" w:sz="4" w:space="0" w:color="auto"/>
              <w:right w:val="single" w:sz="4" w:space="0" w:color="auto"/>
            </w:tcBorders>
            <w:noWrap/>
            <w:vAlign w:val="bottom"/>
          </w:tcPr>
          <w:p w14:paraId="097039C7" w14:textId="20FBAB3B" w:rsidR="00951B87" w:rsidRDefault="00951B87" w:rsidP="008D47F3">
            <w:pPr>
              <w:jc w:val="center"/>
              <w:rPr>
                <w:sz w:val="20"/>
                <w:szCs w:val="20"/>
              </w:rPr>
            </w:pPr>
          </w:p>
        </w:tc>
        <w:tc>
          <w:tcPr>
            <w:tcW w:w="290" w:type="pct"/>
            <w:tcBorders>
              <w:top w:val="nil"/>
              <w:left w:val="nil"/>
              <w:bottom w:val="single" w:sz="4" w:space="0" w:color="auto"/>
              <w:right w:val="single" w:sz="4" w:space="0" w:color="auto"/>
            </w:tcBorders>
            <w:noWrap/>
            <w:vAlign w:val="bottom"/>
          </w:tcPr>
          <w:p w14:paraId="31654230" w14:textId="4AAE6F96" w:rsidR="00951B87" w:rsidRDefault="00951B87" w:rsidP="008D47F3">
            <w:pPr>
              <w:jc w:val="center"/>
              <w:rPr>
                <w:sz w:val="20"/>
                <w:szCs w:val="20"/>
              </w:rPr>
            </w:pPr>
          </w:p>
        </w:tc>
        <w:tc>
          <w:tcPr>
            <w:tcW w:w="518" w:type="pct"/>
            <w:tcBorders>
              <w:top w:val="nil"/>
              <w:left w:val="nil"/>
              <w:bottom w:val="single" w:sz="4" w:space="0" w:color="auto"/>
              <w:right w:val="single" w:sz="4" w:space="0" w:color="auto"/>
            </w:tcBorders>
          </w:tcPr>
          <w:p w14:paraId="14A8FC70" w14:textId="77777777" w:rsidR="00951B87" w:rsidRDefault="00951B87" w:rsidP="008D47F3">
            <w:pPr>
              <w:jc w:val="center"/>
              <w:rPr>
                <w:sz w:val="20"/>
                <w:szCs w:val="20"/>
              </w:rPr>
            </w:pPr>
          </w:p>
        </w:tc>
      </w:tr>
      <w:tr w:rsidR="00925828" w14:paraId="2C0A369A" w14:textId="77777777" w:rsidTr="00925828">
        <w:trPr>
          <w:trHeight w:val="290"/>
        </w:trPr>
        <w:tc>
          <w:tcPr>
            <w:tcW w:w="139" w:type="pct"/>
            <w:tcBorders>
              <w:top w:val="nil"/>
              <w:left w:val="single" w:sz="4" w:space="0" w:color="auto"/>
              <w:bottom w:val="single" w:sz="4" w:space="0" w:color="auto"/>
              <w:right w:val="single" w:sz="4" w:space="0" w:color="auto"/>
            </w:tcBorders>
            <w:noWrap/>
            <w:vAlign w:val="bottom"/>
          </w:tcPr>
          <w:p w14:paraId="55F34D85" w14:textId="1411F88D" w:rsidR="00951B87" w:rsidRDefault="00951B87" w:rsidP="008D47F3">
            <w:pPr>
              <w:jc w:val="center"/>
              <w:rPr>
                <w:sz w:val="20"/>
                <w:szCs w:val="20"/>
              </w:rPr>
            </w:pPr>
          </w:p>
        </w:tc>
        <w:tc>
          <w:tcPr>
            <w:tcW w:w="371" w:type="pct"/>
            <w:tcBorders>
              <w:top w:val="nil"/>
              <w:left w:val="nil"/>
              <w:bottom w:val="single" w:sz="4" w:space="0" w:color="auto"/>
              <w:right w:val="single" w:sz="4" w:space="0" w:color="auto"/>
            </w:tcBorders>
            <w:noWrap/>
            <w:vAlign w:val="bottom"/>
          </w:tcPr>
          <w:p w14:paraId="71F1D60F" w14:textId="322A191B" w:rsidR="00951B87" w:rsidRDefault="00951B87" w:rsidP="008D47F3">
            <w:pPr>
              <w:jc w:val="center"/>
              <w:rPr>
                <w:sz w:val="20"/>
                <w:szCs w:val="20"/>
              </w:rPr>
            </w:pPr>
          </w:p>
        </w:tc>
        <w:tc>
          <w:tcPr>
            <w:tcW w:w="372" w:type="pct"/>
            <w:tcBorders>
              <w:top w:val="nil"/>
              <w:left w:val="nil"/>
              <w:bottom w:val="single" w:sz="4" w:space="0" w:color="auto"/>
              <w:right w:val="single" w:sz="4" w:space="0" w:color="auto"/>
            </w:tcBorders>
            <w:noWrap/>
            <w:vAlign w:val="bottom"/>
          </w:tcPr>
          <w:p w14:paraId="65ADE91F" w14:textId="25A47BB2" w:rsidR="00951B87" w:rsidRDefault="00951B87" w:rsidP="008D47F3">
            <w:pPr>
              <w:jc w:val="center"/>
              <w:rPr>
                <w:sz w:val="20"/>
                <w:szCs w:val="20"/>
              </w:rPr>
            </w:pPr>
          </w:p>
        </w:tc>
        <w:tc>
          <w:tcPr>
            <w:tcW w:w="363" w:type="pct"/>
            <w:tcBorders>
              <w:top w:val="nil"/>
              <w:left w:val="nil"/>
              <w:bottom w:val="single" w:sz="4" w:space="0" w:color="auto"/>
              <w:right w:val="single" w:sz="4" w:space="0" w:color="auto"/>
            </w:tcBorders>
            <w:noWrap/>
            <w:vAlign w:val="bottom"/>
          </w:tcPr>
          <w:p w14:paraId="5BD524D9" w14:textId="3616D98B" w:rsidR="00951B87" w:rsidRDefault="00951B87" w:rsidP="008D47F3">
            <w:pPr>
              <w:jc w:val="center"/>
              <w:rPr>
                <w:sz w:val="20"/>
                <w:szCs w:val="20"/>
              </w:rPr>
            </w:pPr>
          </w:p>
        </w:tc>
        <w:tc>
          <w:tcPr>
            <w:tcW w:w="302" w:type="pct"/>
            <w:tcBorders>
              <w:top w:val="nil"/>
              <w:left w:val="nil"/>
              <w:bottom w:val="single" w:sz="4" w:space="0" w:color="auto"/>
              <w:right w:val="single" w:sz="4" w:space="0" w:color="auto"/>
            </w:tcBorders>
            <w:noWrap/>
            <w:vAlign w:val="bottom"/>
          </w:tcPr>
          <w:p w14:paraId="1AF389D4" w14:textId="11A9B1CE" w:rsidR="00951B87" w:rsidRDefault="00951B87" w:rsidP="008D47F3">
            <w:pPr>
              <w:jc w:val="center"/>
              <w:rPr>
                <w:sz w:val="20"/>
                <w:szCs w:val="20"/>
              </w:rPr>
            </w:pPr>
          </w:p>
        </w:tc>
        <w:tc>
          <w:tcPr>
            <w:tcW w:w="325" w:type="pct"/>
            <w:tcBorders>
              <w:top w:val="nil"/>
              <w:left w:val="nil"/>
              <w:bottom w:val="single" w:sz="4" w:space="0" w:color="auto"/>
              <w:right w:val="single" w:sz="4" w:space="0" w:color="auto"/>
            </w:tcBorders>
            <w:noWrap/>
            <w:vAlign w:val="bottom"/>
          </w:tcPr>
          <w:p w14:paraId="0BFB3A33" w14:textId="60FE2A4D" w:rsidR="00951B87" w:rsidRDefault="00951B87" w:rsidP="008D47F3">
            <w:pPr>
              <w:jc w:val="center"/>
              <w:rPr>
                <w:sz w:val="20"/>
                <w:szCs w:val="20"/>
              </w:rPr>
            </w:pPr>
          </w:p>
        </w:tc>
        <w:tc>
          <w:tcPr>
            <w:tcW w:w="315" w:type="pct"/>
            <w:tcBorders>
              <w:top w:val="nil"/>
              <w:left w:val="nil"/>
              <w:bottom w:val="single" w:sz="4" w:space="0" w:color="auto"/>
              <w:right w:val="single" w:sz="4" w:space="0" w:color="auto"/>
            </w:tcBorders>
            <w:noWrap/>
            <w:vAlign w:val="bottom"/>
          </w:tcPr>
          <w:p w14:paraId="3FF46223" w14:textId="2F300A0C" w:rsidR="00951B87" w:rsidRDefault="00951B87" w:rsidP="008D47F3">
            <w:pPr>
              <w:jc w:val="center"/>
              <w:rPr>
                <w:sz w:val="20"/>
                <w:szCs w:val="20"/>
              </w:rPr>
            </w:pPr>
          </w:p>
        </w:tc>
        <w:tc>
          <w:tcPr>
            <w:tcW w:w="329" w:type="pct"/>
            <w:tcBorders>
              <w:top w:val="nil"/>
              <w:left w:val="nil"/>
              <w:bottom w:val="single" w:sz="4" w:space="0" w:color="auto"/>
              <w:right w:val="single" w:sz="4" w:space="0" w:color="auto"/>
            </w:tcBorders>
            <w:noWrap/>
            <w:vAlign w:val="bottom"/>
          </w:tcPr>
          <w:p w14:paraId="1D65A79E" w14:textId="5E5CF501" w:rsidR="00951B87" w:rsidRDefault="00951B87" w:rsidP="008D47F3">
            <w:pPr>
              <w:jc w:val="center"/>
              <w:rPr>
                <w:sz w:val="20"/>
                <w:szCs w:val="20"/>
              </w:rPr>
            </w:pPr>
          </w:p>
        </w:tc>
        <w:tc>
          <w:tcPr>
            <w:tcW w:w="278" w:type="pct"/>
            <w:tcBorders>
              <w:top w:val="nil"/>
              <w:left w:val="nil"/>
              <w:bottom w:val="single" w:sz="4" w:space="0" w:color="auto"/>
              <w:right w:val="single" w:sz="4" w:space="0" w:color="auto"/>
            </w:tcBorders>
            <w:noWrap/>
            <w:vAlign w:val="bottom"/>
          </w:tcPr>
          <w:p w14:paraId="5FDC1623" w14:textId="3F37E51A" w:rsidR="00951B87" w:rsidRDefault="00951B87" w:rsidP="008D47F3">
            <w:pPr>
              <w:jc w:val="center"/>
              <w:rPr>
                <w:sz w:val="20"/>
                <w:szCs w:val="20"/>
              </w:rPr>
            </w:pPr>
          </w:p>
        </w:tc>
        <w:tc>
          <w:tcPr>
            <w:tcW w:w="267" w:type="pct"/>
            <w:tcBorders>
              <w:top w:val="nil"/>
              <w:left w:val="nil"/>
              <w:bottom w:val="single" w:sz="4" w:space="0" w:color="auto"/>
              <w:right w:val="single" w:sz="4" w:space="0" w:color="auto"/>
            </w:tcBorders>
            <w:noWrap/>
            <w:vAlign w:val="bottom"/>
          </w:tcPr>
          <w:p w14:paraId="194A3055" w14:textId="04FB7EB0" w:rsidR="00951B87" w:rsidRDefault="00951B87" w:rsidP="008D47F3">
            <w:pPr>
              <w:jc w:val="center"/>
              <w:rPr>
                <w:sz w:val="20"/>
                <w:szCs w:val="20"/>
              </w:rPr>
            </w:pPr>
          </w:p>
        </w:tc>
        <w:tc>
          <w:tcPr>
            <w:tcW w:w="291" w:type="pct"/>
            <w:tcBorders>
              <w:top w:val="nil"/>
              <w:left w:val="nil"/>
              <w:bottom w:val="single" w:sz="4" w:space="0" w:color="auto"/>
              <w:right w:val="single" w:sz="4" w:space="0" w:color="auto"/>
            </w:tcBorders>
            <w:noWrap/>
            <w:vAlign w:val="bottom"/>
          </w:tcPr>
          <w:p w14:paraId="4E2CEAC5" w14:textId="6FA0C03B" w:rsidR="00951B87" w:rsidRDefault="00951B87" w:rsidP="008D47F3">
            <w:pPr>
              <w:jc w:val="center"/>
              <w:rPr>
                <w:sz w:val="20"/>
                <w:szCs w:val="20"/>
              </w:rPr>
            </w:pPr>
          </w:p>
        </w:tc>
        <w:tc>
          <w:tcPr>
            <w:tcW w:w="340" w:type="pct"/>
            <w:tcBorders>
              <w:top w:val="nil"/>
              <w:left w:val="nil"/>
              <w:bottom w:val="single" w:sz="4" w:space="0" w:color="auto"/>
              <w:right w:val="single" w:sz="4" w:space="0" w:color="auto"/>
            </w:tcBorders>
            <w:noWrap/>
            <w:vAlign w:val="bottom"/>
          </w:tcPr>
          <w:p w14:paraId="2C3762C1" w14:textId="1882DE8F" w:rsidR="00951B87" w:rsidRDefault="00951B87" w:rsidP="008D47F3">
            <w:pPr>
              <w:jc w:val="center"/>
              <w:rPr>
                <w:sz w:val="20"/>
                <w:szCs w:val="20"/>
              </w:rPr>
            </w:pPr>
          </w:p>
        </w:tc>
        <w:tc>
          <w:tcPr>
            <w:tcW w:w="250" w:type="pct"/>
            <w:tcBorders>
              <w:top w:val="nil"/>
              <w:left w:val="nil"/>
              <w:bottom w:val="single" w:sz="4" w:space="0" w:color="auto"/>
              <w:right w:val="single" w:sz="4" w:space="0" w:color="auto"/>
            </w:tcBorders>
            <w:noWrap/>
            <w:vAlign w:val="bottom"/>
          </w:tcPr>
          <w:p w14:paraId="63D46220" w14:textId="70A8D867" w:rsidR="00951B87" w:rsidRDefault="00951B87" w:rsidP="008D47F3">
            <w:pPr>
              <w:jc w:val="center"/>
              <w:rPr>
                <w:sz w:val="20"/>
                <w:szCs w:val="20"/>
              </w:rPr>
            </w:pPr>
          </w:p>
        </w:tc>
        <w:tc>
          <w:tcPr>
            <w:tcW w:w="250" w:type="pct"/>
            <w:tcBorders>
              <w:top w:val="nil"/>
              <w:left w:val="nil"/>
              <w:bottom w:val="single" w:sz="4" w:space="0" w:color="auto"/>
              <w:right w:val="single" w:sz="4" w:space="0" w:color="auto"/>
            </w:tcBorders>
            <w:noWrap/>
            <w:vAlign w:val="bottom"/>
          </w:tcPr>
          <w:p w14:paraId="65C5418F" w14:textId="33878292" w:rsidR="00951B87" w:rsidRDefault="00951B87" w:rsidP="008D47F3">
            <w:pPr>
              <w:jc w:val="center"/>
              <w:rPr>
                <w:sz w:val="20"/>
                <w:szCs w:val="20"/>
              </w:rPr>
            </w:pPr>
          </w:p>
        </w:tc>
        <w:tc>
          <w:tcPr>
            <w:tcW w:w="290" w:type="pct"/>
            <w:tcBorders>
              <w:top w:val="nil"/>
              <w:left w:val="nil"/>
              <w:bottom w:val="single" w:sz="4" w:space="0" w:color="auto"/>
              <w:right w:val="single" w:sz="4" w:space="0" w:color="auto"/>
            </w:tcBorders>
            <w:noWrap/>
            <w:vAlign w:val="bottom"/>
          </w:tcPr>
          <w:p w14:paraId="5B710648" w14:textId="0501DCFD" w:rsidR="00951B87" w:rsidRDefault="00951B87" w:rsidP="008D47F3">
            <w:pPr>
              <w:jc w:val="center"/>
              <w:rPr>
                <w:sz w:val="20"/>
                <w:szCs w:val="20"/>
              </w:rPr>
            </w:pPr>
          </w:p>
        </w:tc>
        <w:tc>
          <w:tcPr>
            <w:tcW w:w="518" w:type="pct"/>
            <w:tcBorders>
              <w:top w:val="nil"/>
              <w:left w:val="nil"/>
              <w:bottom w:val="single" w:sz="4" w:space="0" w:color="auto"/>
              <w:right w:val="single" w:sz="4" w:space="0" w:color="auto"/>
            </w:tcBorders>
          </w:tcPr>
          <w:p w14:paraId="1A0AD140" w14:textId="77777777" w:rsidR="00951B87" w:rsidRDefault="00951B87" w:rsidP="008D47F3">
            <w:pPr>
              <w:jc w:val="center"/>
              <w:rPr>
                <w:sz w:val="20"/>
                <w:szCs w:val="20"/>
              </w:rPr>
            </w:pPr>
          </w:p>
        </w:tc>
      </w:tr>
    </w:tbl>
    <w:p w14:paraId="6A9437CC" w14:textId="77777777" w:rsidR="00C92025" w:rsidRDefault="00C92025" w:rsidP="00C92025">
      <w:pPr>
        <w:jc w:val="right"/>
        <w:rPr>
          <w:rFonts w:ascii="Garamond" w:hAnsi="Garamond"/>
        </w:rPr>
      </w:pPr>
    </w:p>
    <w:p w14:paraId="1EDD8E2F" w14:textId="77777777" w:rsidR="00951B87" w:rsidRDefault="00951B87" w:rsidP="00C92025">
      <w:pPr>
        <w:jc w:val="right"/>
        <w:rPr>
          <w:rFonts w:ascii="Garamond" w:hAnsi="Garamond"/>
        </w:rPr>
      </w:pPr>
      <w:r>
        <w:rPr>
          <w:rFonts w:ascii="Garamond" w:hAnsi="Garamond"/>
        </w:rPr>
        <w:t>Приложение 4.15.1</w:t>
      </w:r>
    </w:p>
    <w:p w14:paraId="34A46B8E" w14:textId="77777777" w:rsidR="00951B87" w:rsidRDefault="00951B87" w:rsidP="00951B87">
      <w:pPr>
        <w:rPr>
          <w:rFonts w:ascii="Garamond" w:hAnsi="Garamond"/>
        </w:rPr>
      </w:pPr>
    </w:p>
    <w:p w14:paraId="22BEEF32" w14:textId="77777777" w:rsidR="00951B87" w:rsidRPr="00A92CB7" w:rsidRDefault="00951B87" w:rsidP="00951B87">
      <w:pPr>
        <w:jc w:val="center"/>
        <w:rPr>
          <w:rFonts w:ascii="Garamond" w:hAnsi="Garamond"/>
          <w:sz w:val="22"/>
          <w:szCs w:val="22"/>
        </w:rPr>
      </w:pPr>
      <w:r w:rsidRPr="00A92CB7">
        <w:rPr>
          <w:rFonts w:ascii="Garamond" w:hAnsi="Garamond"/>
          <w:sz w:val="22"/>
          <w:szCs w:val="22"/>
        </w:rPr>
        <w:t xml:space="preserve">РЕЕСТР ЗАКЛЮЧЕННЫХ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НА </w:t>
      </w:r>
      <w:r w:rsidRPr="00A92CB7">
        <w:rPr>
          <w:rFonts w:ascii="Garamond" w:hAnsi="Garamond"/>
          <w:i/>
          <w:sz w:val="22"/>
          <w:szCs w:val="22"/>
        </w:rPr>
        <w:t>ДД.ММ.ГГГГ</w:t>
      </w:r>
    </w:p>
    <w:tbl>
      <w:tblPr>
        <w:tblW w:w="4919" w:type="pct"/>
        <w:tblLayout w:type="fixed"/>
        <w:tblLook w:val="04A0" w:firstRow="1" w:lastRow="0" w:firstColumn="1" w:lastColumn="0" w:noHBand="0" w:noVBand="1"/>
      </w:tblPr>
      <w:tblGrid>
        <w:gridCol w:w="1544"/>
        <w:gridCol w:w="1596"/>
        <w:gridCol w:w="1971"/>
        <w:gridCol w:w="1547"/>
        <w:gridCol w:w="1324"/>
        <w:gridCol w:w="1836"/>
        <w:gridCol w:w="1129"/>
        <w:gridCol w:w="1412"/>
        <w:gridCol w:w="1965"/>
      </w:tblGrid>
      <w:tr w:rsidR="00951B87" w:rsidRPr="00951B87" w14:paraId="5C60B8CA" w14:textId="77777777" w:rsidTr="00925828">
        <w:trPr>
          <w:trHeight w:val="1161"/>
        </w:trPr>
        <w:tc>
          <w:tcPr>
            <w:tcW w:w="539" w:type="pct"/>
            <w:tcBorders>
              <w:top w:val="single" w:sz="4" w:space="0" w:color="auto"/>
              <w:left w:val="single" w:sz="4" w:space="0" w:color="auto"/>
              <w:bottom w:val="single" w:sz="4" w:space="0" w:color="auto"/>
              <w:right w:val="single" w:sz="4" w:space="0" w:color="auto"/>
            </w:tcBorders>
            <w:shd w:val="clear" w:color="auto" w:fill="A6A6A6"/>
            <w:vAlign w:val="center"/>
          </w:tcPr>
          <w:p w14:paraId="11EB0505" w14:textId="77777777" w:rsidR="00951B87" w:rsidRPr="00951B87" w:rsidRDefault="00951B87" w:rsidP="008D47F3">
            <w:pPr>
              <w:jc w:val="center"/>
              <w:rPr>
                <w:rFonts w:ascii="Garamond" w:hAnsi="Garamond"/>
                <w:sz w:val="22"/>
                <w:szCs w:val="22"/>
              </w:rPr>
            </w:pPr>
            <w:r w:rsidRPr="00951B87">
              <w:rPr>
                <w:rFonts w:ascii="Garamond" w:hAnsi="Garamond"/>
                <w:sz w:val="22"/>
                <w:szCs w:val="22"/>
              </w:rPr>
              <w:t>№ п/п</w:t>
            </w:r>
          </w:p>
        </w:tc>
        <w:tc>
          <w:tcPr>
            <w:tcW w:w="557" w:type="pct"/>
            <w:tcBorders>
              <w:top w:val="single" w:sz="4" w:space="0" w:color="auto"/>
              <w:left w:val="nil"/>
              <w:bottom w:val="single" w:sz="4" w:space="0" w:color="auto"/>
              <w:right w:val="single" w:sz="4" w:space="0" w:color="auto"/>
            </w:tcBorders>
            <w:shd w:val="clear" w:color="auto" w:fill="A6A6A6"/>
            <w:vAlign w:val="center"/>
          </w:tcPr>
          <w:p w14:paraId="002C389C" w14:textId="77777777" w:rsidR="00951B87" w:rsidRPr="00951B87" w:rsidRDefault="00951B87" w:rsidP="008D47F3">
            <w:pPr>
              <w:jc w:val="center"/>
              <w:rPr>
                <w:rFonts w:ascii="Garamond" w:hAnsi="Garamond"/>
                <w:sz w:val="22"/>
                <w:szCs w:val="22"/>
              </w:rPr>
            </w:pPr>
            <w:r w:rsidRPr="00951B87">
              <w:rPr>
                <w:rFonts w:ascii="Garamond" w:hAnsi="Garamond"/>
                <w:sz w:val="22"/>
                <w:szCs w:val="22"/>
              </w:rPr>
              <w:t>Номер соглашения</w:t>
            </w:r>
          </w:p>
        </w:tc>
        <w:tc>
          <w:tcPr>
            <w:tcW w:w="688" w:type="pct"/>
            <w:tcBorders>
              <w:top w:val="single" w:sz="4" w:space="0" w:color="auto"/>
              <w:left w:val="nil"/>
              <w:bottom w:val="single" w:sz="4" w:space="0" w:color="auto"/>
              <w:right w:val="single" w:sz="4" w:space="0" w:color="auto"/>
            </w:tcBorders>
            <w:shd w:val="clear" w:color="auto" w:fill="A6A6A6"/>
            <w:vAlign w:val="center"/>
          </w:tcPr>
          <w:p w14:paraId="3B845718" w14:textId="77777777" w:rsidR="00951B87" w:rsidRPr="00951B87" w:rsidRDefault="00951B87" w:rsidP="008D47F3">
            <w:pPr>
              <w:jc w:val="center"/>
              <w:rPr>
                <w:rFonts w:ascii="Garamond" w:hAnsi="Garamond"/>
                <w:sz w:val="22"/>
                <w:szCs w:val="22"/>
              </w:rPr>
            </w:pPr>
            <w:r w:rsidRPr="00951B87">
              <w:rPr>
                <w:rFonts w:ascii="Garamond" w:hAnsi="Garamond"/>
                <w:sz w:val="22"/>
                <w:szCs w:val="22"/>
              </w:rPr>
              <w:t>Дата заключения соглашения</w:t>
            </w:r>
          </w:p>
        </w:tc>
        <w:tc>
          <w:tcPr>
            <w:tcW w:w="540" w:type="pct"/>
            <w:tcBorders>
              <w:top w:val="single" w:sz="4" w:space="0" w:color="auto"/>
              <w:left w:val="nil"/>
              <w:bottom w:val="single" w:sz="4" w:space="0" w:color="auto"/>
              <w:right w:val="single" w:sz="4" w:space="0" w:color="auto"/>
            </w:tcBorders>
            <w:shd w:val="clear" w:color="auto" w:fill="A6A6A6"/>
          </w:tcPr>
          <w:p w14:paraId="5F0E03D1" w14:textId="77777777" w:rsidR="00951B87" w:rsidRPr="00951B87" w:rsidRDefault="00951B87" w:rsidP="008D47F3">
            <w:pPr>
              <w:jc w:val="center"/>
              <w:rPr>
                <w:rFonts w:ascii="Garamond" w:hAnsi="Garamond"/>
                <w:sz w:val="22"/>
                <w:szCs w:val="22"/>
              </w:rPr>
            </w:pPr>
            <w:r w:rsidRPr="00951B87">
              <w:rPr>
                <w:rFonts w:ascii="Garamond" w:hAnsi="Garamond"/>
                <w:sz w:val="22"/>
                <w:szCs w:val="22"/>
              </w:rPr>
              <w:t>Дата подписания Соглашения принципалом</w:t>
            </w:r>
          </w:p>
        </w:tc>
        <w:tc>
          <w:tcPr>
            <w:tcW w:w="462" w:type="pct"/>
            <w:tcBorders>
              <w:top w:val="single" w:sz="4" w:space="0" w:color="auto"/>
              <w:left w:val="single" w:sz="4" w:space="0" w:color="auto"/>
              <w:bottom w:val="single" w:sz="4" w:space="0" w:color="auto"/>
              <w:right w:val="single" w:sz="4" w:space="0" w:color="auto"/>
            </w:tcBorders>
            <w:shd w:val="clear" w:color="auto" w:fill="A6A6A6"/>
            <w:vAlign w:val="center"/>
          </w:tcPr>
          <w:p w14:paraId="42F6E689" w14:textId="77777777" w:rsidR="00951B87" w:rsidRPr="00951B87" w:rsidRDefault="00951B87" w:rsidP="008D47F3">
            <w:pPr>
              <w:jc w:val="center"/>
              <w:rPr>
                <w:rFonts w:ascii="Garamond" w:hAnsi="Garamond"/>
                <w:sz w:val="22"/>
                <w:szCs w:val="22"/>
              </w:rPr>
            </w:pPr>
            <w:r w:rsidRPr="00951B87">
              <w:rPr>
                <w:rFonts w:ascii="Garamond" w:hAnsi="Garamond"/>
                <w:sz w:val="22"/>
                <w:szCs w:val="22"/>
              </w:rPr>
              <w:t>Принципал</w:t>
            </w:r>
          </w:p>
        </w:tc>
        <w:tc>
          <w:tcPr>
            <w:tcW w:w="641" w:type="pct"/>
            <w:tcBorders>
              <w:top w:val="single" w:sz="4" w:space="0" w:color="auto"/>
              <w:left w:val="nil"/>
              <w:bottom w:val="single" w:sz="4" w:space="0" w:color="auto"/>
              <w:right w:val="single" w:sz="4" w:space="0" w:color="auto"/>
            </w:tcBorders>
            <w:shd w:val="clear" w:color="auto" w:fill="A6A6A6"/>
            <w:vAlign w:val="center"/>
          </w:tcPr>
          <w:p w14:paraId="14F6E80B" w14:textId="77777777" w:rsidR="00951B87" w:rsidRPr="00951B87" w:rsidRDefault="00951B87" w:rsidP="008D47F3">
            <w:pPr>
              <w:jc w:val="center"/>
              <w:rPr>
                <w:rFonts w:ascii="Garamond" w:hAnsi="Garamond"/>
                <w:sz w:val="22"/>
                <w:szCs w:val="22"/>
              </w:rPr>
            </w:pPr>
            <w:r w:rsidRPr="00951B87">
              <w:rPr>
                <w:rFonts w:ascii="Garamond" w:hAnsi="Garamond"/>
                <w:sz w:val="22"/>
                <w:szCs w:val="22"/>
              </w:rPr>
              <w:t xml:space="preserve">Код принципала </w:t>
            </w:r>
          </w:p>
        </w:tc>
        <w:tc>
          <w:tcPr>
            <w:tcW w:w="394" w:type="pct"/>
            <w:tcBorders>
              <w:top w:val="single" w:sz="4" w:space="0" w:color="auto"/>
              <w:left w:val="nil"/>
              <w:bottom w:val="single" w:sz="4" w:space="0" w:color="auto"/>
              <w:right w:val="single" w:sz="4" w:space="0" w:color="auto"/>
            </w:tcBorders>
            <w:shd w:val="clear" w:color="auto" w:fill="A6A6A6"/>
            <w:vAlign w:val="center"/>
          </w:tcPr>
          <w:p w14:paraId="5F30B267" w14:textId="77777777" w:rsidR="00951B87" w:rsidRPr="00951B87" w:rsidRDefault="00951B87" w:rsidP="008D47F3">
            <w:pPr>
              <w:jc w:val="center"/>
              <w:rPr>
                <w:rFonts w:ascii="Garamond" w:hAnsi="Garamond"/>
                <w:sz w:val="22"/>
                <w:szCs w:val="22"/>
              </w:rPr>
            </w:pPr>
            <w:r w:rsidRPr="00951B87">
              <w:rPr>
                <w:rFonts w:ascii="Garamond" w:hAnsi="Garamond"/>
                <w:sz w:val="22"/>
                <w:szCs w:val="22"/>
              </w:rPr>
              <w:t>Продавец</w:t>
            </w:r>
          </w:p>
        </w:tc>
        <w:tc>
          <w:tcPr>
            <w:tcW w:w="493" w:type="pct"/>
            <w:tcBorders>
              <w:top w:val="single" w:sz="4" w:space="0" w:color="auto"/>
              <w:left w:val="nil"/>
              <w:bottom w:val="single" w:sz="4" w:space="0" w:color="auto"/>
              <w:right w:val="single" w:sz="4" w:space="0" w:color="auto"/>
            </w:tcBorders>
            <w:shd w:val="clear" w:color="auto" w:fill="A6A6A6"/>
            <w:vAlign w:val="center"/>
          </w:tcPr>
          <w:p w14:paraId="6A391366" w14:textId="77777777" w:rsidR="00951B87" w:rsidRPr="00951B87" w:rsidRDefault="00951B87" w:rsidP="008D47F3">
            <w:pPr>
              <w:jc w:val="center"/>
              <w:rPr>
                <w:rFonts w:ascii="Garamond" w:hAnsi="Garamond"/>
                <w:sz w:val="22"/>
                <w:szCs w:val="22"/>
              </w:rPr>
            </w:pPr>
            <w:r w:rsidRPr="00951B87">
              <w:rPr>
                <w:rFonts w:ascii="Garamond" w:hAnsi="Garamond"/>
                <w:sz w:val="22"/>
                <w:szCs w:val="22"/>
              </w:rPr>
              <w:t>Код продавца</w:t>
            </w:r>
          </w:p>
        </w:tc>
        <w:tc>
          <w:tcPr>
            <w:tcW w:w="686" w:type="pct"/>
            <w:tcBorders>
              <w:top w:val="single" w:sz="4" w:space="0" w:color="auto"/>
              <w:left w:val="nil"/>
              <w:bottom w:val="single" w:sz="4" w:space="0" w:color="auto"/>
              <w:right w:val="single" w:sz="4" w:space="0" w:color="auto"/>
            </w:tcBorders>
            <w:shd w:val="clear" w:color="auto" w:fill="A6A6A6"/>
            <w:vAlign w:val="center"/>
          </w:tcPr>
          <w:p w14:paraId="2AAA252B" w14:textId="77777777" w:rsidR="00951B87" w:rsidRPr="00951B87" w:rsidRDefault="00951B87" w:rsidP="008D47F3">
            <w:pPr>
              <w:jc w:val="center"/>
              <w:rPr>
                <w:rFonts w:ascii="Garamond" w:hAnsi="Garamond"/>
                <w:sz w:val="22"/>
                <w:szCs w:val="22"/>
              </w:rPr>
            </w:pPr>
            <w:r w:rsidRPr="00951B87">
              <w:rPr>
                <w:rFonts w:ascii="Garamond" w:hAnsi="Garamond"/>
                <w:sz w:val="22"/>
                <w:szCs w:val="22"/>
              </w:rPr>
              <w:t>Код ГТП генерации</w:t>
            </w:r>
          </w:p>
        </w:tc>
      </w:tr>
      <w:tr w:rsidR="00951B87" w:rsidRPr="00951B87" w14:paraId="3978222B" w14:textId="77777777" w:rsidTr="00925828">
        <w:trPr>
          <w:trHeight w:val="290"/>
        </w:trPr>
        <w:tc>
          <w:tcPr>
            <w:tcW w:w="539" w:type="pct"/>
            <w:tcBorders>
              <w:top w:val="nil"/>
              <w:left w:val="single" w:sz="4" w:space="0" w:color="auto"/>
              <w:bottom w:val="single" w:sz="4" w:space="0" w:color="auto"/>
              <w:right w:val="single" w:sz="4" w:space="0" w:color="auto"/>
            </w:tcBorders>
            <w:shd w:val="clear" w:color="auto" w:fill="auto"/>
            <w:noWrap/>
            <w:vAlign w:val="center"/>
          </w:tcPr>
          <w:p w14:paraId="059DF2E1" w14:textId="77777777" w:rsidR="00951B87" w:rsidRPr="00951B87" w:rsidRDefault="00951B87" w:rsidP="008D47F3">
            <w:pPr>
              <w:jc w:val="center"/>
              <w:rPr>
                <w:rFonts w:ascii="Garamond" w:hAnsi="Garamond"/>
                <w:sz w:val="22"/>
                <w:szCs w:val="22"/>
              </w:rPr>
            </w:pPr>
            <w:r w:rsidRPr="00951B87">
              <w:rPr>
                <w:rFonts w:ascii="Garamond" w:hAnsi="Garamond"/>
                <w:sz w:val="22"/>
                <w:szCs w:val="22"/>
              </w:rPr>
              <w:t>1</w:t>
            </w:r>
          </w:p>
        </w:tc>
        <w:tc>
          <w:tcPr>
            <w:tcW w:w="557" w:type="pct"/>
            <w:tcBorders>
              <w:top w:val="nil"/>
              <w:left w:val="nil"/>
              <w:bottom w:val="single" w:sz="4" w:space="0" w:color="auto"/>
              <w:right w:val="single" w:sz="4" w:space="0" w:color="auto"/>
            </w:tcBorders>
            <w:shd w:val="clear" w:color="auto" w:fill="auto"/>
            <w:noWrap/>
            <w:vAlign w:val="center"/>
          </w:tcPr>
          <w:p w14:paraId="177B5EE2" w14:textId="77777777" w:rsidR="00951B87" w:rsidRPr="00951B87" w:rsidRDefault="00951B87" w:rsidP="008D47F3">
            <w:pPr>
              <w:jc w:val="center"/>
              <w:rPr>
                <w:rFonts w:ascii="Garamond" w:hAnsi="Garamond"/>
                <w:sz w:val="22"/>
                <w:szCs w:val="22"/>
              </w:rPr>
            </w:pPr>
            <w:r w:rsidRPr="00951B87">
              <w:rPr>
                <w:rFonts w:ascii="Garamond" w:hAnsi="Garamond"/>
                <w:sz w:val="22"/>
                <w:szCs w:val="22"/>
              </w:rPr>
              <w:t>2</w:t>
            </w:r>
          </w:p>
        </w:tc>
        <w:tc>
          <w:tcPr>
            <w:tcW w:w="688" w:type="pct"/>
            <w:tcBorders>
              <w:top w:val="nil"/>
              <w:left w:val="nil"/>
              <w:bottom w:val="single" w:sz="4" w:space="0" w:color="auto"/>
              <w:right w:val="single" w:sz="4" w:space="0" w:color="auto"/>
            </w:tcBorders>
            <w:shd w:val="clear" w:color="auto" w:fill="auto"/>
            <w:noWrap/>
            <w:vAlign w:val="center"/>
          </w:tcPr>
          <w:p w14:paraId="72F3BFF7" w14:textId="77777777" w:rsidR="00951B87" w:rsidRPr="00951B87" w:rsidRDefault="00951B87" w:rsidP="008D47F3">
            <w:pPr>
              <w:jc w:val="center"/>
              <w:rPr>
                <w:rFonts w:ascii="Garamond" w:hAnsi="Garamond"/>
                <w:sz w:val="22"/>
                <w:szCs w:val="22"/>
              </w:rPr>
            </w:pPr>
            <w:r w:rsidRPr="00951B87">
              <w:rPr>
                <w:rFonts w:ascii="Garamond" w:hAnsi="Garamond"/>
                <w:sz w:val="22"/>
                <w:szCs w:val="22"/>
              </w:rPr>
              <w:t>3</w:t>
            </w:r>
          </w:p>
        </w:tc>
        <w:tc>
          <w:tcPr>
            <w:tcW w:w="540" w:type="pct"/>
            <w:tcBorders>
              <w:top w:val="single" w:sz="4" w:space="0" w:color="auto"/>
              <w:left w:val="nil"/>
              <w:bottom w:val="single" w:sz="4" w:space="0" w:color="auto"/>
              <w:right w:val="single" w:sz="4" w:space="0" w:color="auto"/>
            </w:tcBorders>
          </w:tcPr>
          <w:p w14:paraId="0C186BF5" w14:textId="77777777" w:rsidR="00951B87" w:rsidRPr="00951B87" w:rsidRDefault="00951B87" w:rsidP="008D47F3">
            <w:pPr>
              <w:jc w:val="center"/>
              <w:rPr>
                <w:rFonts w:ascii="Garamond" w:hAnsi="Garamond"/>
                <w:sz w:val="22"/>
                <w:szCs w:val="22"/>
              </w:rPr>
            </w:pPr>
            <w:r w:rsidRPr="00951B87">
              <w:rPr>
                <w:rFonts w:ascii="Garamond" w:hAnsi="Garamond"/>
                <w:sz w:val="22"/>
                <w:szCs w:val="22"/>
              </w:rPr>
              <w:t>4</w:t>
            </w:r>
          </w:p>
        </w:tc>
        <w:tc>
          <w:tcPr>
            <w:tcW w:w="462" w:type="pct"/>
            <w:tcBorders>
              <w:top w:val="nil"/>
              <w:left w:val="single" w:sz="4" w:space="0" w:color="auto"/>
              <w:bottom w:val="single" w:sz="4" w:space="0" w:color="auto"/>
              <w:right w:val="single" w:sz="4" w:space="0" w:color="auto"/>
            </w:tcBorders>
            <w:shd w:val="clear" w:color="auto" w:fill="auto"/>
            <w:noWrap/>
            <w:vAlign w:val="center"/>
          </w:tcPr>
          <w:p w14:paraId="2CC047F2" w14:textId="77777777" w:rsidR="00951B87" w:rsidRPr="00951B87" w:rsidRDefault="00951B87" w:rsidP="008D47F3">
            <w:pPr>
              <w:jc w:val="center"/>
              <w:rPr>
                <w:rFonts w:ascii="Garamond" w:hAnsi="Garamond"/>
                <w:sz w:val="22"/>
                <w:szCs w:val="22"/>
              </w:rPr>
            </w:pPr>
            <w:r w:rsidRPr="00951B87">
              <w:rPr>
                <w:rFonts w:ascii="Garamond" w:hAnsi="Garamond"/>
                <w:sz w:val="22"/>
                <w:szCs w:val="22"/>
              </w:rPr>
              <w:t>5</w:t>
            </w:r>
          </w:p>
        </w:tc>
        <w:tc>
          <w:tcPr>
            <w:tcW w:w="641" w:type="pct"/>
            <w:tcBorders>
              <w:top w:val="nil"/>
              <w:left w:val="nil"/>
              <w:bottom w:val="single" w:sz="4" w:space="0" w:color="auto"/>
              <w:right w:val="single" w:sz="4" w:space="0" w:color="auto"/>
            </w:tcBorders>
            <w:shd w:val="clear" w:color="auto" w:fill="auto"/>
            <w:noWrap/>
            <w:vAlign w:val="center"/>
          </w:tcPr>
          <w:p w14:paraId="6794C7A2" w14:textId="77777777" w:rsidR="00951B87" w:rsidRPr="00951B87" w:rsidRDefault="00951B87" w:rsidP="008D47F3">
            <w:pPr>
              <w:jc w:val="center"/>
              <w:rPr>
                <w:rFonts w:ascii="Garamond" w:hAnsi="Garamond"/>
                <w:sz w:val="22"/>
                <w:szCs w:val="22"/>
              </w:rPr>
            </w:pPr>
            <w:r w:rsidRPr="00951B87">
              <w:rPr>
                <w:rFonts w:ascii="Garamond" w:hAnsi="Garamond"/>
                <w:sz w:val="22"/>
                <w:szCs w:val="22"/>
              </w:rPr>
              <w:t>6</w:t>
            </w:r>
          </w:p>
        </w:tc>
        <w:tc>
          <w:tcPr>
            <w:tcW w:w="394" w:type="pct"/>
            <w:tcBorders>
              <w:top w:val="nil"/>
              <w:left w:val="nil"/>
              <w:bottom w:val="single" w:sz="4" w:space="0" w:color="auto"/>
              <w:right w:val="single" w:sz="4" w:space="0" w:color="auto"/>
            </w:tcBorders>
            <w:shd w:val="clear" w:color="auto" w:fill="auto"/>
            <w:noWrap/>
            <w:vAlign w:val="center"/>
          </w:tcPr>
          <w:p w14:paraId="51BB7EF2" w14:textId="77777777" w:rsidR="00951B87" w:rsidRPr="00951B87" w:rsidRDefault="00951B87" w:rsidP="008D47F3">
            <w:pPr>
              <w:jc w:val="center"/>
              <w:rPr>
                <w:rFonts w:ascii="Garamond" w:hAnsi="Garamond"/>
                <w:sz w:val="22"/>
                <w:szCs w:val="22"/>
              </w:rPr>
            </w:pPr>
            <w:r w:rsidRPr="00951B87">
              <w:rPr>
                <w:rFonts w:ascii="Garamond" w:hAnsi="Garamond"/>
                <w:sz w:val="22"/>
                <w:szCs w:val="22"/>
              </w:rPr>
              <w:t>7</w:t>
            </w:r>
          </w:p>
        </w:tc>
        <w:tc>
          <w:tcPr>
            <w:tcW w:w="493" w:type="pct"/>
            <w:tcBorders>
              <w:top w:val="nil"/>
              <w:left w:val="nil"/>
              <w:bottom w:val="single" w:sz="4" w:space="0" w:color="auto"/>
              <w:right w:val="single" w:sz="4" w:space="0" w:color="auto"/>
            </w:tcBorders>
            <w:shd w:val="clear" w:color="auto" w:fill="auto"/>
            <w:noWrap/>
            <w:vAlign w:val="center"/>
          </w:tcPr>
          <w:p w14:paraId="2101F5BD" w14:textId="77777777" w:rsidR="00951B87" w:rsidRPr="00951B87" w:rsidRDefault="00951B87" w:rsidP="008D47F3">
            <w:pPr>
              <w:jc w:val="center"/>
              <w:rPr>
                <w:rFonts w:ascii="Garamond" w:hAnsi="Garamond"/>
                <w:sz w:val="22"/>
                <w:szCs w:val="22"/>
              </w:rPr>
            </w:pPr>
            <w:r w:rsidRPr="00951B87">
              <w:rPr>
                <w:rFonts w:ascii="Garamond" w:hAnsi="Garamond"/>
                <w:sz w:val="22"/>
                <w:szCs w:val="22"/>
              </w:rPr>
              <w:t>8</w:t>
            </w:r>
          </w:p>
        </w:tc>
        <w:tc>
          <w:tcPr>
            <w:tcW w:w="686" w:type="pct"/>
            <w:tcBorders>
              <w:top w:val="nil"/>
              <w:left w:val="nil"/>
              <w:bottom w:val="single" w:sz="4" w:space="0" w:color="auto"/>
              <w:right w:val="single" w:sz="4" w:space="0" w:color="auto"/>
            </w:tcBorders>
            <w:shd w:val="clear" w:color="auto" w:fill="auto"/>
            <w:noWrap/>
            <w:vAlign w:val="center"/>
          </w:tcPr>
          <w:p w14:paraId="633D15BF" w14:textId="77777777" w:rsidR="00951B87" w:rsidRPr="00951B87" w:rsidRDefault="00951B87" w:rsidP="008D47F3">
            <w:pPr>
              <w:jc w:val="center"/>
              <w:rPr>
                <w:rFonts w:ascii="Garamond" w:hAnsi="Garamond"/>
                <w:sz w:val="22"/>
                <w:szCs w:val="22"/>
              </w:rPr>
            </w:pPr>
            <w:r w:rsidRPr="00951B87">
              <w:rPr>
                <w:rFonts w:ascii="Garamond" w:hAnsi="Garamond"/>
                <w:sz w:val="22"/>
                <w:szCs w:val="22"/>
              </w:rPr>
              <w:t>9</w:t>
            </w:r>
          </w:p>
        </w:tc>
      </w:tr>
      <w:tr w:rsidR="00951B87" w:rsidRPr="00951B87" w14:paraId="5BD1D445" w14:textId="77777777" w:rsidTr="00925828">
        <w:trPr>
          <w:trHeight w:val="290"/>
        </w:trPr>
        <w:tc>
          <w:tcPr>
            <w:tcW w:w="539" w:type="pct"/>
            <w:tcBorders>
              <w:top w:val="nil"/>
              <w:left w:val="single" w:sz="4" w:space="0" w:color="auto"/>
              <w:bottom w:val="single" w:sz="4" w:space="0" w:color="auto"/>
              <w:right w:val="single" w:sz="4" w:space="0" w:color="auto"/>
            </w:tcBorders>
            <w:shd w:val="clear" w:color="auto" w:fill="auto"/>
            <w:noWrap/>
            <w:vAlign w:val="bottom"/>
          </w:tcPr>
          <w:p w14:paraId="50C3A708" w14:textId="4C62547C" w:rsidR="00951B87" w:rsidRPr="00951B87" w:rsidRDefault="00951B87" w:rsidP="008D47F3">
            <w:pPr>
              <w:jc w:val="center"/>
              <w:rPr>
                <w:rFonts w:ascii="Garamond" w:hAnsi="Garamond"/>
                <w:sz w:val="22"/>
                <w:szCs w:val="22"/>
              </w:rPr>
            </w:pPr>
          </w:p>
        </w:tc>
        <w:tc>
          <w:tcPr>
            <w:tcW w:w="557" w:type="pct"/>
            <w:tcBorders>
              <w:top w:val="nil"/>
              <w:left w:val="nil"/>
              <w:bottom w:val="single" w:sz="4" w:space="0" w:color="auto"/>
              <w:right w:val="single" w:sz="4" w:space="0" w:color="auto"/>
            </w:tcBorders>
            <w:shd w:val="clear" w:color="auto" w:fill="auto"/>
            <w:noWrap/>
            <w:vAlign w:val="bottom"/>
          </w:tcPr>
          <w:p w14:paraId="7CEBCED2" w14:textId="3F0C0D2D" w:rsidR="00951B87" w:rsidRPr="00951B87" w:rsidRDefault="00951B87" w:rsidP="008D47F3">
            <w:pPr>
              <w:jc w:val="center"/>
              <w:rPr>
                <w:rFonts w:ascii="Garamond" w:hAnsi="Garamond"/>
                <w:sz w:val="22"/>
                <w:szCs w:val="22"/>
              </w:rPr>
            </w:pPr>
          </w:p>
        </w:tc>
        <w:tc>
          <w:tcPr>
            <w:tcW w:w="688" w:type="pct"/>
            <w:tcBorders>
              <w:top w:val="nil"/>
              <w:left w:val="nil"/>
              <w:bottom w:val="single" w:sz="4" w:space="0" w:color="auto"/>
              <w:right w:val="single" w:sz="4" w:space="0" w:color="auto"/>
            </w:tcBorders>
            <w:shd w:val="clear" w:color="auto" w:fill="auto"/>
            <w:noWrap/>
            <w:vAlign w:val="bottom"/>
          </w:tcPr>
          <w:p w14:paraId="7D6A4439" w14:textId="47345E22" w:rsidR="00951B87" w:rsidRPr="00951B87" w:rsidRDefault="00951B87" w:rsidP="008D47F3">
            <w:pPr>
              <w:jc w:val="center"/>
              <w:rPr>
                <w:rFonts w:ascii="Garamond" w:hAnsi="Garamond"/>
                <w:sz w:val="22"/>
                <w:szCs w:val="22"/>
              </w:rPr>
            </w:pPr>
          </w:p>
        </w:tc>
        <w:tc>
          <w:tcPr>
            <w:tcW w:w="540" w:type="pct"/>
            <w:tcBorders>
              <w:top w:val="single" w:sz="4" w:space="0" w:color="auto"/>
              <w:left w:val="nil"/>
              <w:bottom w:val="single" w:sz="4" w:space="0" w:color="auto"/>
              <w:right w:val="single" w:sz="4" w:space="0" w:color="auto"/>
            </w:tcBorders>
          </w:tcPr>
          <w:p w14:paraId="70C83B4F" w14:textId="77777777" w:rsidR="00951B87" w:rsidRPr="00951B87" w:rsidRDefault="00951B87" w:rsidP="008D47F3">
            <w:pPr>
              <w:jc w:val="center"/>
              <w:rPr>
                <w:rFonts w:ascii="Garamond" w:hAnsi="Garamond"/>
                <w:sz w:val="22"/>
                <w:szCs w:val="22"/>
              </w:rPr>
            </w:pPr>
          </w:p>
        </w:tc>
        <w:tc>
          <w:tcPr>
            <w:tcW w:w="462" w:type="pct"/>
            <w:tcBorders>
              <w:top w:val="nil"/>
              <w:left w:val="single" w:sz="4" w:space="0" w:color="auto"/>
              <w:bottom w:val="single" w:sz="4" w:space="0" w:color="auto"/>
              <w:right w:val="single" w:sz="4" w:space="0" w:color="auto"/>
            </w:tcBorders>
            <w:shd w:val="clear" w:color="auto" w:fill="auto"/>
            <w:noWrap/>
            <w:vAlign w:val="bottom"/>
          </w:tcPr>
          <w:p w14:paraId="0925FC03" w14:textId="3DB7974E" w:rsidR="00951B87" w:rsidRPr="00951B87" w:rsidRDefault="00951B87" w:rsidP="008D47F3">
            <w:pPr>
              <w:jc w:val="center"/>
              <w:rPr>
                <w:rFonts w:ascii="Garamond" w:hAnsi="Garamond"/>
                <w:sz w:val="22"/>
                <w:szCs w:val="22"/>
              </w:rPr>
            </w:pPr>
          </w:p>
        </w:tc>
        <w:tc>
          <w:tcPr>
            <w:tcW w:w="641" w:type="pct"/>
            <w:tcBorders>
              <w:top w:val="nil"/>
              <w:left w:val="nil"/>
              <w:bottom w:val="single" w:sz="4" w:space="0" w:color="auto"/>
              <w:right w:val="single" w:sz="4" w:space="0" w:color="auto"/>
            </w:tcBorders>
            <w:shd w:val="clear" w:color="auto" w:fill="auto"/>
            <w:noWrap/>
            <w:vAlign w:val="bottom"/>
          </w:tcPr>
          <w:p w14:paraId="1141BE2F" w14:textId="3D032BE4" w:rsidR="00951B87" w:rsidRPr="00951B87" w:rsidRDefault="00951B87" w:rsidP="008D47F3">
            <w:pPr>
              <w:jc w:val="center"/>
              <w:rPr>
                <w:rFonts w:ascii="Garamond" w:hAnsi="Garamond"/>
                <w:sz w:val="22"/>
                <w:szCs w:val="22"/>
              </w:rPr>
            </w:pPr>
          </w:p>
        </w:tc>
        <w:tc>
          <w:tcPr>
            <w:tcW w:w="394" w:type="pct"/>
            <w:tcBorders>
              <w:top w:val="nil"/>
              <w:left w:val="nil"/>
              <w:bottom w:val="single" w:sz="4" w:space="0" w:color="auto"/>
              <w:right w:val="single" w:sz="4" w:space="0" w:color="auto"/>
            </w:tcBorders>
            <w:shd w:val="clear" w:color="auto" w:fill="auto"/>
            <w:noWrap/>
            <w:vAlign w:val="bottom"/>
          </w:tcPr>
          <w:p w14:paraId="2229C24E" w14:textId="48D20B2A" w:rsidR="00951B87" w:rsidRPr="00951B87" w:rsidRDefault="00951B87" w:rsidP="008D47F3">
            <w:pPr>
              <w:jc w:val="center"/>
              <w:rPr>
                <w:rFonts w:ascii="Garamond" w:hAnsi="Garamond"/>
                <w:sz w:val="22"/>
                <w:szCs w:val="22"/>
              </w:rPr>
            </w:pPr>
          </w:p>
        </w:tc>
        <w:tc>
          <w:tcPr>
            <w:tcW w:w="493" w:type="pct"/>
            <w:tcBorders>
              <w:top w:val="nil"/>
              <w:left w:val="nil"/>
              <w:bottom w:val="single" w:sz="4" w:space="0" w:color="auto"/>
              <w:right w:val="single" w:sz="4" w:space="0" w:color="auto"/>
            </w:tcBorders>
            <w:shd w:val="clear" w:color="auto" w:fill="auto"/>
            <w:noWrap/>
            <w:vAlign w:val="bottom"/>
          </w:tcPr>
          <w:p w14:paraId="370FEAC6" w14:textId="0E255246" w:rsidR="00951B87" w:rsidRPr="00951B87" w:rsidRDefault="00951B87" w:rsidP="008D47F3">
            <w:pPr>
              <w:jc w:val="center"/>
              <w:rPr>
                <w:rFonts w:ascii="Garamond" w:hAnsi="Garamond"/>
                <w:sz w:val="22"/>
                <w:szCs w:val="22"/>
              </w:rPr>
            </w:pPr>
          </w:p>
        </w:tc>
        <w:tc>
          <w:tcPr>
            <w:tcW w:w="686" w:type="pct"/>
            <w:tcBorders>
              <w:top w:val="nil"/>
              <w:left w:val="nil"/>
              <w:bottom w:val="single" w:sz="4" w:space="0" w:color="auto"/>
              <w:right w:val="single" w:sz="4" w:space="0" w:color="auto"/>
            </w:tcBorders>
            <w:shd w:val="clear" w:color="auto" w:fill="auto"/>
            <w:noWrap/>
            <w:vAlign w:val="bottom"/>
          </w:tcPr>
          <w:p w14:paraId="78AE8FDC" w14:textId="1079079A" w:rsidR="00951B87" w:rsidRPr="00951B87" w:rsidRDefault="00951B87" w:rsidP="008D47F3">
            <w:pPr>
              <w:jc w:val="center"/>
              <w:rPr>
                <w:rFonts w:ascii="Garamond" w:hAnsi="Garamond"/>
                <w:sz w:val="22"/>
                <w:szCs w:val="22"/>
              </w:rPr>
            </w:pPr>
          </w:p>
        </w:tc>
      </w:tr>
      <w:tr w:rsidR="00951B87" w:rsidRPr="00951B87" w14:paraId="21429F18" w14:textId="77777777" w:rsidTr="00925828">
        <w:trPr>
          <w:trHeight w:val="290"/>
        </w:trPr>
        <w:tc>
          <w:tcPr>
            <w:tcW w:w="539" w:type="pct"/>
            <w:tcBorders>
              <w:top w:val="nil"/>
              <w:left w:val="single" w:sz="4" w:space="0" w:color="auto"/>
              <w:bottom w:val="single" w:sz="4" w:space="0" w:color="auto"/>
              <w:right w:val="single" w:sz="4" w:space="0" w:color="auto"/>
            </w:tcBorders>
            <w:shd w:val="clear" w:color="auto" w:fill="auto"/>
            <w:noWrap/>
            <w:vAlign w:val="bottom"/>
          </w:tcPr>
          <w:p w14:paraId="1BC943E5" w14:textId="5CB47F83" w:rsidR="00951B87" w:rsidRPr="00951B87" w:rsidRDefault="00951B87" w:rsidP="008D47F3">
            <w:pPr>
              <w:jc w:val="center"/>
              <w:rPr>
                <w:rFonts w:ascii="Garamond" w:hAnsi="Garamond"/>
                <w:sz w:val="22"/>
                <w:szCs w:val="22"/>
              </w:rPr>
            </w:pPr>
          </w:p>
        </w:tc>
        <w:tc>
          <w:tcPr>
            <w:tcW w:w="557" w:type="pct"/>
            <w:tcBorders>
              <w:top w:val="nil"/>
              <w:left w:val="nil"/>
              <w:bottom w:val="single" w:sz="4" w:space="0" w:color="auto"/>
              <w:right w:val="single" w:sz="4" w:space="0" w:color="auto"/>
            </w:tcBorders>
            <w:shd w:val="clear" w:color="auto" w:fill="auto"/>
            <w:noWrap/>
            <w:vAlign w:val="bottom"/>
          </w:tcPr>
          <w:p w14:paraId="133E6017" w14:textId="2A641634" w:rsidR="00951B87" w:rsidRPr="00951B87" w:rsidRDefault="00951B87" w:rsidP="008D47F3">
            <w:pPr>
              <w:jc w:val="center"/>
              <w:rPr>
                <w:rFonts w:ascii="Garamond" w:hAnsi="Garamond"/>
                <w:sz w:val="22"/>
                <w:szCs w:val="22"/>
              </w:rPr>
            </w:pPr>
          </w:p>
        </w:tc>
        <w:tc>
          <w:tcPr>
            <w:tcW w:w="688" w:type="pct"/>
            <w:tcBorders>
              <w:top w:val="nil"/>
              <w:left w:val="nil"/>
              <w:bottom w:val="single" w:sz="4" w:space="0" w:color="auto"/>
              <w:right w:val="single" w:sz="4" w:space="0" w:color="auto"/>
            </w:tcBorders>
            <w:shd w:val="clear" w:color="auto" w:fill="auto"/>
            <w:noWrap/>
            <w:vAlign w:val="bottom"/>
          </w:tcPr>
          <w:p w14:paraId="5AF91929" w14:textId="1C314D02" w:rsidR="00951B87" w:rsidRPr="00951B87" w:rsidRDefault="00951B87" w:rsidP="008D47F3">
            <w:pPr>
              <w:jc w:val="center"/>
              <w:rPr>
                <w:rFonts w:ascii="Garamond" w:hAnsi="Garamond"/>
                <w:sz w:val="22"/>
                <w:szCs w:val="22"/>
              </w:rPr>
            </w:pPr>
          </w:p>
        </w:tc>
        <w:tc>
          <w:tcPr>
            <w:tcW w:w="540" w:type="pct"/>
            <w:tcBorders>
              <w:top w:val="single" w:sz="4" w:space="0" w:color="auto"/>
              <w:left w:val="nil"/>
              <w:bottom w:val="single" w:sz="4" w:space="0" w:color="auto"/>
              <w:right w:val="single" w:sz="4" w:space="0" w:color="auto"/>
            </w:tcBorders>
          </w:tcPr>
          <w:p w14:paraId="21472CB0" w14:textId="77777777" w:rsidR="00951B87" w:rsidRPr="00951B87" w:rsidRDefault="00951B87" w:rsidP="008D47F3">
            <w:pPr>
              <w:jc w:val="center"/>
              <w:rPr>
                <w:rFonts w:ascii="Garamond" w:hAnsi="Garamond"/>
                <w:sz w:val="22"/>
                <w:szCs w:val="22"/>
              </w:rPr>
            </w:pPr>
          </w:p>
        </w:tc>
        <w:tc>
          <w:tcPr>
            <w:tcW w:w="462" w:type="pct"/>
            <w:tcBorders>
              <w:top w:val="nil"/>
              <w:left w:val="single" w:sz="4" w:space="0" w:color="auto"/>
              <w:bottom w:val="single" w:sz="4" w:space="0" w:color="auto"/>
              <w:right w:val="single" w:sz="4" w:space="0" w:color="auto"/>
            </w:tcBorders>
            <w:shd w:val="clear" w:color="auto" w:fill="auto"/>
            <w:noWrap/>
            <w:vAlign w:val="bottom"/>
          </w:tcPr>
          <w:p w14:paraId="47109513" w14:textId="067A4838" w:rsidR="00951B87" w:rsidRPr="00951B87" w:rsidRDefault="00951B87" w:rsidP="008D47F3">
            <w:pPr>
              <w:jc w:val="center"/>
              <w:rPr>
                <w:rFonts w:ascii="Garamond" w:hAnsi="Garamond"/>
                <w:sz w:val="22"/>
                <w:szCs w:val="22"/>
              </w:rPr>
            </w:pPr>
          </w:p>
        </w:tc>
        <w:tc>
          <w:tcPr>
            <w:tcW w:w="641" w:type="pct"/>
            <w:tcBorders>
              <w:top w:val="nil"/>
              <w:left w:val="nil"/>
              <w:bottom w:val="single" w:sz="4" w:space="0" w:color="auto"/>
              <w:right w:val="single" w:sz="4" w:space="0" w:color="auto"/>
            </w:tcBorders>
            <w:shd w:val="clear" w:color="auto" w:fill="auto"/>
            <w:noWrap/>
            <w:vAlign w:val="bottom"/>
          </w:tcPr>
          <w:p w14:paraId="6233D1CB" w14:textId="6CEACAFD" w:rsidR="00951B87" w:rsidRPr="00951B87" w:rsidRDefault="00951B87" w:rsidP="008D47F3">
            <w:pPr>
              <w:jc w:val="center"/>
              <w:rPr>
                <w:rFonts w:ascii="Garamond" w:hAnsi="Garamond"/>
                <w:sz w:val="22"/>
                <w:szCs w:val="22"/>
              </w:rPr>
            </w:pPr>
          </w:p>
        </w:tc>
        <w:tc>
          <w:tcPr>
            <w:tcW w:w="394" w:type="pct"/>
            <w:tcBorders>
              <w:top w:val="nil"/>
              <w:left w:val="nil"/>
              <w:bottom w:val="single" w:sz="4" w:space="0" w:color="auto"/>
              <w:right w:val="single" w:sz="4" w:space="0" w:color="auto"/>
            </w:tcBorders>
            <w:shd w:val="clear" w:color="auto" w:fill="auto"/>
            <w:noWrap/>
            <w:vAlign w:val="bottom"/>
          </w:tcPr>
          <w:p w14:paraId="7904350E" w14:textId="5F341A88" w:rsidR="00951B87" w:rsidRPr="00951B87" w:rsidRDefault="00951B87" w:rsidP="008D47F3">
            <w:pPr>
              <w:jc w:val="center"/>
              <w:rPr>
                <w:rFonts w:ascii="Garamond" w:hAnsi="Garamond"/>
                <w:sz w:val="22"/>
                <w:szCs w:val="22"/>
              </w:rPr>
            </w:pPr>
          </w:p>
        </w:tc>
        <w:tc>
          <w:tcPr>
            <w:tcW w:w="493" w:type="pct"/>
            <w:tcBorders>
              <w:top w:val="nil"/>
              <w:left w:val="nil"/>
              <w:bottom w:val="single" w:sz="4" w:space="0" w:color="auto"/>
              <w:right w:val="single" w:sz="4" w:space="0" w:color="auto"/>
            </w:tcBorders>
            <w:shd w:val="clear" w:color="auto" w:fill="auto"/>
            <w:noWrap/>
            <w:vAlign w:val="bottom"/>
          </w:tcPr>
          <w:p w14:paraId="317451E6" w14:textId="5BE0EEC0" w:rsidR="00951B87" w:rsidRPr="00951B87" w:rsidRDefault="00951B87" w:rsidP="008D47F3">
            <w:pPr>
              <w:jc w:val="center"/>
              <w:rPr>
                <w:rFonts w:ascii="Garamond" w:hAnsi="Garamond"/>
                <w:sz w:val="22"/>
                <w:szCs w:val="22"/>
              </w:rPr>
            </w:pPr>
          </w:p>
        </w:tc>
        <w:tc>
          <w:tcPr>
            <w:tcW w:w="686" w:type="pct"/>
            <w:tcBorders>
              <w:top w:val="nil"/>
              <w:left w:val="nil"/>
              <w:bottom w:val="single" w:sz="4" w:space="0" w:color="auto"/>
              <w:right w:val="single" w:sz="4" w:space="0" w:color="auto"/>
            </w:tcBorders>
            <w:shd w:val="clear" w:color="auto" w:fill="auto"/>
            <w:noWrap/>
            <w:vAlign w:val="bottom"/>
          </w:tcPr>
          <w:p w14:paraId="5676A91D" w14:textId="734FEA6B" w:rsidR="00951B87" w:rsidRPr="00951B87" w:rsidRDefault="00951B87" w:rsidP="008D47F3">
            <w:pPr>
              <w:jc w:val="center"/>
              <w:rPr>
                <w:rFonts w:ascii="Garamond" w:hAnsi="Garamond"/>
                <w:sz w:val="22"/>
                <w:szCs w:val="22"/>
              </w:rPr>
            </w:pPr>
          </w:p>
        </w:tc>
      </w:tr>
    </w:tbl>
    <w:p w14:paraId="069BB123" w14:textId="77777777" w:rsidR="00951B87" w:rsidRDefault="00951B87" w:rsidP="0093618F">
      <w:pPr>
        <w:pStyle w:val="subclauseindent"/>
        <w:spacing w:before="0" w:after="0"/>
        <w:ind w:left="0"/>
        <w:rPr>
          <w:rFonts w:ascii="Garamond" w:hAnsi="Garamond"/>
          <w:b/>
          <w:szCs w:val="22"/>
          <w:lang w:val="ru-RU"/>
        </w:rPr>
      </w:pPr>
    </w:p>
    <w:p w14:paraId="35B7D610" w14:textId="77777777" w:rsidR="0018056E" w:rsidRDefault="0018056E" w:rsidP="0093618F">
      <w:pPr>
        <w:pStyle w:val="subclauseindent"/>
        <w:spacing w:before="0" w:after="0"/>
        <w:ind w:left="0"/>
        <w:rPr>
          <w:rFonts w:ascii="Garamond" w:hAnsi="Garamond"/>
          <w:b/>
          <w:szCs w:val="22"/>
          <w:lang w:val="ru-RU"/>
        </w:rPr>
      </w:pPr>
    </w:p>
    <w:p w14:paraId="3F5C8F82" w14:textId="77777777" w:rsidR="0018056E" w:rsidRDefault="0018056E" w:rsidP="0018056E">
      <w:pPr>
        <w:rPr>
          <w:rFonts w:ascii="Garamond" w:hAnsi="Garamond"/>
          <w:b/>
          <w:iCs/>
          <w:sz w:val="26"/>
          <w:szCs w:val="26"/>
        </w:rPr>
      </w:pPr>
      <w:r>
        <w:rPr>
          <w:rFonts w:ascii="Garamond" w:hAnsi="Garamond"/>
          <w:b/>
          <w:iCs/>
          <w:sz w:val="26"/>
          <w:szCs w:val="26"/>
        </w:rPr>
        <w:lastRenderedPageBreak/>
        <w:t xml:space="preserve">Предложения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14:paraId="5CFA5507" w14:textId="77777777" w:rsidR="0018056E" w:rsidRDefault="0018056E" w:rsidP="0018056E">
      <w:pPr>
        <w:rPr>
          <w:rFonts w:ascii="Garamond" w:hAnsi="Garamond"/>
          <w:b/>
          <w:iCs/>
          <w:sz w:val="26"/>
          <w:szCs w:val="26"/>
        </w:rPr>
      </w:pPr>
    </w:p>
    <w:p w14:paraId="22DF98B5" w14:textId="2FCD482D" w:rsidR="00AA0EEF" w:rsidRPr="007F2E68" w:rsidRDefault="00AA0EEF" w:rsidP="00AA0EEF">
      <w:pPr>
        <w:contextualSpacing/>
        <w:rPr>
          <w:rFonts w:ascii="Garamond" w:eastAsia="SimSun" w:hAnsi="Garamond"/>
          <w:b/>
          <w:i/>
        </w:rPr>
      </w:pPr>
      <w:r w:rsidRPr="007F2E68">
        <w:rPr>
          <w:rFonts w:ascii="Garamond" w:eastAsia="SimSun" w:hAnsi="Garamond"/>
          <w:b/>
          <w:iCs/>
        </w:rPr>
        <w:t>Добавить позици</w:t>
      </w:r>
      <w:r>
        <w:rPr>
          <w:rFonts w:ascii="Garamond" w:eastAsia="SimSun" w:hAnsi="Garamond"/>
          <w:b/>
          <w:iCs/>
        </w:rPr>
        <w:t>и</w:t>
      </w:r>
      <w:r w:rsidRPr="007F2E68">
        <w:rPr>
          <w:rFonts w:ascii="Garamond" w:eastAsia="SimSun" w:hAnsi="Garamond"/>
          <w:b/>
          <w:iCs/>
        </w:rPr>
        <w:t xml:space="preserve"> в </w:t>
      </w:r>
      <w:r w:rsidRPr="007F2E68">
        <w:rPr>
          <w:rFonts w:ascii="Garamond" w:eastAsia="SimSun" w:hAnsi="Garamond"/>
          <w:b/>
          <w:i/>
        </w:rPr>
        <w:t>приложение 2 к Правилам ЭДО СЭД КО (вносим</w:t>
      </w:r>
      <w:r>
        <w:rPr>
          <w:rFonts w:ascii="Garamond" w:eastAsia="SimSun" w:hAnsi="Garamond"/>
          <w:b/>
          <w:i/>
        </w:rPr>
        <w:t>ые</w:t>
      </w:r>
      <w:r w:rsidRPr="007F2E68">
        <w:rPr>
          <w:rFonts w:ascii="Garamond" w:eastAsia="SimSun" w:hAnsi="Garamond"/>
          <w:b/>
          <w:i/>
        </w:rPr>
        <w:t xml:space="preserve"> позици</w:t>
      </w:r>
      <w:r>
        <w:rPr>
          <w:rFonts w:ascii="Garamond" w:eastAsia="SimSun" w:hAnsi="Garamond"/>
          <w:b/>
          <w:i/>
        </w:rPr>
        <w:t>и</w:t>
      </w:r>
      <w:r w:rsidRPr="007F2E68">
        <w:rPr>
          <w:rFonts w:ascii="Garamond" w:eastAsia="SimSun" w:hAnsi="Garamond"/>
          <w:b/>
          <w:i/>
        </w:rPr>
        <w:t xml:space="preserve"> выделен</w:t>
      </w:r>
      <w:r>
        <w:rPr>
          <w:rFonts w:ascii="Garamond" w:eastAsia="SimSun" w:hAnsi="Garamond"/>
          <w:b/>
          <w:i/>
        </w:rPr>
        <w:t>ы</w:t>
      </w:r>
      <w:r w:rsidRPr="007F2E68">
        <w:rPr>
          <w:rFonts w:ascii="Garamond" w:eastAsia="SimSun" w:hAnsi="Garamond"/>
          <w:b/>
          <w:i/>
        </w:rPr>
        <w:t xml:space="preserve"> желтым цветом):</w:t>
      </w:r>
    </w:p>
    <w:p w14:paraId="3CD03E4F" w14:textId="77777777" w:rsidR="0018056E" w:rsidRDefault="0018056E" w:rsidP="0018056E">
      <w:pPr>
        <w:rPr>
          <w:rFonts w:ascii="Garamond" w:eastAsia="SimSun" w:hAnsi="Garamond"/>
          <w:b/>
          <w:i/>
        </w:rPr>
      </w:pPr>
    </w:p>
    <w:tbl>
      <w:tblPr>
        <w:tblW w:w="15420" w:type="dxa"/>
        <w:jc w:val="center"/>
        <w:tblLayout w:type="fixed"/>
        <w:tblLook w:val="00A0" w:firstRow="1" w:lastRow="0" w:firstColumn="1" w:lastColumn="0" w:noHBand="0" w:noVBand="0"/>
      </w:tblPr>
      <w:tblGrid>
        <w:gridCol w:w="1477"/>
        <w:gridCol w:w="2919"/>
        <w:gridCol w:w="1143"/>
        <w:gridCol w:w="709"/>
        <w:gridCol w:w="964"/>
        <w:gridCol w:w="752"/>
        <w:gridCol w:w="1275"/>
        <w:gridCol w:w="851"/>
        <w:gridCol w:w="850"/>
        <w:gridCol w:w="1204"/>
        <w:gridCol w:w="1418"/>
        <w:gridCol w:w="924"/>
        <w:gridCol w:w="934"/>
      </w:tblGrid>
      <w:tr w:rsidR="0018056E" w14:paraId="30BF188E" w14:textId="77777777" w:rsidTr="008D47F3">
        <w:trPr>
          <w:trHeight w:val="1353"/>
          <w:jc w:val="center"/>
        </w:trPr>
        <w:tc>
          <w:tcPr>
            <w:tcW w:w="147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1BF31F03" w14:textId="77777777" w:rsidR="0018056E" w:rsidRDefault="0018056E" w:rsidP="008D47F3">
            <w:pPr>
              <w:jc w:val="center"/>
              <w:rPr>
                <w:rFonts w:ascii="Arial" w:eastAsia="Batang" w:hAnsi="Arial" w:cs="Arial"/>
                <w:color w:val="000000"/>
                <w:sz w:val="18"/>
                <w:szCs w:val="18"/>
                <w:highlight w:val="green"/>
                <w:lang w:eastAsia="ko-KR"/>
              </w:rPr>
            </w:pPr>
            <w:r>
              <w:rPr>
                <w:rFonts w:ascii="Arial" w:eastAsia="Batang" w:hAnsi="Arial" w:cs="Arial"/>
                <w:color w:val="000000"/>
                <w:sz w:val="18"/>
                <w:szCs w:val="18"/>
                <w:lang w:eastAsia="ko-KR"/>
              </w:rPr>
              <w:t>Код формы</w:t>
            </w:r>
          </w:p>
        </w:tc>
        <w:tc>
          <w:tcPr>
            <w:tcW w:w="2919" w:type="dxa"/>
            <w:tcBorders>
              <w:top w:val="single" w:sz="4" w:space="0" w:color="000000"/>
              <w:left w:val="nil"/>
              <w:bottom w:val="single" w:sz="4" w:space="0" w:color="auto"/>
              <w:right w:val="single" w:sz="4" w:space="0" w:color="000000"/>
            </w:tcBorders>
            <w:shd w:val="clear" w:color="auto" w:fill="D9D9D9"/>
            <w:vAlign w:val="center"/>
            <w:hideMark/>
          </w:tcPr>
          <w:p w14:paraId="58F98669"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Наименование формы</w:t>
            </w:r>
          </w:p>
        </w:tc>
        <w:tc>
          <w:tcPr>
            <w:tcW w:w="1143" w:type="dxa"/>
            <w:tcBorders>
              <w:top w:val="single" w:sz="4" w:space="0" w:color="000000"/>
              <w:left w:val="nil"/>
              <w:bottom w:val="single" w:sz="4" w:space="0" w:color="auto"/>
              <w:right w:val="single" w:sz="4" w:space="0" w:color="000000"/>
            </w:tcBorders>
            <w:shd w:val="clear" w:color="auto" w:fill="D9D9D9"/>
            <w:vAlign w:val="center"/>
            <w:hideMark/>
          </w:tcPr>
          <w:p w14:paraId="77A65F8E"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Основание предоставления</w:t>
            </w:r>
          </w:p>
        </w:tc>
        <w:tc>
          <w:tcPr>
            <w:tcW w:w="709" w:type="dxa"/>
            <w:tcBorders>
              <w:top w:val="single" w:sz="4" w:space="0" w:color="000000"/>
              <w:left w:val="nil"/>
              <w:bottom w:val="single" w:sz="4" w:space="0" w:color="auto"/>
              <w:right w:val="single" w:sz="4" w:space="0" w:color="000000"/>
            </w:tcBorders>
            <w:shd w:val="clear" w:color="auto" w:fill="D9D9D9"/>
            <w:vAlign w:val="center"/>
            <w:hideMark/>
          </w:tcPr>
          <w:p w14:paraId="44ACBCA0"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Формат</w:t>
            </w:r>
          </w:p>
        </w:tc>
        <w:tc>
          <w:tcPr>
            <w:tcW w:w="964" w:type="dxa"/>
            <w:tcBorders>
              <w:top w:val="single" w:sz="4" w:space="0" w:color="000000"/>
              <w:left w:val="nil"/>
              <w:bottom w:val="single" w:sz="4" w:space="0" w:color="auto"/>
              <w:right w:val="single" w:sz="4" w:space="0" w:color="000000"/>
            </w:tcBorders>
            <w:shd w:val="clear" w:color="auto" w:fill="D9D9D9"/>
            <w:vAlign w:val="center"/>
            <w:hideMark/>
          </w:tcPr>
          <w:p w14:paraId="31CD31A6"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Отправитель</w:t>
            </w:r>
          </w:p>
        </w:tc>
        <w:tc>
          <w:tcPr>
            <w:tcW w:w="752" w:type="dxa"/>
            <w:tcBorders>
              <w:top w:val="single" w:sz="4" w:space="0" w:color="000000"/>
              <w:left w:val="nil"/>
              <w:bottom w:val="single" w:sz="4" w:space="0" w:color="auto"/>
              <w:right w:val="single" w:sz="4" w:space="0" w:color="000000"/>
            </w:tcBorders>
            <w:shd w:val="clear" w:color="auto" w:fill="D9D9D9"/>
            <w:vAlign w:val="center"/>
            <w:hideMark/>
          </w:tcPr>
          <w:p w14:paraId="27F679E2"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Получатель</w:t>
            </w:r>
          </w:p>
        </w:tc>
        <w:tc>
          <w:tcPr>
            <w:tcW w:w="1275" w:type="dxa"/>
            <w:tcBorders>
              <w:top w:val="single" w:sz="4" w:space="0" w:color="000000"/>
              <w:left w:val="nil"/>
              <w:bottom w:val="single" w:sz="4" w:space="0" w:color="auto"/>
              <w:right w:val="single" w:sz="4" w:space="0" w:color="000000"/>
            </w:tcBorders>
            <w:shd w:val="clear" w:color="auto" w:fill="D9D9D9"/>
            <w:vAlign w:val="center"/>
            <w:hideMark/>
          </w:tcPr>
          <w:p w14:paraId="35AE9F01"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Способ доставки</w:t>
            </w:r>
          </w:p>
        </w:tc>
        <w:tc>
          <w:tcPr>
            <w:tcW w:w="851" w:type="dxa"/>
            <w:tcBorders>
              <w:top w:val="single" w:sz="4" w:space="0" w:color="000000"/>
              <w:left w:val="nil"/>
              <w:bottom w:val="single" w:sz="4" w:space="0" w:color="auto"/>
              <w:right w:val="single" w:sz="4" w:space="0" w:color="000000"/>
            </w:tcBorders>
            <w:shd w:val="clear" w:color="auto" w:fill="D9D9D9"/>
            <w:vAlign w:val="center"/>
            <w:hideMark/>
          </w:tcPr>
          <w:p w14:paraId="0716C348"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Подтверждать получение</w:t>
            </w:r>
          </w:p>
        </w:tc>
        <w:tc>
          <w:tcPr>
            <w:tcW w:w="850" w:type="dxa"/>
            <w:tcBorders>
              <w:top w:val="single" w:sz="4" w:space="0" w:color="000000"/>
              <w:left w:val="nil"/>
              <w:bottom w:val="single" w:sz="4" w:space="0" w:color="auto"/>
              <w:right w:val="single" w:sz="4" w:space="0" w:color="000000"/>
            </w:tcBorders>
            <w:shd w:val="clear" w:color="auto" w:fill="D9D9D9"/>
            <w:vAlign w:val="center"/>
            <w:hideMark/>
          </w:tcPr>
          <w:p w14:paraId="0F4E5370"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Шифровать</w:t>
            </w:r>
          </w:p>
        </w:tc>
        <w:tc>
          <w:tcPr>
            <w:tcW w:w="1204" w:type="dxa"/>
            <w:tcBorders>
              <w:top w:val="single" w:sz="4" w:space="0" w:color="000000"/>
              <w:left w:val="nil"/>
              <w:bottom w:val="single" w:sz="4" w:space="0" w:color="auto"/>
              <w:right w:val="single" w:sz="4" w:space="0" w:color="000000"/>
            </w:tcBorders>
            <w:shd w:val="clear" w:color="auto" w:fill="D9D9D9"/>
            <w:vAlign w:val="center"/>
            <w:hideMark/>
          </w:tcPr>
          <w:p w14:paraId="4AE39E98"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Область применения ЭП</w:t>
            </w:r>
          </w:p>
        </w:tc>
        <w:tc>
          <w:tcPr>
            <w:tcW w:w="1418" w:type="dxa"/>
            <w:tcBorders>
              <w:top w:val="single" w:sz="4" w:space="0" w:color="000000"/>
              <w:left w:val="nil"/>
              <w:bottom w:val="single" w:sz="4" w:space="0" w:color="auto"/>
              <w:right w:val="single" w:sz="4" w:space="0" w:color="000000"/>
            </w:tcBorders>
            <w:shd w:val="clear" w:color="auto" w:fill="D9D9D9"/>
            <w:vAlign w:val="center"/>
            <w:hideMark/>
          </w:tcPr>
          <w:p w14:paraId="1947FBD2"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ПО отображения и изготовления бумажных копий</w:t>
            </w:r>
          </w:p>
        </w:tc>
        <w:tc>
          <w:tcPr>
            <w:tcW w:w="924" w:type="dxa"/>
            <w:tcBorders>
              <w:top w:val="single" w:sz="4" w:space="0" w:color="000000"/>
              <w:left w:val="nil"/>
              <w:bottom w:val="single" w:sz="4" w:space="0" w:color="auto"/>
              <w:right w:val="single" w:sz="4" w:space="0" w:color="000000"/>
            </w:tcBorders>
            <w:shd w:val="clear" w:color="auto" w:fill="D9D9D9"/>
            <w:vAlign w:val="center"/>
            <w:hideMark/>
          </w:tcPr>
          <w:p w14:paraId="79946F84"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Срок хранения ЭД в архиве</w:t>
            </w:r>
          </w:p>
        </w:tc>
        <w:tc>
          <w:tcPr>
            <w:tcW w:w="934" w:type="dxa"/>
            <w:tcBorders>
              <w:top w:val="single" w:sz="4" w:space="0" w:color="000000"/>
              <w:left w:val="nil"/>
              <w:bottom w:val="single" w:sz="4" w:space="0" w:color="auto"/>
              <w:right w:val="single" w:sz="4" w:space="0" w:color="000000"/>
            </w:tcBorders>
            <w:shd w:val="clear" w:color="auto" w:fill="D9D9D9"/>
            <w:hideMark/>
          </w:tcPr>
          <w:p w14:paraId="4E871F0D" w14:textId="77777777" w:rsidR="0018056E" w:rsidRDefault="0018056E" w:rsidP="008D47F3">
            <w:pPr>
              <w:jc w:val="center"/>
              <w:rPr>
                <w:rFonts w:ascii="Arial" w:eastAsia="Batang" w:hAnsi="Arial" w:cs="Arial"/>
                <w:color w:val="000000"/>
                <w:sz w:val="18"/>
                <w:szCs w:val="18"/>
                <w:lang w:eastAsia="ko-KR"/>
              </w:rPr>
            </w:pPr>
            <w:r>
              <w:rPr>
                <w:rFonts w:ascii="Arial" w:eastAsia="Batang" w:hAnsi="Arial" w:cs="Arial"/>
                <w:color w:val="000000"/>
                <w:sz w:val="18"/>
                <w:szCs w:val="18"/>
                <w:lang w:eastAsia="ko-KR"/>
              </w:rPr>
              <w:t>Срок доступа через интерфейс сайта</w:t>
            </w:r>
          </w:p>
        </w:tc>
      </w:tr>
      <w:tr w:rsidR="0018056E" w14:paraId="6630486C" w14:textId="77777777" w:rsidTr="008D47F3">
        <w:trPr>
          <w:trHeight w:val="648"/>
          <w:jc w:val="center"/>
        </w:trPr>
        <w:tc>
          <w:tcPr>
            <w:tcW w:w="1477" w:type="dxa"/>
            <w:tcBorders>
              <w:top w:val="single" w:sz="4" w:space="0" w:color="auto"/>
              <w:left w:val="single" w:sz="4" w:space="0" w:color="auto"/>
              <w:bottom w:val="single" w:sz="4" w:space="0" w:color="auto"/>
              <w:right w:val="single" w:sz="4" w:space="0" w:color="auto"/>
            </w:tcBorders>
            <w:vAlign w:val="bottom"/>
          </w:tcPr>
          <w:p w14:paraId="2E1DC977" w14:textId="64267679" w:rsidR="0018056E" w:rsidRPr="00A92CB7" w:rsidRDefault="00BA67DA" w:rsidP="008D47F3">
            <w:pPr>
              <w:rPr>
                <w:rFonts w:ascii="Arial" w:hAnsi="Arial" w:cs="Arial"/>
                <w:sz w:val="18"/>
                <w:szCs w:val="18"/>
                <w:highlight w:val="yellow"/>
                <w:lang w:val="en-US"/>
              </w:rPr>
            </w:pPr>
            <w:r w:rsidRPr="00A92CB7">
              <w:rPr>
                <w:rFonts w:ascii="Arial" w:hAnsi="Arial" w:cs="Arial"/>
                <w:sz w:val="18"/>
                <w:szCs w:val="18"/>
                <w:highlight w:val="yellow"/>
                <w:lang w:val="en-US"/>
              </w:rPr>
              <w:t>ASUD_CFR_DPMTBO_FINE_NEW_REESTR</w:t>
            </w:r>
          </w:p>
        </w:tc>
        <w:tc>
          <w:tcPr>
            <w:tcW w:w="2919" w:type="dxa"/>
            <w:tcBorders>
              <w:top w:val="single" w:sz="4" w:space="0" w:color="auto"/>
              <w:left w:val="single" w:sz="4" w:space="0" w:color="auto"/>
              <w:bottom w:val="single" w:sz="4" w:space="0" w:color="auto"/>
              <w:right w:val="single" w:sz="4" w:space="0" w:color="auto"/>
            </w:tcBorders>
            <w:vAlign w:val="center"/>
          </w:tcPr>
          <w:p w14:paraId="47C6B7D1" w14:textId="561EEDFE" w:rsidR="0018056E" w:rsidRDefault="0018056E" w:rsidP="008D6FF8">
            <w:pPr>
              <w:jc w:val="both"/>
              <w:rPr>
                <w:rFonts w:ascii="Arial" w:hAnsi="Arial" w:cs="Arial"/>
                <w:sz w:val="18"/>
                <w:szCs w:val="18"/>
                <w:highlight w:val="yellow"/>
              </w:rPr>
            </w:pPr>
            <w:r>
              <w:rPr>
                <w:rFonts w:ascii="Arial" w:hAnsi="Arial" w:cs="Arial"/>
                <w:sz w:val="18"/>
                <w:szCs w:val="18"/>
                <w:highlight w:val="yellow"/>
              </w:rPr>
              <w:t xml:space="preserve">Реестр соглашений о порядке расчетов, связанных с уплатой продавцом штрафов по </w:t>
            </w:r>
            <w:r w:rsidR="008D6FF8">
              <w:rPr>
                <w:rFonts w:ascii="Arial" w:hAnsi="Arial" w:cs="Arial"/>
                <w:sz w:val="18"/>
                <w:szCs w:val="18"/>
                <w:highlight w:val="yellow"/>
              </w:rPr>
              <w:t>ДПМ ТБО</w:t>
            </w:r>
            <w:r>
              <w:rPr>
                <w:rFonts w:ascii="Arial" w:hAnsi="Arial" w:cs="Arial"/>
                <w:sz w:val="18"/>
                <w:szCs w:val="18"/>
                <w:highlight w:val="yellow"/>
              </w:rPr>
              <w:t xml:space="preserve">, на </w:t>
            </w:r>
            <w:proofErr w:type="spellStart"/>
            <w:r>
              <w:rPr>
                <w:rFonts w:ascii="Arial" w:hAnsi="Arial" w:cs="Arial"/>
                <w:sz w:val="18"/>
                <w:szCs w:val="18"/>
                <w:highlight w:val="yellow"/>
              </w:rPr>
              <w:t>дд.мм.гггг</w:t>
            </w:r>
            <w:proofErr w:type="spellEnd"/>
          </w:p>
        </w:tc>
        <w:tc>
          <w:tcPr>
            <w:tcW w:w="1143" w:type="dxa"/>
            <w:tcBorders>
              <w:top w:val="single" w:sz="4" w:space="0" w:color="auto"/>
              <w:left w:val="single" w:sz="4" w:space="0" w:color="auto"/>
              <w:bottom w:val="single" w:sz="4" w:space="0" w:color="auto"/>
              <w:right w:val="single" w:sz="4" w:space="0" w:color="auto"/>
            </w:tcBorders>
            <w:vAlign w:val="center"/>
          </w:tcPr>
          <w:p w14:paraId="2D86A1BF"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Приложение № Д 27.1, п. 2.2.1</w:t>
            </w:r>
          </w:p>
        </w:tc>
        <w:tc>
          <w:tcPr>
            <w:tcW w:w="709" w:type="dxa"/>
            <w:tcBorders>
              <w:top w:val="single" w:sz="4" w:space="0" w:color="auto"/>
              <w:left w:val="single" w:sz="4" w:space="0" w:color="auto"/>
              <w:bottom w:val="single" w:sz="4" w:space="0" w:color="auto"/>
              <w:right w:val="single" w:sz="4" w:space="0" w:color="auto"/>
            </w:tcBorders>
            <w:vAlign w:val="center"/>
          </w:tcPr>
          <w:p w14:paraId="20F7E78B" w14:textId="77777777" w:rsidR="0018056E" w:rsidRDefault="0018056E" w:rsidP="008D47F3">
            <w:pPr>
              <w:jc w:val="center"/>
              <w:rPr>
                <w:rFonts w:ascii="Arial" w:eastAsia="Batang" w:hAnsi="Arial" w:cs="Arial"/>
                <w:sz w:val="18"/>
                <w:szCs w:val="18"/>
                <w:highlight w:val="yellow"/>
                <w:lang w:eastAsia="ko-KR"/>
              </w:rPr>
            </w:pPr>
            <w:proofErr w:type="spellStart"/>
            <w:r>
              <w:rPr>
                <w:rFonts w:ascii="Arial" w:eastAsia="Batang" w:hAnsi="Arial" w:cs="Arial"/>
                <w:sz w:val="18"/>
                <w:szCs w:val="18"/>
                <w:highlight w:val="yellow"/>
                <w:lang w:eastAsia="ko-KR"/>
              </w:rPr>
              <w:t>xls</w:t>
            </w:r>
            <w:proofErr w:type="spellEnd"/>
            <w:r>
              <w:rPr>
                <w:rFonts w:ascii="Arial" w:eastAsia="Batang" w:hAnsi="Arial" w:cs="Arial"/>
                <w:sz w:val="18"/>
                <w:szCs w:val="18"/>
                <w:highlight w:val="yellow"/>
                <w:lang w:val="en-US" w:eastAsia="ko-KR"/>
              </w:rPr>
              <w:t>x</w:t>
            </w:r>
          </w:p>
        </w:tc>
        <w:tc>
          <w:tcPr>
            <w:tcW w:w="964" w:type="dxa"/>
            <w:tcBorders>
              <w:top w:val="single" w:sz="4" w:space="0" w:color="auto"/>
              <w:left w:val="single" w:sz="4" w:space="0" w:color="auto"/>
              <w:bottom w:val="single" w:sz="4" w:space="0" w:color="auto"/>
              <w:right w:val="single" w:sz="4" w:space="0" w:color="auto"/>
            </w:tcBorders>
            <w:vAlign w:val="center"/>
          </w:tcPr>
          <w:p w14:paraId="617A7A17"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32AA9FD8"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56C2F2FD" w14:textId="77777777" w:rsidR="0018056E" w:rsidRDefault="0018056E" w:rsidP="008D47F3">
            <w:pPr>
              <w:jc w:val="center"/>
              <w:rPr>
                <w:rFonts w:ascii="Arial" w:hAnsi="Arial" w:cs="Arial"/>
                <w:sz w:val="18"/>
                <w:szCs w:val="18"/>
                <w:highlight w:val="yellow"/>
              </w:rPr>
            </w:pPr>
            <w:r>
              <w:rPr>
                <w:rFonts w:ascii="Arial" w:hAnsi="Arial" w:cs="Arial"/>
                <w:sz w:val="18"/>
                <w:szCs w:val="18"/>
                <w:highlight w:val="yellow"/>
              </w:rPr>
              <w:t>электронная почта (</w:t>
            </w:r>
            <w:proofErr w:type="spellStart"/>
            <w:r>
              <w:rPr>
                <w:rFonts w:ascii="Arial" w:hAnsi="Arial" w:cs="Arial"/>
                <w:sz w:val="18"/>
                <w:szCs w:val="18"/>
                <w:highlight w:val="yellow"/>
              </w:rPr>
              <w:t>ASPMailer</w:t>
            </w:r>
            <w:proofErr w:type="spellEnd"/>
            <w:r>
              <w:rPr>
                <w:rFonts w:ascii="Arial" w:hAnsi="Arial" w:cs="Arial"/>
                <w:sz w:val="18"/>
                <w:szCs w:val="18"/>
                <w:highlight w:val="yellow"/>
              </w:rPr>
              <w:t>)</w:t>
            </w:r>
          </w:p>
        </w:tc>
        <w:tc>
          <w:tcPr>
            <w:tcW w:w="851" w:type="dxa"/>
            <w:tcBorders>
              <w:top w:val="single" w:sz="4" w:space="0" w:color="auto"/>
              <w:left w:val="single" w:sz="4" w:space="0" w:color="auto"/>
              <w:bottom w:val="single" w:sz="4" w:space="0" w:color="auto"/>
              <w:right w:val="single" w:sz="4" w:space="0" w:color="auto"/>
            </w:tcBorders>
            <w:vAlign w:val="center"/>
          </w:tcPr>
          <w:p w14:paraId="0FF0C5BB" w14:textId="77777777" w:rsidR="0018056E" w:rsidRDefault="0018056E" w:rsidP="008D47F3">
            <w:pPr>
              <w:jc w:val="center"/>
              <w:rPr>
                <w:rFonts w:ascii="Arial" w:hAnsi="Arial" w:cs="Arial"/>
                <w:sz w:val="18"/>
                <w:szCs w:val="18"/>
                <w:highlight w:val="yellow"/>
              </w:rPr>
            </w:pPr>
            <w:r>
              <w:rPr>
                <w:rFonts w:ascii="Arial" w:hAnsi="Arial" w:cs="Arial"/>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center"/>
          </w:tcPr>
          <w:p w14:paraId="22DE470A" w14:textId="77777777" w:rsidR="0018056E" w:rsidRDefault="0018056E" w:rsidP="008D47F3">
            <w:pPr>
              <w:jc w:val="center"/>
              <w:rPr>
                <w:rFonts w:ascii="Arial" w:hAnsi="Arial" w:cs="Arial"/>
                <w:sz w:val="18"/>
                <w:szCs w:val="18"/>
                <w:highlight w:val="yellow"/>
              </w:rPr>
            </w:pPr>
            <w:r>
              <w:rPr>
                <w:rFonts w:ascii="Arial" w:hAnsi="Arial" w:cs="Arial"/>
                <w:sz w:val="18"/>
                <w:szCs w:val="18"/>
                <w:highlight w:val="yellow"/>
              </w:rPr>
              <w:t>Нет</w:t>
            </w:r>
          </w:p>
        </w:tc>
        <w:tc>
          <w:tcPr>
            <w:tcW w:w="1204" w:type="dxa"/>
            <w:tcBorders>
              <w:top w:val="single" w:sz="4" w:space="0" w:color="auto"/>
              <w:left w:val="single" w:sz="4" w:space="0" w:color="auto"/>
              <w:bottom w:val="single" w:sz="4" w:space="0" w:color="auto"/>
              <w:right w:val="single" w:sz="4" w:space="0" w:color="auto"/>
            </w:tcBorders>
            <w:vAlign w:val="center"/>
          </w:tcPr>
          <w:p w14:paraId="445815A3" w14:textId="77777777" w:rsidR="0018056E" w:rsidRDefault="0018056E" w:rsidP="008D47F3">
            <w:pPr>
              <w:jc w:val="center"/>
              <w:rPr>
                <w:rFonts w:ascii="Arial" w:hAnsi="Arial" w:cs="Arial"/>
                <w:color w:val="000000"/>
                <w:sz w:val="18"/>
                <w:szCs w:val="18"/>
                <w:highlight w:val="yellow"/>
              </w:rPr>
            </w:pPr>
            <w:r>
              <w:rPr>
                <w:rFonts w:ascii="Arial" w:hAnsi="Arial" w:cs="Arial"/>
                <w:color w:val="000000"/>
                <w:sz w:val="18"/>
                <w:szCs w:val="18"/>
                <w:highlight w:val="yellow"/>
              </w:rPr>
              <w:t>1.3.6.1.4.1.18545.1.2.1.6</w:t>
            </w:r>
          </w:p>
        </w:tc>
        <w:tc>
          <w:tcPr>
            <w:tcW w:w="1418" w:type="dxa"/>
            <w:tcBorders>
              <w:top w:val="single" w:sz="4" w:space="0" w:color="auto"/>
              <w:left w:val="single" w:sz="4" w:space="0" w:color="auto"/>
              <w:bottom w:val="single" w:sz="4" w:space="0" w:color="auto"/>
              <w:right w:val="single" w:sz="4" w:space="0" w:color="auto"/>
            </w:tcBorders>
            <w:vAlign w:val="center"/>
          </w:tcPr>
          <w:p w14:paraId="0242E13D" w14:textId="6904943D" w:rsidR="0018056E" w:rsidRDefault="00AA0EEF" w:rsidP="008D47F3">
            <w:pPr>
              <w:jc w:val="center"/>
              <w:rPr>
                <w:rFonts w:ascii="Arial" w:eastAsia="Batang" w:hAnsi="Arial" w:cs="Arial"/>
                <w:caps/>
                <w:sz w:val="18"/>
                <w:szCs w:val="18"/>
                <w:highlight w:val="yellow"/>
                <w:lang w:eastAsia="ko-KR"/>
              </w:rPr>
            </w:pPr>
            <w:proofErr w:type="spellStart"/>
            <w:r>
              <w:rPr>
                <w:rFonts w:ascii="Arial" w:eastAsia="Batang" w:hAnsi="Arial" w:cs="Arial"/>
                <w:sz w:val="18"/>
                <w:szCs w:val="18"/>
                <w:highlight w:val="yellow"/>
                <w:lang w:eastAsia="ko-KR"/>
              </w:rPr>
              <w:t>Excel</w:t>
            </w:r>
            <w:proofErr w:type="spellEnd"/>
          </w:p>
        </w:tc>
        <w:tc>
          <w:tcPr>
            <w:tcW w:w="924" w:type="dxa"/>
            <w:tcBorders>
              <w:top w:val="single" w:sz="4" w:space="0" w:color="auto"/>
              <w:left w:val="single" w:sz="4" w:space="0" w:color="auto"/>
              <w:bottom w:val="single" w:sz="4" w:space="0" w:color="auto"/>
              <w:right w:val="single" w:sz="4" w:space="0" w:color="auto"/>
            </w:tcBorders>
            <w:vAlign w:val="center"/>
          </w:tcPr>
          <w:p w14:paraId="5AC79E86"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5 лет</w:t>
            </w:r>
          </w:p>
        </w:tc>
        <w:tc>
          <w:tcPr>
            <w:tcW w:w="934" w:type="dxa"/>
            <w:tcBorders>
              <w:top w:val="single" w:sz="4" w:space="0" w:color="auto"/>
              <w:left w:val="single" w:sz="4" w:space="0" w:color="auto"/>
              <w:bottom w:val="single" w:sz="4" w:space="0" w:color="auto"/>
              <w:right w:val="single" w:sz="4" w:space="0" w:color="auto"/>
            </w:tcBorders>
            <w:vAlign w:val="center"/>
          </w:tcPr>
          <w:p w14:paraId="371971D2" w14:textId="77777777" w:rsidR="0018056E" w:rsidRDefault="0018056E" w:rsidP="008D47F3">
            <w:pPr>
              <w:rPr>
                <w:rFonts w:ascii="Arial" w:hAnsi="Arial" w:cs="Arial"/>
                <w:color w:val="000000"/>
                <w:sz w:val="18"/>
                <w:szCs w:val="18"/>
                <w:highlight w:val="yellow"/>
              </w:rPr>
            </w:pPr>
          </w:p>
        </w:tc>
      </w:tr>
      <w:tr w:rsidR="0018056E" w14:paraId="4C1F745B" w14:textId="77777777" w:rsidTr="008D47F3">
        <w:trPr>
          <w:trHeight w:val="648"/>
          <w:jc w:val="center"/>
        </w:trPr>
        <w:tc>
          <w:tcPr>
            <w:tcW w:w="1477" w:type="dxa"/>
            <w:tcBorders>
              <w:top w:val="single" w:sz="4" w:space="0" w:color="auto"/>
              <w:left w:val="single" w:sz="4" w:space="0" w:color="auto"/>
              <w:bottom w:val="single" w:sz="4" w:space="0" w:color="auto"/>
              <w:right w:val="single" w:sz="4" w:space="0" w:color="auto"/>
            </w:tcBorders>
            <w:vAlign w:val="bottom"/>
          </w:tcPr>
          <w:p w14:paraId="65574DD8" w14:textId="79307D16" w:rsidR="0018056E" w:rsidRPr="00A92CB7" w:rsidRDefault="00BA67DA" w:rsidP="008D47F3">
            <w:pPr>
              <w:rPr>
                <w:rFonts w:ascii="Arial" w:hAnsi="Arial" w:cs="Arial"/>
                <w:sz w:val="18"/>
                <w:szCs w:val="18"/>
                <w:highlight w:val="yellow"/>
                <w:lang w:val="en-US"/>
              </w:rPr>
            </w:pPr>
            <w:r w:rsidRPr="00A92CB7">
              <w:rPr>
                <w:rFonts w:ascii="Arial" w:hAnsi="Arial" w:cs="Arial"/>
                <w:sz w:val="18"/>
                <w:szCs w:val="18"/>
                <w:highlight w:val="yellow"/>
                <w:lang w:val="en-US"/>
              </w:rPr>
              <w:t>ASUD_CFR_DPMTBO_FINE_NEW_PART_REESTR</w:t>
            </w:r>
          </w:p>
        </w:tc>
        <w:tc>
          <w:tcPr>
            <w:tcW w:w="2919" w:type="dxa"/>
            <w:tcBorders>
              <w:top w:val="single" w:sz="4" w:space="0" w:color="auto"/>
              <w:left w:val="single" w:sz="4" w:space="0" w:color="auto"/>
              <w:bottom w:val="single" w:sz="4" w:space="0" w:color="auto"/>
              <w:right w:val="single" w:sz="4" w:space="0" w:color="auto"/>
            </w:tcBorders>
            <w:vAlign w:val="center"/>
          </w:tcPr>
          <w:p w14:paraId="615245E9" w14:textId="530A1305" w:rsidR="0018056E" w:rsidRDefault="0018056E" w:rsidP="008D47F3">
            <w:pPr>
              <w:jc w:val="both"/>
              <w:rPr>
                <w:rFonts w:ascii="Arial" w:hAnsi="Arial" w:cs="Arial"/>
                <w:sz w:val="18"/>
                <w:szCs w:val="18"/>
                <w:highlight w:val="yellow"/>
              </w:rPr>
            </w:pPr>
            <w:r>
              <w:rPr>
                <w:rFonts w:ascii="Arial" w:hAnsi="Arial" w:cs="Arial"/>
                <w:sz w:val="18"/>
                <w:szCs w:val="18"/>
                <w:highlight w:val="yellow"/>
              </w:rPr>
              <w:t xml:space="preserve">Реестр заключенных соглашений о порядке расчетов, связанных с уплатой продавцом штрафов по </w:t>
            </w:r>
            <w:r w:rsidR="008D6FF8">
              <w:rPr>
                <w:rFonts w:ascii="Arial" w:hAnsi="Arial" w:cs="Arial"/>
                <w:sz w:val="18"/>
                <w:szCs w:val="18"/>
                <w:highlight w:val="yellow"/>
              </w:rPr>
              <w:t>ДПМ ТБО</w:t>
            </w:r>
            <w:r>
              <w:rPr>
                <w:rFonts w:ascii="Arial" w:hAnsi="Arial" w:cs="Arial"/>
                <w:sz w:val="18"/>
                <w:szCs w:val="18"/>
                <w:highlight w:val="yellow"/>
              </w:rPr>
              <w:t xml:space="preserve">, на </w:t>
            </w:r>
            <w:proofErr w:type="spellStart"/>
            <w:r>
              <w:rPr>
                <w:rFonts w:ascii="Arial" w:hAnsi="Arial" w:cs="Arial"/>
                <w:sz w:val="18"/>
                <w:szCs w:val="18"/>
                <w:highlight w:val="yellow"/>
              </w:rPr>
              <w:t>дд.мм.гггг</w:t>
            </w:r>
            <w:proofErr w:type="spellEnd"/>
          </w:p>
        </w:tc>
        <w:tc>
          <w:tcPr>
            <w:tcW w:w="1143" w:type="dxa"/>
            <w:tcBorders>
              <w:top w:val="single" w:sz="4" w:space="0" w:color="auto"/>
              <w:left w:val="single" w:sz="4" w:space="0" w:color="auto"/>
              <w:bottom w:val="single" w:sz="4" w:space="0" w:color="auto"/>
              <w:right w:val="single" w:sz="4" w:space="0" w:color="auto"/>
            </w:tcBorders>
            <w:vAlign w:val="center"/>
          </w:tcPr>
          <w:p w14:paraId="2C50F1CF"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Приложение № Д 27.1, п. 2.2.1</w:t>
            </w:r>
          </w:p>
        </w:tc>
        <w:tc>
          <w:tcPr>
            <w:tcW w:w="709" w:type="dxa"/>
            <w:tcBorders>
              <w:top w:val="single" w:sz="4" w:space="0" w:color="auto"/>
              <w:left w:val="single" w:sz="4" w:space="0" w:color="auto"/>
              <w:bottom w:val="single" w:sz="4" w:space="0" w:color="auto"/>
              <w:right w:val="single" w:sz="4" w:space="0" w:color="auto"/>
            </w:tcBorders>
            <w:vAlign w:val="center"/>
          </w:tcPr>
          <w:p w14:paraId="385956D6" w14:textId="77777777" w:rsidR="0018056E" w:rsidRDefault="0018056E" w:rsidP="008D47F3">
            <w:pPr>
              <w:jc w:val="center"/>
              <w:rPr>
                <w:rFonts w:ascii="Arial" w:eastAsia="Batang" w:hAnsi="Arial" w:cs="Arial"/>
                <w:sz w:val="18"/>
                <w:szCs w:val="18"/>
                <w:highlight w:val="yellow"/>
                <w:lang w:eastAsia="ko-KR"/>
              </w:rPr>
            </w:pPr>
            <w:proofErr w:type="spellStart"/>
            <w:r>
              <w:rPr>
                <w:rFonts w:ascii="Arial" w:eastAsia="Batang" w:hAnsi="Arial" w:cs="Arial"/>
                <w:sz w:val="18"/>
                <w:szCs w:val="18"/>
                <w:highlight w:val="yellow"/>
                <w:lang w:eastAsia="ko-KR"/>
              </w:rPr>
              <w:t>xls</w:t>
            </w:r>
            <w:proofErr w:type="spellEnd"/>
            <w:r>
              <w:rPr>
                <w:rFonts w:ascii="Arial" w:eastAsia="Batang" w:hAnsi="Arial" w:cs="Arial"/>
                <w:sz w:val="18"/>
                <w:szCs w:val="18"/>
                <w:highlight w:val="yellow"/>
                <w:lang w:val="en-US" w:eastAsia="ko-KR"/>
              </w:rPr>
              <w:t>x</w:t>
            </w:r>
          </w:p>
        </w:tc>
        <w:tc>
          <w:tcPr>
            <w:tcW w:w="964" w:type="dxa"/>
            <w:tcBorders>
              <w:top w:val="single" w:sz="4" w:space="0" w:color="auto"/>
              <w:left w:val="single" w:sz="4" w:space="0" w:color="auto"/>
              <w:bottom w:val="single" w:sz="4" w:space="0" w:color="auto"/>
              <w:right w:val="single" w:sz="4" w:space="0" w:color="auto"/>
            </w:tcBorders>
            <w:vAlign w:val="center"/>
          </w:tcPr>
          <w:p w14:paraId="566511E7"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АТС</w:t>
            </w:r>
          </w:p>
        </w:tc>
        <w:tc>
          <w:tcPr>
            <w:tcW w:w="752" w:type="dxa"/>
            <w:tcBorders>
              <w:top w:val="single" w:sz="4" w:space="0" w:color="auto"/>
              <w:left w:val="single" w:sz="4" w:space="0" w:color="auto"/>
              <w:bottom w:val="single" w:sz="4" w:space="0" w:color="auto"/>
              <w:right w:val="single" w:sz="4" w:space="0" w:color="auto"/>
            </w:tcBorders>
            <w:vAlign w:val="center"/>
          </w:tcPr>
          <w:p w14:paraId="7E6CB3AA"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ЦФР</w:t>
            </w:r>
          </w:p>
        </w:tc>
        <w:tc>
          <w:tcPr>
            <w:tcW w:w="1275" w:type="dxa"/>
            <w:tcBorders>
              <w:top w:val="single" w:sz="4" w:space="0" w:color="auto"/>
              <w:left w:val="single" w:sz="4" w:space="0" w:color="auto"/>
              <w:bottom w:val="single" w:sz="4" w:space="0" w:color="auto"/>
              <w:right w:val="single" w:sz="4" w:space="0" w:color="auto"/>
            </w:tcBorders>
            <w:vAlign w:val="center"/>
          </w:tcPr>
          <w:p w14:paraId="2B357E6A" w14:textId="77777777" w:rsidR="0018056E" w:rsidRDefault="0018056E" w:rsidP="008D47F3">
            <w:pPr>
              <w:jc w:val="center"/>
              <w:rPr>
                <w:rFonts w:ascii="Arial" w:hAnsi="Arial" w:cs="Arial"/>
                <w:sz w:val="18"/>
                <w:szCs w:val="18"/>
                <w:highlight w:val="yellow"/>
              </w:rPr>
            </w:pPr>
            <w:r>
              <w:rPr>
                <w:rFonts w:ascii="Arial" w:hAnsi="Arial" w:cs="Arial"/>
                <w:sz w:val="18"/>
                <w:szCs w:val="18"/>
                <w:highlight w:val="yellow"/>
              </w:rPr>
              <w:t>электронная почта (</w:t>
            </w:r>
            <w:proofErr w:type="spellStart"/>
            <w:r>
              <w:rPr>
                <w:rFonts w:ascii="Arial" w:hAnsi="Arial" w:cs="Arial"/>
                <w:sz w:val="18"/>
                <w:szCs w:val="18"/>
                <w:highlight w:val="yellow"/>
              </w:rPr>
              <w:t>ASPMailer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3F7383" w14:textId="77777777" w:rsidR="0018056E" w:rsidRDefault="0018056E" w:rsidP="008D47F3">
            <w:pPr>
              <w:jc w:val="center"/>
              <w:rPr>
                <w:rFonts w:ascii="Arial" w:hAnsi="Arial" w:cs="Arial"/>
                <w:sz w:val="18"/>
                <w:szCs w:val="18"/>
                <w:highlight w:val="yellow"/>
              </w:rPr>
            </w:pPr>
            <w:r>
              <w:rPr>
                <w:rFonts w:ascii="Arial" w:hAnsi="Arial" w:cs="Arial"/>
                <w:sz w:val="18"/>
                <w:szCs w:val="18"/>
                <w:highlight w:val="yellow"/>
              </w:rPr>
              <w:t>Нет</w:t>
            </w:r>
          </w:p>
        </w:tc>
        <w:tc>
          <w:tcPr>
            <w:tcW w:w="850" w:type="dxa"/>
            <w:tcBorders>
              <w:top w:val="single" w:sz="4" w:space="0" w:color="auto"/>
              <w:left w:val="single" w:sz="4" w:space="0" w:color="auto"/>
              <w:bottom w:val="single" w:sz="4" w:space="0" w:color="auto"/>
              <w:right w:val="single" w:sz="4" w:space="0" w:color="auto"/>
            </w:tcBorders>
            <w:vAlign w:val="center"/>
          </w:tcPr>
          <w:p w14:paraId="233F3B9D" w14:textId="77777777" w:rsidR="0018056E" w:rsidRDefault="0018056E" w:rsidP="008D47F3">
            <w:pPr>
              <w:jc w:val="center"/>
              <w:rPr>
                <w:rFonts w:ascii="Arial" w:hAnsi="Arial" w:cs="Arial"/>
                <w:sz w:val="18"/>
                <w:szCs w:val="18"/>
                <w:highlight w:val="yellow"/>
              </w:rPr>
            </w:pPr>
            <w:r>
              <w:rPr>
                <w:rFonts w:ascii="Arial" w:hAnsi="Arial" w:cs="Arial"/>
                <w:sz w:val="18"/>
                <w:szCs w:val="18"/>
                <w:highlight w:val="yellow"/>
              </w:rPr>
              <w:t>Нет</w:t>
            </w:r>
          </w:p>
        </w:tc>
        <w:tc>
          <w:tcPr>
            <w:tcW w:w="1204" w:type="dxa"/>
            <w:tcBorders>
              <w:top w:val="single" w:sz="4" w:space="0" w:color="auto"/>
              <w:left w:val="single" w:sz="4" w:space="0" w:color="auto"/>
              <w:bottom w:val="single" w:sz="4" w:space="0" w:color="auto"/>
              <w:right w:val="single" w:sz="4" w:space="0" w:color="auto"/>
            </w:tcBorders>
            <w:vAlign w:val="center"/>
          </w:tcPr>
          <w:p w14:paraId="4BDEB367" w14:textId="77777777" w:rsidR="0018056E" w:rsidRDefault="0018056E" w:rsidP="008D47F3">
            <w:pPr>
              <w:jc w:val="center"/>
              <w:rPr>
                <w:rFonts w:ascii="Arial" w:hAnsi="Arial" w:cs="Arial"/>
                <w:color w:val="000000"/>
                <w:sz w:val="18"/>
                <w:szCs w:val="18"/>
                <w:highlight w:val="yellow"/>
              </w:rPr>
            </w:pPr>
            <w:r>
              <w:rPr>
                <w:rFonts w:ascii="Arial" w:hAnsi="Arial" w:cs="Arial"/>
                <w:color w:val="000000"/>
                <w:sz w:val="18"/>
                <w:szCs w:val="18"/>
                <w:highlight w:val="yellow"/>
              </w:rPr>
              <w:t>1.3.6.1.4.1.18545.1.2.1.7</w:t>
            </w:r>
          </w:p>
        </w:tc>
        <w:tc>
          <w:tcPr>
            <w:tcW w:w="1418" w:type="dxa"/>
            <w:tcBorders>
              <w:top w:val="single" w:sz="4" w:space="0" w:color="auto"/>
              <w:left w:val="single" w:sz="4" w:space="0" w:color="auto"/>
              <w:bottom w:val="single" w:sz="4" w:space="0" w:color="auto"/>
              <w:right w:val="single" w:sz="4" w:space="0" w:color="auto"/>
            </w:tcBorders>
            <w:vAlign w:val="center"/>
          </w:tcPr>
          <w:p w14:paraId="39954731" w14:textId="7D150C8F" w:rsidR="0018056E" w:rsidRDefault="0018056E" w:rsidP="008D47F3">
            <w:pPr>
              <w:jc w:val="center"/>
              <w:rPr>
                <w:rFonts w:ascii="Arial" w:eastAsia="Batang" w:hAnsi="Arial" w:cs="Arial"/>
                <w:caps/>
                <w:sz w:val="18"/>
                <w:szCs w:val="18"/>
                <w:highlight w:val="yellow"/>
                <w:lang w:eastAsia="ko-KR"/>
              </w:rPr>
            </w:pPr>
            <w:proofErr w:type="spellStart"/>
            <w:r>
              <w:rPr>
                <w:rFonts w:ascii="Arial" w:eastAsia="Batang" w:hAnsi="Arial" w:cs="Arial"/>
                <w:caps/>
                <w:sz w:val="18"/>
                <w:szCs w:val="18"/>
                <w:highlight w:val="yellow"/>
                <w:lang w:eastAsia="ko-KR"/>
              </w:rPr>
              <w:t>E</w:t>
            </w:r>
            <w:r w:rsidR="00AA0EEF">
              <w:rPr>
                <w:rFonts w:ascii="Arial" w:eastAsia="Batang" w:hAnsi="Arial" w:cs="Arial"/>
                <w:sz w:val="18"/>
                <w:szCs w:val="18"/>
                <w:highlight w:val="yellow"/>
                <w:lang w:eastAsia="ko-KR"/>
              </w:rPr>
              <w:t>xcel</w:t>
            </w:r>
            <w:proofErr w:type="spellEnd"/>
          </w:p>
        </w:tc>
        <w:tc>
          <w:tcPr>
            <w:tcW w:w="924" w:type="dxa"/>
            <w:tcBorders>
              <w:top w:val="single" w:sz="4" w:space="0" w:color="auto"/>
              <w:left w:val="single" w:sz="4" w:space="0" w:color="auto"/>
              <w:bottom w:val="single" w:sz="4" w:space="0" w:color="auto"/>
              <w:right w:val="single" w:sz="4" w:space="0" w:color="auto"/>
            </w:tcBorders>
            <w:vAlign w:val="center"/>
          </w:tcPr>
          <w:p w14:paraId="2ED8F54C" w14:textId="77777777" w:rsidR="0018056E" w:rsidRDefault="0018056E" w:rsidP="008D47F3">
            <w:pPr>
              <w:jc w:val="center"/>
              <w:rPr>
                <w:rFonts w:ascii="Arial" w:eastAsia="Batang" w:hAnsi="Arial" w:cs="Arial"/>
                <w:sz w:val="18"/>
                <w:szCs w:val="18"/>
                <w:highlight w:val="yellow"/>
                <w:lang w:eastAsia="ko-KR"/>
              </w:rPr>
            </w:pPr>
            <w:r>
              <w:rPr>
                <w:rFonts w:ascii="Arial" w:eastAsia="Batang" w:hAnsi="Arial" w:cs="Arial"/>
                <w:sz w:val="18"/>
                <w:szCs w:val="18"/>
                <w:highlight w:val="yellow"/>
                <w:lang w:eastAsia="ko-KR"/>
              </w:rPr>
              <w:t>5 лет</w:t>
            </w:r>
          </w:p>
        </w:tc>
        <w:tc>
          <w:tcPr>
            <w:tcW w:w="934" w:type="dxa"/>
            <w:tcBorders>
              <w:top w:val="single" w:sz="4" w:space="0" w:color="auto"/>
              <w:left w:val="single" w:sz="4" w:space="0" w:color="auto"/>
              <w:bottom w:val="single" w:sz="4" w:space="0" w:color="auto"/>
              <w:right w:val="single" w:sz="4" w:space="0" w:color="auto"/>
            </w:tcBorders>
            <w:vAlign w:val="center"/>
          </w:tcPr>
          <w:p w14:paraId="54473DEC" w14:textId="77777777" w:rsidR="0018056E" w:rsidRDefault="0018056E" w:rsidP="008D47F3">
            <w:pPr>
              <w:rPr>
                <w:rFonts w:ascii="Arial" w:hAnsi="Arial" w:cs="Arial"/>
                <w:color w:val="000000"/>
                <w:sz w:val="18"/>
                <w:szCs w:val="18"/>
                <w:highlight w:val="yellow"/>
              </w:rPr>
            </w:pPr>
          </w:p>
        </w:tc>
      </w:tr>
    </w:tbl>
    <w:p w14:paraId="6DBF96EE" w14:textId="77777777" w:rsidR="0018056E" w:rsidRDefault="0018056E" w:rsidP="0018056E">
      <w:pPr>
        <w:rPr>
          <w:rFonts w:ascii="Garamond" w:hAnsi="Garamond"/>
          <w:b/>
          <w:sz w:val="28"/>
          <w:szCs w:val="28"/>
        </w:rPr>
      </w:pPr>
    </w:p>
    <w:p w14:paraId="689BE2E6" w14:textId="77777777" w:rsidR="0018056E" w:rsidRPr="00951B87" w:rsidRDefault="0018056E" w:rsidP="0093618F">
      <w:pPr>
        <w:pStyle w:val="subclauseindent"/>
        <w:spacing w:before="0" w:after="0"/>
        <w:ind w:left="0"/>
        <w:rPr>
          <w:rFonts w:ascii="Garamond" w:hAnsi="Garamond"/>
          <w:b/>
          <w:szCs w:val="22"/>
          <w:lang w:val="ru-RU"/>
        </w:rPr>
      </w:pPr>
    </w:p>
    <w:sectPr w:rsidR="0018056E" w:rsidRPr="00951B87" w:rsidSect="00AA1EFE">
      <w:footerReference w:type="even" r:id="rId8"/>
      <w:footerReference w:type="default" r:id="rId9"/>
      <w:headerReference w:type="first" r:id="rId10"/>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788A6" w14:textId="77777777" w:rsidR="00C819E6" w:rsidRDefault="00C819E6" w:rsidP="00B2087F">
      <w:r>
        <w:separator/>
      </w:r>
    </w:p>
  </w:endnote>
  <w:endnote w:type="continuationSeparator" w:id="0">
    <w:p w14:paraId="3515845D" w14:textId="77777777" w:rsidR="00C819E6" w:rsidRDefault="00C819E6" w:rsidP="00B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E06CB" w14:textId="77777777" w:rsidR="00C819E6" w:rsidRDefault="00C819E6" w:rsidP="00D91C8C">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2979394" w14:textId="77777777" w:rsidR="00C819E6" w:rsidRDefault="00C819E6" w:rsidP="00D91C8C">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AAF7" w14:textId="77777777" w:rsidR="00C819E6" w:rsidRPr="00F1729A" w:rsidRDefault="00C819E6" w:rsidP="00D91C8C">
    <w:pPr>
      <w:pStyle w:val="af5"/>
      <w:framePr w:wrap="around" w:vAnchor="text" w:hAnchor="margin" w:xAlign="right" w:y="1"/>
      <w:rPr>
        <w:rStyle w:val="af1"/>
      </w:rPr>
    </w:pPr>
    <w:r w:rsidRPr="00F1729A">
      <w:rPr>
        <w:rStyle w:val="af1"/>
      </w:rPr>
      <w:fldChar w:fldCharType="begin"/>
    </w:r>
    <w:r w:rsidRPr="00F1729A">
      <w:rPr>
        <w:rStyle w:val="af1"/>
      </w:rPr>
      <w:instrText xml:space="preserve">PAGE  </w:instrText>
    </w:r>
    <w:r w:rsidRPr="00F1729A">
      <w:rPr>
        <w:rStyle w:val="af1"/>
      </w:rPr>
      <w:fldChar w:fldCharType="separate"/>
    </w:r>
    <w:r w:rsidR="00733C6D">
      <w:rPr>
        <w:rStyle w:val="af1"/>
        <w:noProof/>
      </w:rPr>
      <w:t>21</w:t>
    </w:r>
    <w:r w:rsidRPr="00F1729A">
      <w:rPr>
        <w:rStyle w:val="af1"/>
      </w:rPr>
      <w:fldChar w:fldCharType="end"/>
    </w:r>
  </w:p>
  <w:p w14:paraId="125B741D" w14:textId="77777777" w:rsidR="00C819E6" w:rsidRDefault="00C819E6" w:rsidP="00D91C8C">
    <w:pPr>
      <w:pStyle w:val="af5"/>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41DD7" w14:textId="77777777" w:rsidR="00C819E6" w:rsidRDefault="00C819E6" w:rsidP="00B2087F">
      <w:r>
        <w:separator/>
      </w:r>
    </w:p>
  </w:footnote>
  <w:footnote w:type="continuationSeparator" w:id="0">
    <w:p w14:paraId="3BB94F25" w14:textId="77777777" w:rsidR="00C819E6" w:rsidRDefault="00C819E6" w:rsidP="00B20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B7EB" w14:textId="77777777" w:rsidR="00C819E6" w:rsidRPr="00E84A29" w:rsidRDefault="00C819E6" w:rsidP="00D91C8C">
    <w:pPr>
      <w:pStyle w:val="af3"/>
      <w:pBdr>
        <w:bottom w:val="single" w:sz="4" w:space="1" w:color="auto"/>
      </w:pBdr>
      <w:jc w:val="right"/>
      <w:rPr>
        <w:i/>
        <w:sz w:val="18"/>
        <w:szCs w:val="18"/>
        <w:lang w:val="ru-RU"/>
      </w:rPr>
    </w:pPr>
    <w:r w:rsidRPr="00E84A29">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43EFCE4"/>
    <w:lvl w:ilvl="0">
      <w:start w:val="1"/>
      <w:numFmt w:val="decimal"/>
      <w:pStyle w:val="2"/>
      <w:lvlText w:val="%1."/>
      <w:lvlJc w:val="left"/>
      <w:pPr>
        <w:tabs>
          <w:tab w:val="num" w:pos="643"/>
        </w:tabs>
        <w:ind w:left="643" w:hanging="360"/>
      </w:pPr>
    </w:lvl>
  </w:abstractNum>
  <w:abstractNum w:abstractNumId="1">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nsid w:val="051061F3"/>
    <w:multiLevelType w:val="multilevel"/>
    <w:tmpl w:val="75301F8E"/>
    <w:lvl w:ilvl="0">
      <w:start w:val="1"/>
      <w:numFmt w:val="decimal"/>
      <w:lvlText w:val="%1."/>
      <w:lvlJc w:val="left"/>
      <w:pPr>
        <w:ind w:left="1080" w:hanging="360"/>
      </w:pPr>
      <w:rPr>
        <w:rFonts w:eastAsia="Times New Roman"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0832183A"/>
    <w:multiLevelType w:val="hybridMultilevel"/>
    <w:tmpl w:val="5E72CE5A"/>
    <w:lvl w:ilvl="0" w:tplc="9E14E82C">
      <w:start w:val="1"/>
      <w:numFmt w:val="bullet"/>
      <w:lvlText w:val="−"/>
      <w:lvlJc w:val="left"/>
      <w:pPr>
        <w:ind w:left="2007" w:hanging="360"/>
      </w:pPr>
      <w:rPr>
        <w:rFonts w:ascii="Times New Roman"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4466C53"/>
    <w:multiLevelType w:val="hybridMultilevel"/>
    <w:tmpl w:val="E9F28218"/>
    <w:lvl w:ilvl="0" w:tplc="DCB6EB22">
      <w:start w:val="1"/>
      <w:numFmt w:val="bullet"/>
      <w:lvlText w:val=""/>
      <w:lvlJc w:val="left"/>
      <w:pPr>
        <w:ind w:left="1571" w:hanging="360"/>
      </w:pPr>
      <w:rPr>
        <w:rFonts w:ascii="Symbol" w:hAnsi="Symbol" w:cs="Times New Roman CYR"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6CA09AE"/>
    <w:multiLevelType w:val="multilevel"/>
    <w:tmpl w:val="2F4009F8"/>
    <w:lvl w:ilvl="0">
      <w:start w:val="10"/>
      <w:numFmt w:val="decimal"/>
      <w:lvlText w:val="%1"/>
      <w:lvlJc w:val="left"/>
      <w:pPr>
        <w:ind w:left="7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25" w:hanging="1800"/>
      </w:pPr>
      <w:rPr>
        <w:rFonts w:hint="default"/>
      </w:rPr>
    </w:lvl>
  </w:abstractNum>
  <w:abstractNum w:abstractNumId="8">
    <w:nsid w:val="198A660B"/>
    <w:multiLevelType w:val="hybridMultilevel"/>
    <w:tmpl w:val="03867ED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0">
    <w:nsid w:val="23633614"/>
    <w:multiLevelType w:val="hybridMultilevel"/>
    <w:tmpl w:val="AB68212A"/>
    <w:lvl w:ilvl="0" w:tplc="D9AA02EC">
      <w:start w:val="1"/>
      <w:numFmt w:val="bullet"/>
      <w:lvlText w:val="-"/>
      <w:lvlJc w:val="left"/>
      <w:pPr>
        <w:ind w:left="720" w:hanging="360"/>
      </w:pPr>
      <w:rPr>
        <w:rFonts w:ascii="Times New Roman" w:hAnsi="Times New Roman" w:hint="default"/>
      </w:rPr>
    </w:lvl>
    <w:lvl w:ilvl="1" w:tplc="C7EC606C"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242277AA"/>
    <w:multiLevelType w:val="hybridMultilevel"/>
    <w:tmpl w:val="17601EBC"/>
    <w:lvl w:ilvl="0" w:tplc="85102380">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nsid w:val="29991F47"/>
    <w:multiLevelType w:val="multilevel"/>
    <w:tmpl w:val="3BB60C10"/>
    <w:lvl w:ilvl="0">
      <w:start w:val="9"/>
      <w:numFmt w:val="decimal"/>
      <w:lvlText w:val="%1."/>
      <w:lvlJc w:val="left"/>
      <w:pPr>
        <w:ind w:left="432" w:hanging="432"/>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nsid w:val="29EB5D48"/>
    <w:multiLevelType w:val="hybridMultilevel"/>
    <w:tmpl w:val="D076F3FA"/>
    <w:lvl w:ilvl="0" w:tplc="A5C061DE">
      <w:start w:val="1"/>
      <w:numFmt w:val="bullet"/>
      <w:pStyle w:val="a0"/>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5356801"/>
    <w:multiLevelType w:val="hybridMultilevel"/>
    <w:tmpl w:val="E17E3A7E"/>
    <w:lvl w:ilvl="0" w:tplc="7ABE6AC0">
      <w:start w:val="1"/>
      <w:numFmt w:val="bullet"/>
      <w:lvlText w:val=""/>
      <w:lvlJc w:val="left"/>
      <w:pPr>
        <w:tabs>
          <w:tab w:val="num" w:pos="720"/>
        </w:tabs>
        <w:ind w:left="720" w:hanging="360"/>
      </w:pPr>
      <w:rPr>
        <w:rFonts w:ascii="Symbol" w:hAnsi="Symbol" w:hint="default"/>
        <w:b/>
        <w:i w:val="0"/>
        <w:color w:val="auto"/>
        <w:sz w:val="28"/>
        <w:szCs w:val="28"/>
        <w:u w:val="none"/>
      </w:rPr>
    </w:lvl>
    <w:lvl w:ilvl="1" w:tplc="CA9E9942" w:tentative="1">
      <w:start w:val="1"/>
      <w:numFmt w:val="bullet"/>
      <w:lvlText w:val="o"/>
      <w:lvlJc w:val="left"/>
      <w:pPr>
        <w:ind w:left="1440" w:hanging="360"/>
      </w:pPr>
      <w:rPr>
        <w:rFonts w:ascii="Courier New" w:hAnsi="Courier New" w:cs="Courier New" w:hint="default"/>
      </w:rPr>
    </w:lvl>
    <w:lvl w:ilvl="2" w:tplc="1C007690" w:tentative="1">
      <w:start w:val="1"/>
      <w:numFmt w:val="bullet"/>
      <w:lvlText w:val=""/>
      <w:lvlJc w:val="left"/>
      <w:pPr>
        <w:ind w:left="2160" w:hanging="360"/>
      </w:pPr>
      <w:rPr>
        <w:rFonts w:ascii="Wingdings" w:hAnsi="Wingdings" w:hint="default"/>
      </w:rPr>
    </w:lvl>
    <w:lvl w:ilvl="3" w:tplc="17B62234" w:tentative="1">
      <w:start w:val="1"/>
      <w:numFmt w:val="bullet"/>
      <w:lvlText w:val=""/>
      <w:lvlJc w:val="left"/>
      <w:pPr>
        <w:ind w:left="2880" w:hanging="360"/>
      </w:pPr>
      <w:rPr>
        <w:rFonts w:ascii="Symbol" w:hAnsi="Symbol" w:hint="default"/>
      </w:rPr>
    </w:lvl>
    <w:lvl w:ilvl="4" w:tplc="6FD6EAB0" w:tentative="1">
      <w:start w:val="1"/>
      <w:numFmt w:val="bullet"/>
      <w:lvlText w:val="o"/>
      <w:lvlJc w:val="left"/>
      <w:pPr>
        <w:ind w:left="3600" w:hanging="360"/>
      </w:pPr>
      <w:rPr>
        <w:rFonts w:ascii="Courier New" w:hAnsi="Courier New" w:cs="Courier New" w:hint="default"/>
      </w:rPr>
    </w:lvl>
    <w:lvl w:ilvl="5" w:tplc="0A0EFAD6" w:tentative="1">
      <w:start w:val="1"/>
      <w:numFmt w:val="bullet"/>
      <w:lvlText w:val=""/>
      <w:lvlJc w:val="left"/>
      <w:pPr>
        <w:ind w:left="4320" w:hanging="360"/>
      </w:pPr>
      <w:rPr>
        <w:rFonts w:ascii="Wingdings" w:hAnsi="Wingdings" w:hint="default"/>
      </w:rPr>
    </w:lvl>
    <w:lvl w:ilvl="6" w:tplc="94364BB4" w:tentative="1">
      <w:start w:val="1"/>
      <w:numFmt w:val="bullet"/>
      <w:lvlText w:val=""/>
      <w:lvlJc w:val="left"/>
      <w:pPr>
        <w:ind w:left="5040" w:hanging="360"/>
      </w:pPr>
      <w:rPr>
        <w:rFonts w:ascii="Symbol" w:hAnsi="Symbol" w:hint="default"/>
      </w:rPr>
    </w:lvl>
    <w:lvl w:ilvl="7" w:tplc="C832BCBE" w:tentative="1">
      <w:start w:val="1"/>
      <w:numFmt w:val="bullet"/>
      <w:lvlText w:val="o"/>
      <w:lvlJc w:val="left"/>
      <w:pPr>
        <w:ind w:left="5760" w:hanging="360"/>
      </w:pPr>
      <w:rPr>
        <w:rFonts w:ascii="Courier New" w:hAnsi="Courier New" w:cs="Courier New" w:hint="default"/>
      </w:rPr>
    </w:lvl>
    <w:lvl w:ilvl="8" w:tplc="565C89CC" w:tentative="1">
      <w:start w:val="1"/>
      <w:numFmt w:val="bullet"/>
      <w:lvlText w:val=""/>
      <w:lvlJc w:val="left"/>
      <w:pPr>
        <w:ind w:left="6480" w:hanging="360"/>
      </w:pPr>
      <w:rPr>
        <w:rFonts w:ascii="Wingdings" w:hAnsi="Wingdings" w:hint="default"/>
      </w:rPr>
    </w:lvl>
  </w:abstractNum>
  <w:abstractNum w:abstractNumId="18">
    <w:nsid w:val="36BB61C3"/>
    <w:multiLevelType w:val="hybridMultilevel"/>
    <w:tmpl w:val="74F8EA3C"/>
    <w:lvl w:ilvl="0" w:tplc="02EC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9B6264"/>
    <w:multiLevelType w:val="hybridMultilevel"/>
    <w:tmpl w:val="9FC0156A"/>
    <w:lvl w:ilvl="0" w:tplc="04190001">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FA73C0C"/>
    <w:multiLevelType w:val="hybridMultilevel"/>
    <w:tmpl w:val="579C4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AE3522"/>
    <w:multiLevelType w:val="hybridMultilevel"/>
    <w:tmpl w:val="8626F366"/>
    <w:lvl w:ilvl="0" w:tplc="9E14E82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nsid w:val="47C87F2E"/>
    <w:multiLevelType w:val="hybridMultilevel"/>
    <w:tmpl w:val="BC8868BA"/>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B7F16A8"/>
    <w:multiLevelType w:val="hybridMultilevel"/>
    <w:tmpl w:val="D79C3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0965DC4"/>
    <w:multiLevelType w:val="hybridMultilevel"/>
    <w:tmpl w:val="DEE236CE"/>
    <w:lvl w:ilvl="0" w:tplc="A66A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C81E3D"/>
    <w:multiLevelType w:val="multilevel"/>
    <w:tmpl w:val="12DC0652"/>
    <w:lvl w:ilvl="0">
      <w:start w:val="9"/>
      <w:numFmt w:val="decimal"/>
      <w:lvlText w:val="%1."/>
      <w:lvlJc w:val="left"/>
      <w:pPr>
        <w:tabs>
          <w:tab w:val="num" w:pos="360"/>
        </w:tabs>
        <w:ind w:left="360" w:hanging="360"/>
      </w:pPr>
      <w:rPr>
        <w:rFonts w:cs="Times New Roman" w:hint="default"/>
      </w:rPr>
    </w:lvl>
    <w:lvl w:ilvl="1">
      <w:start w:val="1"/>
      <w:numFmt w:val="decimal"/>
      <w:pStyle w:val="CORP1-L3"/>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55F436D0"/>
    <w:multiLevelType w:val="hybridMultilevel"/>
    <w:tmpl w:val="0EEE310C"/>
    <w:lvl w:ilvl="0" w:tplc="9E14E82C">
      <w:start w:val="1"/>
      <w:numFmt w:val="bullet"/>
      <w:lvlText w:val="−"/>
      <w:lvlJc w:val="left"/>
      <w:pPr>
        <w:ind w:left="1321" w:hanging="360"/>
      </w:pPr>
      <w:rPr>
        <w:rFonts w:ascii="Times New Roman" w:hAnsi="Times New Roman" w:cs="Times New Roman"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0">
    <w:nsid w:val="64E16413"/>
    <w:multiLevelType w:val="multilevel"/>
    <w:tmpl w:val="F6B2D348"/>
    <w:lvl w:ilvl="0">
      <w:start w:val="9"/>
      <w:numFmt w:val="decimal"/>
      <w:lvlText w:val="%1"/>
      <w:lvlJc w:val="left"/>
      <w:pPr>
        <w:ind w:left="384" w:hanging="384"/>
      </w:pPr>
      <w:rPr>
        <w:rFonts w:hint="default"/>
      </w:rPr>
    </w:lvl>
    <w:lvl w:ilvl="1">
      <w:start w:val="2"/>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nsid w:val="64E27A65"/>
    <w:multiLevelType w:val="hybridMultilevel"/>
    <w:tmpl w:val="6B3E860E"/>
    <w:lvl w:ilvl="0" w:tplc="9E14E82C">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68292E14"/>
    <w:multiLevelType w:val="multilevel"/>
    <w:tmpl w:val="EC482558"/>
    <w:lvl w:ilvl="0">
      <w:start w:val="9"/>
      <w:numFmt w:val="decimal"/>
      <w:lvlText w:val="%1."/>
      <w:lvlJc w:val="left"/>
      <w:pPr>
        <w:ind w:left="432" w:hanging="432"/>
      </w:pPr>
      <w:rPr>
        <w:rFonts w:eastAsia="Batang" w:hint="default"/>
      </w:rPr>
    </w:lvl>
    <w:lvl w:ilvl="1">
      <w:start w:val="2"/>
      <w:numFmt w:val="decimal"/>
      <w:lvlText w:val="%1.%2."/>
      <w:lvlJc w:val="left"/>
      <w:pPr>
        <w:ind w:left="1003" w:hanging="720"/>
      </w:pPr>
      <w:rPr>
        <w:rFonts w:eastAsia="Batang" w:hint="default"/>
      </w:rPr>
    </w:lvl>
    <w:lvl w:ilvl="2">
      <w:start w:val="2"/>
      <w:numFmt w:val="decimal"/>
      <w:lvlText w:val="%1.%2.%3."/>
      <w:lvlJc w:val="left"/>
      <w:pPr>
        <w:ind w:left="1286" w:hanging="720"/>
      </w:pPr>
      <w:rPr>
        <w:rFonts w:eastAsia="Batang" w:hint="default"/>
      </w:rPr>
    </w:lvl>
    <w:lvl w:ilvl="3">
      <w:start w:val="1"/>
      <w:numFmt w:val="decimal"/>
      <w:lvlText w:val="%1.%2.%3.%4."/>
      <w:lvlJc w:val="left"/>
      <w:pPr>
        <w:ind w:left="2072" w:hanging="1080"/>
      </w:pPr>
      <w:rPr>
        <w:rFonts w:eastAsia="Batang" w:hint="default"/>
      </w:rPr>
    </w:lvl>
    <w:lvl w:ilvl="4">
      <w:start w:val="1"/>
      <w:numFmt w:val="decimal"/>
      <w:lvlText w:val="%1.%2.%3.%4.%5."/>
      <w:lvlJc w:val="left"/>
      <w:pPr>
        <w:ind w:left="2212" w:hanging="1080"/>
      </w:pPr>
      <w:rPr>
        <w:rFonts w:eastAsia="Batang" w:hint="default"/>
      </w:rPr>
    </w:lvl>
    <w:lvl w:ilvl="5">
      <w:start w:val="1"/>
      <w:numFmt w:val="decimal"/>
      <w:lvlText w:val="%1.%2.%3.%4.%5.%6."/>
      <w:lvlJc w:val="left"/>
      <w:pPr>
        <w:ind w:left="2855" w:hanging="1440"/>
      </w:pPr>
      <w:rPr>
        <w:rFonts w:eastAsia="Batang" w:hint="default"/>
      </w:rPr>
    </w:lvl>
    <w:lvl w:ilvl="6">
      <w:start w:val="1"/>
      <w:numFmt w:val="decimal"/>
      <w:lvlText w:val="%1.%2.%3.%4.%5.%6.%7."/>
      <w:lvlJc w:val="left"/>
      <w:pPr>
        <w:ind w:left="3138" w:hanging="1440"/>
      </w:pPr>
      <w:rPr>
        <w:rFonts w:eastAsia="Batang" w:hint="default"/>
      </w:rPr>
    </w:lvl>
    <w:lvl w:ilvl="7">
      <w:start w:val="1"/>
      <w:numFmt w:val="decimal"/>
      <w:lvlText w:val="%1.%2.%3.%4.%5.%6.%7.%8."/>
      <w:lvlJc w:val="left"/>
      <w:pPr>
        <w:ind w:left="3781" w:hanging="1800"/>
      </w:pPr>
      <w:rPr>
        <w:rFonts w:eastAsia="Batang" w:hint="default"/>
      </w:rPr>
    </w:lvl>
    <w:lvl w:ilvl="8">
      <w:start w:val="1"/>
      <w:numFmt w:val="decimal"/>
      <w:lvlText w:val="%1.%2.%3.%4.%5.%6.%7.%8.%9."/>
      <w:lvlJc w:val="left"/>
      <w:pPr>
        <w:ind w:left="4064" w:hanging="1800"/>
      </w:pPr>
      <w:rPr>
        <w:rFonts w:eastAsia="Batang" w:hint="default"/>
      </w:rPr>
    </w:lvl>
  </w:abstractNum>
  <w:abstractNum w:abstractNumId="33">
    <w:nsid w:val="68F67621"/>
    <w:multiLevelType w:val="hybridMultilevel"/>
    <w:tmpl w:val="39BC4B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7B4549"/>
    <w:multiLevelType w:val="hybridMultilevel"/>
    <w:tmpl w:val="18165C8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1B1ED0"/>
    <w:multiLevelType w:val="multilevel"/>
    <w:tmpl w:val="B2FAD718"/>
    <w:lvl w:ilvl="0">
      <w:start w:val="9"/>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352115"/>
    <w:multiLevelType w:val="hybridMultilevel"/>
    <w:tmpl w:val="A92ED1AC"/>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2"/>
  </w:num>
  <w:num w:numId="4">
    <w:abstractNumId w:val="4"/>
  </w:num>
  <w:num w:numId="5">
    <w:abstractNumId w:val="13"/>
  </w:num>
  <w:num w:numId="6">
    <w:abstractNumId w:val="19"/>
  </w:num>
  <w:num w:numId="7">
    <w:abstractNumId w:val="25"/>
  </w:num>
  <w:num w:numId="8">
    <w:abstractNumId w:val="9"/>
  </w:num>
  <w:num w:numId="9">
    <w:abstractNumId w:val="1"/>
  </w:num>
  <w:num w:numId="10">
    <w:abstractNumId w:val="17"/>
  </w:num>
  <w:num w:numId="11">
    <w:abstractNumId w:val="35"/>
  </w:num>
  <w:num w:numId="12">
    <w:abstractNumId w:val="34"/>
  </w:num>
  <w:num w:numId="13">
    <w:abstractNumId w:val="23"/>
  </w:num>
  <w:num w:numId="14">
    <w:abstractNumId w:val="36"/>
  </w:num>
  <w:num w:numId="15">
    <w:abstractNumId w:val="30"/>
  </w:num>
  <w:num w:numId="16">
    <w:abstractNumId w:val="32"/>
  </w:num>
  <w:num w:numId="17">
    <w:abstractNumId w:val="12"/>
  </w:num>
  <w:num w:numId="18">
    <w:abstractNumId w:val="26"/>
  </w:num>
  <w:num w:numId="19">
    <w:abstractNumId w:val="33"/>
  </w:num>
  <w:num w:numId="20">
    <w:abstractNumId w:val="8"/>
  </w:num>
  <w:num w:numId="21">
    <w:abstractNumId w:val="37"/>
  </w:num>
  <w:num w:numId="22">
    <w:abstractNumId w:val="28"/>
  </w:num>
  <w:num w:numId="23">
    <w:abstractNumId w:val="18"/>
  </w:num>
  <w:num w:numId="24">
    <w:abstractNumId w:val="10"/>
  </w:num>
  <w:num w:numId="25">
    <w:abstractNumId w:val="11"/>
  </w:num>
  <w:num w:numId="26">
    <w:abstractNumId w:val="20"/>
  </w:num>
  <w:num w:numId="27">
    <w:abstractNumId w:val="3"/>
  </w:num>
  <w:num w:numId="28">
    <w:abstractNumId w:val="7"/>
  </w:num>
  <w:num w:numId="29">
    <w:abstractNumId w:val="6"/>
  </w:num>
  <w:num w:numId="30">
    <w:abstractNumId w:val="27"/>
  </w:num>
  <w:num w:numId="31">
    <w:abstractNumId w:val="38"/>
  </w:num>
  <w:num w:numId="32">
    <w:abstractNumId w:val="21"/>
  </w:num>
  <w:num w:numId="33">
    <w:abstractNumId w:val="2"/>
  </w:num>
  <w:num w:numId="34">
    <w:abstractNumId w:val="24"/>
  </w:num>
  <w:num w:numId="35">
    <w:abstractNumId w:val="31"/>
  </w:num>
  <w:num w:numId="36">
    <w:abstractNumId w:val="14"/>
  </w:num>
  <w:num w:numId="37">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E"/>
    <w:rsid w:val="00000291"/>
    <w:rsid w:val="00001601"/>
    <w:rsid w:val="0000283C"/>
    <w:rsid w:val="000063EE"/>
    <w:rsid w:val="00006855"/>
    <w:rsid w:val="00007352"/>
    <w:rsid w:val="00010DEB"/>
    <w:rsid w:val="0001789B"/>
    <w:rsid w:val="00017DD4"/>
    <w:rsid w:val="00022080"/>
    <w:rsid w:val="00030269"/>
    <w:rsid w:val="000308D9"/>
    <w:rsid w:val="00033343"/>
    <w:rsid w:val="0003581B"/>
    <w:rsid w:val="000359DF"/>
    <w:rsid w:val="00042CF2"/>
    <w:rsid w:val="00047D32"/>
    <w:rsid w:val="000504C9"/>
    <w:rsid w:val="00050B40"/>
    <w:rsid w:val="000556BC"/>
    <w:rsid w:val="000557B7"/>
    <w:rsid w:val="000559FD"/>
    <w:rsid w:val="00056754"/>
    <w:rsid w:val="00071386"/>
    <w:rsid w:val="00074881"/>
    <w:rsid w:val="000760E8"/>
    <w:rsid w:val="00076535"/>
    <w:rsid w:val="00076AFF"/>
    <w:rsid w:val="00076C36"/>
    <w:rsid w:val="00080C63"/>
    <w:rsid w:val="000817A6"/>
    <w:rsid w:val="000830B7"/>
    <w:rsid w:val="00084BF3"/>
    <w:rsid w:val="000865EC"/>
    <w:rsid w:val="000939B9"/>
    <w:rsid w:val="000958CC"/>
    <w:rsid w:val="000B115B"/>
    <w:rsid w:val="000B1D8F"/>
    <w:rsid w:val="000B469A"/>
    <w:rsid w:val="000B5717"/>
    <w:rsid w:val="000B69AB"/>
    <w:rsid w:val="000C232D"/>
    <w:rsid w:val="000D1F57"/>
    <w:rsid w:val="000F10F3"/>
    <w:rsid w:val="000F337E"/>
    <w:rsid w:val="000F76BE"/>
    <w:rsid w:val="001003B6"/>
    <w:rsid w:val="00104B9E"/>
    <w:rsid w:val="0010715F"/>
    <w:rsid w:val="00107ECF"/>
    <w:rsid w:val="00110B43"/>
    <w:rsid w:val="001110BF"/>
    <w:rsid w:val="00114470"/>
    <w:rsid w:val="00116E0C"/>
    <w:rsid w:val="0012217A"/>
    <w:rsid w:val="00123075"/>
    <w:rsid w:val="001300C8"/>
    <w:rsid w:val="001316FF"/>
    <w:rsid w:val="001368BB"/>
    <w:rsid w:val="00143700"/>
    <w:rsid w:val="00151CAF"/>
    <w:rsid w:val="0015357F"/>
    <w:rsid w:val="00156263"/>
    <w:rsid w:val="00156A10"/>
    <w:rsid w:val="00163F8D"/>
    <w:rsid w:val="00166189"/>
    <w:rsid w:val="001669C5"/>
    <w:rsid w:val="00170669"/>
    <w:rsid w:val="0017497F"/>
    <w:rsid w:val="001753AE"/>
    <w:rsid w:val="00175964"/>
    <w:rsid w:val="00175C5A"/>
    <w:rsid w:val="0018056E"/>
    <w:rsid w:val="00180835"/>
    <w:rsid w:val="001812B9"/>
    <w:rsid w:val="00181B9D"/>
    <w:rsid w:val="00186C38"/>
    <w:rsid w:val="00191F06"/>
    <w:rsid w:val="001A000D"/>
    <w:rsid w:val="001A0631"/>
    <w:rsid w:val="001A17B1"/>
    <w:rsid w:val="001A2749"/>
    <w:rsid w:val="001A3ECE"/>
    <w:rsid w:val="001A4F79"/>
    <w:rsid w:val="001A708F"/>
    <w:rsid w:val="001B0B8B"/>
    <w:rsid w:val="001B205C"/>
    <w:rsid w:val="001C04FB"/>
    <w:rsid w:val="001C3DD7"/>
    <w:rsid w:val="001C5D93"/>
    <w:rsid w:val="001D0299"/>
    <w:rsid w:val="001D4102"/>
    <w:rsid w:val="001D701E"/>
    <w:rsid w:val="001E0AEC"/>
    <w:rsid w:val="001E26A4"/>
    <w:rsid w:val="001E6397"/>
    <w:rsid w:val="001E6491"/>
    <w:rsid w:val="001F264B"/>
    <w:rsid w:val="001F2C48"/>
    <w:rsid w:val="001F3404"/>
    <w:rsid w:val="002104F7"/>
    <w:rsid w:val="00212239"/>
    <w:rsid w:val="00215062"/>
    <w:rsid w:val="00215725"/>
    <w:rsid w:val="00222A2A"/>
    <w:rsid w:val="00224302"/>
    <w:rsid w:val="002274DB"/>
    <w:rsid w:val="00235DA7"/>
    <w:rsid w:val="002455EE"/>
    <w:rsid w:val="00247019"/>
    <w:rsid w:val="002557B0"/>
    <w:rsid w:val="002802B5"/>
    <w:rsid w:val="002813F8"/>
    <w:rsid w:val="00282991"/>
    <w:rsid w:val="00290297"/>
    <w:rsid w:val="002936B6"/>
    <w:rsid w:val="00294DC5"/>
    <w:rsid w:val="00295C06"/>
    <w:rsid w:val="00297102"/>
    <w:rsid w:val="002977DA"/>
    <w:rsid w:val="002A4372"/>
    <w:rsid w:val="002C1FCD"/>
    <w:rsid w:val="002C2DDD"/>
    <w:rsid w:val="002C6E14"/>
    <w:rsid w:val="002C7456"/>
    <w:rsid w:val="002C7FED"/>
    <w:rsid w:val="002D1078"/>
    <w:rsid w:val="002D14DB"/>
    <w:rsid w:val="002D27D0"/>
    <w:rsid w:val="002E0210"/>
    <w:rsid w:val="002E13D4"/>
    <w:rsid w:val="002E1E4C"/>
    <w:rsid w:val="002E3BF6"/>
    <w:rsid w:val="002E4DE8"/>
    <w:rsid w:val="00301FD6"/>
    <w:rsid w:val="003025D7"/>
    <w:rsid w:val="0030367A"/>
    <w:rsid w:val="00304779"/>
    <w:rsid w:val="00314726"/>
    <w:rsid w:val="00315C05"/>
    <w:rsid w:val="00322505"/>
    <w:rsid w:val="00330E56"/>
    <w:rsid w:val="00331549"/>
    <w:rsid w:val="0033587D"/>
    <w:rsid w:val="00335EA0"/>
    <w:rsid w:val="00337B42"/>
    <w:rsid w:val="003422CC"/>
    <w:rsid w:val="0034289E"/>
    <w:rsid w:val="00342D84"/>
    <w:rsid w:val="003437F0"/>
    <w:rsid w:val="00343E6B"/>
    <w:rsid w:val="00344B79"/>
    <w:rsid w:val="003520FC"/>
    <w:rsid w:val="00353EB5"/>
    <w:rsid w:val="003562FD"/>
    <w:rsid w:val="0035729F"/>
    <w:rsid w:val="00357826"/>
    <w:rsid w:val="0036299A"/>
    <w:rsid w:val="00364D2A"/>
    <w:rsid w:val="0037098E"/>
    <w:rsid w:val="003728B4"/>
    <w:rsid w:val="00374029"/>
    <w:rsid w:val="003778C6"/>
    <w:rsid w:val="00377EF6"/>
    <w:rsid w:val="003801D0"/>
    <w:rsid w:val="0038214B"/>
    <w:rsid w:val="00382558"/>
    <w:rsid w:val="003874F8"/>
    <w:rsid w:val="003907DB"/>
    <w:rsid w:val="00392FEC"/>
    <w:rsid w:val="003950DB"/>
    <w:rsid w:val="003A0603"/>
    <w:rsid w:val="003A1D32"/>
    <w:rsid w:val="003A3E3F"/>
    <w:rsid w:val="003B068E"/>
    <w:rsid w:val="003B38A7"/>
    <w:rsid w:val="003B4E23"/>
    <w:rsid w:val="003D05A4"/>
    <w:rsid w:val="003D0DE3"/>
    <w:rsid w:val="003D3A4B"/>
    <w:rsid w:val="003D4A24"/>
    <w:rsid w:val="003D57F8"/>
    <w:rsid w:val="003D6310"/>
    <w:rsid w:val="003D68D2"/>
    <w:rsid w:val="003E059D"/>
    <w:rsid w:val="003E1B64"/>
    <w:rsid w:val="003E1E38"/>
    <w:rsid w:val="003E23B8"/>
    <w:rsid w:val="003E5A92"/>
    <w:rsid w:val="003F0DED"/>
    <w:rsid w:val="003F541E"/>
    <w:rsid w:val="003F67BA"/>
    <w:rsid w:val="00411037"/>
    <w:rsid w:val="00412BDF"/>
    <w:rsid w:val="004141BA"/>
    <w:rsid w:val="00414B59"/>
    <w:rsid w:val="004151F9"/>
    <w:rsid w:val="0041619E"/>
    <w:rsid w:val="00423259"/>
    <w:rsid w:val="00427752"/>
    <w:rsid w:val="00434FEC"/>
    <w:rsid w:val="00435AEE"/>
    <w:rsid w:val="00437003"/>
    <w:rsid w:val="00437F7B"/>
    <w:rsid w:val="00442FC1"/>
    <w:rsid w:val="00444208"/>
    <w:rsid w:val="00444A61"/>
    <w:rsid w:val="00451D77"/>
    <w:rsid w:val="0045287E"/>
    <w:rsid w:val="00453691"/>
    <w:rsid w:val="00456646"/>
    <w:rsid w:val="00457196"/>
    <w:rsid w:val="004635C5"/>
    <w:rsid w:val="00465892"/>
    <w:rsid w:val="0047401C"/>
    <w:rsid w:val="00480DC1"/>
    <w:rsid w:val="00482BE3"/>
    <w:rsid w:val="0048676B"/>
    <w:rsid w:val="0049018F"/>
    <w:rsid w:val="004944CD"/>
    <w:rsid w:val="0049689B"/>
    <w:rsid w:val="004A7D81"/>
    <w:rsid w:val="004B05F5"/>
    <w:rsid w:val="004B0C09"/>
    <w:rsid w:val="004B4655"/>
    <w:rsid w:val="004B6C0D"/>
    <w:rsid w:val="004C222D"/>
    <w:rsid w:val="004C68FF"/>
    <w:rsid w:val="004C7869"/>
    <w:rsid w:val="004D05BB"/>
    <w:rsid w:val="004D4B42"/>
    <w:rsid w:val="004D52DD"/>
    <w:rsid w:val="004E10AD"/>
    <w:rsid w:val="004E3043"/>
    <w:rsid w:val="004E4BD6"/>
    <w:rsid w:val="004E6A21"/>
    <w:rsid w:val="004F3DD3"/>
    <w:rsid w:val="004F4F31"/>
    <w:rsid w:val="004F59DE"/>
    <w:rsid w:val="004F7871"/>
    <w:rsid w:val="005018E7"/>
    <w:rsid w:val="00502D86"/>
    <w:rsid w:val="00504CB9"/>
    <w:rsid w:val="005100CA"/>
    <w:rsid w:val="005107CB"/>
    <w:rsid w:val="00513775"/>
    <w:rsid w:val="00515EFB"/>
    <w:rsid w:val="005172EC"/>
    <w:rsid w:val="00517F39"/>
    <w:rsid w:val="00523FC4"/>
    <w:rsid w:val="0052402A"/>
    <w:rsid w:val="00527E63"/>
    <w:rsid w:val="00531933"/>
    <w:rsid w:val="00531B88"/>
    <w:rsid w:val="005427DA"/>
    <w:rsid w:val="0054373D"/>
    <w:rsid w:val="005440C1"/>
    <w:rsid w:val="00545240"/>
    <w:rsid w:val="00546A2F"/>
    <w:rsid w:val="00552D42"/>
    <w:rsid w:val="0055451C"/>
    <w:rsid w:val="00562879"/>
    <w:rsid w:val="00566072"/>
    <w:rsid w:val="0056754F"/>
    <w:rsid w:val="0057377B"/>
    <w:rsid w:val="00582430"/>
    <w:rsid w:val="00583D5E"/>
    <w:rsid w:val="005A455C"/>
    <w:rsid w:val="005B6F59"/>
    <w:rsid w:val="005C18C1"/>
    <w:rsid w:val="005C2E41"/>
    <w:rsid w:val="005C39D6"/>
    <w:rsid w:val="005D49B6"/>
    <w:rsid w:val="005E109C"/>
    <w:rsid w:val="005E2D9B"/>
    <w:rsid w:val="005E5A95"/>
    <w:rsid w:val="005E767E"/>
    <w:rsid w:val="005E79E1"/>
    <w:rsid w:val="005F6D4B"/>
    <w:rsid w:val="0060308B"/>
    <w:rsid w:val="00606255"/>
    <w:rsid w:val="00610B71"/>
    <w:rsid w:val="00610D38"/>
    <w:rsid w:val="006117F5"/>
    <w:rsid w:val="00611DDB"/>
    <w:rsid w:val="00614638"/>
    <w:rsid w:val="00621441"/>
    <w:rsid w:val="00623788"/>
    <w:rsid w:val="00631EA4"/>
    <w:rsid w:val="00632909"/>
    <w:rsid w:val="00640843"/>
    <w:rsid w:val="00643F01"/>
    <w:rsid w:val="0064635C"/>
    <w:rsid w:val="00650D49"/>
    <w:rsid w:val="006555BE"/>
    <w:rsid w:val="006567C5"/>
    <w:rsid w:val="006623B6"/>
    <w:rsid w:val="00663260"/>
    <w:rsid w:val="00664626"/>
    <w:rsid w:val="00666122"/>
    <w:rsid w:val="00667759"/>
    <w:rsid w:val="00667AED"/>
    <w:rsid w:val="00672FB2"/>
    <w:rsid w:val="00684729"/>
    <w:rsid w:val="00685E7E"/>
    <w:rsid w:val="006926AF"/>
    <w:rsid w:val="00692C46"/>
    <w:rsid w:val="006A16FD"/>
    <w:rsid w:val="006A17F6"/>
    <w:rsid w:val="006A2EC6"/>
    <w:rsid w:val="006A409C"/>
    <w:rsid w:val="006A7D68"/>
    <w:rsid w:val="006A7E0E"/>
    <w:rsid w:val="006B2990"/>
    <w:rsid w:val="006B551C"/>
    <w:rsid w:val="006C64AD"/>
    <w:rsid w:val="006C71E9"/>
    <w:rsid w:val="006E295B"/>
    <w:rsid w:val="006E2E03"/>
    <w:rsid w:val="006E3D2E"/>
    <w:rsid w:val="006F710A"/>
    <w:rsid w:val="006F7F60"/>
    <w:rsid w:val="0070002C"/>
    <w:rsid w:val="00702004"/>
    <w:rsid w:val="00702152"/>
    <w:rsid w:val="007030A7"/>
    <w:rsid w:val="0070536E"/>
    <w:rsid w:val="00705B96"/>
    <w:rsid w:val="00710111"/>
    <w:rsid w:val="007115ED"/>
    <w:rsid w:val="007156FC"/>
    <w:rsid w:val="0072048D"/>
    <w:rsid w:val="0072360B"/>
    <w:rsid w:val="00733C6D"/>
    <w:rsid w:val="007408B7"/>
    <w:rsid w:val="00740BD7"/>
    <w:rsid w:val="00746294"/>
    <w:rsid w:val="00750BB6"/>
    <w:rsid w:val="007623B1"/>
    <w:rsid w:val="007723E1"/>
    <w:rsid w:val="007761FF"/>
    <w:rsid w:val="00776392"/>
    <w:rsid w:val="00781E1B"/>
    <w:rsid w:val="007827A3"/>
    <w:rsid w:val="00783D4C"/>
    <w:rsid w:val="00786F7F"/>
    <w:rsid w:val="00791463"/>
    <w:rsid w:val="00794B85"/>
    <w:rsid w:val="007A3E3A"/>
    <w:rsid w:val="007C1525"/>
    <w:rsid w:val="007C641A"/>
    <w:rsid w:val="007D33C4"/>
    <w:rsid w:val="007D4E9F"/>
    <w:rsid w:val="007E1C44"/>
    <w:rsid w:val="007E2849"/>
    <w:rsid w:val="007E4BE8"/>
    <w:rsid w:val="007E5D75"/>
    <w:rsid w:val="007E7318"/>
    <w:rsid w:val="007F49A1"/>
    <w:rsid w:val="007F7AB4"/>
    <w:rsid w:val="007F7F97"/>
    <w:rsid w:val="00800221"/>
    <w:rsid w:val="0080192A"/>
    <w:rsid w:val="008023D4"/>
    <w:rsid w:val="008039FA"/>
    <w:rsid w:val="0080584B"/>
    <w:rsid w:val="00811CC9"/>
    <w:rsid w:val="00817BBF"/>
    <w:rsid w:val="00820763"/>
    <w:rsid w:val="008224A9"/>
    <w:rsid w:val="00827E01"/>
    <w:rsid w:val="00833D10"/>
    <w:rsid w:val="00836507"/>
    <w:rsid w:val="00845166"/>
    <w:rsid w:val="00845314"/>
    <w:rsid w:val="00845E96"/>
    <w:rsid w:val="008508DD"/>
    <w:rsid w:val="00851EE0"/>
    <w:rsid w:val="00854770"/>
    <w:rsid w:val="00855B46"/>
    <w:rsid w:val="0085738D"/>
    <w:rsid w:val="00862EAA"/>
    <w:rsid w:val="00863264"/>
    <w:rsid w:val="0086395E"/>
    <w:rsid w:val="008655B5"/>
    <w:rsid w:val="0087563D"/>
    <w:rsid w:val="00875D5F"/>
    <w:rsid w:val="00875E39"/>
    <w:rsid w:val="008769D3"/>
    <w:rsid w:val="00877A81"/>
    <w:rsid w:val="00877F6F"/>
    <w:rsid w:val="00881288"/>
    <w:rsid w:val="0089038C"/>
    <w:rsid w:val="00891157"/>
    <w:rsid w:val="00894459"/>
    <w:rsid w:val="0089480C"/>
    <w:rsid w:val="0089759F"/>
    <w:rsid w:val="008A577F"/>
    <w:rsid w:val="008A6D59"/>
    <w:rsid w:val="008B1F1E"/>
    <w:rsid w:val="008B4708"/>
    <w:rsid w:val="008B6C75"/>
    <w:rsid w:val="008C4193"/>
    <w:rsid w:val="008C58F0"/>
    <w:rsid w:val="008C5C2C"/>
    <w:rsid w:val="008D0E68"/>
    <w:rsid w:val="008D13FF"/>
    <w:rsid w:val="008D274C"/>
    <w:rsid w:val="008D47F3"/>
    <w:rsid w:val="008D6FF8"/>
    <w:rsid w:val="008D724B"/>
    <w:rsid w:val="008E09AB"/>
    <w:rsid w:val="008E61A5"/>
    <w:rsid w:val="008E672F"/>
    <w:rsid w:val="008E75C5"/>
    <w:rsid w:val="008F55AF"/>
    <w:rsid w:val="008F61CD"/>
    <w:rsid w:val="009014DA"/>
    <w:rsid w:val="00902DB0"/>
    <w:rsid w:val="009033AD"/>
    <w:rsid w:val="0091044B"/>
    <w:rsid w:val="00911670"/>
    <w:rsid w:val="00912161"/>
    <w:rsid w:val="00916C40"/>
    <w:rsid w:val="00925828"/>
    <w:rsid w:val="00927C03"/>
    <w:rsid w:val="00931E3E"/>
    <w:rsid w:val="00931FDC"/>
    <w:rsid w:val="00933B5C"/>
    <w:rsid w:val="00933C13"/>
    <w:rsid w:val="0093618F"/>
    <w:rsid w:val="0093739C"/>
    <w:rsid w:val="00945460"/>
    <w:rsid w:val="009456DE"/>
    <w:rsid w:val="00945CC0"/>
    <w:rsid w:val="009468AF"/>
    <w:rsid w:val="00951B87"/>
    <w:rsid w:val="00955B7C"/>
    <w:rsid w:val="00963A2B"/>
    <w:rsid w:val="0097363E"/>
    <w:rsid w:val="00973E80"/>
    <w:rsid w:val="00975C65"/>
    <w:rsid w:val="00983E6D"/>
    <w:rsid w:val="009855EE"/>
    <w:rsid w:val="00992F58"/>
    <w:rsid w:val="009A1743"/>
    <w:rsid w:val="009A1776"/>
    <w:rsid w:val="009A1DCD"/>
    <w:rsid w:val="009A7F5E"/>
    <w:rsid w:val="009C1B3F"/>
    <w:rsid w:val="009C26BA"/>
    <w:rsid w:val="009C31D2"/>
    <w:rsid w:val="009D6509"/>
    <w:rsid w:val="009D7B9E"/>
    <w:rsid w:val="009D7ECE"/>
    <w:rsid w:val="009E2218"/>
    <w:rsid w:val="009E6835"/>
    <w:rsid w:val="009E79C9"/>
    <w:rsid w:val="009F0FD2"/>
    <w:rsid w:val="009F65E1"/>
    <w:rsid w:val="009F699F"/>
    <w:rsid w:val="00A07FD5"/>
    <w:rsid w:val="00A10405"/>
    <w:rsid w:val="00A13198"/>
    <w:rsid w:val="00A132A6"/>
    <w:rsid w:val="00A139D8"/>
    <w:rsid w:val="00A16E15"/>
    <w:rsid w:val="00A25848"/>
    <w:rsid w:val="00A30491"/>
    <w:rsid w:val="00A35986"/>
    <w:rsid w:val="00A35ADE"/>
    <w:rsid w:val="00A370A3"/>
    <w:rsid w:val="00A3755C"/>
    <w:rsid w:val="00A4043F"/>
    <w:rsid w:val="00A4150C"/>
    <w:rsid w:val="00A429F7"/>
    <w:rsid w:val="00A4595A"/>
    <w:rsid w:val="00A53AB2"/>
    <w:rsid w:val="00A61C5F"/>
    <w:rsid w:val="00A62A54"/>
    <w:rsid w:val="00A63CDE"/>
    <w:rsid w:val="00A67B12"/>
    <w:rsid w:val="00A67BF0"/>
    <w:rsid w:val="00A707DE"/>
    <w:rsid w:val="00A7099E"/>
    <w:rsid w:val="00A73076"/>
    <w:rsid w:val="00A756C0"/>
    <w:rsid w:val="00A81A46"/>
    <w:rsid w:val="00A82100"/>
    <w:rsid w:val="00A82890"/>
    <w:rsid w:val="00A90B91"/>
    <w:rsid w:val="00A92CB7"/>
    <w:rsid w:val="00A9598B"/>
    <w:rsid w:val="00AA0EEF"/>
    <w:rsid w:val="00AA150F"/>
    <w:rsid w:val="00AA1EFE"/>
    <w:rsid w:val="00AA690C"/>
    <w:rsid w:val="00AB5098"/>
    <w:rsid w:val="00AB5372"/>
    <w:rsid w:val="00AB6A7D"/>
    <w:rsid w:val="00AC1695"/>
    <w:rsid w:val="00AC2398"/>
    <w:rsid w:val="00AD2633"/>
    <w:rsid w:val="00AD3A45"/>
    <w:rsid w:val="00AD4F9F"/>
    <w:rsid w:val="00AD6CCC"/>
    <w:rsid w:val="00AE2B1E"/>
    <w:rsid w:val="00AE5F70"/>
    <w:rsid w:val="00AE6F85"/>
    <w:rsid w:val="00B00A0D"/>
    <w:rsid w:val="00B04FD1"/>
    <w:rsid w:val="00B073C6"/>
    <w:rsid w:val="00B1080A"/>
    <w:rsid w:val="00B116E2"/>
    <w:rsid w:val="00B1322B"/>
    <w:rsid w:val="00B14756"/>
    <w:rsid w:val="00B16847"/>
    <w:rsid w:val="00B2087F"/>
    <w:rsid w:val="00B22502"/>
    <w:rsid w:val="00B24550"/>
    <w:rsid w:val="00B24872"/>
    <w:rsid w:val="00B25076"/>
    <w:rsid w:val="00B25A80"/>
    <w:rsid w:val="00B307BD"/>
    <w:rsid w:val="00B3521E"/>
    <w:rsid w:val="00B367F7"/>
    <w:rsid w:val="00B37933"/>
    <w:rsid w:val="00B41DB7"/>
    <w:rsid w:val="00B42FC8"/>
    <w:rsid w:val="00B44FF0"/>
    <w:rsid w:val="00B5435D"/>
    <w:rsid w:val="00B5453B"/>
    <w:rsid w:val="00B660DB"/>
    <w:rsid w:val="00B75DB8"/>
    <w:rsid w:val="00B77376"/>
    <w:rsid w:val="00B81D63"/>
    <w:rsid w:val="00B85CB9"/>
    <w:rsid w:val="00B87610"/>
    <w:rsid w:val="00B876B6"/>
    <w:rsid w:val="00B8796E"/>
    <w:rsid w:val="00B91656"/>
    <w:rsid w:val="00B9264E"/>
    <w:rsid w:val="00BA31A0"/>
    <w:rsid w:val="00BA67DA"/>
    <w:rsid w:val="00BA77E9"/>
    <w:rsid w:val="00BB0CC8"/>
    <w:rsid w:val="00BB2605"/>
    <w:rsid w:val="00BB6DC2"/>
    <w:rsid w:val="00BC22EF"/>
    <w:rsid w:val="00BC7683"/>
    <w:rsid w:val="00BD000E"/>
    <w:rsid w:val="00BD1014"/>
    <w:rsid w:val="00BD1E1F"/>
    <w:rsid w:val="00BD3CE7"/>
    <w:rsid w:val="00BD711D"/>
    <w:rsid w:val="00BE144B"/>
    <w:rsid w:val="00BE2EC8"/>
    <w:rsid w:val="00BE485F"/>
    <w:rsid w:val="00BF0510"/>
    <w:rsid w:val="00BF12A5"/>
    <w:rsid w:val="00BF15BC"/>
    <w:rsid w:val="00BF2128"/>
    <w:rsid w:val="00BF5463"/>
    <w:rsid w:val="00C07ED7"/>
    <w:rsid w:val="00C11D73"/>
    <w:rsid w:val="00C170B9"/>
    <w:rsid w:val="00C222F7"/>
    <w:rsid w:val="00C254EE"/>
    <w:rsid w:val="00C4348E"/>
    <w:rsid w:val="00C5671B"/>
    <w:rsid w:val="00C71E40"/>
    <w:rsid w:val="00C77032"/>
    <w:rsid w:val="00C819E6"/>
    <w:rsid w:val="00C9065A"/>
    <w:rsid w:val="00C92025"/>
    <w:rsid w:val="00C93A63"/>
    <w:rsid w:val="00C97ECE"/>
    <w:rsid w:val="00CA1B34"/>
    <w:rsid w:val="00CA6C2C"/>
    <w:rsid w:val="00CB259E"/>
    <w:rsid w:val="00CB7306"/>
    <w:rsid w:val="00CC0A4B"/>
    <w:rsid w:val="00CC3423"/>
    <w:rsid w:val="00CC4DC5"/>
    <w:rsid w:val="00CD6E2D"/>
    <w:rsid w:val="00CD72E8"/>
    <w:rsid w:val="00CE0866"/>
    <w:rsid w:val="00CE153A"/>
    <w:rsid w:val="00CE7873"/>
    <w:rsid w:val="00CF3660"/>
    <w:rsid w:val="00CF44BC"/>
    <w:rsid w:val="00CF51E8"/>
    <w:rsid w:val="00D00720"/>
    <w:rsid w:val="00D01324"/>
    <w:rsid w:val="00D03BB6"/>
    <w:rsid w:val="00D15ECE"/>
    <w:rsid w:val="00D16C83"/>
    <w:rsid w:val="00D20E79"/>
    <w:rsid w:val="00D224AC"/>
    <w:rsid w:val="00D22F5F"/>
    <w:rsid w:val="00D25896"/>
    <w:rsid w:val="00D259B9"/>
    <w:rsid w:val="00D27A98"/>
    <w:rsid w:val="00D35C30"/>
    <w:rsid w:val="00D35C94"/>
    <w:rsid w:val="00D37EF2"/>
    <w:rsid w:val="00D40267"/>
    <w:rsid w:val="00D46320"/>
    <w:rsid w:val="00D561C3"/>
    <w:rsid w:val="00D56317"/>
    <w:rsid w:val="00D64E21"/>
    <w:rsid w:val="00D654FC"/>
    <w:rsid w:val="00D65A6E"/>
    <w:rsid w:val="00D75A95"/>
    <w:rsid w:val="00D75F59"/>
    <w:rsid w:val="00D76117"/>
    <w:rsid w:val="00D81B6F"/>
    <w:rsid w:val="00D81D56"/>
    <w:rsid w:val="00D8210B"/>
    <w:rsid w:val="00D82703"/>
    <w:rsid w:val="00D827F2"/>
    <w:rsid w:val="00D85166"/>
    <w:rsid w:val="00D91C8C"/>
    <w:rsid w:val="00D93883"/>
    <w:rsid w:val="00D95982"/>
    <w:rsid w:val="00DA5ADF"/>
    <w:rsid w:val="00DA6E6F"/>
    <w:rsid w:val="00DB5A69"/>
    <w:rsid w:val="00DB5F59"/>
    <w:rsid w:val="00DC6074"/>
    <w:rsid w:val="00DC6B0E"/>
    <w:rsid w:val="00DC7B79"/>
    <w:rsid w:val="00DD374B"/>
    <w:rsid w:val="00DD4801"/>
    <w:rsid w:val="00DD5EC9"/>
    <w:rsid w:val="00DD66A7"/>
    <w:rsid w:val="00DE4E46"/>
    <w:rsid w:val="00DE5A49"/>
    <w:rsid w:val="00E0144F"/>
    <w:rsid w:val="00E0745E"/>
    <w:rsid w:val="00E11F27"/>
    <w:rsid w:val="00E12117"/>
    <w:rsid w:val="00E169CE"/>
    <w:rsid w:val="00E17909"/>
    <w:rsid w:val="00E2023D"/>
    <w:rsid w:val="00E208ED"/>
    <w:rsid w:val="00E20C95"/>
    <w:rsid w:val="00E344C2"/>
    <w:rsid w:val="00E3779F"/>
    <w:rsid w:val="00E4276A"/>
    <w:rsid w:val="00E4295B"/>
    <w:rsid w:val="00E523B0"/>
    <w:rsid w:val="00E5523E"/>
    <w:rsid w:val="00E64558"/>
    <w:rsid w:val="00E6797B"/>
    <w:rsid w:val="00E71605"/>
    <w:rsid w:val="00E72410"/>
    <w:rsid w:val="00E73BD9"/>
    <w:rsid w:val="00E741F4"/>
    <w:rsid w:val="00E80637"/>
    <w:rsid w:val="00E84A29"/>
    <w:rsid w:val="00E858F9"/>
    <w:rsid w:val="00E86ADB"/>
    <w:rsid w:val="00E86CC1"/>
    <w:rsid w:val="00EA0131"/>
    <w:rsid w:val="00EA1493"/>
    <w:rsid w:val="00EB6810"/>
    <w:rsid w:val="00EC1A3F"/>
    <w:rsid w:val="00EC5DB0"/>
    <w:rsid w:val="00EC68EC"/>
    <w:rsid w:val="00ED0116"/>
    <w:rsid w:val="00ED2290"/>
    <w:rsid w:val="00EE2278"/>
    <w:rsid w:val="00EE6E73"/>
    <w:rsid w:val="00EE6EEB"/>
    <w:rsid w:val="00EE77E9"/>
    <w:rsid w:val="00EF05ED"/>
    <w:rsid w:val="00EF0830"/>
    <w:rsid w:val="00EF79B9"/>
    <w:rsid w:val="00F01C78"/>
    <w:rsid w:val="00F06233"/>
    <w:rsid w:val="00F06FEC"/>
    <w:rsid w:val="00F20A6A"/>
    <w:rsid w:val="00F21091"/>
    <w:rsid w:val="00F21867"/>
    <w:rsid w:val="00F22BED"/>
    <w:rsid w:val="00F2437D"/>
    <w:rsid w:val="00F246A6"/>
    <w:rsid w:val="00F25477"/>
    <w:rsid w:val="00F259BE"/>
    <w:rsid w:val="00F27F0F"/>
    <w:rsid w:val="00F33B53"/>
    <w:rsid w:val="00F372C0"/>
    <w:rsid w:val="00F44355"/>
    <w:rsid w:val="00F4533E"/>
    <w:rsid w:val="00F50B2B"/>
    <w:rsid w:val="00F51845"/>
    <w:rsid w:val="00F54EFA"/>
    <w:rsid w:val="00F6104A"/>
    <w:rsid w:val="00F65A29"/>
    <w:rsid w:val="00F701FC"/>
    <w:rsid w:val="00F719FE"/>
    <w:rsid w:val="00F727BB"/>
    <w:rsid w:val="00F80792"/>
    <w:rsid w:val="00F81EA3"/>
    <w:rsid w:val="00F84955"/>
    <w:rsid w:val="00F852CB"/>
    <w:rsid w:val="00F85470"/>
    <w:rsid w:val="00F85906"/>
    <w:rsid w:val="00F96227"/>
    <w:rsid w:val="00FA2BB6"/>
    <w:rsid w:val="00FA43D6"/>
    <w:rsid w:val="00FA49FE"/>
    <w:rsid w:val="00FA5E1E"/>
    <w:rsid w:val="00FA677D"/>
    <w:rsid w:val="00FA709F"/>
    <w:rsid w:val="00FB0D56"/>
    <w:rsid w:val="00FB0F89"/>
    <w:rsid w:val="00FB1130"/>
    <w:rsid w:val="00FC1826"/>
    <w:rsid w:val="00FD1BA1"/>
    <w:rsid w:val="00FD3134"/>
    <w:rsid w:val="00FD4AF5"/>
    <w:rsid w:val="00FD7AE2"/>
    <w:rsid w:val="00FE1915"/>
    <w:rsid w:val="00FE31AD"/>
    <w:rsid w:val="00FE50EF"/>
    <w:rsid w:val="00FE5652"/>
    <w:rsid w:val="00FE6B0D"/>
    <w:rsid w:val="00FE6E0A"/>
    <w:rsid w:val="00FE76D4"/>
    <w:rsid w:val="00FF1185"/>
    <w:rsid w:val="00FF4E26"/>
    <w:rsid w:val="00FF5379"/>
    <w:rsid w:val="00FF6728"/>
    <w:rsid w:val="00FF77B8"/>
    <w:rsid w:val="00FF7E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42E3EB"/>
  <w15:docId w15:val="{AA12C214-4161-41E6-856A-62C7FD5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A1EFE"/>
    <w:rPr>
      <w:sz w:val="24"/>
      <w:szCs w:val="24"/>
    </w:rPr>
  </w:style>
  <w:style w:type="paragraph" w:styleId="10">
    <w:name w:val="heading 1"/>
    <w:aliases w:val="Заголовок параграфа (1.),Section,level2 hdg,111"/>
    <w:basedOn w:val="a2"/>
    <w:next w:val="a2"/>
    <w:link w:val="11"/>
    <w:qFormat/>
    <w:rsid w:val="00D81B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5,Заголовок пункта (1.1),Reset numbering,222"/>
    <w:basedOn w:val="a2"/>
    <w:next w:val="a2"/>
    <w:link w:val="21"/>
    <w:qFormat/>
    <w:rsid w:val="00AA1EFE"/>
    <w:pPr>
      <w:keepNext/>
      <w:outlineLvl w:val="1"/>
    </w:pPr>
    <w:rPr>
      <w:b/>
      <w:bCs/>
      <w:sz w:val="20"/>
      <w:szCs w:val="20"/>
    </w:rPr>
  </w:style>
  <w:style w:type="paragraph" w:styleId="3">
    <w:name w:val="heading 3"/>
    <w:aliases w:val="H3,Заголовок подпукта (1.1.1),Level 1 - 1,o"/>
    <w:basedOn w:val="a2"/>
    <w:next w:val="a2"/>
    <w:link w:val="30"/>
    <w:unhideWhenUsed/>
    <w:qFormat/>
    <w:rsid w:val="006237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1,Sub-Minor,Level 2 - a"/>
    <w:basedOn w:val="a2"/>
    <w:next w:val="a2"/>
    <w:link w:val="40"/>
    <w:uiPriority w:val="9"/>
    <w:unhideWhenUsed/>
    <w:qFormat/>
    <w:rsid w:val="00D81B6F"/>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aliases w:val="h5,h51,H5,H51,h52,test,Block Label,Level 3 - i"/>
    <w:basedOn w:val="a2"/>
    <w:next w:val="a2"/>
    <w:link w:val="51"/>
    <w:unhideWhenUsed/>
    <w:qFormat/>
    <w:rsid w:val="0062378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2"/>
    <w:next w:val="50"/>
    <w:link w:val="60"/>
    <w:qFormat/>
    <w:rsid w:val="007723E1"/>
    <w:pPr>
      <w:spacing w:before="120" w:after="120"/>
      <w:jc w:val="both"/>
      <w:outlineLvl w:val="5"/>
    </w:pPr>
    <w:rPr>
      <w:sz w:val="22"/>
      <w:szCs w:val="20"/>
      <w:lang w:eastAsia="en-US"/>
    </w:rPr>
  </w:style>
  <w:style w:type="paragraph" w:styleId="7">
    <w:name w:val="heading 7"/>
    <w:aliases w:val="Appendix Header,Legal Level 1.1."/>
    <w:basedOn w:val="a2"/>
    <w:next w:val="a2"/>
    <w:link w:val="70"/>
    <w:qFormat/>
    <w:rsid w:val="007723E1"/>
    <w:pPr>
      <w:spacing w:before="180" w:after="240"/>
      <w:outlineLvl w:val="6"/>
    </w:pPr>
    <w:rPr>
      <w:rFonts w:ascii="Garamond" w:hAnsi="Garamond"/>
      <w:sz w:val="22"/>
      <w:szCs w:val="20"/>
      <w:lang w:val="en-GB" w:eastAsia="en-US"/>
    </w:rPr>
  </w:style>
  <w:style w:type="paragraph" w:styleId="8">
    <w:name w:val="heading 8"/>
    <w:aliases w:val="Legal Level 1.1.1."/>
    <w:basedOn w:val="a2"/>
    <w:next w:val="a2"/>
    <w:link w:val="80"/>
    <w:unhideWhenUsed/>
    <w:qFormat/>
    <w:rsid w:val="00772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
    <w:basedOn w:val="a2"/>
    <w:next w:val="a2"/>
    <w:link w:val="90"/>
    <w:qFormat/>
    <w:rsid w:val="007723E1"/>
    <w:pPr>
      <w:spacing w:before="240" w:after="60"/>
      <w:outlineLvl w:val="8"/>
    </w:pPr>
    <w:rPr>
      <w:rFonts w:ascii="Arial" w:hAnsi="Arial"/>
      <w:i/>
      <w:sz w:val="18"/>
      <w:szCs w:val="20"/>
      <w:lang w:val="en-GB"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List Number 2"/>
    <w:basedOn w:val="a2"/>
    <w:uiPriority w:val="99"/>
    <w:rsid w:val="00AA1EFE"/>
    <w:pPr>
      <w:keepNext/>
      <w:keepLines/>
      <w:numPr>
        <w:numId w:val="1"/>
      </w:numPr>
      <w:tabs>
        <w:tab w:val="left" w:pos="1260"/>
      </w:tabs>
      <w:spacing w:before="120"/>
      <w:jc w:val="both"/>
    </w:pPr>
    <w:rPr>
      <w:rFonts w:ascii="Garamond" w:hAnsi="Garamond"/>
      <w:sz w:val="22"/>
      <w:szCs w:val="20"/>
      <w:lang w:eastAsia="en-US"/>
    </w:rPr>
  </w:style>
  <w:style w:type="paragraph" w:customStyle="1" w:styleId="subclauseindent">
    <w:name w:val="subclauseindent"/>
    <w:basedOn w:val="a2"/>
    <w:rsid w:val="00A90B91"/>
    <w:pPr>
      <w:spacing w:before="120" w:after="120"/>
      <w:ind w:left="1701"/>
      <w:jc w:val="both"/>
    </w:pPr>
    <w:rPr>
      <w:sz w:val="22"/>
      <w:szCs w:val="20"/>
      <w:lang w:val="en-GB" w:eastAsia="en-US"/>
    </w:rPr>
  </w:style>
  <w:style w:type="character" w:customStyle="1" w:styleId="40">
    <w:name w:val="Заголовок 4 Знак"/>
    <w:aliases w:val="H4 Знак,H41 Знак,Sub-Minor Знак,Level 2 - a Знак"/>
    <w:basedOn w:val="a3"/>
    <w:link w:val="4"/>
    <w:uiPriority w:val="9"/>
    <w:rsid w:val="00D81B6F"/>
    <w:rPr>
      <w:rFonts w:asciiTheme="majorHAnsi" w:eastAsiaTheme="majorEastAsia" w:hAnsiTheme="majorHAnsi" w:cstheme="majorBidi"/>
      <w:b/>
      <w:bCs/>
      <w:i/>
      <w:iCs/>
      <w:color w:val="4F81BD" w:themeColor="accent1"/>
      <w:sz w:val="24"/>
      <w:szCs w:val="24"/>
    </w:rPr>
  </w:style>
  <w:style w:type="character" w:customStyle="1" w:styleId="11">
    <w:name w:val="Заголовок 1 Знак"/>
    <w:aliases w:val="Заголовок параграфа (1.) Знак1,Section Знак1,level2 hdg Знак1,111 Знак1"/>
    <w:basedOn w:val="a3"/>
    <w:link w:val="10"/>
    <w:rsid w:val="00D81B6F"/>
    <w:rPr>
      <w:rFonts w:asciiTheme="majorHAnsi" w:eastAsiaTheme="majorEastAsia" w:hAnsiTheme="majorHAnsi" w:cstheme="majorBidi"/>
      <w:b/>
      <w:bCs/>
      <w:color w:val="365F91" w:themeColor="accent1" w:themeShade="BF"/>
      <w:sz w:val="28"/>
      <w:szCs w:val="28"/>
    </w:rPr>
  </w:style>
  <w:style w:type="paragraph" w:styleId="a6">
    <w:name w:val="List Paragraph"/>
    <w:basedOn w:val="a2"/>
    <w:uiPriority w:val="34"/>
    <w:qFormat/>
    <w:rsid w:val="0089759F"/>
    <w:pPr>
      <w:ind w:left="720"/>
      <w:contextualSpacing/>
    </w:pPr>
  </w:style>
  <w:style w:type="character" w:customStyle="1" w:styleId="30">
    <w:name w:val="Заголовок 3 Знак"/>
    <w:aliases w:val="H3 Знак2,Заголовок подпукта (1.1.1) Знак2,Level 1 - 1 Знак2,o Знак"/>
    <w:basedOn w:val="a3"/>
    <w:link w:val="3"/>
    <w:rsid w:val="00623788"/>
    <w:rPr>
      <w:rFonts w:asciiTheme="majorHAnsi" w:eastAsiaTheme="majorEastAsia" w:hAnsiTheme="majorHAnsi" w:cstheme="majorBidi"/>
      <w:b/>
      <w:bCs/>
      <w:color w:val="4F81BD" w:themeColor="accent1"/>
      <w:sz w:val="24"/>
      <w:szCs w:val="24"/>
    </w:rPr>
  </w:style>
  <w:style w:type="character" w:customStyle="1" w:styleId="51">
    <w:name w:val="Заголовок 5 Знак"/>
    <w:aliases w:val="h5 Знак,h51 Знак,H5 Знак,H51 Знак,h52 Знак,test Знак,Block Label Знак,Level 3 - i Знак"/>
    <w:basedOn w:val="a3"/>
    <w:link w:val="50"/>
    <w:uiPriority w:val="99"/>
    <w:rsid w:val="00623788"/>
    <w:rPr>
      <w:rFonts w:asciiTheme="majorHAnsi" w:eastAsiaTheme="majorEastAsia" w:hAnsiTheme="majorHAnsi" w:cstheme="majorBidi"/>
      <w:color w:val="243F60" w:themeColor="accent1" w:themeShade="7F"/>
      <w:sz w:val="24"/>
      <w:szCs w:val="24"/>
    </w:rPr>
  </w:style>
  <w:style w:type="paragraph" w:styleId="a7">
    <w:name w:val="Body Text"/>
    <w:aliases w:val="body text"/>
    <w:basedOn w:val="a2"/>
    <w:link w:val="12"/>
    <w:rsid w:val="00DC6B0E"/>
    <w:pPr>
      <w:spacing w:before="120" w:after="120"/>
      <w:jc w:val="both"/>
    </w:pPr>
    <w:rPr>
      <w:sz w:val="22"/>
      <w:szCs w:val="20"/>
      <w:lang w:val="en-GB" w:eastAsia="en-US"/>
    </w:rPr>
  </w:style>
  <w:style w:type="character" w:customStyle="1" w:styleId="a8">
    <w:name w:val="Основной текст Знак"/>
    <w:basedOn w:val="a3"/>
    <w:rsid w:val="00DC6B0E"/>
    <w:rPr>
      <w:sz w:val="24"/>
      <w:szCs w:val="24"/>
    </w:rPr>
  </w:style>
  <w:style w:type="character" w:customStyle="1" w:styleId="12">
    <w:name w:val="Основной текст Знак1"/>
    <w:aliases w:val="body text Знак"/>
    <w:link w:val="a7"/>
    <w:rsid w:val="00DC6B0E"/>
    <w:rPr>
      <w:sz w:val="22"/>
      <w:lang w:val="en-GB" w:eastAsia="en-US"/>
    </w:rPr>
  </w:style>
  <w:style w:type="character" w:customStyle="1" w:styleId="bodytext">
    <w:name w:val="body text Знак Знак"/>
    <w:rsid w:val="00DC6B0E"/>
    <w:rPr>
      <w:sz w:val="22"/>
      <w:lang w:val="en-GB" w:eastAsia="en-US" w:bidi="ar-SA"/>
    </w:rPr>
  </w:style>
  <w:style w:type="character" w:customStyle="1" w:styleId="bodytext0">
    <w:name w:val="body text Знак Знак Знак"/>
    <w:rsid w:val="00DC6B0E"/>
    <w:rPr>
      <w:sz w:val="22"/>
      <w:lang w:val="en-GB" w:eastAsia="en-US" w:bidi="ar-SA"/>
    </w:rPr>
  </w:style>
  <w:style w:type="paragraph" w:styleId="a9">
    <w:name w:val="Balloon Text"/>
    <w:basedOn w:val="a2"/>
    <w:link w:val="aa"/>
    <w:uiPriority w:val="99"/>
    <w:rsid w:val="00F246A6"/>
    <w:rPr>
      <w:rFonts w:ascii="Tahoma" w:hAnsi="Tahoma" w:cs="Tahoma"/>
      <w:sz w:val="16"/>
      <w:szCs w:val="16"/>
    </w:rPr>
  </w:style>
  <w:style w:type="character" w:customStyle="1" w:styleId="aa">
    <w:name w:val="Текст выноски Знак"/>
    <w:basedOn w:val="a3"/>
    <w:link w:val="a9"/>
    <w:uiPriority w:val="99"/>
    <w:rsid w:val="00F246A6"/>
    <w:rPr>
      <w:rFonts w:ascii="Tahoma" w:hAnsi="Tahoma" w:cs="Tahoma"/>
      <w:sz w:val="16"/>
      <w:szCs w:val="16"/>
    </w:rPr>
  </w:style>
  <w:style w:type="paragraph" w:styleId="ab">
    <w:name w:val="caption"/>
    <w:basedOn w:val="a2"/>
    <w:next w:val="a2"/>
    <w:qFormat/>
    <w:rsid w:val="001D0299"/>
    <w:pPr>
      <w:spacing w:before="120" w:after="120" w:line="270" w:lineRule="atLeast"/>
      <w:ind w:left="1134"/>
    </w:pPr>
    <w:rPr>
      <w:rFonts w:ascii="NewsGoth Lt BT" w:hAnsi="NewsGoth Lt BT"/>
      <w:sz w:val="15"/>
      <w:szCs w:val="20"/>
      <w:lang w:val="de-DE"/>
    </w:rPr>
  </w:style>
  <w:style w:type="paragraph" w:styleId="ac">
    <w:name w:val="Plain Text"/>
    <w:basedOn w:val="a2"/>
    <w:link w:val="ad"/>
    <w:uiPriority w:val="99"/>
    <w:unhideWhenUsed/>
    <w:rsid w:val="00212239"/>
    <w:rPr>
      <w:rFonts w:ascii="Calibri" w:eastAsiaTheme="minorHAnsi" w:hAnsi="Calibri" w:cstheme="minorBidi"/>
      <w:sz w:val="22"/>
      <w:szCs w:val="21"/>
      <w:lang w:eastAsia="en-US"/>
    </w:rPr>
  </w:style>
  <w:style w:type="character" w:customStyle="1" w:styleId="ad">
    <w:name w:val="Текст Знак"/>
    <w:basedOn w:val="a3"/>
    <w:link w:val="ac"/>
    <w:uiPriority w:val="99"/>
    <w:rsid w:val="00212239"/>
    <w:rPr>
      <w:rFonts w:ascii="Calibri" w:eastAsiaTheme="minorHAnsi" w:hAnsi="Calibri" w:cstheme="minorBidi"/>
      <w:sz w:val="22"/>
      <w:szCs w:val="21"/>
      <w:lang w:eastAsia="en-US"/>
    </w:rPr>
  </w:style>
  <w:style w:type="character" w:customStyle="1" w:styleId="60">
    <w:name w:val="Заголовок 6 Знак"/>
    <w:aliases w:val="Legal Level 1. Знак"/>
    <w:basedOn w:val="a3"/>
    <w:link w:val="6"/>
    <w:rsid w:val="007723E1"/>
    <w:rPr>
      <w:sz w:val="22"/>
      <w:lang w:eastAsia="en-US"/>
    </w:rPr>
  </w:style>
  <w:style w:type="character" w:customStyle="1" w:styleId="70">
    <w:name w:val="Заголовок 7 Знак"/>
    <w:aliases w:val="Appendix Header Знак,Legal Level 1.1. Знак"/>
    <w:basedOn w:val="a3"/>
    <w:link w:val="7"/>
    <w:rsid w:val="007723E1"/>
    <w:rPr>
      <w:rFonts w:ascii="Garamond" w:hAnsi="Garamond"/>
      <w:sz w:val="22"/>
      <w:lang w:val="en-GB" w:eastAsia="en-US"/>
    </w:rPr>
  </w:style>
  <w:style w:type="character" w:customStyle="1" w:styleId="80">
    <w:name w:val="Заголовок 8 Знак"/>
    <w:aliases w:val="Legal Level 1.1.1. Знак"/>
    <w:basedOn w:val="a3"/>
    <w:link w:val="8"/>
    <w:rsid w:val="007723E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3"/>
    <w:link w:val="9"/>
    <w:rsid w:val="007723E1"/>
    <w:rPr>
      <w:rFonts w:ascii="Arial" w:hAnsi="Arial"/>
      <w:i/>
      <w:sz w:val="18"/>
      <w:lang w:val="en-GB" w:eastAsia="en-US"/>
    </w:rPr>
  </w:style>
  <w:style w:type="character" w:customStyle="1" w:styleId="22">
    <w:name w:val="Основной текст Знак2"/>
    <w:aliases w:val="body text Знак2"/>
    <w:rsid w:val="007723E1"/>
    <w:rPr>
      <w:sz w:val="22"/>
      <w:lang w:val="en-GB" w:eastAsia="en-US" w:bidi="ar-SA"/>
    </w:rPr>
  </w:style>
  <w:style w:type="paragraph" w:customStyle="1" w:styleId="ae">
    <w:name w:val="Знак"/>
    <w:basedOn w:val="a2"/>
    <w:rsid w:val="007723E1"/>
    <w:pPr>
      <w:spacing w:after="160" w:line="240" w:lineRule="exact"/>
    </w:pPr>
    <w:rPr>
      <w:rFonts w:ascii="Verdana" w:hAnsi="Verdana" w:cs="Verdana"/>
      <w:sz w:val="20"/>
      <w:szCs w:val="20"/>
      <w:lang w:val="en-US" w:eastAsia="en-US"/>
    </w:rPr>
  </w:style>
  <w:style w:type="character" w:customStyle="1" w:styleId="21">
    <w:name w:val="Заголовок 2 Знак"/>
    <w:aliases w:val="h2 Знак,h21 Знак,5 Знак,Заголовок пункта (1.1) Знак,Reset numbering Знак,222 Знак"/>
    <w:link w:val="20"/>
    <w:uiPriority w:val="99"/>
    <w:rsid w:val="007723E1"/>
    <w:rPr>
      <w:b/>
      <w:bCs/>
    </w:rPr>
  </w:style>
  <w:style w:type="paragraph" w:styleId="af">
    <w:name w:val="Normal Indent"/>
    <w:basedOn w:val="a2"/>
    <w:rsid w:val="007723E1"/>
    <w:pPr>
      <w:spacing w:before="180" w:after="60"/>
      <w:ind w:left="851"/>
    </w:pPr>
    <w:rPr>
      <w:rFonts w:ascii="Garamond" w:hAnsi="Garamond"/>
      <w:sz w:val="22"/>
      <w:szCs w:val="20"/>
      <w:lang w:val="en-GB" w:eastAsia="en-US"/>
    </w:rPr>
  </w:style>
  <w:style w:type="paragraph" w:styleId="31">
    <w:name w:val="toc 3"/>
    <w:basedOn w:val="a2"/>
    <w:next w:val="a2"/>
    <w:uiPriority w:val="39"/>
    <w:rsid w:val="007723E1"/>
    <w:pPr>
      <w:ind w:left="440"/>
    </w:pPr>
    <w:rPr>
      <w:i/>
      <w:sz w:val="20"/>
      <w:szCs w:val="20"/>
      <w:lang w:val="en-GB" w:eastAsia="en-US"/>
    </w:rPr>
  </w:style>
  <w:style w:type="paragraph" w:customStyle="1" w:styleId="subsubclauseindent">
    <w:name w:val="subsubclauseindent"/>
    <w:basedOn w:val="a2"/>
    <w:rsid w:val="007723E1"/>
    <w:pPr>
      <w:spacing w:before="120" w:after="120"/>
      <w:ind w:left="2552"/>
      <w:jc w:val="both"/>
    </w:pPr>
    <w:rPr>
      <w:sz w:val="22"/>
      <w:szCs w:val="20"/>
      <w:lang w:val="en-GB" w:eastAsia="en-US"/>
    </w:rPr>
  </w:style>
  <w:style w:type="paragraph" w:customStyle="1" w:styleId="clauseindent">
    <w:name w:val="clauseindent"/>
    <w:basedOn w:val="a2"/>
    <w:rsid w:val="007723E1"/>
    <w:pPr>
      <w:spacing w:before="120" w:after="120"/>
      <w:ind w:left="426"/>
      <w:jc w:val="both"/>
    </w:pPr>
    <w:rPr>
      <w:i/>
      <w:sz w:val="22"/>
      <w:szCs w:val="20"/>
      <w:lang w:eastAsia="en-US"/>
    </w:rPr>
  </w:style>
  <w:style w:type="paragraph" w:customStyle="1" w:styleId="Definition">
    <w:name w:val="Definition"/>
    <w:basedOn w:val="a2"/>
    <w:rsid w:val="007723E1"/>
    <w:pPr>
      <w:spacing w:before="180" w:after="240"/>
      <w:ind w:left="851"/>
    </w:pPr>
    <w:rPr>
      <w:rFonts w:ascii="Garamond" w:hAnsi="Garamond"/>
      <w:b/>
      <w:sz w:val="22"/>
      <w:szCs w:val="20"/>
      <w:lang w:val="en-GB" w:eastAsia="en-US"/>
    </w:rPr>
  </w:style>
  <w:style w:type="paragraph" w:customStyle="1" w:styleId="Unnumbered">
    <w:name w:val="Unnumbered"/>
    <w:basedOn w:val="a2"/>
    <w:next w:val="3"/>
    <w:rsid w:val="007723E1"/>
    <w:pPr>
      <w:keepNext/>
      <w:spacing w:before="180" w:after="240"/>
      <w:ind w:left="851"/>
    </w:pPr>
    <w:rPr>
      <w:rFonts w:ascii="Garamond" w:hAnsi="Garamond"/>
      <w:b/>
      <w:i/>
      <w:sz w:val="22"/>
      <w:szCs w:val="20"/>
      <w:lang w:val="en-GB" w:eastAsia="en-US"/>
    </w:rPr>
  </w:style>
  <w:style w:type="paragraph" w:styleId="13">
    <w:name w:val="toc 1"/>
    <w:basedOn w:val="a2"/>
    <w:next w:val="a2"/>
    <w:uiPriority w:val="39"/>
    <w:rsid w:val="007723E1"/>
    <w:pPr>
      <w:spacing w:before="120" w:after="120"/>
    </w:pPr>
    <w:rPr>
      <w:b/>
      <w:caps/>
      <w:sz w:val="20"/>
      <w:szCs w:val="20"/>
      <w:lang w:val="en-GB" w:eastAsia="en-US"/>
    </w:rPr>
  </w:style>
  <w:style w:type="paragraph" w:styleId="23">
    <w:name w:val="toc 2"/>
    <w:basedOn w:val="a2"/>
    <w:next w:val="a2"/>
    <w:uiPriority w:val="39"/>
    <w:rsid w:val="007723E1"/>
    <w:pPr>
      <w:ind w:left="220"/>
    </w:pPr>
    <w:rPr>
      <w:smallCaps/>
      <w:sz w:val="20"/>
      <w:szCs w:val="20"/>
      <w:lang w:val="en-GB" w:eastAsia="en-US"/>
    </w:rPr>
  </w:style>
  <w:style w:type="paragraph" w:styleId="41">
    <w:name w:val="toc 4"/>
    <w:basedOn w:val="a2"/>
    <w:next w:val="a2"/>
    <w:rsid w:val="007723E1"/>
    <w:pPr>
      <w:ind w:left="660"/>
    </w:pPr>
    <w:rPr>
      <w:sz w:val="18"/>
      <w:szCs w:val="20"/>
      <w:lang w:val="en-GB" w:eastAsia="en-US"/>
    </w:rPr>
  </w:style>
  <w:style w:type="paragraph" w:styleId="52">
    <w:name w:val="toc 5"/>
    <w:basedOn w:val="a2"/>
    <w:next w:val="a2"/>
    <w:rsid w:val="007723E1"/>
    <w:pPr>
      <w:ind w:left="880"/>
    </w:pPr>
    <w:rPr>
      <w:sz w:val="18"/>
      <w:szCs w:val="20"/>
      <w:lang w:val="en-GB" w:eastAsia="en-US"/>
    </w:rPr>
  </w:style>
  <w:style w:type="paragraph" w:styleId="61">
    <w:name w:val="toc 6"/>
    <w:basedOn w:val="a2"/>
    <w:next w:val="a2"/>
    <w:rsid w:val="007723E1"/>
    <w:pPr>
      <w:ind w:left="1100"/>
    </w:pPr>
    <w:rPr>
      <w:sz w:val="18"/>
      <w:szCs w:val="20"/>
      <w:lang w:val="en-GB" w:eastAsia="en-US"/>
    </w:rPr>
  </w:style>
  <w:style w:type="paragraph" w:styleId="71">
    <w:name w:val="toc 7"/>
    <w:basedOn w:val="a2"/>
    <w:next w:val="a2"/>
    <w:rsid w:val="007723E1"/>
    <w:pPr>
      <w:ind w:left="1320"/>
    </w:pPr>
    <w:rPr>
      <w:sz w:val="18"/>
      <w:szCs w:val="20"/>
      <w:lang w:val="en-GB" w:eastAsia="en-US"/>
    </w:rPr>
  </w:style>
  <w:style w:type="paragraph" w:styleId="81">
    <w:name w:val="toc 8"/>
    <w:basedOn w:val="a2"/>
    <w:next w:val="a2"/>
    <w:rsid w:val="007723E1"/>
    <w:pPr>
      <w:ind w:left="1540"/>
    </w:pPr>
    <w:rPr>
      <w:sz w:val="18"/>
      <w:szCs w:val="20"/>
      <w:lang w:val="en-GB" w:eastAsia="en-US"/>
    </w:rPr>
  </w:style>
  <w:style w:type="paragraph" w:styleId="91">
    <w:name w:val="toc 9"/>
    <w:basedOn w:val="a2"/>
    <w:next w:val="a2"/>
    <w:rsid w:val="007723E1"/>
    <w:pPr>
      <w:ind w:left="1760"/>
    </w:pPr>
    <w:rPr>
      <w:sz w:val="18"/>
      <w:szCs w:val="20"/>
      <w:lang w:val="en-GB" w:eastAsia="en-US"/>
    </w:rPr>
  </w:style>
  <w:style w:type="paragraph" w:customStyle="1" w:styleId="TOCTitle">
    <w:name w:val="TOC Title"/>
    <w:basedOn w:val="a2"/>
    <w:rsid w:val="007723E1"/>
    <w:pPr>
      <w:keepLines/>
      <w:spacing w:before="180" w:after="240"/>
      <w:jc w:val="center"/>
    </w:pPr>
    <w:rPr>
      <w:rFonts w:ascii="Garamond" w:hAnsi="Garamond"/>
      <w:b/>
      <w:sz w:val="32"/>
      <w:szCs w:val="20"/>
      <w:lang w:val="en-GB" w:eastAsia="en-US"/>
    </w:rPr>
  </w:style>
  <w:style w:type="paragraph" w:styleId="af0">
    <w:name w:val="List Number"/>
    <w:basedOn w:val="a2"/>
    <w:rsid w:val="007723E1"/>
    <w:pPr>
      <w:tabs>
        <w:tab w:val="num" w:pos="851"/>
      </w:tabs>
      <w:spacing w:after="80"/>
      <w:ind w:left="851" w:hanging="454"/>
      <w:jc w:val="both"/>
    </w:pPr>
    <w:rPr>
      <w:szCs w:val="20"/>
      <w:lang w:val="en-US" w:eastAsia="en-US"/>
    </w:rPr>
  </w:style>
  <w:style w:type="character" w:styleId="af1">
    <w:name w:val="page number"/>
    <w:basedOn w:val="a3"/>
    <w:rsid w:val="007723E1"/>
  </w:style>
  <w:style w:type="paragraph" w:customStyle="1" w:styleId="subsubsubclauseindent">
    <w:name w:val="subsubsubclauseindent"/>
    <w:basedOn w:val="a2"/>
    <w:rsid w:val="007723E1"/>
    <w:pPr>
      <w:spacing w:before="120" w:after="120"/>
      <w:ind w:left="3119"/>
      <w:jc w:val="both"/>
    </w:pPr>
    <w:rPr>
      <w:sz w:val="22"/>
      <w:szCs w:val="20"/>
      <w:lang w:val="en-GB" w:eastAsia="en-US"/>
    </w:rPr>
  </w:style>
  <w:style w:type="paragraph" w:styleId="53">
    <w:name w:val="List Number 5"/>
    <w:basedOn w:val="a2"/>
    <w:rsid w:val="007723E1"/>
    <w:pPr>
      <w:tabs>
        <w:tab w:val="num" w:pos="1492"/>
      </w:tabs>
      <w:spacing w:before="180" w:after="60"/>
      <w:ind w:left="1492" w:hanging="360"/>
    </w:pPr>
    <w:rPr>
      <w:rFonts w:ascii="Garamond" w:hAnsi="Garamond"/>
      <w:sz w:val="22"/>
      <w:szCs w:val="20"/>
      <w:lang w:val="en-GB" w:eastAsia="en-US"/>
    </w:rPr>
  </w:style>
  <w:style w:type="paragraph" w:styleId="af2">
    <w:name w:val="List Bullet"/>
    <w:basedOn w:val="a2"/>
    <w:rsid w:val="007723E1"/>
    <w:pPr>
      <w:spacing w:after="60"/>
      <w:ind w:left="851"/>
      <w:jc w:val="both"/>
    </w:pPr>
    <w:rPr>
      <w:b/>
      <w:i/>
      <w:szCs w:val="20"/>
      <w:lang w:eastAsia="en-US"/>
    </w:rPr>
  </w:style>
  <w:style w:type="paragraph" w:styleId="24">
    <w:name w:val="Body Text 2"/>
    <w:basedOn w:val="a2"/>
    <w:link w:val="25"/>
    <w:rsid w:val="007723E1"/>
    <w:pPr>
      <w:ind w:left="851"/>
      <w:jc w:val="both"/>
    </w:pPr>
    <w:rPr>
      <w:szCs w:val="20"/>
      <w:lang w:eastAsia="en-US"/>
    </w:rPr>
  </w:style>
  <w:style w:type="character" w:customStyle="1" w:styleId="25">
    <w:name w:val="Основной текст 2 Знак"/>
    <w:basedOn w:val="a3"/>
    <w:link w:val="24"/>
    <w:rsid w:val="007723E1"/>
    <w:rPr>
      <w:sz w:val="24"/>
      <w:lang w:eastAsia="en-US"/>
    </w:rPr>
  </w:style>
  <w:style w:type="paragraph" w:styleId="af3">
    <w:name w:val="header"/>
    <w:basedOn w:val="a2"/>
    <w:link w:val="af4"/>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4">
    <w:name w:val="Верхний колонтитул Знак"/>
    <w:basedOn w:val="a3"/>
    <w:link w:val="af3"/>
    <w:uiPriority w:val="99"/>
    <w:rsid w:val="007723E1"/>
    <w:rPr>
      <w:rFonts w:ascii="Garamond" w:hAnsi="Garamond"/>
      <w:sz w:val="22"/>
      <w:lang w:val="en-GB" w:eastAsia="en-US"/>
    </w:rPr>
  </w:style>
  <w:style w:type="paragraph" w:styleId="af5">
    <w:name w:val="footer"/>
    <w:basedOn w:val="a2"/>
    <w:link w:val="af6"/>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6">
    <w:name w:val="Нижний колонтитул Знак"/>
    <w:basedOn w:val="a3"/>
    <w:link w:val="af5"/>
    <w:uiPriority w:val="99"/>
    <w:rsid w:val="007723E1"/>
    <w:rPr>
      <w:rFonts w:ascii="Garamond" w:hAnsi="Garamond"/>
      <w:sz w:val="22"/>
      <w:lang w:val="en-GB" w:eastAsia="en-US"/>
    </w:rPr>
  </w:style>
  <w:style w:type="paragraph" w:styleId="32">
    <w:name w:val="List Bullet 3"/>
    <w:basedOn w:val="a2"/>
    <w:autoRedefine/>
    <w:rsid w:val="007723E1"/>
    <w:pPr>
      <w:tabs>
        <w:tab w:val="num" w:pos="2913"/>
      </w:tabs>
      <w:spacing w:before="180" w:after="60"/>
      <w:ind w:left="2894" w:hanging="341"/>
    </w:pPr>
    <w:rPr>
      <w:sz w:val="22"/>
      <w:szCs w:val="20"/>
      <w:lang w:eastAsia="en-US"/>
    </w:rPr>
  </w:style>
  <w:style w:type="paragraph" w:styleId="af7">
    <w:name w:val="Body Text Indent"/>
    <w:basedOn w:val="a2"/>
    <w:link w:val="af8"/>
    <w:rsid w:val="007723E1"/>
    <w:pPr>
      <w:ind w:left="1080"/>
    </w:pPr>
    <w:rPr>
      <w:lang w:eastAsia="en-US"/>
    </w:rPr>
  </w:style>
  <w:style w:type="character" w:customStyle="1" w:styleId="af8">
    <w:name w:val="Основной текст с отступом Знак"/>
    <w:basedOn w:val="a3"/>
    <w:link w:val="af7"/>
    <w:rsid w:val="007723E1"/>
    <w:rPr>
      <w:sz w:val="24"/>
      <w:szCs w:val="24"/>
      <w:lang w:eastAsia="en-US"/>
    </w:rPr>
  </w:style>
  <w:style w:type="paragraph" w:styleId="af9">
    <w:name w:val="footnote text"/>
    <w:basedOn w:val="a2"/>
    <w:link w:val="afa"/>
    <w:uiPriority w:val="99"/>
    <w:rsid w:val="007723E1"/>
    <w:pPr>
      <w:spacing w:before="180" w:after="60"/>
    </w:pPr>
    <w:rPr>
      <w:rFonts w:ascii="Garamond" w:hAnsi="Garamond"/>
      <w:sz w:val="20"/>
      <w:szCs w:val="20"/>
      <w:lang w:val="en-GB" w:eastAsia="en-US"/>
    </w:rPr>
  </w:style>
  <w:style w:type="character" w:customStyle="1" w:styleId="afa">
    <w:name w:val="Текст сноски Знак"/>
    <w:basedOn w:val="a3"/>
    <w:link w:val="af9"/>
    <w:uiPriority w:val="99"/>
    <w:rsid w:val="007723E1"/>
    <w:rPr>
      <w:rFonts w:ascii="Garamond" w:hAnsi="Garamond"/>
      <w:lang w:val="en-GB" w:eastAsia="en-US"/>
    </w:rPr>
  </w:style>
  <w:style w:type="character" w:styleId="afb">
    <w:name w:val="footnote reference"/>
    <w:uiPriority w:val="99"/>
    <w:rsid w:val="007723E1"/>
    <w:rPr>
      <w:vertAlign w:val="superscript"/>
    </w:rPr>
  </w:style>
  <w:style w:type="paragraph" w:styleId="afc">
    <w:name w:val="endnote text"/>
    <w:basedOn w:val="a2"/>
    <w:link w:val="afd"/>
    <w:rsid w:val="007723E1"/>
    <w:pPr>
      <w:spacing w:before="180" w:after="60"/>
    </w:pPr>
    <w:rPr>
      <w:rFonts w:ascii="Garamond" w:hAnsi="Garamond"/>
      <w:sz w:val="20"/>
      <w:szCs w:val="20"/>
      <w:lang w:val="en-GB" w:eastAsia="en-US"/>
    </w:rPr>
  </w:style>
  <w:style w:type="character" w:customStyle="1" w:styleId="afd">
    <w:name w:val="Текст концевой сноски Знак"/>
    <w:basedOn w:val="a3"/>
    <w:link w:val="afc"/>
    <w:rsid w:val="007723E1"/>
    <w:rPr>
      <w:rFonts w:ascii="Garamond" w:hAnsi="Garamond"/>
      <w:lang w:val="en-GB" w:eastAsia="en-US"/>
    </w:rPr>
  </w:style>
  <w:style w:type="character" w:styleId="afe">
    <w:name w:val="endnote reference"/>
    <w:rsid w:val="007723E1"/>
    <w:rPr>
      <w:vertAlign w:val="superscript"/>
    </w:rPr>
  </w:style>
  <w:style w:type="paragraph" w:styleId="42">
    <w:name w:val="List Number 4"/>
    <w:basedOn w:val="a2"/>
    <w:rsid w:val="007723E1"/>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2"/>
    <w:rsid w:val="007723E1"/>
    <w:pPr>
      <w:jc w:val="both"/>
    </w:pPr>
    <w:rPr>
      <w:rFonts w:ascii="Arial" w:hAnsi="Arial" w:cs="Arial"/>
      <w:spacing w:val="-5"/>
      <w:sz w:val="20"/>
      <w:szCs w:val="20"/>
      <w:lang w:eastAsia="en-US"/>
    </w:rPr>
  </w:style>
  <w:style w:type="paragraph" w:customStyle="1" w:styleId="aff">
    <w:name w:val="Простой"/>
    <w:basedOn w:val="a2"/>
    <w:rsid w:val="007723E1"/>
    <w:rPr>
      <w:rFonts w:ascii="Arial" w:hAnsi="Arial" w:cs="Arial"/>
      <w:spacing w:val="-5"/>
      <w:sz w:val="20"/>
      <w:szCs w:val="20"/>
    </w:rPr>
  </w:style>
  <w:style w:type="paragraph" w:styleId="26">
    <w:name w:val="Body Text Indent 2"/>
    <w:basedOn w:val="a2"/>
    <w:link w:val="27"/>
    <w:autoRedefine/>
    <w:uiPriority w:val="99"/>
    <w:rsid w:val="007723E1"/>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3"/>
    <w:link w:val="26"/>
    <w:uiPriority w:val="99"/>
    <w:rsid w:val="007723E1"/>
    <w:rPr>
      <w:rFonts w:ascii="Arial" w:hAnsi="Arial"/>
      <w:i/>
      <w:iCs/>
    </w:rPr>
  </w:style>
  <w:style w:type="paragraph" w:customStyle="1" w:styleId="14">
    <w:name w:val="Нумерованный список 1"/>
    <w:basedOn w:val="a2"/>
    <w:autoRedefine/>
    <w:rsid w:val="007723E1"/>
    <w:pPr>
      <w:spacing w:before="120"/>
      <w:jc w:val="both"/>
    </w:pPr>
    <w:rPr>
      <w:sz w:val="22"/>
    </w:rPr>
  </w:style>
  <w:style w:type="paragraph" w:styleId="33">
    <w:name w:val="Body Text Indent 3"/>
    <w:basedOn w:val="a2"/>
    <w:link w:val="34"/>
    <w:rsid w:val="007723E1"/>
    <w:pPr>
      <w:suppressAutoHyphens/>
      <w:autoSpaceDE w:val="0"/>
      <w:autoSpaceDN w:val="0"/>
      <w:adjustRightInd w:val="0"/>
      <w:spacing w:before="180" w:after="60"/>
      <w:ind w:left="1134"/>
      <w:jc w:val="both"/>
    </w:pPr>
    <w:rPr>
      <w:i/>
      <w:iCs/>
      <w:sz w:val="22"/>
      <w:szCs w:val="20"/>
      <w:lang w:eastAsia="en-US"/>
    </w:rPr>
  </w:style>
  <w:style w:type="character" w:customStyle="1" w:styleId="34">
    <w:name w:val="Основной текст с отступом 3 Знак"/>
    <w:basedOn w:val="a3"/>
    <w:link w:val="33"/>
    <w:rsid w:val="007723E1"/>
    <w:rPr>
      <w:i/>
      <w:iCs/>
      <w:sz w:val="22"/>
      <w:lang w:eastAsia="en-US"/>
    </w:rPr>
  </w:style>
  <w:style w:type="paragraph" w:styleId="43">
    <w:name w:val="List Bullet 4"/>
    <w:basedOn w:val="a2"/>
    <w:autoRedefine/>
    <w:rsid w:val="007723E1"/>
    <w:pPr>
      <w:tabs>
        <w:tab w:val="num" w:pos="720"/>
      </w:tabs>
      <w:ind w:left="720" w:hanging="360"/>
    </w:pPr>
    <w:rPr>
      <w:sz w:val="20"/>
      <w:szCs w:val="20"/>
    </w:rPr>
  </w:style>
  <w:style w:type="paragraph" w:customStyle="1" w:styleId="HeadingBase">
    <w:name w:val="Heading Base"/>
    <w:basedOn w:val="a2"/>
    <w:next w:val="a2"/>
    <w:rsid w:val="007723E1"/>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0"/>
    <w:next w:val="10"/>
    <w:rsid w:val="007723E1"/>
    <w:rPr>
      <w:rFonts w:ascii="Arial" w:hAnsi="Arial"/>
      <w:b w:val="0"/>
      <w:i/>
      <w:caps w:val="0"/>
      <w:sz w:val="28"/>
    </w:rPr>
  </w:style>
  <w:style w:type="paragraph" w:styleId="aff0">
    <w:name w:val="Subtitle"/>
    <w:basedOn w:val="aff1"/>
    <w:next w:val="a2"/>
    <w:link w:val="aff2"/>
    <w:qFormat/>
    <w:rsid w:val="007723E1"/>
    <w:pPr>
      <w:spacing w:before="60" w:after="120" w:line="340" w:lineRule="atLeast"/>
      <w:jc w:val="left"/>
    </w:pPr>
    <w:rPr>
      <w:caps/>
      <w:spacing w:val="-16"/>
      <w:sz w:val="32"/>
    </w:rPr>
  </w:style>
  <w:style w:type="character" w:customStyle="1" w:styleId="aff2">
    <w:name w:val="Подзаголовок Знак"/>
    <w:basedOn w:val="a3"/>
    <w:link w:val="aff0"/>
    <w:rsid w:val="007723E1"/>
    <w:rPr>
      <w:rFonts w:ascii="Arial MT Black" w:hAnsi="Arial MT Black"/>
      <w:b/>
      <w:caps/>
      <w:spacing w:val="-16"/>
      <w:kern w:val="28"/>
      <w:sz w:val="32"/>
    </w:rPr>
  </w:style>
  <w:style w:type="paragraph" w:styleId="aff1">
    <w:name w:val="Title"/>
    <w:basedOn w:val="HeadingBase"/>
    <w:next w:val="aff0"/>
    <w:link w:val="aff3"/>
    <w:qFormat/>
    <w:rsid w:val="007723E1"/>
    <w:pPr>
      <w:pBdr>
        <w:top w:val="single" w:sz="6" w:space="16" w:color="auto"/>
      </w:pBdr>
      <w:spacing w:before="220" w:after="60" w:line="320" w:lineRule="atLeast"/>
      <w:ind w:left="0"/>
    </w:pPr>
    <w:rPr>
      <w:rFonts w:ascii="Arial MT Black" w:hAnsi="Arial MT Black"/>
      <w:sz w:val="40"/>
    </w:rPr>
  </w:style>
  <w:style w:type="character" w:customStyle="1" w:styleId="aff3">
    <w:name w:val="Название Знак"/>
    <w:basedOn w:val="a3"/>
    <w:link w:val="aff1"/>
    <w:rsid w:val="007723E1"/>
    <w:rPr>
      <w:rFonts w:ascii="Arial MT Black" w:hAnsi="Arial MT Black"/>
      <w:b/>
      <w:spacing w:val="-20"/>
      <w:kern w:val="28"/>
      <w:sz w:val="40"/>
    </w:rPr>
  </w:style>
  <w:style w:type="paragraph" w:customStyle="1" w:styleId="List1">
    <w:name w:val="List1"/>
    <w:basedOn w:val="a2"/>
    <w:rsid w:val="007723E1"/>
    <w:pPr>
      <w:tabs>
        <w:tab w:val="num" w:pos="495"/>
      </w:tabs>
      <w:spacing w:line="360" w:lineRule="auto"/>
      <w:ind w:left="495" w:hanging="495"/>
      <w:jc w:val="both"/>
    </w:pPr>
    <w:rPr>
      <w:rFonts w:ascii="Arial" w:hAnsi="Arial"/>
      <w:szCs w:val="20"/>
    </w:rPr>
  </w:style>
  <w:style w:type="paragraph" w:customStyle="1" w:styleId="List2">
    <w:name w:val="List2"/>
    <w:basedOn w:val="a2"/>
    <w:rsid w:val="007723E1"/>
    <w:pPr>
      <w:spacing w:line="360" w:lineRule="auto"/>
      <w:jc w:val="both"/>
    </w:pPr>
    <w:rPr>
      <w:rFonts w:ascii="Arial" w:hAnsi="Arial"/>
      <w:szCs w:val="20"/>
    </w:rPr>
  </w:style>
  <w:style w:type="paragraph" w:customStyle="1" w:styleId="Head">
    <w:name w:val="Head"/>
    <w:rsid w:val="007723E1"/>
    <w:pPr>
      <w:spacing w:after="120"/>
      <w:ind w:right="567"/>
    </w:pPr>
    <w:rPr>
      <w:b/>
      <w:lang w:val="de-DE"/>
    </w:rPr>
  </w:style>
  <w:style w:type="paragraph" w:customStyle="1" w:styleId="TableTitle">
    <w:name w:val="TableTitle"/>
    <w:basedOn w:val="aff"/>
    <w:rsid w:val="007723E1"/>
    <w:pPr>
      <w:keepNext/>
      <w:keepLines/>
      <w:shd w:val="pct20" w:color="auto" w:fill="auto"/>
      <w:jc w:val="center"/>
    </w:pPr>
    <w:rPr>
      <w:rFonts w:cs="Times New Roman"/>
      <w:b/>
    </w:rPr>
  </w:style>
  <w:style w:type="character" w:customStyle="1" w:styleId="Superscript">
    <w:name w:val="Superscript"/>
    <w:rsid w:val="007723E1"/>
    <w:rPr>
      <w:b/>
      <w:vertAlign w:val="superscript"/>
    </w:rPr>
  </w:style>
  <w:style w:type="paragraph" w:customStyle="1" w:styleId="CoverCompany">
    <w:name w:val="Cover Company"/>
    <w:basedOn w:val="a2"/>
    <w:rsid w:val="007723E1"/>
    <w:pPr>
      <w:spacing w:after="120" w:line="360" w:lineRule="exact"/>
      <w:jc w:val="right"/>
    </w:pPr>
    <w:rPr>
      <w:rFonts w:ascii="Arial" w:hAnsi="Arial"/>
      <w:b/>
      <w:spacing w:val="-5"/>
      <w:sz w:val="36"/>
      <w:szCs w:val="20"/>
    </w:rPr>
  </w:style>
  <w:style w:type="paragraph" w:customStyle="1" w:styleId="SectionHeading">
    <w:name w:val="Section Heading"/>
    <w:basedOn w:val="10"/>
    <w:rsid w:val="007723E1"/>
    <w:pPr>
      <w:tabs>
        <w:tab w:val="num" w:pos="1080"/>
      </w:tabs>
      <w:suppressAutoHyphens/>
      <w:spacing w:before="0" w:after="120" w:line="240" w:lineRule="atLeast"/>
      <w:ind w:left="708" w:hanging="708"/>
      <w:jc w:val="center"/>
      <w:outlineLvl w:val="9"/>
    </w:pPr>
    <w:rPr>
      <w:rFonts w:ascii="Arial MT Black" w:eastAsia="Times New Roman" w:hAnsi="Arial MT Black" w:cs="Garamond"/>
      <w:bCs w:val="0"/>
      <w:caps/>
      <w:color w:val="000000"/>
      <w:spacing w:val="-20"/>
      <w:kern w:val="20"/>
      <w:sz w:val="40"/>
      <w:szCs w:val="22"/>
    </w:rPr>
  </w:style>
  <w:style w:type="paragraph" w:customStyle="1" w:styleId="15">
    <w:name w:val="Заголовок оглавления1"/>
    <w:basedOn w:val="10"/>
    <w:rsid w:val="007723E1"/>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Cs w:val="0"/>
      <w:caps/>
      <w:color w:val="000000"/>
      <w:spacing w:val="-20"/>
      <w:kern w:val="28"/>
      <w:sz w:val="40"/>
      <w:szCs w:val="22"/>
    </w:rPr>
  </w:style>
  <w:style w:type="paragraph" w:customStyle="1" w:styleId="BodyTextKeep">
    <w:name w:val="Body Text Keep"/>
    <w:basedOn w:val="a2"/>
    <w:rsid w:val="007723E1"/>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7723E1"/>
    <w:rPr>
      <w:i/>
      <w:spacing w:val="0"/>
    </w:rPr>
  </w:style>
  <w:style w:type="paragraph" w:customStyle="1" w:styleId="TableNormal">
    <w:name w:val="TableNormal"/>
    <w:basedOn w:val="aff"/>
    <w:rsid w:val="007723E1"/>
    <w:pPr>
      <w:keepLines/>
      <w:spacing w:before="120"/>
    </w:pPr>
    <w:rPr>
      <w:rFonts w:cs="Times New Roman"/>
    </w:rPr>
  </w:style>
  <w:style w:type="paragraph" w:styleId="aff4">
    <w:name w:val="annotation text"/>
    <w:basedOn w:val="a2"/>
    <w:link w:val="aff5"/>
    <w:uiPriority w:val="99"/>
    <w:rsid w:val="007723E1"/>
    <w:rPr>
      <w:sz w:val="20"/>
      <w:szCs w:val="20"/>
    </w:rPr>
  </w:style>
  <w:style w:type="character" w:customStyle="1" w:styleId="aff5">
    <w:name w:val="Текст примечания Знак"/>
    <w:basedOn w:val="a3"/>
    <w:link w:val="aff4"/>
    <w:uiPriority w:val="99"/>
    <w:rsid w:val="007723E1"/>
  </w:style>
  <w:style w:type="paragraph" w:styleId="35">
    <w:name w:val="Body Text 3"/>
    <w:basedOn w:val="a2"/>
    <w:link w:val="36"/>
    <w:rsid w:val="007723E1"/>
    <w:pPr>
      <w:spacing w:before="180" w:after="120"/>
      <w:jc w:val="both"/>
    </w:pPr>
    <w:rPr>
      <w:i/>
      <w:iCs/>
      <w:sz w:val="22"/>
      <w:szCs w:val="20"/>
      <w:u w:val="single"/>
      <w:lang w:eastAsia="en-US"/>
    </w:rPr>
  </w:style>
  <w:style w:type="character" w:customStyle="1" w:styleId="36">
    <w:name w:val="Основной текст 3 Знак"/>
    <w:basedOn w:val="a3"/>
    <w:link w:val="35"/>
    <w:rsid w:val="007723E1"/>
    <w:rPr>
      <w:i/>
      <w:iCs/>
      <w:sz w:val="22"/>
      <w:u w:val="single"/>
      <w:lang w:eastAsia="en-US"/>
    </w:rPr>
  </w:style>
  <w:style w:type="paragraph" w:customStyle="1" w:styleId="Normal2">
    <w:name w:val="Normal2"/>
    <w:rsid w:val="007723E1"/>
    <w:pPr>
      <w:widowControl w:val="0"/>
      <w:jc w:val="both"/>
    </w:pPr>
    <w:rPr>
      <w:rFonts w:ascii="Arial" w:hAnsi="Arial"/>
      <w:snapToGrid w:val="0"/>
      <w:sz w:val="24"/>
    </w:rPr>
  </w:style>
  <w:style w:type="character" w:styleId="aff6">
    <w:name w:val="Hyperlink"/>
    <w:uiPriority w:val="99"/>
    <w:rsid w:val="007723E1"/>
    <w:rPr>
      <w:color w:val="0000FF"/>
      <w:u w:val="single"/>
    </w:rPr>
  </w:style>
  <w:style w:type="character" w:styleId="aff7">
    <w:name w:val="FollowedHyperlink"/>
    <w:rsid w:val="007723E1"/>
    <w:rPr>
      <w:color w:val="800080"/>
      <w:u w:val="single"/>
    </w:rPr>
  </w:style>
  <w:style w:type="paragraph" w:customStyle="1" w:styleId="Normal1">
    <w:name w:val="Normal1"/>
    <w:rsid w:val="007723E1"/>
    <w:pPr>
      <w:autoSpaceDE w:val="0"/>
      <w:autoSpaceDN w:val="0"/>
      <w:jc w:val="both"/>
    </w:pPr>
    <w:rPr>
      <w:rFonts w:ascii="Arial" w:hAnsi="Arial" w:cs="Arial"/>
      <w:lang w:val="en-US" w:eastAsia="en-US"/>
    </w:rPr>
  </w:style>
  <w:style w:type="paragraph" w:customStyle="1" w:styleId="Iauiue1">
    <w:name w:val="Iau?iue1"/>
    <w:rsid w:val="007723E1"/>
    <w:pPr>
      <w:widowControl w:val="0"/>
    </w:pPr>
    <w:rPr>
      <w:lang w:eastAsia="en-US"/>
    </w:rPr>
  </w:style>
  <w:style w:type="paragraph" w:customStyle="1" w:styleId="37">
    <w:name w:val="заголовок 3"/>
    <w:basedOn w:val="a2"/>
    <w:next w:val="a2"/>
    <w:rsid w:val="007723E1"/>
    <w:pPr>
      <w:keepNext/>
      <w:spacing w:before="120" w:after="120"/>
      <w:jc w:val="both"/>
    </w:pPr>
    <w:rPr>
      <w:rFonts w:ascii="Garamond" w:hAnsi="Garamond"/>
      <w:sz w:val="22"/>
      <w:szCs w:val="20"/>
    </w:rPr>
  </w:style>
  <w:style w:type="paragraph" w:customStyle="1" w:styleId="aff8">
    <w:name w:val="Обычный без отступа по центру"/>
    <w:basedOn w:val="a2"/>
    <w:rsid w:val="007723E1"/>
    <w:pPr>
      <w:spacing w:line="360" w:lineRule="auto"/>
      <w:jc w:val="center"/>
    </w:pPr>
    <w:rPr>
      <w:rFonts w:ascii="Arial" w:hAnsi="Arial"/>
      <w:bCs/>
      <w:szCs w:val="36"/>
    </w:rPr>
  </w:style>
  <w:style w:type="character" w:styleId="aff9">
    <w:name w:val="Emphasis"/>
    <w:qFormat/>
    <w:rsid w:val="007723E1"/>
    <w:rPr>
      <w:i/>
      <w:iCs/>
    </w:rPr>
  </w:style>
  <w:style w:type="character" w:styleId="affa">
    <w:name w:val="annotation reference"/>
    <w:uiPriority w:val="99"/>
    <w:rsid w:val="007723E1"/>
    <w:rPr>
      <w:sz w:val="16"/>
      <w:szCs w:val="16"/>
    </w:rPr>
  </w:style>
  <w:style w:type="paragraph" w:styleId="affb">
    <w:name w:val="annotation subject"/>
    <w:basedOn w:val="aff4"/>
    <w:next w:val="aff4"/>
    <w:link w:val="affc"/>
    <w:uiPriority w:val="99"/>
    <w:rsid w:val="007723E1"/>
    <w:pPr>
      <w:spacing w:before="180" w:after="60"/>
    </w:pPr>
    <w:rPr>
      <w:rFonts w:ascii="Garamond" w:hAnsi="Garamond"/>
      <w:b/>
      <w:bCs/>
      <w:lang w:val="en-GB" w:eastAsia="en-US"/>
    </w:rPr>
  </w:style>
  <w:style w:type="character" w:customStyle="1" w:styleId="affc">
    <w:name w:val="Тема примечания Знак"/>
    <w:basedOn w:val="aff5"/>
    <w:link w:val="affb"/>
    <w:uiPriority w:val="99"/>
    <w:rsid w:val="007723E1"/>
    <w:rPr>
      <w:rFonts w:ascii="Garamond" w:hAnsi="Garamond"/>
      <w:b/>
      <w:bCs/>
      <w:lang w:val="en-GB" w:eastAsia="en-US"/>
    </w:rPr>
  </w:style>
  <w:style w:type="character" w:customStyle="1" w:styleId="H3">
    <w:name w:val="H3 Знак"/>
    <w:aliases w:val="Заголовок подпукта (1.1.1) Знак,Level 1 - 1 Знак Знак,Level 1 - 1 Знак,o Знак Знак"/>
    <w:rsid w:val="007723E1"/>
    <w:rPr>
      <w:rFonts w:ascii="Garamond" w:hAnsi="Garamond"/>
      <w:b/>
      <w:sz w:val="22"/>
      <w:szCs w:val="22"/>
      <w:lang w:val="ru-RU" w:eastAsia="en-US" w:bidi="ar-SA"/>
    </w:rPr>
  </w:style>
  <w:style w:type="character" w:customStyle="1" w:styleId="bodytext2">
    <w:name w:val="body text Знак Знак2"/>
    <w:rsid w:val="007723E1"/>
    <w:rPr>
      <w:sz w:val="22"/>
      <w:lang w:val="en-GB" w:eastAsia="en-US" w:bidi="ar-SA"/>
    </w:rPr>
  </w:style>
  <w:style w:type="paragraph" w:styleId="affd">
    <w:name w:val="Document Map"/>
    <w:basedOn w:val="a2"/>
    <w:link w:val="affe"/>
    <w:rsid w:val="007723E1"/>
    <w:pPr>
      <w:shd w:val="clear" w:color="auto" w:fill="000080"/>
      <w:spacing w:before="180" w:after="60"/>
    </w:pPr>
    <w:rPr>
      <w:rFonts w:ascii="Tahoma" w:hAnsi="Tahoma" w:cs="Tahoma"/>
      <w:sz w:val="20"/>
      <w:szCs w:val="20"/>
      <w:lang w:val="en-GB" w:eastAsia="en-US"/>
    </w:rPr>
  </w:style>
  <w:style w:type="character" w:customStyle="1" w:styleId="affe">
    <w:name w:val="Схема документа Знак"/>
    <w:basedOn w:val="a3"/>
    <w:link w:val="affd"/>
    <w:rsid w:val="007723E1"/>
    <w:rPr>
      <w:rFonts w:ascii="Tahoma" w:hAnsi="Tahoma" w:cs="Tahoma"/>
      <w:shd w:val="clear" w:color="auto" w:fill="000080"/>
      <w:lang w:val="en-GB" w:eastAsia="en-US"/>
    </w:rPr>
  </w:style>
  <w:style w:type="paragraph" w:customStyle="1" w:styleId="ConsNormal">
    <w:name w:val="ConsNormal"/>
    <w:rsid w:val="007723E1"/>
    <w:pPr>
      <w:widowControl w:val="0"/>
      <w:autoSpaceDE w:val="0"/>
      <w:autoSpaceDN w:val="0"/>
      <w:adjustRightInd w:val="0"/>
      <w:ind w:firstLine="720"/>
    </w:pPr>
    <w:rPr>
      <w:rFonts w:ascii="Arial" w:hAnsi="Arial" w:cs="Arial"/>
    </w:rPr>
  </w:style>
  <w:style w:type="paragraph" w:customStyle="1" w:styleId="ConsNonformat">
    <w:name w:val="ConsNonformat"/>
    <w:rsid w:val="007723E1"/>
    <w:pPr>
      <w:widowControl w:val="0"/>
      <w:autoSpaceDE w:val="0"/>
      <w:autoSpaceDN w:val="0"/>
      <w:adjustRightInd w:val="0"/>
    </w:pPr>
    <w:rPr>
      <w:rFonts w:ascii="Courier New" w:hAnsi="Courier New" w:cs="Courier New"/>
    </w:rPr>
  </w:style>
  <w:style w:type="character" w:styleId="afff">
    <w:name w:val="Strong"/>
    <w:qFormat/>
    <w:rsid w:val="007723E1"/>
    <w:rPr>
      <w:b/>
      <w:bCs/>
    </w:rPr>
  </w:style>
  <w:style w:type="character" w:customStyle="1" w:styleId="bodytext1">
    <w:name w:val="body text Знак Знак Знак1"/>
    <w:aliases w:val="body text Знак Знак Знак2"/>
    <w:rsid w:val="007723E1"/>
    <w:rPr>
      <w:sz w:val="22"/>
      <w:lang w:val="en-GB" w:eastAsia="en-US" w:bidi="ar-SA"/>
    </w:rPr>
  </w:style>
  <w:style w:type="character" w:customStyle="1" w:styleId="bodytext10">
    <w:name w:val="body text Знак Знак1"/>
    <w:rsid w:val="007723E1"/>
    <w:rPr>
      <w:sz w:val="22"/>
      <w:lang w:val="en-GB" w:eastAsia="en-US" w:bidi="ar-SA"/>
    </w:rPr>
  </w:style>
  <w:style w:type="paragraph" w:styleId="HTML">
    <w:name w:val="HTML Preformatted"/>
    <w:basedOn w:val="a2"/>
    <w:link w:val="HTML0"/>
    <w:rsid w:val="0077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723E1"/>
    <w:rPr>
      <w:rFonts w:ascii="Courier New" w:hAnsi="Courier New" w:cs="Courier New"/>
    </w:rPr>
  </w:style>
  <w:style w:type="table" w:styleId="afff0">
    <w:name w:val="Table Grid"/>
    <w:basedOn w:val="a4"/>
    <w:uiPriority w:val="39"/>
    <w:rsid w:val="007723E1"/>
    <w:pPr>
      <w:spacing w:before="18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Стиль2"/>
    <w:basedOn w:val="2"/>
    <w:rsid w:val="007723E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2"/>
    <w:rsid w:val="007723E1"/>
    <w:pPr>
      <w:spacing w:before="120" w:after="200" w:line="270" w:lineRule="atLeast"/>
    </w:pPr>
    <w:rPr>
      <w:rFonts w:ascii="NewsGoth BT" w:hAnsi="NewsGoth BT"/>
      <w:b/>
      <w:sz w:val="22"/>
      <w:szCs w:val="20"/>
      <w:lang w:val="de-DE"/>
    </w:rPr>
  </w:style>
  <w:style w:type="paragraph" w:customStyle="1" w:styleId="xl26">
    <w:name w:val="xl26"/>
    <w:basedOn w:val="a2"/>
    <w:rsid w:val="007723E1"/>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2"/>
    <w:next w:val="a2"/>
    <w:rsid w:val="007723E1"/>
    <w:pPr>
      <w:spacing w:after="120"/>
      <w:jc w:val="both"/>
    </w:pPr>
    <w:rPr>
      <w:b/>
      <w:szCs w:val="20"/>
      <w:lang w:eastAsia="en-US"/>
    </w:rPr>
  </w:style>
  <w:style w:type="paragraph" w:customStyle="1" w:styleId="Command">
    <w:name w:val="Command"/>
    <w:basedOn w:val="a2"/>
    <w:rsid w:val="007723E1"/>
    <w:pPr>
      <w:ind w:left="709"/>
    </w:pPr>
    <w:rPr>
      <w:rFonts w:ascii="Courier New" w:hAnsi="Courier New"/>
      <w:sz w:val="20"/>
      <w:szCs w:val="20"/>
      <w:lang w:eastAsia="en-US"/>
    </w:rPr>
  </w:style>
  <w:style w:type="paragraph" w:customStyle="1" w:styleId="afff1">
    <w:name w:val="Список с черточкой"/>
    <w:basedOn w:val="a2"/>
    <w:rsid w:val="007723E1"/>
    <w:pPr>
      <w:tabs>
        <w:tab w:val="num" w:pos="1505"/>
      </w:tabs>
      <w:ind w:left="1505" w:hanging="425"/>
      <w:jc w:val="both"/>
    </w:pPr>
    <w:rPr>
      <w:szCs w:val="20"/>
      <w:lang w:eastAsia="en-US"/>
    </w:rPr>
  </w:style>
  <w:style w:type="paragraph" w:customStyle="1" w:styleId="CORP1-L3">
    <w:name w:val="CORP1-L3"/>
    <w:basedOn w:val="a2"/>
    <w:rsid w:val="007723E1"/>
    <w:pPr>
      <w:numPr>
        <w:ilvl w:val="1"/>
        <w:numId w:val="22"/>
      </w:numPr>
      <w:tabs>
        <w:tab w:val="left" w:pos="1800"/>
      </w:tabs>
      <w:spacing w:after="240"/>
    </w:pPr>
    <w:rPr>
      <w:szCs w:val="20"/>
      <w:lang w:val="en-US"/>
    </w:rPr>
  </w:style>
  <w:style w:type="paragraph" w:customStyle="1" w:styleId="Handbuchtitel">
    <w:name w:val="Handbuchtitel"/>
    <w:basedOn w:val="a2"/>
    <w:rsid w:val="007723E1"/>
    <w:pPr>
      <w:spacing w:before="120" w:after="200" w:line="270" w:lineRule="atLeast"/>
    </w:pPr>
    <w:rPr>
      <w:rFonts w:ascii="NewsGoth Dm BT" w:hAnsi="NewsGoth Dm BT"/>
      <w:sz w:val="20"/>
      <w:szCs w:val="20"/>
      <w:lang w:val="de-DE"/>
    </w:rPr>
  </w:style>
  <w:style w:type="paragraph" w:customStyle="1" w:styleId="xl23">
    <w:name w:val="xl23"/>
    <w:basedOn w:val="a2"/>
    <w:rsid w:val="007723E1"/>
    <w:pPr>
      <w:spacing w:before="100" w:beforeAutospacing="1" w:after="100" w:afterAutospacing="1"/>
      <w:textAlignment w:val="top"/>
    </w:pPr>
    <w:rPr>
      <w:rFonts w:ascii="Arial Unicode MS" w:eastAsia="Arial Unicode MS" w:hAnsi="Arial Unicode MS"/>
    </w:rPr>
  </w:style>
  <w:style w:type="paragraph" w:customStyle="1" w:styleId="16">
    <w:name w:val="Заголовок 1. Предложения"/>
    <w:aliases w:val="связанные"/>
    <w:basedOn w:val="10"/>
    <w:autoRedefine/>
    <w:rsid w:val="007723E1"/>
    <w:pPr>
      <w:keepLines w:val="0"/>
      <w:tabs>
        <w:tab w:val="num" w:pos="360"/>
      </w:tabs>
      <w:spacing w:before="0"/>
      <w:ind w:left="360" w:hanging="360"/>
    </w:pPr>
    <w:rPr>
      <w:rFonts w:ascii="Arial" w:eastAsia="Times New Roman" w:hAnsi="Arial" w:cs="Arial"/>
      <w:bCs w:val="0"/>
      <w:color w:val="auto"/>
      <w:szCs w:val="24"/>
    </w:rPr>
  </w:style>
  <w:style w:type="paragraph" w:customStyle="1" w:styleId="ConsPlusNormal">
    <w:name w:val="ConsPlusNormal"/>
    <w:rsid w:val="007723E1"/>
    <w:pPr>
      <w:widowControl w:val="0"/>
      <w:autoSpaceDE w:val="0"/>
      <w:autoSpaceDN w:val="0"/>
      <w:adjustRightInd w:val="0"/>
      <w:ind w:firstLine="720"/>
    </w:pPr>
    <w:rPr>
      <w:rFonts w:ascii="Arial" w:hAnsi="Arial" w:cs="Arial"/>
    </w:rPr>
  </w:style>
  <w:style w:type="character" w:customStyle="1" w:styleId="17">
    <w:name w:val="Выделение1"/>
    <w:rsid w:val="007723E1"/>
    <w:rPr>
      <w:i/>
      <w:spacing w:val="0"/>
    </w:rPr>
  </w:style>
  <w:style w:type="paragraph" w:customStyle="1" w:styleId="18">
    <w:name w:val="Обычный1"/>
    <w:rsid w:val="007723E1"/>
    <w:pPr>
      <w:widowControl w:val="0"/>
      <w:jc w:val="both"/>
    </w:pPr>
    <w:rPr>
      <w:rFonts w:ascii="Arial" w:hAnsi="Arial"/>
      <w:snapToGrid w:val="0"/>
      <w:sz w:val="24"/>
    </w:rPr>
  </w:style>
  <w:style w:type="paragraph" w:customStyle="1" w:styleId="19">
    <w:name w:val="Стиль1"/>
    <w:basedOn w:val="a2"/>
    <w:link w:val="1a"/>
    <w:qFormat/>
    <w:rsid w:val="007723E1"/>
    <w:pPr>
      <w:spacing w:before="120"/>
      <w:jc w:val="both"/>
    </w:pPr>
  </w:style>
  <w:style w:type="paragraph" w:customStyle="1" w:styleId="afff2">
    <w:name w:val="Юристы"/>
    <w:basedOn w:val="33"/>
    <w:rsid w:val="007723E1"/>
    <w:pPr>
      <w:suppressAutoHyphens w:val="0"/>
      <w:autoSpaceDE/>
      <w:autoSpaceDN/>
      <w:adjustRightInd/>
      <w:spacing w:before="120" w:after="0"/>
      <w:ind w:left="0"/>
    </w:pPr>
    <w:rPr>
      <w:i w:val="0"/>
      <w:iCs w:val="0"/>
      <w:szCs w:val="24"/>
      <w:lang w:eastAsia="ru-RU"/>
    </w:rPr>
  </w:style>
  <w:style w:type="paragraph" w:styleId="afff3">
    <w:name w:val="Normal (Web)"/>
    <w:basedOn w:val="a2"/>
    <w:uiPriority w:val="99"/>
    <w:rsid w:val="007723E1"/>
    <w:pPr>
      <w:spacing w:before="100" w:beforeAutospacing="1" w:after="100" w:afterAutospacing="1"/>
    </w:pPr>
  </w:style>
  <w:style w:type="paragraph" w:customStyle="1" w:styleId="1b">
    <w:name w:val="1"/>
    <w:basedOn w:val="a2"/>
    <w:next w:val="afff3"/>
    <w:link w:val="1c"/>
    <w:rsid w:val="007723E1"/>
    <w:pPr>
      <w:spacing w:before="100" w:beforeAutospacing="1" w:after="100" w:afterAutospacing="1"/>
    </w:pPr>
  </w:style>
  <w:style w:type="character" w:customStyle="1" w:styleId="1c">
    <w:name w:val="1 Знак"/>
    <w:link w:val="1b"/>
    <w:rsid w:val="007723E1"/>
    <w:rPr>
      <w:sz w:val="24"/>
      <w:szCs w:val="24"/>
    </w:rPr>
  </w:style>
  <w:style w:type="paragraph" w:customStyle="1" w:styleId="Oaenoauiinee">
    <w:name w:val="Oaeno auiinee"/>
    <w:basedOn w:val="a2"/>
    <w:rsid w:val="007723E1"/>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4">
    <w:name w:val="Юристы Знак"/>
    <w:basedOn w:val="33"/>
    <w:rsid w:val="007723E1"/>
    <w:pPr>
      <w:suppressAutoHyphens w:val="0"/>
      <w:autoSpaceDE/>
      <w:autoSpaceDN/>
      <w:adjustRightInd/>
      <w:spacing w:before="120" w:after="0"/>
      <w:ind w:left="0"/>
    </w:pPr>
    <w:rPr>
      <w:i w:val="0"/>
      <w:iCs w:val="0"/>
      <w:szCs w:val="24"/>
      <w:lang w:eastAsia="ru-RU"/>
    </w:rPr>
  </w:style>
  <w:style w:type="paragraph" w:customStyle="1" w:styleId="afff5">
    <w:name w:val="Отчет"/>
    <w:basedOn w:val="a2"/>
    <w:rsid w:val="007723E1"/>
    <w:pPr>
      <w:ind w:firstLine="567"/>
      <w:jc w:val="both"/>
    </w:pPr>
  </w:style>
  <w:style w:type="paragraph" w:customStyle="1" w:styleId="1d">
    <w:name w:val="Текст1"/>
    <w:basedOn w:val="a2"/>
    <w:rsid w:val="007723E1"/>
    <w:pPr>
      <w:widowControl w:val="0"/>
      <w:ind w:firstLine="567"/>
    </w:pPr>
    <w:rPr>
      <w:rFonts w:ascii="Courier New" w:hAnsi="Courier New"/>
      <w:szCs w:val="20"/>
    </w:rPr>
  </w:style>
  <w:style w:type="paragraph" w:customStyle="1" w:styleId="txt">
    <w:name w:val="txt"/>
    <w:basedOn w:val="a2"/>
    <w:rsid w:val="007723E1"/>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7"/>
    <w:rsid w:val="007723E1"/>
    <w:pPr>
      <w:ind w:left="1080"/>
      <w:jc w:val="left"/>
    </w:pPr>
    <w:rPr>
      <w:rFonts w:ascii="Arial" w:hAnsi="Arial" w:cs="Arial"/>
      <w:lang w:val="ru-RU" w:eastAsia="ru-RU"/>
    </w:rPr>
  </w:style>
  <w:style w:type="paragraph" w:customStyle="1" w:styleId="211">
    <w:name w:val="Основной текст с отступом 21"/>
    <w:basedOn w:val="a2"/>
    <w:rsid w:val="007723E1"/>
    <w:pPr>
      <w:widowControl w:val="0"/>
      <w:spacing w:before="120"/>
      <w:ind w:left="1985" w:hanging="1985"/>
      <w:jc w:val="both"/>
    </w:pPr>
    <w:rPr>
      <w:rFonts w:ascii="Garamond" w:hAnsi="Garamond"/>
      <w:sz w:val="22"/>
      <w:szCs w:val="20"/>
    </w:rPr>
  </w:style>
  <w:style w:type="paragraph" w:customStyle="1" w:styleId="310">
    <w:name w:val="Основной текст 31"/>
    <w:basedOn w:val="a2"/>
    <w:rsid w:val="007723E1"/>
    <w:pPr>
      <w:widowControl w:val="0"/>
      <w:ind w:firstLine="567"/>
      <w:jc w:val="both"/>
    </w:pPr>
    <w:rPr>
      <w:szCs w:val="20"/>
    </w:rPr>
  </w:style>
  <w:style w:type="paragraph" w:customStyle="1" w:styleId="afff6">
    <w:name w:val="Список с точкой"/>
    <w:basedOn w:val="a2"/>
    <w:rsid w:val="007723E1"/>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2"/>
    <w:rsid w:val="007723E1"/>
    <w:pPr>
      <w:tabs>
        <w:tab w:val="num" w:pos="1680"/>
      </w:tabs>
      <w:ind w:left="1680" w:hanging="1140"/>
      <w:jc w:val="both"/>
    </w:pPr>
    <w:rPr>
      <w:sz w:val="22"/>
    </w:rPr>
  </w:style>
  <w:style w:type="paragraph" w:customStyle="1" w:styleId="BodyText212">
    <w:name w:val="Body Text 212"/>
    <w:basedOn w:val="a2"/>
    <w:rsid w:val="007723E1"/>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7723E1"/>
    <w:pPr>
      <w:widowControl w:val="0"/>
      <w:overflowPunct w:val="0"/>
      <w:autoSpaceDE w:val="0"/>
      <w:autoSpaceDN w:val="0"/>
      <w:adjustRightInd w:val="0"/>
    </w:pPr>
    <w:rPr>
      <w:rFonts w:ascii="Arial" w:hAnsi="Arial"/>
    </w:rPr>
  </w:style>
  <w:style w:type="paragraph" w:customStyle="1" w:styleId="BodyText22">
    <w:name w:val="Body Text 22"/>
    <w:basedOn w:val="a2"/>
    <w:rsid w:val="007723E1"/>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2"/>
    <w:uiPriority w:val="99"/>
    <w:rsid w:val="007723E1"/>
    <w:pPr>
      <w:overflowPunct w:val="0"/>
      <w:autoSpaceDE w:val="0"/>
      <w:autoSpaceDN w:val="0"/>
      <w:adjustRightInd w:val="0"/>
      <w:ind w:left="180" w:firstLine="540"/>
      <w:jc w:val="both"/>
      <w:textAlignment w:val="baseline"/>
    </w:pPr>
    <w:rPr>
      <w:rFonts w:ascii="Verdana" w:hAnsi="Verdana"/>
      <w:szCs w:val="20"/>
    </w:rPr>
  </w:style>
  <w:style w:type="paragraph" w:styleId="afff7">
    <w:name w:val="List"/>
    <w:basedOn w:val="a2"/>
    <w:rsid w:val="007723E1"/>
    <w:pPr>
      <w:ind w:left="283" w:hanging="283"/>
    </w:pPr>
  </w:style>
  <w:style w:type="paragraph" w:customStyle="1" w:styleId="1e">
    <w:name w:val="Обычный 1"/>
    <w:basedOn w:val="a2"/>
    <w:rsid w:val="007723E1"/>
  </w:style>
  <w:style w:type="paragraph" w:customStyle="1" w:styleId="ConsPlusTitle">
    <w:name w:val="ConsPlusTitle"/>
    <w:rsid w:val="007723E1"/>
    <w:pPr>
      <w:widowControl w:val="0"/>
      <w:autoSpaceDE w:val="0"/>
      <w:autoSpaceDN w:val="0"/>
      <w:adjustRightInd w:val="0"/>
    </w:pPr>
    <w:rPr>
      <w:rFonts w:ascii="Arial" w:hAnsi="Arial" w:cs="Arial"/>
      <w:b/>
      <w:bCs/>
    </w:rPr>
  </w:style>
  <w:style w:type="paragraph" w:customStyle="1" w:styleId="afff8">
    <w:name w:val="Обычный текст"/>
    <w:basedOn w:val="a2"/>
    <w:link w:val="afff9"/>
    <w:uiPriority w:val="99"/>
    <w:rsid w:val="007723E1"/>
    <w:pPr>
      <w:ind w:firstLine="425"/>
    </w:pPr>
    <w:rPr>
      <w:rFonts w:eastAsia="Arial Unicode MS"/>
    </w:rPr>
  </w:style>
  <w:style w:type="character" w:customStyle="1" w:styleId="afff9">
    <w:name w:val="Обычный текст Знак"/>
    <w:link w:val="afff8"/>
    <w:uiPriority w:val="99"/>
    <w:rsid w:val="007723E1"/>
    <w:rPr>
      <w:rFonts w:eastAsia="Arial Unicode MS"/>
      <w:sz w:val="24"/>
      <w:szCs w:val="24"/>
    </w:rPr>
  </w:style>
  <w:style w:type="paragraph" w:customStyle="1" w:styleId="afffa">
    <w:name w:val="Знак Знак Знак Знак"/>
    <w:basedOn w:val="a2"/>
    <w:rsid w:val="007723E1"/>
    <w:pPr>
      <w:spacing w:after="160" w:line="240" w:lineRule="exact"/>
    </w:pPr>
    <w:rPr>
      <w:rFonts w:ascii="Verdana" w:hAnsi="Verdana" w:cs="Verdana"/>
      <w:sz w:val="20"/>
      <w:szCs w:val="20"/>
      <w:lang w:val="en-US" w:eastAsia="en-US"/>
    </w:rPr>
  </w:style>
  <w:style w:type="paragraph" w:customStyle="1" w:styleId="Haupttitel">
    <w:name w:val="Haupttitel"/>
    <w:basedOn w:val="a2"/>
    <w:rsid w:val="007723E1"/>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2"/>
    <w:rsid w:val="007723E1"/>
    <w:pPr>
      <w:spacing w:after="160" w:line="240" w:lineRule="exact"/>
    </w:pPr>
    <w:rPr>
      <w:rFonts w:ascii="Verdana" w:hAnsi="Verdana" w:cs="Verdana"/>
      <w:sz w:val="20"/>
      <w:szCs w:val="20"/>
      <w:lang w:val="en-US" w:eastAsia="en-US"/>
    </w:rPr>
  </w:style>
  <w:style w:type="paragraph" w:customStyle="1" w:styleId="xl27">
    <w:name w:val="xl27"/>
    <w:basedOn w:val="a2"/>
    <w:rsid w:val="007723E1"/>
    <w:pPr>
      <w:spacing w:before="100" w:beforeAutospacing="1" w:after="100" w:afterAutospacing="1"/>
    </w:pPr>
    <w:rPr>
      <w:b/>
      <w:bCs/>
      <w:i/>
      <w:iCs/>
    </w:rPr>
  </w:style>
  <w:style w:type="paragraph" w:customStyle="1" w:styleId="xl28">
    <w:name w:val="xl28"/>
    <w:basedOn w:val="a2"/>
    <w:rsid w:val="007723E1"/>
    <w:pPr>
      <w:spacing w:before="100" w:beforeAutospacing="1" w:after="100" w:afterAutospacing="1"/>
      <w:textAlignment w:val="center"/>
    </w:pPr>
    <w:rPr>
      <w:rFonts w:ascii="Arial" w:hAnsi="Arial" w:cs="Arial"/>
      <w:b/>
      <w:bCs/>
    </w:rPr>
  </w:style>
  <w:style w:type="paragraph" w:customStyle="1" w:styleId="xl29">
    <w:name w:val="xl2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2"/>
    <w:rsid w:val="007723E1"/>
    <w:pPr>
      <w:spacing w:before="100" w:beforeAutospacing="1" w:after="100" w:afterAutospacing="1"/>
      <w:jc w:val="right"/>
      <w:textAlignment w:val="center"/>
    </w:pPr>
    <w:rPr>
      <w:rFonts w:ascii="Arial" w:hAnsi="Arial" w:cs="Arial"/>
      <w:b/>
      <w:bCs/>
    </w:rPr>
  </w:style>
  <w:style w:type="paragraph" w:customStyle="1" w:styleId="xl33">
    <w:name w:val="xl33"/>
    <w:basedOn w:val="a2"/>
    <w:rsid w:val="007723E1"/>
    <w:pPr>
      <w:spacing w:before="100" w:beforeAutospacing="1" w:after="100" w:afterAutospacing="1"/>
      <w:textAlignment w:val="center"/>
    </w:pPr>
    <w:rPr>
      <w:rFonts w:ascii="Arial" w:hAnsi="Arial" w:cs="Arial"/>
      <w:b/>
      <w:bCs/>
    </w:rPr>
  </w:style>
  <w:style w:type="paragraph" w:customStyle="1" w:styleId="xl34">
    <w:name w:val="xl34"/>
    <w:basedOn w:val="a2"/>
    <w:rsid w:val="007723E1"/>
    <w:pPr>
      <w:spacing w:before="100" w:beforeAutospacing="1" w:after="100" w:afterAutospacing="1"/>
    </w:pPr>
    <w:rPr>
      <w:b/>
      <w:bCs/>
    </w:rPr>
  </w:style>
  <w:style w:type="paragraph" w:customStyle="1" w:styleId="xl35">
    <w:name w:val="xl35"/>
    <w:basedOn w:val="a2"/>
    <w:rsid w:val="007723E1"/>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2"/>
    <w:rsid w:val="007723E1"/>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2"/>
    <w:rsid w:val="007723E1"/>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2"/>
    <w:rsid w:val="007723E1"/>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2"/>
    <w:rsid w:val="007723E1"/>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2"/>
    <w:rsid w:val="007723E1"/>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2"/>
    <w:rsid w:val="007723E1"/>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2"/>
    <w:rsid w:val="007723E1"/>
    <w:pPr>
      <w:spacing w:before="100" w:beforeAutospacing="1" w:after="100" w:afterAutospacing="1"/>
    </w:pPr>
    <w:rPr>
      <w:rFonts w:ascii="Garamond" w:hAnsi="Garamond"/>
      <w:b/>
      <w:bCs/>
      <w:sz w:val="28"/>
      <w:szCs w:val="28"/>
    </w:rPr>
  </w:style>
  <w:style w:type="paragraph" w:customStyle="1" w:styleId="xl45">
    <w:name w:val="xl45"/>
    <w:basedOn w:val="a2"/>
    <w:rsid w:val="007723E1"/>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2"/>
    <w:rsid w:val="007723E1"/>
    <w:pPr>
      <w:pBdr>
        <w:bottom w:val="single" w:sz="8" w:space="0" w:color="auto"/>
      </w:pBdr>
      <w:spacing w:before="100" w:beforeAutospacing="1" w:after="100" w:afterAutospacing="1"/>
    </w:pPr>
  </w:style>
  <w:style w:type="paragraph" w:customStyle="1" w:styleId="afffb">
    <w:name w:val="Оглавление"/>
    <w:basedOn w:val="13"/>
    <w:autoRedefine/>
    <w:rsid w:val="007723E1"/>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2"/>
    <w:rsid w:val="007723E1"/>
    <w:pPr>
      <w:tabs>
        <w:tab w:val="num" w:pos="720"/>
      </w:tabs>
      <w:spacing w:before="60"/>
      <w:ind w:left="714" w:hanging="357"/>
    </w:pPr>
    <w:rPr>
      <w:sz w:val="20"/>
    </w:rPr>
  </w:style>
  <w:style w:type="paragraph" w:customStyle="1" w:styleId="afffd">
    <w:name w:val="Îáû÷íûé"/>
    <w:rsid w:val="007723E1"/>
    <w:pPr>
      <w:widowControl w:val="0"/>
    </w:pPr>
    <w:rPr>
      <w:lang w:eastAsia="en-US"/>
    </w:rPr>
  </w:style>
  <w:style w:type="paragraph" w:customStyle="1" w:styleId="1f">
    <w:name w:val="Знак Знак Знак1"/>
    <w:basedOn w:val="a2"/>
    <w:rsid w:val="007723E1"/>
    <w:pPr>
      <w:tabs>
        <w:tab w:val="num" w:pos="360"/>
      </w:tabs>
      <w:spacing w:after="160" w:line="240" w:lineRule="exact"/>
    </w:pPr>
    <w:rPr>
      <w:rFonts w:ascii="Verdana" w:hAnsi="Verdana" w:cs="Verdana"/>
      <w:sz w:val="20"/>
      <w:szCs w:val="20"/>
      <w:lang w:val="en-US" w:eastAsia="en-US"/>
    </w:rPr>
  </w:style>
  <w:style w:type="paragraph" w:styleId="44">
    <w:name w:val="List 4"/>
    <w:basedOn w:val="a2"/>
    <w:rsid w:val="007723E1"/>
    <w:pPr>
      <w:ind w:left="1132" w:hanging="283"/>
    </w:pPr>
  </w:style>
  <w:style w:type="paragraph" w:customStyle="1" w:styleId="100">
    <w:name w:val="Секция 10"/>
    <w:basedOn w:val="a2"/>
    <w:rsid w:val="007723E1"/>
    <w:pPr>
      <w:spacing w:before="60"/>
    </w:pPr>
    <w:rPr>
      <w:sz w:val="20"/>
      <w:u w:val="single"/>
    </w:rPr>
  </w:style>
  <w:style w:type="paragraph" w:customStyle="1" w:styleId="38">
    <w:name w:val="Обычный 3к"/>
    <w:basedOn w:val="a2"/>
    <w:rsid w:val="007723E1"/>
    <w:pPr>
      <w:ind w:left="851"/>
    </w:pPr>
    <w:rPr>
      <w:i/>
      <w:sz w:val="20"/>
    </w:rPr>
  </w:style>
  <w:style w:type="paragraph" w:customStyle="1" w:styleId="1f0">
    <w:name w:val="Список 1"/>
    <w:basedOn w:val="a2"/>
    <w:rsid w:val="007723E1"/>
    <w:pPr>
      <w:tabs>
        <w:tab w:val="num" w:pos="1004"/>
      </w:tabs>
      <w:ind w:left="1004" w:hanging="360"/>
    </w:pPr>
  </w:style>
  <w:style w:type="paragraph" w:styleId="29">
    <w:name w:val="List 2"/>
    <w:basedOn w:val="a2"/>
    <w:rsid w:val="007723E1"/>
    <w:pPr>
      <w:ind w:left="566" w:hanging="283"/>
    </w:pPr>
  </w:style>
  <w:style w:type="paragraph" w:styleId="39">
    <w:name w:val="List 3"/>
    <w:basedOn w:val="a2"/>
    <w:rsid w:val="007723E1"/>
    <w:pPr>
      <w:ind w:left="849" w:hanging="283"/>
    </w:pPr>
  </w:style>
  <w:style w:type="paragraph" w:styleId="afffe">
    <w:name w:val="Body Text First Indent"/>
    <w:basedOn w:val="a7"/>
    <w:link w:val="affff"/>
    <w:rsid w:val="007723E1"/>
    <w:pPr>
      <w:spacing w:before="0"/>
      <w:ind w:firstLine="210"/>
      <w:jc w:val="left"/>
    </w:pPr>
    <w:rPr>
      <w:sz w:val="24"/>
      <w:szCs w:val="24"/>
      <w:lang w:val="ru-RU" w:eastAsia="ru-RU"/>
    </w:rPr>
  </w:style>
  <w:style w:type="character" w:customStyle="1" w:styleId="affff">
    <w:name w:val="Красная строка Знак"/>
    <w:basedOn w:val="12"/>
    <w:link w:val="afffe"/>
    <w:rsid w:val="007723E1"/>
    <w:rPr>
      <w:sz w:val="24"/>
      <w:szCs w:val="24"/>
      <w:lang w:val="en-GB" w:eastAsia="en-US"/>
    </w:rPr>
  </w:style>
  <w:style w:type="paragraph" w:styleId="2a">
    <w:name w:val="Body Text First Indent 2"/>
    <w:basedOn w:val="af7"/>
    <w:link w:val="2b"/>
    <w:rsid w:val="007723E1"/>
    <w:pPr>
      <w:spacing w:after="120"/>
      <w:ind w:left="283" w:firstLine="210"/>
    </w:pPr>
    <w:rPr>
      <w:lang w:eastAsia="ru-RU"/>
    </w:rPr>
  </w:style>
  <w:style w:type="character" w:customStyle="1" w:styleId="2b">
    <w:name w:val="Красная строка 2 Знак"/>
    <w:basedOn w:val="af8"/>
    <w:link w:val="2a"/>
    <w:rsid w:val="007723E1"/>
    <w:rPr>
      <w:sz w:val="24"/>
      <w:szCs w:val="24"/>
      <w:lang w:eastAsia="en-US"/>
    </w:rPr>
  </w:style>
  <w:style w:type="character" w:customStyle="1" w:styleId="120">
    <w:name w:val="Знак Знак12"/>
    <w:rsid w:val="007723E1"/>
    <w:rPr>
      <w:rFonts w:ascii="Times New Roman" w:eastAsia="Times New Roman" w:hAnsi="Times New Roman"/>
      <w:sz w:val="24"/>
      <w:szCs w:val="24"/>
    </w:rPr>
  </w:style>
  <w:style w:type="paragraph" w:customStyle="1" w:styleId="consplustitle0">
    <w:name w:val="consplustitle"/>
    <w:basedOn w:val="a2"/>
    <w:rsid w:val="007723E1"/>
    <w:pPr>
      <w:autoSpaceDE w:val="0"/>
      <w:autoSpaceDN w:val="0"/>
    </w:pPr>
    <w:rPr>
      <w:b/>
      <w:bCs/>
    </w:rPr>
  </w:style>
  <w:style w:type="character" w:customStyle="1" w:styleId="affff0">
    <w:name w:val="Обычный текст Знак Знак"/>
    <w:rsid w:val="007723E1"/>
    <w:rPr>
      <w:rFonts w:ascii="Garamond" w:eastAsia="Arial Unicode MS" w:hAnsi="Garamond" w:cs="Times New Roman"/>
      <w:sz w:val="24"/>
      <w:szCs w:val="24"/>
      <w:lang w:eastAsia="ru-RU"/>
    </w:rPr>
  </w:style>
  <w:style w:type="character" w:customStyle="1" w:styleId="150">
    <w:name w:val="Знак Знак15"/>
    <w:rsid w:val="007723E1"/>
    <w:rPr>
      <w:sz w:val="24"/>
      <w:szCs w:val="24"/>
    </w:rPr>
  </w:style>
  <w:style w:type="character" w:customStyle="1" w:styleId="bodytext4">
    <w:name w:val="body text Знак Знак4"/>
    <w:rsid w:val="007723E1"/>
    <w:rPr>
      <w:sz w:val="22"/>
      <w:lang w:val="en-GB" w:eastAsia="en-US" w:bidi="ar-SA"/>
    </w:rPr>
  </w:style>
  <w:style w:type="paragraph" w:customStyle="1" w:styleId="1f1">
    <w:name w:val="Абзац списка1"/>
    <w:basedOn w:val="a2"/>
    <w:rsid w:val="007723E1"/>
    <w:pPr>
      <w:spacing w:after="200" w:line="276" w:lineRule="auto"/>
      <w:ind w:left="720"/>
      <w:contextualSpacing/>
    </w:pPr>
    <w:rPr>
      <w:rFonts w:ascii="Calibri" w:hAnsi="Calibri"/>
      <w:sz w:val="22"/>
      <w:szCs w:val="22"/>
      <w:lang w:eastAsia="en-US"/>
    </w:rPr>
  </w:style>
  <w:style w:type="paragraph" w:customStyle="1" w:styleId="Default">
    <w:name w:val="Default"/>
    <w:rsid w:val="007723E1"/>
    <w:pPr>
      <w:widowControl w:val="0"/>
      <w:autoSpaceDE w:val="0"/>
      <w:autoSpaceDN w:val="0"/>
      <w:adjustRightInd w:val="0"/>
    </w:pPr>
    <w:rPr>
      <w:rFonts w:ascii="Calibri" w:hAnsi="Calibri" w:cs="Calibri"/>
      <w:color w:val="000000"/>
      <w:sz w:val="24"/>
      <w:szCs w:val="24"/>
    </w:rPr>
  </w:style>
  <w:style w:type="character" w:customStyle="1" w:styleId="1f2">
    <w:name w:val="Заголовок параграфа (1.) Знак"/>
    <w:aliases w:val="Section Знак,level2 hdg Знак,111 Знак Знак,111 Знак,Section Heading Знак,level2 hdg Знак Знак"/>
    <w:rsid w:val="007723E1"/>
    <w:rPr>
      <w:rFonts w:ascii="Garamond" w:hAnsi="Garamond"/>
      <w:b/>
      <w:bCs/>
      <w:caps/>
      <w:color w:val="000000"/>
      <w:kern w:val="28"/>
      <w:sz w:val="22"/>
      <w:szCs w:val="22"/>
      <w:lang w:val="ru-RU" w:eastAsia="en-US" w:bidi="ar-SA"/>
    </w:rPr>
  </w:style>
  <w:style w:type="paragraph" w:customStyle="1" w:styleId="ConsPlusNonformat">
    <w:name w:val="ConsPlusNonformat"/>
    <w:rsid w:val="007723E1"/>
    <w:pPr>
      <w:widowControl w:val="0"/>
      <w:autoSpaceDE w:val="0"/>
      <w:autoSpaceDN w:val="0"/>
      <w:adjustRightInd w:val="0"/>
    </w:pPr>
    <w:rPr>
      <w:rFonts w:ascii="Courier New" w:hAnsi="Courier New" w:cs="Courier New"/>
    </w:rPr>
  </w:style>
  <w:style w:type="character" w:customStyle="1" w:styleId="bodytext3">
    <w:name w:val="body text Знак Знак3"/>
    <w:rsid w:val="007723E1"/>
    <w:rPr>
      <w:sz w:val="22"/>
      <w:lang w:val="en-GB" w:eastAsia="en-US" w:bidi="ar-SA"/>
    </w:rPr>
  </w:style>
  <w:style w:type="character" w:customStyle="1" w:styleId="BodyTextChar">
    <w:name w:val="Body Text Char"/>
    <w:aliases w:val="body text Char"/>
    <w:locked/>
    <w:rsid w:val="007723E1"/>
    <w:rPr>
      <w:rFonts w:cs="Times New Roman"/>
      <w:sz w:val="22"/>
      <w:lang w:val="en-GB" w:eastAsia="en-US" w:bidi="ar-SA"/>
    </w:rPr>
  </w:style>
  <w:style w:type="paragraph" w:customStyle="1" w:styleId="affff1">
    <w:name w:val="Нумерация"/>
    <w:basedOn w:val="a2"/>
    <w:next w:val="a2"/>
    <w:rsid w:val="007723E1"/>
    <w:pPr>
      <w:spacing w:before="120"/>
      <w:jc w:val="center"/>
    </w:pPr>
    <w:rPr>
      <w:rFonts w:ascii="Garamond" w:hAnsi="Garamond"/>
      <w:sz w:val="22"/>
      <w:szCs w:val="20"/>
    </w:rPr>
  </w:style>
  <w:style w:type="paragraph" w:customStyle="1" w:styleId="xl77">
    <w:name w:val="xl77"/>
    <w:basedOn w:val="a2"/>
    <w:rsid w:val="007723E1"/>
    <w:pPr>
      <w:spacing w:before="100" w:beforeAutospacing="1" w:after="100" w:afterAutospacing="1"/>
    </w:pPr>
    <w:rPr>
      <w:b/>
      <w:bCs/>
    </w:rPr>
  </w:style>
  <w:style w:type="paragraph" w:customStyle="1" w:styleId="xl78">
    <w:name w:val="xl78"/>
    <w:basedOn w:val="a2"/>
    <w:rsid w:val="007723E1"/>
    <w:pPr>
      <w:spacing w:before="100" w:beforeAutospacing="1" w:after="100" w:afterAutospacing="1"/>
    </w:pPr>
    <w:rPr>
      <w:b/>
      <w:bCs/>
      <w:u w:val="single"/>
    </w:rPr>
  </w:style>
  <w:style w:type="paragraph" w:customStyle="1" w:styleId="xl79">
    <w:name w:val="xl79"/>
    <w:basedOn w:val="a2"/>
    <w:rsid w:val="007723E1"/>
    <w:pPr>
      <w:spacing w:before="100" w:beforeAutospacing="1" w:after="100" w:afterAutospacing="1"/>
    </w:pPr>
    <w:rPr>
      <w:b/>
      <w:bCs/>
    </w:rPr>
  </w:style>
  <w:style w:type="paragraph" w:customStyle="1" w:styleId="xl80">
    <w:name w:val="xl80"/>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2"/>
    <w:rsid w:val="007723E1"/>
    <w:pPr>
      <w:pBdr>
        <w:top w:val="single" w:sz="4" w:space="0" w:color="auto"/>
      </w:pBdr>
      <w:spacing w:before="100" w:beforeAutospacing="1" w:after="100" w:afterAutospacing="1"/>
      <w:textAlignment w:val="top"/>
    </w:pPr>
    <w:rPr>
      <w:b/>
      <w:bCs/>
    </w:rPr>
  </w:style>
  <w:style w:type="paragraph" w:customStyle="1" w:styleId="xl87">
    <w:name w:val="xl87"/>
    <w:basedOn w:val="a2"/>
    <w:rsid w:val="007723E1"/>
    <w:pPr>
      <w:pBdr>
        <w:bottom w:val="single" w:sz="4" w:space="0" w:color="auto"/>
      </w:pBdr>
      <w:spacing w:before="100" w:beforeAutospacing="1" w:after="100" w:afterAutospacing="1"/>
      <w:textAlignment w:val="top"/>
    </w:pPr>
    <w:rPr>
      <w:b/>
      <w:bCs/>
    </w:rPr>
  </w:style>
  <w:style w:type="paragraph" w:customStyle="1" w:styleId="xl88">
    <w:name w:val="xl88"/>
    <w:basedOn w:val="a2"/>
    <w:rsid w:val="007723E1"/>
    <w:pPr>
      <w:spacing w:before="100" w:beforeAutospacing="1" w:after="100" w:afterAutospacing="1"/>
    </w:pPr>
    <w:rPr>
      <w:b/>
      <w:bCs/>
    </w:rPr>
  </w:style>
  <w:style w:type="paragraph" w:customStyle="1" w:styleId="xl89">
    <w:name w:val="xl89"/>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2"/>
    <w:rsid w:val="007723E1"/>
    <w:pPr>
      <w:spacing w:before="100" w:beforeAutospacing="1" w:after="100" w:afterAutospacing="1"/>
    </w:pPr>
    <w:rPr>
      <w:color w:val="FF0000"/>
    </w:rPr>
  </w:style>
  <w:style w:type="paragraph" w:customStyle="1" w:styleId="xl102">
    <w:name w:val="xl102"/>
    <w:basedOn w:val="a2"/>
    <w:rsid w:val="007723E1"/>
    <w:pPr>
      <w:spacing w:before="100" w:beforeAutospacing="1" w:after="100" w:afterAutospacing="1"/>
    </w:pPr>
    <w:rPr>
      <w:b/>
      <w:bCs/>
    </w:rPr>
  </w:style>
  <w:style w:type="paragraph" w:customStyle="1" w:styleId="xl103">
    <w:name w:val="xl103"/>
    <w:basedOn w:val="a2"/>
    <w:rsid w:val="007723E1"/>
    <w:pPr>
      <w:spacing w:before="100" w:beforeAutospacing="1" w:after="100" w:afterAutospacing="1"/>
    </w:pPr>
  </w:style>
  <w:style w:type="paragraph" w:customStyle="1" w:styleId="xl104">
    <w:name w:val="xl104"/>
    <w:basedOn w:val="a2"/>
    <w:rsid w:val="007723E1"/>
    <w:pPr>
      <w:spacing w:before="100" w:beforeAutospacing="1" w:after="100" w:afterAutospacing="1"/>
      <w:jc w:val="center"/>
    </w:pPr>
  </w:style>
  <w:style w:type="paragraph" w:customStyle="1" w:styleId="xl105">
    <w:name w:val="xl105"/>
    <w:basedOn w:val="a2"/>
    <w:rsid w:val="007723E1"/>
    <w:pPr>
      <w:pBdr>
        <w:bottom w:val="single" w:sz="4" w:space="0" w:color="auto"/>
      </w:pBdr>
      <w:spacing w:before="100" w:beforeAutospacing="1" w:after="100" w:afterAutospacing="1"/>
    </w:pPr>
  </w:style>
  <w:style w:type="paragraph" w:customStyle="1" w:styleId="xl106">
    <w:name w:val="xl10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2"/>
    <w:rsid w:val="007723E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2"/>
    <w:rsid w:val="007723E1"/>
    <w:pPr>
      <w:pBdr>
        <w:left w:val="single" w:sz="4" w:space="0" w:color="auto"/>
      </w:pBdr>
      <w:spacing w:before="100" w:beforeAutospacing="1" w:after="100" w:afterAutospacing="1"/>
    </w:pPr>
  </w:style>
  <w:style w:type="paragraph" w:customStyle="1" w:styleId="xl110">
    <w:name w:val="xl110"/>
    <w:basedOn w:val="a2"/>
    <w:rsid w:val="007723E1"/>
    <w:pPr>
      <w:spacing w:before="100" w:beforeAutospacing="1" w:after="100" w:afterAutospacing="1"/>
      <w:jc w:val="center"/>
    </w:pPr>
  </w:style>
  <w:style w:type="paragraph" w:customStyle="1" w:styleId="xl111">
    <w:name w:val="xl111"/>
    <w:basedOn w:val="a2"/>
    <w:rsid w:val="007723E1"/>
    <w:pPr>
      <w:pBdr>
        <w:bottom w:val="single" w:sz="4" w:space="0" w:color="auto"/>
      </w:pBdr>
      <w:spacing w:before="100" w:beforeAutospacing="1" w:after="100" w:afterAutospacing="1"/>
      <w:textAlignment w:val="top"/>
    </w:pPr>
  </w:style>
  <w:style w:type="paragraph" w:customStyle="1" w:styleId="xl112">
    <w:name w:val="xl11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2"/>
    <w:rsid w:val="007723E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2"/>
    <w:rsid w:val="007723E1"/>
    <w:pPr>
      <w:pBdr>
        <w:left w:val="single" w:sz="4" w:space="0" w:color="auto"/>
      </w:pBdr>
      <w:spacing w:before="100" w:beforeAutospacing="1" w:after="100" w:afterAutospacing="1"/>
      <w:jc w:val="center"/>
      <w:textAlignment w:val="center"/>
    </w:pPr>
  </w:style>
  <w:style w:type="paragraph" w:customStyle="1" w:styleId="xl118">
    <w:name w:val="xl118"/>
    <w:basedOn w:val="a2"/>
    <w:rsid w:val="007723E1"/>
    <w:pPr>
      <w:spacing w:before="100" w:beforeAutospacing="1" w:after="100" w:afterAutospacing="1"/>
      <w:jc w:val="center"/>
      <w:textAlignment w:val="center"/>
    </w:pPr>
  </w:style>
  <w:style w:type="paragraph" w:customStyle="1" w:styleId="xl119">
    <w:name w:val="xl119"/>
    <w:basedOn w:val="a2"/>
    <w:rsid w:val="007723E1"/>
    <w:pPr>
      <w:spacing w:before="100" w:beforeAutospacing="1" w:after="100" w:afterAutospacing="1"/>
      <w:textAlignment w:val="top"/>
    </w:pPr>
  </w:style>
  <w:style w:type="paragraph" w:customStyle="1" w:styleId="xl120">
    <w:name w:val="xl12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2"/>
    <w:rsid w:val="007723E1"/>
    <w:pPr>
      <w:spacing w:before="100" w:beforeAutospacing="1" w:after="100" w:afterAutospacing="1"/>
      <w:jc w:val="right"/>
    </w:pPr>
  </w:style>
  <w:style w:type="paragraph" w:customStyle="1" w:styleId="xl123">
    <w:name w:val="xl12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2"/>
    <w:rsid w:val="007723E1"/>
    <w:pPr>
      <w:spacing w:before="100" w:beforeAutospacing="1" w:after="100" w:afterAutospacing="1"/>
      <w:jc w:val="right"/>
    </w:pPr>
  </w:style>
  <w:style w:type="paragraph" w:customStyle="1" w:styleId="xl125">
    <w:name w:val="xl125"/>
    <w:basedOn w:val="a2"/>
    <w:rsid w:val="007723E1"/>
    <w:pPr>
      <w:spacing w:before="100" w:beforeAutospacing="1" w:after="100" w:afterAutospacing="1"/>
      <w:jc w:val="right"/>
    </w:pPr>
  </w:style>
  <w:style w:type="paragraph" w:customStyle="1" w:styleId="xl126">
    <w:name w:val="xl126"/>
    <w:basedOn w:val="a2"/>
    <w:rsid w:val="007723E1"/>
    <w:pPr>
      <w:spacing w:before="100" w:beforeAutospacing="1" w:after="100" w:afterAutospacing="1"/>
      <w:jc w:val="right"/>
    </w:pPr>
    <w:rPr>
      <w:b/>
      <w:bCs/>
    </w:rPr>
  </w:style>
  <w:style w:type="paragraph" w:customStyle="1" w:styleId="xl127">
    <w:name w:val="xl12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2"/>
    <w:rsid w:val="007723E1"/>
    <w:pPr>
      <w:spacing w:before="100" w:beforeAutospacing="1" w:after="100" w:afterAutospacing="1"/>
    </w:pPr>
    <w:rPr>
      <w:b/>
      <w:bCs/>
      <w:color w:val="FF0000"/>
    </w:rPr>
  </w:style>
  <w:style w:type="paragraph" w:customStyle="1" w:styleId="xl130">
    <w:name w:val="xl130"/>
    <w:basedOn w:val="a2"/>
    <w:rsid w:val="007723E1"/>
    <w:pPr>
      <w:spacing w:before="100" w:beforeAutospacing="1" w:after="100" w:afterAutospacing="1"/>
      <w:jc w:val="right"/>
    </w:pPr>
  </w:style>
  <w:style w:type="paragraph" w:customStyle="1" w:styleId="xl131">
    <w:name w:val="xl131"/>
    <w:basedOn w:val="a2"/>
    <w:rsid w:val="007723E1"/>
    <w:pPr>
      <w:pBdr>
        <w:top w:val="single" w:sz="4" w:space="0" w:color="auto"/>
      </w:pBdr>
      <w:spacing w:before="100" w:beforeAutospacing="1" w:after="100" w:afterAutospacing="1"/>
    </w:pPr>
  </w:style>
  <w:style w:type="paragraph" w:customStyle="1" w:styleId="xl132">
    <w:name w:val="xl132"/>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2"/>
    <w:rsid w:val="007723E1"/>
    <w:pPr>
      <w:spacing w:before="100" w:beforeAutospacing="1" w:after="100" w:afterAutospacing="1"/>
      <w:ind w:firstLineChars="100" w:firstLine="100"/>
    </w:pPr>
  </w:style>
  <w:style w:type="paragraph" w:customStyle="1" w:styleId="xl135">
    <w:name w:val="xl13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2"/>
    <w:rsid w:val="007723E1"/>
    <w:pPr>
      <w:pBdr>
        <w:top w:val="single" w:sz="4" w:space="0" w:color="auto"/>
      </w:pBdr>
      <w:spacing w:before="100" w:beforeAutospacing="1" w:after="100" w:afterAutospacing="1"/>
      <w:textAlignment w:val="top"/>
    </w:pPr>
  </w:style>
  <w:style w:type="paragraph" w:customStyle="1" w:styleId="xl137">
    <w:name w:val="xl13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2"/>
    <w:rsid w:val="007723E1"/>
    <w:pPr>
      <w:pBdr>
        <w:bottom w:val="single" w:sz="4" w:space="0" w:color="auto"/>
      </w:pBdr>
      <w:spacing w:before="100" w:beforeAutospacing="1" w:after="100" w:afterAutospacing="1"/>
    </w:pPr>
  </w:style>
  <w:style w:type="paragraph" w:customStyle="1" w:styleId="xl144">
    <w:name w:val="xl144"/>
    <w:basedOn w:val="a2"/>
    <w:rsid w:val="007723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2"/>
    <w:rsid w:val="007723E1"/>
    <w:pPr>
      <w:pBdr>
        <w:top w:val="single" w:sz="4" w:space="0" w:color="auto"/>
      </w:pBdr>
      <w:spacing w:before="100" w:beforeAutospacing="1" w:after="100" w:afterAutospacing="1"/>
    </w:pPr>
  </w:style>
  <w:style w:type="paragraph" w:customStyle="1" w:styleId="xl146">
    <w:name w:val="xl146"/>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2"/>
    <w:rsid w:val="007723E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2"/>
    <w:rsid w:val="007723E1"/>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2"/>
    <w:rsid w:val="007723E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2"/>
    <w:rsid w:val="007723E1"/>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2"/>
    <w:rsid w:val="007723E1"/>
    <w:pPr>
      <w:pBdr>
        <w:top w:val="single" w:sz="4" w:space="0" w:color="auto"/>
      </w:pBdr>
      <w:spacing w:before="100" w:beforeAutospacing="1" w:after="100" w:afterAutospacing="1"/>
      <w:jc w:val="center"/>
      <w:textAlignment w:val="center"/>
    </w:pPr>
  </w:style>
  <w:style w:type="paragraph" w:customStyle="1" w:styleId="xl152">
    <w:name w:val="xl152"/>
    <w:basedOn w:val="a2"/>
    <w:rsid w:val="007723E1"/>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2"/>
    <w:rsid w:val="007723E1"/>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2"/>
    <w:rsid w:val="007723E1"/>
    <w:pPr>
      <w:pBdr>
        <w:bottom w:val="single" w:sz="4" w:space="0" w:color="auto"/>
      </w:pBdr>
      <w:spacing w:before="100" w:beforeAutospacing="1" w:after="100" w:afterAutospacing="1"/>
      <w:jc w:val="center"/>
      <w:textAlignment w:val="center"/>
    </w:pPr>
  </w:style>
  <w:style w:type="paragraph" w:customStyle="1" w:styleId="xl155">
    <w:name w:val="xl155"/>
    <w:basedOn w:val="a2"/>
    <w:rsid w:val="007723E1"/>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2"/>
    <w:rsid w:val="007723E1"/>
    <w:pPr>
      <w:spacing w:before="100" w:beforeAutospacing="1" w:after="100" w:afterAutospacing="1"/>
      <w:textAlignment w:val="top"/>
    </w:pPr>
    <w:rPr>
      <w:b/>
      <w:bCs/>
    </w:rPr>
  </w:style>
  <w:style w:type="paragraph" w:customStyle="1" w:styleId="xl157">
    <w:name w:val="xl157"/>
    <w:basedOn w:val="a2"/>
    <w:rsid w:val="007723E1"/>
    <w:pPr>
      <w:spacing w:before="100" w:beforeAutospacing="1" w:after="100" w:afterAutospacing="1"/>
      <w:textAlignment w:val="top"/>
    </w:pPr>
    <w:rPr>
      <w:b/>
      <w:bCs/>
    </w:rPr>
  </w:style>
  <w:style w:type="paragraph" w:customStyle="1" w:styleId="xl158">
    <w:name w:val="xl158"/>
    <w:basedOn w:val="a2"/>
    <w:rsid w:val="007723E1"/>
    <w:pPr>
      <w:spacing w:before="100" w:beforeAutospacing="1" w:after="100" w:afterAutospacing="1"/>
      <w:jc w:val="right"/>
    </w:pPr>
    <w:rPr>
      <w:b/>
      <w:bCs/>
    </w:rPr>
  </w:style>
  <w:style w:type="paragraph" w:customStyle="1" w:styleId="xl159">
    <w:name w:val="xl159"/>
    <w:basedOn w:val="a2"/>
    <w:rsid w:val="007723E1"/>
    <w:pPr>
      <w:spacing w:before="100" w:beforeAutospacing="1" w:after="100" w:afterAutospacing="1"/>
    </w:pPr>
    <w:rPr>
      <w:b/>
      <w:bCs/>
    </w:rPr>
  </w:style>
  <w:style w:type="paragraph" w:customStyle="1" w:styleId="xl160">
    <w:name w:val="xl160"/>
    <w:basedOn w:val="a2"/>
    <w:rsid w:val="007723E1"/>
    <w:pPr>
      <w:pBdr>
        <w:bottom w:val="single" w:sz="4" w:space="0" w:color="auto"/>
      </w:pBdr>
      <w:spacing w:before="100" w:beforeAutospacing="1" w:after="100" w:afterAutospacing="1"/>
    </w:pPr>
    <w:rPr>
      <w:b/>
      <w:bCs/>
    </w:rPr>
  </w:style>
  <w:style w:type="paragraph" w:customStyle="1" w:styleId="xl161">
    <w:name w:val="xl161"/>
    <w:basedOn w:val="a2"/>
    <w:rsid w:val="007723E1"/>
    <w:pPr>
      <w:pBdr>
        <w:top w:val="single" w:sz="4" w:space="0" w:color="auto"/>
        <w:bottom w:val="single" w:sz="4" w:space="0" w:color="auto"/>
      </w:pBdr>
      <w:spacing w:before="100" w:beforeAutospacing="1" w:after="100" w:afterAutospacing="1"/>
    </w:pPr>
  </w:style>
  <w:style w:type="paragraph" w:customStyle="1" w:styleId="xl162">
    <w:name w:val="xl162"/>
    <w:basedOn w:val="a2"/>
    <w:rsid w:val="007723E1"/>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2"/>
    <w:rsid w:val="007723E1"/>
    <w:pPr>
      <w:pBdr>
        <w:bottom w:val="single" w:sz="4" w:space="0" w:color="auto"/>
      </w:pBdr>
      <w:spacing w:before="100" w:beforeAutospacing="1" w:after="100" w:afterAutospacing="1"/>
      <w:jc w:val="center"/>
    </w:pPr>
  </w:style>
  <w:style w:type="paragraph" w:customStyle="1" w:styleId="xl164">
    <w:name w:val="xl164"/>
    <w:basedOn w:val="a2"/>
    <w:rsid w:val="007723E1"/>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2"/>
    <w:rsid w:val="007723E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2"/>
    <w:rsid w:val="007723E1"/>
    <w:pPr>
      <w:spacing w:before="100" w:beforeAutospacing="1" w:after="100" w:afterAutospacing="1"/>
      <w:jc w:val="center"/>
    </w:pPr>
    <w:rPr>
      <w:b/>
      <w:bCs/>
    </w:rPr>
  </w:style>
  <w:style w:type="paragraph" w:customStyle="1" w:styleId="xl167">
    <w:name w:val="xl167"/>
    <w:basedOn w:val="a2"/>
    <w:rsid w:val="007723E1"/>
    <w:pPr>
      <w:spacing w:before="100" w:beforeAutospacing="1" w:after="100" w:afterAutospacing="1"/>
      <w:jc w:val="right"/>
    </w:pPr>
    <w:rPr>
      <w:b/>
      <w:bCs/>
      <w:color w:val="800000"/>
      <w:sz w:val="22"/>
      <w:szCs w:val="22"/>
    </w:rPr>
  </w:style>
  <w:style w:type="paragraph" w:customStyle="1" w:styleId="xl168">
    <w:name w:val="xl168"/>
    <w:basedOn w:val="a2"/>
    <w:rsid w:val="007723E1"/>
    <w:pPr>
      <w:spacing w:before="100" w:beforeAutospacing="1" w:after="100" w:afterAutospacing="1"/>
      <w:jc w:val="right"/>
    </w:pPr>
    <w:rPr>
      <w:b/>
      <w:bCs/>
      <w:color w:val="800000"/>
    </w:rPr>
  </w:style>
  <w:style w:type="paragraph" w:customStyle="1" w:styleId="xl169">
    <w:name w:val="xl169"/>
    <w:basedOn w:val="a2"/>
    <w:rsid w:val="007723E1"/>
    <w:pPr>
      <w:spacing w:before="100" w:beforeAutospacing="1" w:after="100" w:afterAutospacing="1"/>
    </w:pPr>
    <w:rPr>
      <w:b/>
      <w:bCs/>
    </w:rPr>
  </w:style>
  <w:style w:type="paragraph" w:customStyle="1" w:styleId="xl170">
    <w:name w:val="xl170"/>
    <w:basedOn w:val="a2"/>
    <w:rsid w:val="007723E1"/>
    <w:pPr>
      <w:spacing w:before="100" w:beforeAutospacing="1" w:after="100" w:afterAutospacing="1"/>
    </w:pPr>
    <w:rPr>
      <w:b/>
      <w:bCs/>
    </w:rPr>
  </w:style>
  <w:style w:type="character" w:customStyle="1" w:styleId="Heading6Char">
    <w:name w:val="Heading 6 Char"/>
    <w:aliases w:val="Legal Level 1. Char"/>
    <w:locked/>
    <w:rsid w:val="007723E1"/>
    <w:rPr>
      <w:sz w:val="22"/>
      <w:lang w:val="ru-RU" w:eastAsia="en-US" w:bidi="ar-SA"/>
    </w:rPr>
  </w:style>
  <w:style w:type="character" w:customStyle="1" w:styleId="Heading7Char">
    <w:name w:val="Heading 7 Char"/>
    <w:aliases w:val="Appendix Header Char,Legal Level 1.1. Char"/>
    <w:locked/>
    <w:rsid w:val="007723E1"/>
    <w:rPr>
      <w:rFonts w:ascii="Garamond" w:hAnsi="Garamond"/>
      <w:sz w:val="22"/>
      <w:lang w:val="en-GB" w:eastAsia="en-US" w:bidi="ar-SA"/>
    </w:rPr>
  </w:style>
  <w:style w:type="paragraph" w:customStyle="1" w:styleId="affff2">
    <w:name w:val="Список_в_таблице_маркированный"/>
    <w:basedOn w:val="a2"/>
    <w:next w:val="a2"/>
    <w:rsid w:val="007723E1"/>
    <w:pPr>
      <w:tabs>
        <w:tab w:val="left" w:pos="170"/>
        <w:tab w:val="num" w:pos="1080"/>
      </w:tabs>
      <w:ind w:left="1080" w:hanging="360"/>
    </w:pPr>
    <w:rPr>
      <w:sz w:val="20"/>
      <w:szCs w:val="20"/>
    </w:rPr>
  </w:style>
  <w:style w:type="paragraph" w:customStyle="1" w:styleId="affff3">
    <w:name w:val="Пункт_нормативн_документа"/>
    <w:basedOn w:val="a7"/>
    <w:rsid w:val="007723E1"/>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3"/>
    <w:rsid w:val="007723E1"/>
    <w:pPr>
      <w:numPr>
        <w:ilvl w:val="1"/>
      </w:numPr>
      <w:tabs>
        <w:tab w:val="num" w:pos="1332"/>
      </w:tabs>
      <w:spacing w:before="120"/>
      <w:ind w:left="1333" w:hanging="431"/>
    </w:pPr>
    <w:rPr>
      <w:sz w:val="20"/>
    </w:rPr>
  </w:style>
  <w:style w:type="paragraph" w:customStyle="1" w:styleId="affff4">
    <w:name w:val="Список с маркерами"/>
    <w:basedOn w:val="a2"/>
    <w:rsid w:val="007723E1"/>
    <w:pPr>
      <w:tabs>
        <w:tab w:val="num" w:pos="2098"/>
      </w:tabs>
      <w:ind w:left="2098" w:hanging="397"/>
    </w:pPr>
    <w:rPr>
      <w:sz w:val="20"/>
      <w:szCs w:val="20"/>
    </w:rPr>
  </w:style>
  <w:style w:type="paragraph" w:customStyle="1" w:styleId="111">
    <w:name w:val="Заголовок 1;Заголовок параграфа (1.)"/>
    <w:basedOn w:val="a2"/>
    <w:rsid w:val="007723E1"/>
  </w:style>
  <w:style w:type="character" w:customStyle="1" w:styleId="112">
    <w:name w:val="Знак Знак11"/>
    <w:semiHidden/>
    <w:rsid w:val="007723E1"/>
    <w:rPr>
      <w:rFonts w:ascii="Garamond" w:hAnsi="Garamond"/>
      <w:sz w:val="22"/>
    </w:rPr>
  </w:style>
  <w:style w:type="character" w:customStyle="1" w:styleId="h51">
    <w:name w:val="h5 Знак1"/>
    <w:aliases w:val="h51 Знак1,H5 Знак1,H51 Знак1,h52 Знак1,test Знак1,Block Label Знак1,Level 3 - i Знак Знак1"/>
    <w:rsid w:val="007723E1"/>
    <w:rPr>
      <w:rFonts w:ascii="Calibri" w:hAnsi="Calibri"/>
      <w:b/>
      <w:bCs/>
      <w:i/>
      <w:iCs/>
      <w:sz w:val="26"/>
      <w:szCs w:val="26"/>
      <w:lang w:val="ru-RU" w:eastAsia="ru-RU" w:bidi="ar-SA"/>
    </w:rPr>
  </w:style>
  <w:style w:type="character" w:customStyle="1" w:styleId="160">
    <w:name w:val="Знак Знак16"/>
    <w:rsid w:val="007723E1"/>
    <w:rPr>
      <w:sz w:val="24"/>
      <w:szCs w:val="24"/>
      <w:lang w:val="ru-RU" w:eastAsia="ru-RU" w:bidi="ar-SA"/>
    </w:rPr>
  </w:style>
  <w:style w:type="character" w:customStyle="1" w:styleId="130">
    <w:name w:val="Знак Знак13"/>
    <w:rsid w:val="007723E1"/>
    <w:rPr>
      <w:sz w:val="24"/>
      <w:szCs w:val="24"/>
      <w:lang w:val="ru-RU" w:eastAsia="ru-RU" w:bidi="ar-SA"/>
    </w:rPr>
  </w:style>
  <w:style w:type="character" w:customStyle="1" w:styleId="bodytext5">
    <w:name w:val="body text Знак Знак5"/>
    <w:rsid w:val="007723E1"/>
    <w:rPr>
      <w:rFonts w:ascii="Times New Roman" w:eastAsia="Times New Roman" w:hAnsi="Times New Roman"/>
      <w:sz w:val="22"/>
      <w:lang w:val="en-GB" w:eastAsia="en-US"/>
    </w:rPr>
  </w:style>
  <w:style w:type="character" w:customStyle="1" w:styleId="140">
    <w:name w:val="Знак Знак14"/>
    <w:rsid w:val="007723E1"/>
    <w:rPr>
      <w:rFonts w:ascii="Garamond" w:eastAsia="Times New Roman" w:hAnsi="Garamond"/>
      <w:sz w:val="22"/>
      <w:lang w:val="en-GB" w:eastAsia="en-US"/>
    </w:rPr>
  </w:style>
  <w:style w:type="character" w:customStyle="1" w:styleId="affff5">
    <w:name w:val="Дата Знак"/>
    <w:link w:val="affff6"/>
    <w:rsid w:val="007723E1"/>
    <w:rPr>
      <w:rFonts w:ascii="Arial MT Black" w:hAnsi="Arial MT Black"/>
      <w:b/>
      <w:spacing w:val="-20"/>
      <w:kern w:val="28"/>
      <w:sz w:val="40"/>
    </w:rPr>
  </w:style>
  <w:style w:type="character" w:customStyle="1" w:styleId="45">
    <w:name w:val="Знак Знак4"/>
    <w:rsid w:val="007723E1"/>
    <w:rPr>
      <w:sz w:val="28"/>
      <w:szCs w:val="28"/>
      <w:lang w:val="ru-RU" w:eastAsia="ru-RU" w:bidi="ar-SA"/>
    </w:rPr>
  </w:style>
  <w:style w:type="character" w:customStyle="1" w:styleId="2c">
    <w:name w:val="Знак Знак2"/>
    <w:locked/>
    <w:rsid w:val="007723E1"/>
    <w:rPr>
      <w:sz w:val="24"/>
      <w:szCs w:val="24"/>
      <w:lang w:val="ru-RU" w:eastAsia="ru-RU" w:bidi="ar-SA"/>
    </w:rPr>
  </w:style>
  <w:style w:type="character" w:customStyle="1" w:styleId="Heading7Char1">
    <w:name w:val="Heading 7 Char1"/>
    <w:aliases w:val="Appendix Header Char1,Legal Level 1.1. Char1"/>
    <w:locked/>
    <w:rsid w:val="007723E1"/>
    <w:rPr>
      <w:rFonts w:ascii="Garamond" w:hAnsi="Garamond"/>
      <w:sz w:val="22"/>
      <w:lang w:val="en-GB" w:eastAsia="en-US" w:bidi="ar-SA"/>
    </w:rPr>
  </w:style>
  <w:style w:type="character" w:customStyle="1" w:styleId="220">
    <w:name w:val="Знак Знак22"/>
    <w:rsid w:val="007723E1"/>
    <w:rPr>
      <w:sz w:val="24"/>
      <w:szCs w:val="24"/>
      <w:lang w:eastAsia="en-US"/>
    </w:rPr>
  </w:style>
  <w:style w:type="character" w:customStyle="1" w:styleId="CommentTextChar">
    <w:name w:val="Comment Text Char"/>
    <w:semiHidden/>
    <w:locked/>
    <w:rsid w:val="007723E1"/>
    <w:rPr>
      <w:rFonts w:cs="Times New Roman"/>
    </w:rPr>
  </w:style>
  <w:style w:type="character" w:customStyle="1" w:styleId="240">
    <w:name w:val="Знак Знак24"/>
    <w:semiHidden/>
    <w:locked/>
    <w:rsid w:val="007723E1"/>
    <w:rPr>
      <w:rFonts w:cs="Times New Roman"/>
    </w:rPr>
  </w:style>
  <w:style w:type="character" w:customStyle="1" w:styleId="Heading1Char">
    <w:name w:val="Heading 1 Char"/>
    <w:aliases w:val="Заголовок параграфа (1.) Char,Section Char,level2 hdg Char,111 Char"/>
    <w:locked/>
    <w:rsid w:val="007723E1"/>
    <w:rPr>
      <w:rFonts w:ascii="Garamond" w:hAnsi="Garamond" w:cs="Times New Roman"/>
      <w:b/>
      <w:bCs/>
      <w:caps/>
      <w:color w:val="000000"/>
      <w:kern w:val="28"/>
      <w:sz w:val="22"/>
      <w:szCs w:val="22"/>
      <w:lang w:eastAsia="en-US"/>
    </w:rPr>
  </w:style>
  <w:style w:type="character" w:customStyle="1" w:styleId="Heading2Char">
    <w:name w:val="Heading 2 Char"/>
    <w:aliases w:val="h2 Char,h21 Char,5 Char,Заголовок пункта (1.1) Char,Reset numbering Char,222 Char"/>
    <w:locked/>
    <w:rsid w:val="007723E1"/>
    <w:rPr>
      <w:rFonts w:cs="Times New Roman"/>
      <w:b/>
      <w:sz w:val="24"/>
      <w:lang w:val="en-GB" w:eastAsia="en-US" w:bidi="ar-SA"/>
    </w:rPr>
  </w:style>
  <w:style w:type="character" w:customStyle="1" w:styleId="Heading4Char">
    <w:name w:val="Heading 4 Char"/>
    <w:aliases w:val="H4 Char,H41 Char,Sub-Minor Char,Level 2 - a Char"/>
    <w:locked/>
    <w:rsid w:val="007723E1"/>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7723E1"/>
    <w:rPr>
      <w:rFonts w:cs="Times New Roman"/>
      <w:sz w:val="22"/>
      <w:lang w:val="ru-RU" w:eastAsia="en-US" w:bidi="ar-SA"/>
    </w:rPr>
  </w:style>
  <w:style w:type="character" w:customStyle="1" w:styleId="Heading8Char">
    <w:name w:val="Heading 8 Char"/>
    <w:aliases w:val="Legal Level 1.1.1. Char"/>
    <w:locked/>
    <w:rsid w:val="007723E1"/>
    <w:rPr>
      <w:rFonts w:ascii="Arial" w:hAnsi="Arial" w:cs="Times New Roman"/>
      <w:i/>
      <w:lang w:val="en-GB" w:eastAsia="en-US" w:bidi="ar-SA"/>
    </w:rPr>
  </w:style>
  <w:style w:type="character" w:customStyle="1" w:styleId="Heading9Char">
    <w:name w:val="Heading 9 Char"/>
    <w:aliases w:val="Legal Level 1.1.1.1. Char"/>
    <w:locked/>
    <w:rsid w:val="007723E1"/>
    <w:rPr>
      <w:rFonts w:ascii="Arial" w:hAnsi="Arial" w:cs="Times New Roman"/>
      <w:i/>
      <w:sz w:val="18"/>
      <w:lang w:val="en-GB" w:eastAsia="en-US" w:bidi="ar-SA"/>
    </w:rPr>
  </w:style>
  <w:style w:type="character" w:customStyle="1" w:styleId="Heading6Char1">
    <w:name w:val="Heading 6 Char1"/>
    <w:aliases w:val="Legal Level 1. Char1"/>
    <w:locked/>
    <w:rsid w:val="007723E1"/>
    <w:rPr>
      <w:rFonts w:cs="Times New Roman"/>
      <w:sz w:val="22"/>
      <w:lang w:val="ru-RU" w:eastAsia="en-US" w:bidi="ar-SA"/>
    </w:rPr>
  </w:style>
  <w:style w:type="character" w:customStyle="1" w:styleId="Heading7Char2">
    <w:name w:val="Heading 7 Char2"/>
    <w:aliases w:val="Appendix Header Char2,Legal Level 1.1. Char2"/>
    <w:locked/>
    <w:rsid w:val="007723E1"/>
    <w:rPr>
      <w:rFonts w:ascii="Garamond" w:hAnsi="Garamond" w:cs="Times New Roman"/>
      <w:sz w:val="22"/>
      <w:lang w:val="en-GB" w:eastAsia="en-US" w:bidi="ar-SA"/>
    </w:rPr>
  </w:style>
  <w:style w:type="character" w:customStyle="1" w:styleId="BodyTextChar1">
    <w:name w:val="Body Text Char1"/>
    <w:aliases w:val="body text Char1"/>
    <w:locked/>
    <w:rsid w:val="007723E1"/>
    <w:rPr>
      <w:rFonts w:cs="Times New Roman"/>
      <w:sz w:val="22"/>
      <w:lang w:val="en-GB" w:eastAsia="en-US" w:bidi="ar-SA"/>
    </w:rPr>
  </w:style>
  <w:style w:type="character" w:customStyle="1" w:styleId="HeaderChar">
    <w:name w:val="Header Char"/>
    <w:locked/>
    <w:rsid w:val="007723E1"/>
    <w:rPr>
      <w:rFonts w:ascii="Garamond" w:hAnsi="Garamond" w:cs="Times New Roman"/>
      <w:sz w:val="22"/>
      <w:lang w:val="en-GB" w:eastAsia="en-US" w:bidi="ar-SA"/>
    </w:rPr>
  </w:style>
  <w:style w:type="character" w:customStyle="1" w:styleId="FooterChar">
    <w:name w:val="Footer Char"/>
    <w:locked/>
    <w:rsid w:val="007723E1"/>
    <w:rPr>
      <w:rFonts w:ascii="Garamond" w:hAnsi="Garamond" w:cs="Times New Roman"/>
      <w:sz w:val="22"/>
      <w:lang w:val="en-GB" w:eastAsia="en-US" w:bidi="ar-SA"/>
    </w:rPr>
  </w:style>
  <w:style w:type="character" w:customStyle="1" w:styleId="BodyTextIndentChar">
    <w:name w:val="Body Text Indent Char"/>
    <w:locked/>
    <w:rsid w:val="007723E1"/>
    <w:rPr>
      <w:rFonts w:cs="Times New Roman"/>
      <w:sz w:val="24"/>
      <w:szCs w:val="24"/>
      <w:lang w:val="ru-RU" w:eastAsia="en-US" w:bidi="ar-SA"/>
    </w:rPr>
  </w:style>
  <w:style w:type="character" w:customStyle="1" w:styleId="FootnoteTextChar">
    <w:name w:val="Footnote Text Char"/>
    <w:semiHidden/>
    <w:locked/>
    <w:rsid w:val="007723E1"/>
    <w:rPr>
      <w:rFonts w:ascii="Garamond" w:hAnsi="Garamond" w:cs="Times New Roman"/>
      <w:lang w:val="en-GB" w:eastAsia="en-US" w:bidi="ar-SA"/>
    </w:rPr>
  </w:style>
  <w:style w:type="character" w:customStyle="1" w:styleId="BodyTextIndent2Char">
    <w:name w:val="Body Text Indent 2 Char"/>
    <w:locked/>
    <w:rsid w:val="007723E1"/>
    <w:rPr>
      <w:rFonts w:ascii="Arial" w:hAnsi="Arial" w:cs="Times New Roman"/>
      <w:i/>
      <w:lang w:val="ru-RU" w:eastAsia="ru-RU"/>
    </w:rPr>
  </w:style>
  <w:style w:type="character" w:customStyle="1" w:styleId="BodyTextIndent3Char">
    <w:name w:val="Body Text Indent 3 Char"/>
    <w:locked/>
    <w:rsid w:val="007723E1"/>
    <w:rPr>
      <w:rFonts w:cs="Times New Roman"/>
      <w:i/>
      <w:iCs/>
      <w:sz w:val="22"/>
      <w:lang w:val="ru-RU" w:eastAsia="en-US" w:bidi="ar-SA"/>
    </w:rPr>
  </w:style>
  <w:style w:type="character" w:customStyle="1" w:styleId="SubtitleChar">
    <w:name w:val="Subtitle Char"/>
    <w:locked/>
    <w:rsid w:val="007723E1"/>
    <w:rPr>
      <w:rFonts w:ascii="Arial MT Black" w:hAnsi="Arial MT Black" w:cs="Times New Roman"/>
      <w:b/>
      <w:caps/>
      <w:spacing w:val="-16"/>
      <w:kern w:val="28"/>
      <w:sz w:val="32"/>
      <w:lang w:val="ru-RU" w:eastAsia="ru-RU" w:bidi="ar-SA"/>
    </w:rPr>
  </w:style>
  <w:style w:type="character" w:customStyle="1" w:styleId="TitleChar">
    <w:name w:val="Title Char"/>
    <w:locked/>
    <w:rsid w:val="007723E1"/>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7723E1"/>
    <w:rPr>
      <w:rFonts w:cs="Times New Roman"/>
      <w:lang w:val="ru-RU" w:eastAsia="ru-RU" w:bidi="ar-SA"/>
    </w:rPr>
  </w:style>
  <w:style w:type="character" w:customStyle="1" w:styleId="BodyText3Char">
    <w:name w:val="Body Text 3 Char"/>
    <w:locked/>
    <w:rsid w:val="007723E1"/>
    <w:rPr>
      <w:rFonts w:cs="Times New Roman"/>
      <w:i/>
      <w:iCs/>
      <w:sz w:val="22"/>
      <w:u w:val="single"/>
      <w:lang w:val="ru-RU" w:eastAsia="en-US" w:bidi="ar-SA"/>
    </w:rPr>
  </w:style>
  <w:style w:type="paragraph" w:customStyle="1" w:styleId="1f3">
    <w:name w:val="Знак1"/>
    <w:basedOn w:val="a2"/>
    <w:rsid w:val="007723E1"/>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2"/>
    <w:rsid w:val="007723E1"/>
    <w:pPr>
      <w:spacing w:after="160" w:line="240" w:lineRule="exact"/>
    </w:pPr>
    <w:rPr>
      <w:rFonts w:ascii="Verdana" w:hAnsi="Verdana" w:cs="Verdana"/>
      <w:sz w:val="20"/>
      <w:szCs w:val="20"/>
      <w:lang w:val="en-US" w:eastAsia="en-US"/>
    </w:rPr>
  </w:style>
  <w:style w:type="character" w:customStyle="1" w:styleId="BodyTextFirstIndent2Char">
    <w:name w:val="Body Text First Indent 2 Char"/>
    <w:locked/>
    <w:rsid w:val="007723E1"/>
    <w:rPr>
      <w:rFonts w:ascii="Times New Roman" w:hAnsi="Times New Roman" w:cs="Times New Roman"/>
      <w:sz w:val="24"/>
      <w:szCs w:val="24"/>
      <w:lang w:val="ru-RU" w:eastAsia="ru-RU" w:bidi="ar-SA"/>
    </w:rPr>
  </w:style>
  <w:style w:type="paragraph" w:customStyle="1" w:styleId="113">
    <w:name w:val="Абзац списка11"/>
    <w:basedOn w:val="a2"/>
    <w:rsid w:val="007723E1"/>
    <w:pPr>
      <w:spacing w:after="200" w:line="276" w:lineRule="auto"/>
      <w:ind w:left="720"/>
      <w:contextualSpacing/>
    </w:pPr>
    <w:rPr>
      <w:rFonts w:ascii="Calibri" w:hAnsi="Calibri"/>
      <w:sz w:val="22"/>
      <w:szCs w:val="22"/>
      <w:lang w:eastAsia="en-US"/>
    </w:rPr>
  </w:style>
  <w:style w:type="paragraph" w:customStyle="1" w:styleId="1f4">
    <w:name w:val="Знак Знак Знак Знак1"/>
    <w:basedOn w:val="a2"/>
    <w:rsid w:val="007723E1"/>
    <w:pPr>
      <w:spacing w:after="160" w:line="240" w:lineRule="exact"/>
    </w:pPr>
    <w:rPr>
      <w:rFonts w:ascii="Verdana" w:hAnsi="Verdana" w:cs="Verdana"/>
      <w:sz w:val="20"/>
      <w:szCs w:val="20"/>
      <w:lang w:val="en-US" w:eastAsia="en-US"/>
    </w:rPr>
  </w:style>
  <w:style w:type="character" w:customStyle="1" w:styleId="72">
    <w:name w:val="Знак Знак7"/>
    <w:rsid w:val="007723E1"/>
    <w:rPr>
      <w:rFonts w:ascii="Arial MT Black" w:hAnsi="Arial MT Black" w:cs="Times New Roman"/>
      <w:b/>
      <w:spacing w:val="-20"/>
      <w:kern w:val="28"/>
      <w:sz w:val="40"/>
      <w:lang w:val="ru-RU" w:eastAsia="ru-RU" w:bidi="ar-SA"/>
    </w:rPr>
  </w:style>
  <w:style w:type="numbering" w:styleId="111111">
    <w:name w:val="Outline List 2"/>
    <w:basedOn w:val="a5"/>
    <w:rsid w:val="007723E1"/>
    <w:pPr>
      <w:numPr>
        <w:numId w:val="2"/>
      </w:numPr>
    </w:pPr>
  </w:style>
  <w:style w:type="paragraph" w:customStyle="1" w:styleId="normalindent12">
    <w:name w:val="normalindent12"/>
    <w:basedOn w:val="a2"/>
    <w:rsid w:val="007723E1"/>
    <w:pPr>
      <w:overflowPunct w:val="0"/>
      <w:ind w:left="720"/>
      <w:jc w:val="both"/>
    </w:pPr>
  </w:style>
  <w:style w:type="character" w:customStyle="1" w:styleId="m1">
    <w:name w:val="m1"/>
    <w:rsid w:val="007723E1"/>
    <w:rPr>
      <w:color w:val="0000FF"/>
    </w:rPr>
  </w:style>
  <w:style w:type="paragraph" w:customStyle="1" w:styleId="2d">
    <w:name w:val="Обычный2"/>
    <w:basedOn w:val="a2"/>
    <w:rsid w:val="007723E1"/>
    <w:rPr>
      <w:rFonts w:ascii="Times New Roman CYR" w:eastAsia="Calibri" w:hAnsi="Times New Roman CYR" w:cs="Times New Roman CYR"/>
      <w:sz w:val="20"/>
      <w:szCs w:val="20"/>
    </w:rPr>
  </w:style>
  <w:style w:type="paragraph" w:customStyle="1" w:styleId="3a">
    <w:name w:val="Обычный 3"/>
    <w:basedOn w:val="a2"/>
    <w:rsid w:val="007723E1"/>
    <w:pPr>
      <w:ind w:left="851"/>
    </w:pPr>
  </w:style>
  <w:style w:type="paragraph" w:styleId="affff6">
    <w:name w:val="Date"/>
    <w:basedOn w:val="a2"/>
    <w:next w:val="a2"/>
    <w:link w:val="affff5"/>
    <w:rsid w:val="007723E1"/>
    <w:rPr>
      <w:rFonts w:ascii="Arial MT Black" w:hAnsi="Arial MT Black"/>
      <w:b/>
      <w:spacing w:val="-20"/>
      <w:kern w:val="28"/>
      <w:sz w:val="40"/>
      <w:szCs w:val="20"/>
    </w:rPr>
  </w:style>
  <w:style w:type="character" w:customStyle="1" w:styleId="1f5">
    <w:name w:val="Дата Знак1"/>
    <w:basedOn w:val="a3"/>
    <w:rsid w:val="007723E1"/>
    <w:rPr>
      <w:sz w:val="24"/>
      <w:szCs w:val="24"/>
    </w:rPr>
  </w:style>
  <w:style w:type="character" w:customStyle="1" w:styleId="1f6">
    <w:name w:val="Основной текст с отступом Знак1"/>
    <w:semiHidden/>
    <w:rsid w:val="007723E1"/>
    <w:rPr>
      <w:rFonts w:ascii="Garamond" w:hAnsi="Garamond"/>
      <w:sz w:val="22"/>
      <w:lang w:val="en-GB" w:eastAsia="en-US"/>
    </w:rPr>
  </w:style>
  <w:style w:type="character" w:customStyle="1" w:styleId="212">
    <w:name w:val="Основной текст с отступом 2 Знак1"/>
    <w:semiHidden/>
    <w:rsid w:val="007723E1"/>
    <w:rPr>
      <w:rFonts w:ascii="Garamond" w:hAnsi="Garamond"/>
      <w:sz w:val="22"/>
      <w:lang w:val="en-GB" w:eastAsia="en-US"/>
    </w:rPr>
  </w:style>
  <w:style w:type="character" w:customStyle="1" w:styleId="312">
    <w:name w:val="Основной текст с отступом 3 Знак1"/>
    <w:semiHidden/>
    <w:rsid w:val="007723E1"/>
    <w:rPr>
      <w:rFonts w:ascii="Garamond" w:hAnsi="Garamond"/>
      <w:sz w:val="16"/>
      <w:szCs w:val="16"/>
      <w:lang w:val="en-GB" w:eastAsia="en-US"/>
    </w:rPr>
  </w:style>
  <w:style w:type="character" w:customStyle="1" w:styleId="213">
    <w:name w:val="Основной текст 2 Знак1"/>
    <w:semiHidden/>
    <w:rsid w:val="007723E1"/>
    <w:rPr>
      <w:rFonts w:ascii="Garamond" w:hAnsi="Garamond"/>
      <w:sz w:val="22"/>
      <w:lang w:val="en-GB" w:eastAsia="en-US"/>
    </w:rPr>
  </w:style>
  <w:style w:type="character" w:customStyle="1" w:styleId="313">
    <w:name w:val="Основной текст 3 Знак1"/>
    <w:semiHidden/>
    <w:rsid w:val="007723E1"/>
    <w:rPr>
      <w:rFonts w:ascii="Garamond" w:hAnsi="Garamond"/>
      <w:sz w:val="16"/>
      <w:szCs w:val="16"/>
      <w:lang w:val="en-GB" w:eastAsia="en-US"/>
    </w:rPr>
  </w:style>
  <w:style w:type="character" w:customStyle="1" w:styleId="1f7">
    <w:name w:val="Схема документа Знак1"/>
    <w:semiHidden/>
    <w:rsid w:val="007723E1"/>
    <w:rPr>
      <w:rFonts w:ascii="Tahoma" w:hAnsi="Tahoma" w:cs="Tahoma"/>
      <w:sz w:val="16"/>
      <w:szCs w:val="16"/>
      <w:lang w:val="en-GB" w:eastAsia="en-US"/>
    </w:rPr>
  </w:style>
  <w:style w:type="paragraph" w:customStyle="1" w:styleId="1">
    <w:name w:val="Титул 1Глава"/>
    <w:basedOn w:val="10"/>
    <w:rsid w:val="007723E1"/>
    <w:pPr>
      <w:keepLines w:val="0"/>
      <w:pageBreakBefore/>
      <w:numPr>
        <w:numId w:val="3"/>
      </w:numPr>
      <w:tabs>
        <w:tab w:val="clear" w:pos="432"/>
        <w:tab w:val="num" w:pos="360"/>
      </w:tabs>
      <w:spacing w:before="240" w:after="60"/>
      <w:ind w:left="0" w:firstLine="0"/>
    </w:pPr>
    <w:rPr>
      <w:rFonts w:ascii="Times New Roman" w:eastAsia="Times New Roman" w:hAnsi="Times New Roman" w:cs="Arial"/>
      <w:bCs w:val="0"/>
      <w:color w:val="auto"/>
      <w:kern w:val="32"/>
      <w:sz w:val="36"/>
      <w:szCs w:val="32"/>
    </w:rPr>
  </w:style>
  <w:style w:type="paragraph" w:customStyle="1" w:styleId="a1">
    <w:name w:val="Список условий"/>
    <w:basedOn w:val="a2"/>
    <w:rsid w:val="007723E1"/>
    <w:pPr>
      <w:numPr>
        <w:numId w:val="6"/>
      </w:numPr>
    </w:pPr>
    <w:rPr>
      <w:sz w:val="20"/>
    </w:rPr>
  </w:style>
  <w:style w:type="paragraph" w:customStyle="1" w:styleId="a">
    <w:name w:val="Сущность"/>
    <w:basedOn w:val="4"/>
    <w:rsid w:val="007723E1"/>
    <w:pPr>
      <w:keepNext w:val="0"/>
      <w:keepLines w:val="0"/>
      <w:numPr>
        <w:ilvl w:val="3"/>
        <w:numId w:val="4"/>
      </w:numPr>
      <w:tabs>
        <w:tab w:val="left" w:pos="1145"/>
      </w:tabs>
      <w:spacing w:before="240" w:after="60"/>
      <w:ind w:left="357" w:hanging="357"/>
      <w:outlineLvl w:val="9"/>
    </w:pPr>
    <w:rPr>
      <w:rFonts w:ascii="Times New Roman" w:eastAsia="Times New Roman" w:hAnsi="Times New Roman" w:cs="Times New Roman"/>
      <w:i w:val="0"/>
      <w:iCs w:val="0"/>
      <w:color w:val="auto"/>
      <w:lang w:eastAsia="en-US"/>
    </w:rPr>
  </w:style>
  <w:style w:type="paragraph" w:customStyle="1" w:styleId="a0">
    <w:name w:val="Список сущностей"/>
    <w:basedOn w:val="a2"/>
    <w:next w:val="a2"/>
    <w:rsid w:val="007723E1"/>
    <w:pPr>
      <w:numPr>
        <w:numId w:val="5"/>
      </w:numPr>
    </w:pPr>
    <w:rPr>
      <w:sz w:val="20"/>
    </w:rPr>
  </w:style>
  <w:style w:type="paragraph" w:customStyle="1" w:styleId="MainTitle">
    <w:name w:val="MainTitle"/>
    <w:basedOn w:val="a2"/>
    <w:rsid w:val="007723E1"/>
    <w:pPr>
      <w:numPr>
        <w:numId w:val="7"/>
      </w:numPr>
      <w:tabs>
        <w:tab w:val="clear" w:pos="720"/>
        <w:tab w:val="num" w:pos="896"/>
      </w:tabs>
      <w:ind w:left="924" w:hanging="357"/>
    </w:pPr>
    <w:rPr>
      <w:b/>
    </w:rPr>
  </w:style>
  <w:style w:type="paragraph" w:customStyle="1" w:styleId="DCComment">
    <w:name w:val="DCComment"/>
    <w:rsid w:val="007723E1"/>
    <w:pPr>
      <w:ind w:left="357"/>
    </w:pPr>
    <w:rPr>
      <w:szCs w:val="24"/>
    </w:rPr>
  </w:style>
  <w:style w:type="paragraph" w:customStyle="1" w:styleId="DCAttComment">
    <w:name w:val="DCAttComment"/>
    <w:rsid w:val="007723E1"/>
    <w:pPr>
      <w:ind w:left="1134"/>
    </w:pPr>
    <w:rPr>
      <w:szCs w:val="24"/>
    </w:rPr>
  </w:style>
  <w:style w:type="paragraph" w:customStyle="1" w:styleId="DCAttribute">
    <w:name w:val="DCAttribute"/>
    <w:rsid w:val="007723E1"/>
    <w:pPr>
      <w:numPr>
        <w:numId w:val="8"/>
      </w:numPr>
    </w:pPr>
    <w:rPr>
      <w:szCs w:val="24"/>
    </w:rPr>
  </w:style>
  <w:style w:type="paragraph" w:customStyle="1" w:styleId="Role">
    <w:name w:val="Role"/>
    <w:rsid w:val="007723E1"/>
    <w:pPr>
      <w:ind w:left="851"/>
    </w:pPr>
    <w:rPr>
      <w:szCs w:val="24"/>
    </w:rPr>
  </w:style>
  <w:style w:type="paragraph" w:customStyle="1" w:styleId="RoleGroup">
    <w:name w:val="RoleGroup"/>
    <w:rsid w:val="007723E1"/>
    <w:pPr>
      <w:ind w:left="567"/>
    </w:pPr>
    <w:rPr>
      <w:szCs w:val="24"/>
    </w:rPr>
  </w:style>
  <w:style w:type="paragraph" w:styleId="5">
    <w:name w:val="List Bullet 5"/>
    <w:basedOn w:val="a2"/>
    <w:rsid w:val="007723E1"/>
    <w:pPr>
      <w:numPr>
        <w:numId w:val="9"/>
      </w:numPr>
      <w:contextualSpacing/>
    </w:pPr>
  </w:style>
  <w:style w:type="paragraph" w:customStyle="1" w:styleId="affff7">
    <w:name w:val="Название таблицы"/>
    <w:basedOn w:val="a2"/>
    <w:next w:val="a2"/>
    <w:rsid w:val="007723E1"/>
    <w:pPr>
      <w:spacing w:line="360" w:lineRule="auto"/>
      <w:jc w:val="center"/>
    </w:pPr>
    <w:rPr>
      <w:sz w:val="28"/>
      <w:szCs w:val="20"/>
    </w:rPr>
  </w:style>
  <w:style w:type="paragraph" w:customStyle="1" w:styleId="affff8">
    <w:name w:val="Подпись к таблице"/>
    <w:basedOn w:val="a2"/>
    <w:rsid w:val="007723E1"/>
    <w:pPr>
      <w:spacing w:line="360" w:lineRule="auto"/>
      <w:jc w:val="right"/>
    </w:pPr>
    <w:rPr>
      <w:sz w:val="28"/>
      <w:szCs w:val="20"/>
    </w:rPr>
  </w:style>
  <w:style w:type="character" w:customStyle="1" w:styleId="t1">
    <w:name w:val="t1"/>
    <w:rsid w:val="007723E1"/>
    <w:rPr>
      <w:color w:val="990000"/>
    </w:rPr>
  </w:style>
  <w:style w:type="character" w:customStyle="1" w:styleId="b1">
    <w:name w:val="b1"/>
    <w:rsid w:val="007723E1"/>
    <w:rPr>
      <w:rFonts w:ascii="Courier New" w:hAnsi="Courier New" w:cs="Courier New" w:hint="default"/>
      <w:b/>
      <w:bCs/>
      <w:strike w:val="0"/>
      <w:dstrike w:val="0"/>
      <w:color w:val="FF0000"/>
      <w:u w:val="none"/>
      <w:effect w:val="none"/>
    </w:rPr>
  </w:style>
  <w:style w:type="character" w:customStyle="1" w:styleId="pi1">
    <w:name w:val="pi1"/>
    <w:rsid w:val="007723E1"/>
    <w:rPr>
      <w:color w:val="0000FF"/>
    </w:rPr>
  </w:style>
  <w:style w:type="paragraph" w:customStyle="1" w:styleId="Courier">
    <w:name w:val="Обычный Courier"/>
    <w:basedOn w:val="a2"/>
    <w:rsid w:val="007723E1"/>
    <w:rPr>
      <w:rFonts w:ascii="Courier New" w:hAnsi="Courier New"/>
      <w:sz w:val="20"/>
    </w:rPr>
  </w:style>
  <w:style w:type="paragraph" w:customStyle="1" w:styleId="5-">
    <w:name w:val="Стиль Заголовок 5 + Темно-синий Знак Знак Знак"/>
    <w:basedOn w:val="50"/>
    <w:rsid w:val="007723E1"/>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Cs w:val="20"/>
      <w:lang w:eastAsia="en-US"/>
    </w:rPr>
  </w:style>
  <w:style w:type="paragraph" w:customStyle="1" w:styleId="1f8">
    <w:name w:val="Титул 1ц"/>
    <w:basedOn w:val="a2"/>
    <w:rsid w:val="007723E1"/>
    <w:pPr>
      <w:jc w:val="center"/>
    </w:pPr>
    <w:rPr>
      <w:sz w:val="36"/>
    </w:rPr>
  </w:style>
  <w:style w:type="paragraph" w:customStyle="1" w:styleId="40px">
    <w:name w:val="Обычный: + отступ 40 px"/>
    <w:basedOn w:val="a2"/>
    <w:rsid w:val="007723E1"/>
    <w:pPr>
      <w:ind w:firstLine="601"/>
    </w:pPr>
    <w:rPr>
      <w:szCs w:val="20"/>
    </w:rPr>
  </w:style>
  <w:style w:type="paragraph" w:customStyle="1" w:styleId="RightJustBody">
    <w:name w:val="Right Just Body"/>
    <w:basedOn w:val="a2"/>
    <w:rsid w:val="007723E1"/>
    <w:pPr>
      <w:jc w:val="right"/>
    </w:pPr>
    <w:rPr>
      <w:sz w:val="20"/>
      <w:szCs w:val="20"/>
      <w:lang w:val="en-US" w:eastAsia="en-US"/>
    </w:rPr>
  </w:style>
  <w:style w:type="paragraph" w:customStyle="1" w:styleId="Normal">
    <w:name w:val="~Normal"/>
    <w:basedOn w:val="a2"/>
    <w:rsid w:val="007723E1"/>
    <w:pPr>
      <w:spacing w:before="120" w:line="264" w:lineRule="auto"/>
    </w:pPr>
    <w:rPr>
      <w:rFonts w:ascii="Verdana" w:hAnsi="Verdana"/>
      <w:sz w:val="20"/>
      <w:lang w:eastAsia="en-US"/>
    </w:rPr>
  </w:style>
  <w:style w:type="paragraph" w:customStyle="1" w:styleId="FirstLine">
    <w:name w:val="~FirstLine"/>
    <w:basedOn w:val="Normal"/>
    <w:next w:val="Normal"/>
    <w:rsid w:val="007723E1"/>
    <w:pPr>
      <w:spacing w:before="0"/>
    </w:pPr>
    <w:rPr>
      <w:sz w:val="2"/>
    </w:rPr>
  </w:style>
  <w:style w:type="paragraph" w:customStyle="1" w:styleId="affff9">
    <w:name w:val="Подзаголовок требования"/>
    <w:basedOn w:val="a2"/>
    <w:rsid w:val="007723E1"/>
    <w:pPr>
      <w:spacing w:before="120" w:after="120"/>
      <w:ind w:left="720"/>
    </w:pPr>
    <w:rPr>
      <w:b/>
      <w:color w:val="000080"/>
    </w:rPr>
  </w:style>
  <w:style w:type="character" w:customStyle="1" w:styleId="5-0">
    <w:name w:val="Стиль Заголовок 5 + Темно-синий Знак Знак Знак Знак"/>
    <w:rsid w:val="007723E1"/>
    <w:rPr>
      <w:rFonts w:ascii="Times New Roman" w:eastAsia="Times New Roman" w:hAnsi="Times New Roman" w:cs="Times New Roman"/>
      <w:b/>
      <w:color w:val="000080"/>
      <w:sz w:val="24"/>
      <w:szCs w:val="20"/>
      <w:lang w:val="ru-RU" w:eastAsia="en-US" w:bidi="ar-SA"/>
    </w:rPr>
  </w:style>
  <w:style w:type="paragraph" w:customStyle="1" w:styleId="1f9">
    <w:name w:val="Обычный 1ж"/>
    <w:basedOn w:val="a2"/>
    <w:rsid w:val="007723E1"/>
    <w:pPr>
      <w:spacing w:before="60"/>
    </w:pPr>
    <w:rPr>
      <w:u w:val="single"/>
    </w:rPr>
  </w:style>
  <w:style w:type="paragraph" w:customStyle="1" w:styleId="2e">
    <w:name w:val="Обычный 2"/>
    <w:basedOn w:val="a2"/>
    <w:rsid w:val="007723E1"/>
    <w:pPr>
      <w:ind w:left="567"/>
    </w:pPr>
  </w:style>
  <w:style w:type="paragraph" w:customStyle="1" w:styleId="46">
    <w:name w:val="Обычный 4"/>
    <w:basedOn w:val="a2"/>
    <w:rsid w:val="007723E1"/>
    <w:pPr>
      <w:ind w:left="1134"/>
    </w:pPr>
  </w:style>
  <w:style w:type="paragraph" w:customStyle="1" w:styleId="54">
    <w:name w:val="Обычный 5"/>
    <w:basedOn w:val="a2"/>
    <w:rsid w:val="007723E1"/>
    <w:pPr>
      <w:ind w:left="1418"/>
    </w:pPr>
  </w:style>
  <w:style w:type="paragraph" w:customStyle="1" w:styleId="62">
    <w:name w:val="Обычный 6"/>
    <w:basedOn w:val="a2"/>
    <w:rsid w:val="007723E1"/>
    <w:pPr>
      <w:ind w:left="1701"/>
    </w:pPr>
  </w:style>
  <w:style w:type="paragraph" w:customStyle="1" w:styleId="73">
    <w:name w:val="Обычный 7"/>
    <w:basedOn w:val="a2"/>
    <w:rsid w:val="007723E1"/>
    <w:pPr>
      <w:ind w:left="1985"/>
    </w:pPr>
  </w:style>
  <w:style w:type="paragraph" w:customStyle="1" w:styleId="55">
    <w:name w:val="Обычный уровень 5"/>
    <w:basedOn w:val="a2"/>
    <w:rsid w:val="007723E1"/>
    <w:pPr>
      <w:ind w:left="284"/>
    </w:pPr>
  </w:style>
  <w:style w:type="paragraph" w:customStyle="1" w:styleId="1fa">
    <w:name w:val="Титул 1жц"/>
    <w:basedOn w:val="a2"/>
    <w:rsid w:val="007723E1"/>
    <w:pPr>
      <w:spacing w:after="240"/>
      <w:jc w:val="center"/>
    </w:pPr>
    <w:rPr>
      <w:b/>
      <w:sz w:val="36"/>
    </w:rPr>
  </w:style>
  <w:style w:type="paragraph" w:customStyle="1" w:styleId="affffa">
    <w:name w:val="Обычный к"/>
    <w:basedOn w:val="a2"/>
    <w:rsid w:val="007723E1"/>
    <w:rPr>
      <w:i/>
    </w:rPr>
  </w:style>
  <w:style w:type="paragraph" w:customStyle="1" w:styleId="56">
    <w:name w:val="Сущность 5"/>
    <w:basedOn w:val="a"/>
    <w:rsid w:val="007723E1"/>
    <w:pPr>
      <w:numPr>
        <w:ilvl w:val="0"/>
        <w:numId w:val="0"/>
      </w:numPr>
      <w:tabs>
        <w:tab w:val="clear" w:pos="1145"/>
        <w:tab w:val="num" w:pos="1135"/>
      </w:tabs>
      <w:ind w:left="357" w:hanging="357"/>
    </w:pPr>
  </w:style>
  <w:style w:type="paragraph" w:customStyle="1" w:styleId="affffb">
    <w:name w:val="Таблица заголовок"/>
    <w:basedOn w:val="a2"/>
    <w:rsid w:val="007723E1"/>
    <w:pPr>
      <w:jc w:val="center"/>
    </w:pPr>
  </w:style>
  <w:style w:type="paragraph" w:customStyle="1" w:styleId="affffc">
    <w:name w:val="Таблица ячейка"/>
    <w:basedOn w:val="a2"/>
    <w:rsid w:val="007723E1"/>
  </w:style>
  <w:style w:type="paragraph" w:customStyle="1" w:styleId="affffd">
    <w:name w:val="Обычный ж"/>
    <w:basedOn w:val="a2"/>
    <w:rsid w:val="007723E1"/>
    <w:rPr>
      <w:b/>
    </w:rPr>
  </w:style>
  <w:style w:type="paragraph" w:customStyle="1" w:styleId="affffe">
    <w:name w:val="Обычный жц"/>
    <w:basedOn w:val="a2"/>
    <w:rsid w:val="007723E1"/>
    <w:pPr>
      <w:jc w:val="center"/>
    </w:pPr>
    <w:rPr>
      <w:b/>
    </w:rPr>
  </w:style>
  <w:style w:type="paragraph" w:customStyle="1" w:styleId="Courier4">
    <w:name w:val="Courier 4"/>
    <w:basedOn w:val="46"/>
    <w:rsid w:val="007723E1"/>
    <w:rPr>
      <w:rFonts w:ascii="Courier New" w:hAnsi="Courier New"/>
      <w:sz w:val="20"/>
    </w:rPr>
  </w:style>
  <w:style w:type="paragraph" w:customStyle="1" w:styleId="05">
    <w:name w:val="Обычный 05"/>
    <w:basedOn w:val="a2"/>
    <w:rsid w:val="007723E1"/>
    <w:pPr>
      <w:ind w:left="284"/>
    </w:pPr>
    <w:rPr>
      <w:sz w:val="20"/>
    </w:rPr>
  </w:style>
  <w:style w:type="paragraph" w:customStyle="1" w:styleId="410">
    <w:name w:val="Обычный 4_10"/>
    <w:basedOn w:val="46"/>
    <w:rsid w:val="007723E1"/>
    <w:rPr>
      <w:sz w:val="20"/>
    </w:rPr>
  </w:style>
  <w:style w:type="paragraph" w:customStyle="1" w:styleId="SP1">
    <w:name w:val="SP1"/>
    <w:basedOn w:val="a2"/>
    <w:rsid w:val="007723E1"/>
    <w:pPr>
      <w:ind w:left="284" w:hanging="284"/>
    </w:pPr>
  </w:style>
  <w:style w:type="paragraph" w:customStyle="1" w:styleId="SP2">
    <w:name w:val="SP2"/>
    <w:basedOn w:val="a2"/>
    <w:rsid w:val="007723E1"/>
    <w:pPr>
      <w:ind w:left="1134" w:hanging="567"/>
    </w:pPr>
  </w:style>
  <w:style w:type="paragraph" w:customStyle="1" w:styleId="SP3">
    <w:name w:val="SP3"/>
    <w:basedOn w:val="a2"/>
    <w:rsid w:val="007723E1"/>
    <w:pPr>
      <w:ind w:left="1560" w:hanging="709"/>
    </w:pPr>
  </w:style>
  <w:style w:type="paragraph" w:styleId="afffff">
    <w:name w:val="Revision"/>
    <w:hidden/>
    <w:uiPriority w:val="99"/>
    <w:semiHidden/>
    <w:rsid w:val="007723E1"/>
    <w:rPr>
      <w:sz w:val="24"/>
      <w:szCs w:val="24"/>
    </w:rPr>
  </w:style>
  <w:style w:type="paragraph" w:customStyle="1" w:styleId="Iauiue">
    <w:name w:val="Iau?iue"/>
    <w:rsid w:val="007723E1"/>
    <w:pPr>
      <w:widowControl w:val="0"/>
    </w:pPr>
    <w:rPr>
      <w:lang w:eastAsia="en-US"/>
    </w:rPr>
  </w:style>
  <w:style w:type="paragraph" w:customStyle="1" w:styleId="afffff0">
    <w:name w:val="Таблицы (моноширинный)"/>
    <w:basedOn w:val="a2"/>
    <w:next w:val="a2"/>
    <w:rsid w:val="007723E1"/>
    <w:pPr>
      <w:widowControl w:val="0"/>
      <w:autoSpaceDE w:val="0"/>
      <w:autoSpaceDN w:val="0"/>
      <w:adjustRightInd w:val="0"/>
      <w:jc w:val="both"/>
    </w:pPr>
    <w:rPr>
      <w:rFonts w:ascii="Courier New" w:hAnsi="Courier New" w:cs="Courier New"/>
      <w:sz w:val="22"/>
      <w:szCs w:val="22"/>
    </w:rPr>
  </w:style>
  <w:style w:type="paragraph" w:customStyle="1" w:styleId="1fb">
    <w:name w:val="Название1"/>
    <w:basedOn w:val="a2"/>
    <w:rsid w:val="007723E1"/>
    <w:pPr>
      <w:suppressLineNumbers/>
      <w:suppressAutoHyphens/>
      <w:spacing w:before="120" w:after="120" w:line="100" w:lineRule="atLeast"/>
    </w:pPr>
    <w:rPr>
      <w:rFonts w:ascii="Arial" w:hAnsi="Arial" w:cs="Tahoma"/>
      <w:i/>
      <w:iCs/>
      <w:kern w:val="1"/>
      <w:sz w:val="20"/>
      <w:lang w:eastAsia="ar-SA"/>
    </w:rPr>
  </w:style>
  <w:style w:type="paragraph" w:customStyle="1" w:styleId="afffff1">
    <w:name w:val="Заголовок к тексту"/>
    <w:basedOn w:val="a2"/>
    <w:rsid w:val="007723E1"/>
    <w:pPr>
      <w:suppressAutoHyphens/>
    </w:pPr>
  </w:style>
  <w:style w:type="paragraph" w:customStyle="1" w:styleId="afffff2">
    <w:name w:val="Реквизиты ОДУ"/>
    <w:basedOn w:val="a2"/>
    <w:rsid w:val="007723E1"/>
    <w:pPr>
      <w:ind w:left="-170" w:right="-113"/>
      <w:jc w:val="center"/>
    </w:pPr>
    <w:rPr>
      <w:rFonts w:ascii="Arial" w:hAnsi="Arial" w:cs="Arial"/>
      <w:b/>
      <w:color w:val="000000"/>
      <w:sz w:val="16"/>
    </w:rPr>
  </w:style>
  <w:style w:type="character" w:customStyle="1" w:styleId="FontStyle42">
    <w:name w:val="Font Style42"/>
    <w:rsid w:val="007723E1"/>
    <w:rPr>
      <w:rFonts w:ascii="Times New Roman" w:hAnsi="Times New Roman" w:cs="Times New Roman"/>
      <w:sz w:val="16"/>
      <w:szCs w:val="16"/>
    </w:rPr>
  </w:style>
  <w:style w:type="character" w:customStyle="1" w:styleId="bodytext6">
    <w:name w:val="body text Знак Знак6"/>
    <w:rsid w:val="007723E1"/>
    <w:rPr>
      <w:sz w:val="22"/>
      <w:lang w:val="en-GB" w:eastAsia="en-US" w:bidi="ar-SA"/>
    </w:rPr>
  </w:style>
  <w:style w:type="character" w:customStyle="1" w:styleId="180">
    <w:name w:val="Знак Знак18"/>
    <w:rsid w:val="007723E1"/>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sid w:val="007723E1"/>
    <w:rPr>
      <w:rFonts w:ascii="Garamond" w:hAnsi="Garamond"/>
      <w:b/>
      <w:color w:val="000000"/>
      <w:sz w:val="22"/>
      <w:szCs w:val="22"/>
      <w:lang w:val="ru-RU" w:eastAsia="en-US" w:bidi="ar-SA"/>
    </w:rPr>
  </w:style>
  <w:style w:type="character" w:customStyle="1" w:styleId="190">
    <w:name w:val="Знак Знак19"/>
    <w:semiHidden/>
    <w:locked/>
    <w:rsid w:val="007723E1"/>
    <w:rPr>
      <w:sz w:val="24"/>
      <w:lang w:eastAsia="en-US" w:bidi="ar-SA"/>
    </w:rPr>
  </w:style>
  <w:style w:type="character" w:customStyle="1" w:styleId="st">
    <w:name w:val="st"/>
    <w:basedOn w:val="a3"/>
    <w:rsid w:val="007723E1"/>
  </w:style>
  <w:style w:type="character" w:customStyle="1" w:styleId="3b">
    <w:name w:val="Знак Знак3"/>
    <w:rsid w:val="007723E1"/>
    <w:rPr>
      <w:rFonts w:ascii="Garamond" w:hAnsi="Garamond"/>
      <w:sz w:val="22"/>
      <w:lang w:val="en-GB" w:eastAsia="en-US" w:bidi="ar-SA"/>
    </w:rPr>
  </w:style>
  <w:style w:type="character" w:customStyle="1" w:styleId="afffff3">
    <w:name w:val="Знак Знак"/>
    <w:rsid w:val="007723E1"/>
    <w:rPr>
      <w:rFonts w:ascii="Garamond" w:hAnsi="Garamond"/>
      <w:sz w:val="22"/>
      <w:lang w:val="en-GB" w:eastAsia="en-US" w:bidi="ar-SA"/>
    </w:rPr>
  </w:style>
  <w:style w:type="character" w:customStyle="1" w:styleId="102">
    <w:name w:val="Знак Знак10"/>
    <w:semiHidden/>
    <w:locked/>
    <w:rsid w:val="007723E1"/>
    <w:rPr>
      <w:rFonts w:ascii="Garamond" w:hAnsi="Garamond"/>
      <w:lang w:val="en-GB" w:eastAsia="en-US" w:bidi="ar-SA"/>
    </w:rPr>
  </w:style>
  <w:style w:type="character" w:customStyle="1" w:styleId="170">
    <w:name w:val="Знак Знак17"/>
    <w:locked/>
    <w:rsid w:val="007723E1"/>
    <w:rPr>
      <w:rFonts w:ascii="Arial" w:hAnsi="Arial"/>
      <w:i/>
      <w:iCs/>
      <w:lang w:val="ru-RU" w:eastAsia="ru-RU" w:bidi="ar-SA"/>
    </w:rPr>
  </w:style>
  <w:style w:type="character" w:customStyle="1" w:styleId="92">
    <w:name w:val="Знак Знак9"/>
    <w:rsid w:val="007723E1"/>
    <w:rPr>
      <w:i/>
      <w:iCs/>
      <w:sz w:val="22"/>
      <w:lang w:val="ru-RU" w:eastAsia="en-US" w:bidi="ar-SA"/>
    </w:rPr>
  </w:style>
  <w:style w:type="character" w:customStyle="1" w:styleId="1fc">
    <w:name w:val="Знак Знак1"/>
    <w:rsid w:val="007723E1"/>
    <w:rPr>
      <w:rFonts w:ascii="Arial MT Black" w:hAnsi="Arial MT Black"/>
      <w:b/>
      <w:spacing w:val="-20"/>
      <w:kern w:val="28"/>
      <w:sz w:val="40"/>
      <w:lang w:val="ru-RU" w:eastAsia="ru-RU" w:bidi="ar-SA"/>
    </w:rPr>
  </w:style>
  <w:style w:type="character" w:customStyle="1" w:styleId="82">
    <w:name w:val="Знак Знак8"/>
    <w:rsid w:val="007723E1"/>
    <w:rPr>
      <w:rFonts w:ascii="Arial MT Black" w:hAnsi="Arial MT Black"/>
      <w:b/>
      <w:caps/>
      <w:spacing w:val="-16"/>
      <w:kern w:val="28"/>
      <w:sz w:val="32"/>
      <w:lang w:val="ru-RU" w:eastAsia="ru-RU" w:bidi="ar-SA"/>
    </w:rPr>
  </w:style>
  <w:style w:type="character" w:customStyle="1" w:styleId="63">
    <w:name w:val="Знак Знак6"/>
    <w:rsid w:val="007723E1"/>
    <w:rPr>
      <w:lang w:val="ru-RU" w:eastAsia="ru-RU" w:bidi="ar-SA"/>
    </w:rPr>
  </w:style>
  <w:style w:type="character" w:customStyle="1" w:styleId="57">
    <w:name w:val="Знак Знак5"/>
    <w:rsid w:val="007723E1"/>
    <w:rPr>
      <w:i/>
      <w:iCs/>
      <w:sz w:val="22"/>
      <w:u w:val="single"/>
      <w:lang w:val="ru-RU" w:eastAsia="en-US" w:bidi="ar-SA"/>
    </w:rPr>
  </w:style>
  <w:style w:type="paragraph" w:customStyle="1" w:styleId="47">
    <w:name w:val="Абзац списка4"/>
    <w:basedOn w:val="a2"/>
    <w:rsid w:val="007723E1"/>
    <w:pPr>
      <w:spacing w:after="200" w:line="276" w:lineRule="auto"/>
      <w:ind w:left="720"/>
      <w:contextualSpacing/>
    </w:pPr>
    <w:rPr>
      <w:rFonts w:ascii="Calibri" w:eastAsia="Calibri" w:hAnsi="Calibri"/>
      <w:sz w:val="22"/>
      <w:szCs w:val="22"/>
      <w:lang w:eastAsia="en-US"/>
    </w:rPr>
  </w:style>
  <w:style w:type="character" w:customStyle="1" w:styleId="CommentSubjectChar">
    <w:name w:val="Comment Subject Char"/>
    <w:semiHidden/>
    <w:locked/>
    <w:rsid w:val="007723E1"/>
    <w:rPr>
      <w:rFonts w:ascii="Arial" w:hAnsi="Arial" w:cs="Arial"/>
      <w:b/>
      <w:bCs/>
    </w:rPr>
  </w:style>
  <w:style w:type="paragraph" w:styleId="afffff4">
    <w:name w:val="Block Text"/>
    <w:basedOn w:val="a2"/>
    <w:rsid w:val="007723E1"/>
    <w:pPr>
      <w:spacing w:before="120" w:after="120" w:line="360" w:lineRule="auto"/>
      <w:ind w:left="-851" w:right="-625" w:firstLine="709"/>
      <w:jc w:val="both"/>
    </w:pPr>
    <w:rPr>
      <w:b/>
      <w:szCs w:val="20"/>
    </w:rPr>
  </w:style>
  <w:style w:type="paragraph" w:customStyle="1" w:styleId="CharChar1CharChar">
    <w:name w:val="Char Char1 Знак Знак Char Char"/>
    <w:basedOn w:val="a2"/>
    <w:rsid w:val="007723E1"/>
    <w:pPr>
      <w:spacing w:after="160" w:line="240" w:lineRule="exact"/>
    </w:pPr>
    <w:rPr>
      <w:rFonts w:ascii="Verdana" w:hAnsi="Verdana" w:cs="Verdana"/>
      <w:sz w:val="20"/>
      <w:szCs w:val="20"/>
      <w:lang w:val="en-US" w:eastAsia="en-US"/>
    </w:rPr>
  </w:style>
  <w:style w:type="paragraph" w:customStyle="1" w:styleId="msolistparagraph0">
    <w:name w:val="msolistparagraph"/>
    <w:basedOn w:val="a2"/>
    <w:rsid w:val="007723E1"/>
    <w:pPr>
      <w:ind w:left="720"/>
    </w:pPr>
    <w:rPr>
      <w:rFonts w:ascii="Calibri" w:hAnsi="Calibri"/>
      <w:sz w:val="22"/>
      <w:szCs w:val="22"/>
    </w:rPr>
  </w:style>
  <w:style w:type="character" w:customStyle="1" w:styleId="1a">
    <w:name w:val="Стиль1 Знак"/>
    <w:link w:val="19"/>
    <w:rsid w:val="007723E1"/>
    <w:rPr>
      <w:sz w:val="24"/>
      <w:szCs w:val="24"/>
    </w:rPr>
  </w:style>
  <w:style w:type="paragraph" w:customStyle="1" w:styleId="afffff5">
    <w:name w:val="ЭАА"/>
    <w:basedOn w:val="10"/>
    <w:link w:val="afffff6"/>
    <w:qFormat/>
    <w:rsid w:val="007723E1"/>
    <w:pPr>
      <w:spacing w:before="0"/>
      <w:jc w:val="right"/>
    </w:pPr>
    <w:rPr>
      <w:rFonts w:ascii="Garamond" w:eastAsia="Times New Roman" w:hAnsi="Garamond" w:cs="Times New Roman"/>
      <w:bCs w:val="0"/>
      <w:color w:val="auto"/>
      <w:sz w:val="22"/>
      <w:szCs w:val="22"/>
    </w:rPr>
  </w:style>
  <w:style w:type="character" w:customStyle="1" w:styleId="afffff6">
    <w:name w:val="ЭАА Знак"/>
    <w:link w:val="afffff5"/>
    <w:rsid w:val="007723E1"/>
    <w:rPr>
      <w:rFonts w:ascii="Garamond" w:hAnsi="Garamond"/>
      <w:b/>
      <w:sz w:val="22"/>
      <w:szCs w:val="22"/>
    </w:rPr>
  </w:style>
  <w:style w:type="paragraph" w:customStyle="1" w:styleId="1fd">
    <w:name w:val="список 1"/>
    <w:basedOn w:val="a2"/>
    <w:uiPriority w:val="99"/>
    <w:rsid w:val="007723E1"/>
    <w:pPr>
      <w:spacing w:after="240"/>
      <w:ind w:left="794"/>
      <w:jc w:val="both"/>
    </w:pPr>
  </w:style>
  <w:style w:type="character" w:customStyle="1" w:styleId="314">
    <w:name w:val="Заголовок 3 Знак1"/>
    <w:aliases w:val="H3 Знак3,Заголовок подпукта (1.1.1) Знак3,Level 1 - 1 Знак3,o Знак1"/>
    <w:rsid w:val="007723E1"/>
    <w:rPr>
      <w:rFonts w:ascii="Cambria" w:eastAsia="Times New Roman" w:hAnsi="Cambria" w:cs="Times New Roman"/>
      <w:b/>
      <w:bCs/>
      <w:sz w:val="26"/>
      <w:szCs w:val="26"/>
    </w:rPr>
  </w:style>
  <w:style w:type="paragraph" w:customStyle="1" w:styleId="2f">
    <w:name w:val="Абзац списка2"/>
    <w:basedOn w:val="a2"/>
    <w:rsid w:val="00C07ED7"/>
    <w:pPr>
      <w:suppressAutoHyphens/>
      <w:spacing w:before="120"/>
      <w:ind w:left="720"/>
      <w:contextualSpacing/>
    </w:pPr>
    <w:rPr>
      <w:rFonts w:ascii="Garamond" w:eastAsia="Batang" w:hAnsi="Garamond" w:cs="Garamond"/>
      <w:sz w:val="22"/>
      <w:szCs w:val="22"/>
      <w:lang w:eastAsia="ar-SA"/>
    </w:rPr>
  </w:style>
  <w:style w:type="character" w:customStyle="1" w:styleId="BodytextBold">
    <w:name w:val="Body text + Bold"/>
    <w:uiPriority w:val="99"/>
    <w:rsid w:val="000F10F3"/>
    <w:rPr>
      <w:rFonts w:ascii="Times New Roman" w:hAnsi="Times New Roman" w:cs="Times New Roman"/>
      <w:b/>
      <w:bCs/>
      <w:sz w:val="23"/>
      <w:szCs w:val="23"/>
      <w:shd w:val="clear" w:color="auto" w:fill="FFFFFF"/>
    </w:rPr>
  </w:style>
  <w:style w:type="paragraph" w:customStyle="1" w:styleId="3c">
    <w:name w:val="Абзац списка3"/>
    <w:basedOn w:val="a2"/>
    <w:rsid w:val="00E84A29"/>
    <w:pPr>
      <w:spacing w:after="200" w:line="276" w:lineRule="auto"/>
      <w:ind w:left="720"/>
      <w:contextualSpacing/>
    </w:pPr>
    <w:rPr>
      <w:rFonts w:ascii="Calibri" w:hAnsi="Calibri"/>
      <w:sz w:val="22"/>
      <w:szCs w:val="22"/>
      <w:lang w:eastAsia="en-US"/>
    </w:rPr>
  </w:style>
  <w:style w:type="paragraph" w:customStyle="1" w:styleId="CORP1-L2">
    <w:name w:val="CORP1-L2"/>
    <w:basedOn w:val="a2"/>
    <w:rsid w:val="00E84A29"/>
    <w:pPr>
      <w:tabs>
        <w:tab w:val="left" w:pos="1080"/>
      </w:tabs>
      <w:spacing w:after="240"/>
      <w:ind w:firstLine="720"/>
    </w:pPr>
    <w:rPr>
      <w:b/>
      <w:szCs w:val="20"/>
      <w:lang w:val="en-US"/>
    </w:rPr>
  </w:style>
  <w:style w:type="paragraph" w:customStyle="1" w:styleId="320">
    <w:name w:val="Основной текст с отступом 32"/>
    <w:basedOn w:val="a2"/>
    <w:rsid w:val="00E84A29"/>
    <w:pPr>
      <w:ind w:left="567" w:hanging="567"/>
      <w:jc w:val="both"/>
    </w:pPr>
    <w:rPr>
      <w:color w:val="000000"/>
      <w:szCs w:val="20"/>
    </w:rPr>
  </w:style>
  <w:style w:type="paragraph" w:customStyle="1" w:styleId="afffff7">
    <w:name w:val="Знак Знак Знак Знак"/>
    <w:basedOn w:val="a2"/>
    <w:rsid w:val="00E84A29"/>
    <w:pPr>
      <w:spacing w:after="160" w:line="240" w:lineRule="exact"/>
    </w:pPr>
    <w:rPr>
      <w:rFonts w:ascii="Verdana" w:hAnsi="Verdana" w:cs="Verdana"/>
      <w:sz w:val="20"/>
      <w:szCs w:val="20"/>
      <w:lang w:val="en-US" w:eastAsia="en-US"/>
    </w:rPr>
  </w:style>
  <w:style w:type="paragraph" w:customStyle="1" w:styleId="58">
    <w:name w:val="Абзац списка5"/>
    <w:basedOn w:val="a2"/>
    <w:rsid w:val="0056754F"/>
    <w:pPr>
      <w:ind w:left="708"/>
      <w:jc w:val="both"/>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60311">
      <w:bodyDiv w:val="1"/>
      <w:marLeft w:val="0"/>
      <w:marRight w:val="0"/>
      <w:marTop w:val="0"/>
      <w:marBottom w:val="0"/>
      <w:divBdr>
        <w:top w:val="none" w:sz="0" w:space="0" w:color="auto"/>
        <w:left w:val="none" w:sz="0" w:space="0" w:color="auto"/>
        <w:bottom w:val="none" w:sz="0" w:space="0" w:color="auto"/>
        <w:right w:val="none" w:sz="0" w:space="0" w:color="auto"/>
      </w:divBdr>
    </w:div>
    <w:div w:id="20657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8429-D807-4034-9AD2-ACEAF6BA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21</Pages>
  <Words>9115</Words>
  <Characters>60625</Characters>
  <Application>Microsoft Office Word</Application>
  <DocSecurity>0</DocSecurity>
  <Lines>505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Bortsova Valerya</dc:creator>
  <cp:lastModifiedBy>Марина Гирина</cp:lastModifiedBy>
  <cp:revision>28</cp:revision>
  <cp:lastPrinted>2018-03-19T11:56:00Z</cp:lastPrinted>
  <dcterms:created xsi:type="dcterms:W3CDTF">2018-04-16T13:13:00Z</dcterms:created>
  <dcterms:modified xsi:type="dcterms:W3CDTF">2018-04-17T12:26:00Z</dcterms:modified>
</cp:coreProperties>
</file>