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17624" w14:textId="638D71EE" w:rsidR="00EA4B31" w:rsidRDefault="006F6611" w:rsidP="00625086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6F6611">
        <w:rPr>
          <w:rFonts w:ascii="Garamond" w:hAnsi="Garamond"/>
          <w:b/>
          <w:sz w:val="28"/>
          <w:szCs w:val="28"/>
        </w:rPr>
        <w:t>.</w:t>
      </w:r>
      <w:r w:rsidR="004639C2">
        <w:rPr>
          <w:rFonts w:ascii="Garamond" w:hAnsi="Garamond"/>
          <w:b/>
          <w:sz w:val="28"/>
          <w:szCs w:val="28"/>
        </w:rPr>
        <w:t>1</w:t>
      </w:r>
      <w:r w:rsidRPr="006F6611">
        <w:rPr>
          <w:rFonts w:ascii="Garamond" w:hAnsi="Garamond"/>
          <w:b/>
          <w:sz w:val="28"/>
          <w:szCs w:val="28"/>
        </w:rPr>
        <w:t xml:space="preserve">. </w:t>
      </w:r>
      <w:r w:rsidR="00EA4B31" w:rsidRPr="00EA04A0">
        <w:rPr>
          <w:rFonts w:ascii="Garamond" w:hAnsi="Garamond"/>
          <w:b/>
          <w:sz w:val="28"/>
          <w:szCs w:val="28"/>
        </w:rPr>
        <w:t xml:space="preserve">Изменения, связанные c заключением дополнительных соглашений к </w:t>
      </w:r>
      <w:r w:rsidR="00897305">
        <w:rPr>
          <w:rFonts w:ascii="Garamond" w:hAnsi="Garamond"/>
          <w:b/>
          <w:sz w:val="28"/>
          <w:szCs w:val="28"/>
        </w:rPr>
        <w:t>с</w:t>
      </w:r>
      <w:r w:rsidR="00EA4B31" w:rsidRPr="00EA04A0">
        <w:rPr>
          <w:rFonts w:ascii="Garamond" w:hAnsi="Garamond"/>
          <w:b/>
          <w:sz w:val="28"/>
          <w:szCs w:val="28"/>
        </w:rPr>
        <w:t>оглашениям о порядке исполнения обязательств</w:t>
      </w:r>
      <w:r w:rsidR="00EA4B31">
        <w:rPr>
          <w:rFonts w:ascii="Garamond" w:hAnsi="Garamond"/>
          <w:b/>
          <w:sz w:val="28"/>
          <w:szCs w:val="28"/>
        </w:rPr>
        <w:t xml:space="preserve"> </w:t>
      </w:r>
    </w:p>
    <w:p w14:paraId="20E2E7DA" w14:textId="77777777" w:rsidR="009666BC" w:rsidRDefault="009666BC" w:rsidP="0062508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14:paraId="18B26C23" w14:textId="14F90694" w:rsidR="00AE3C2B" w:rsidRPr="009666BC" w:rsidRDefault="00EA4B31" w:rsidP="0062508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9666BC">
        <w:rPr>
          <w:rFonts w:ascii="Garamond" w:hAnsi="Garamond"/>
          <w:b/>
          <w:sz w:val="28"/>
          <w:szCs w:val="28"/>
        </w:rPr>
        <w:t>Приложение №</w:t>
      </w:r>
      <w:r w:rsidR="006F6611" w:rsidRPr="009666BC">
        <w:rPr>
          <w:rFonts w:ascii="Garamond" w:hAnsi="Garamond"/>
          <w:b/>
          <w:sz w:val="28"/>
          <w:szCs w:val="28"/>
        </w:rPr>
        <w:t xml:space="preserve"> 5.</w:t>
      </w:r>
      <w:r w:rsidR="004639C2">
        <w:rPr>
          <w:rFonts w:ascii="Garamond" w:hAnsi="Garamond"/>
          <w:b/>
          <w:sz w:val="28"/>
          <w:szCs w:val="28"/>
        </w:rPr>
        <w:t>1</w:t>
      </w:r>
    </w:p>
    <w:p w14:paraId="0FEB3BC2" w14:textId="77777777" w:rsidR="00AE3C2B" w:rsidRDefault="00AE3C2B" w:rsidP="00625086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AE3C2B" w14:paraId="6543017D" w14:textId="77777777" w:rsidTr="00625086">
        <w:trPr>
          <w:trHeight w:val="928"/>
        </w:trPr>
        <w:tc>
          <w:tcPr>
            <w:tcW w:w="14737" w:type="dxa"/>
          </w:tcPr>
          <w:p w14:paraId="53343920" w14:textId="77777777" w:rsidR="003434C3" w:rsidRPr="00660A20" w:rsidRDefault="003434C3" w:rsidP="00625086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660A20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77B6E19A" w14:textId="61489271" w:rsidR="00356AFC" w:rsidRDefault="003434C3" w:rsidP="006250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60A20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660A20">
              <w:rPr>
                <w:rFonts w:ascii="Garamond" w:hAnsi="Garamond"/>
                <w:sz w:val="24"/>
                <w:szCs w:val="24"/>
              </w:rPr>
              <w:t xml:space="preserve">необходимо </w:t>
            </w:r>
            <w:r w:rsidRPr="00625086">
              <w:rPr>
                <w:rFonts w:ascii="Garamond" w:hAnsi="Garamond"/>
                <w:sz w:val="24"/>
                <w:szCs w:val="24"/>
              </w:rPr>
              <w:t>о</w:t>
            </w:r>
            <w:r w:rsidRPr="00660A20">
              <w:rPr>
                <w:rFonts w:ascii="Garamond" w:hAnsi="Garamond"/>
                <w:sz w:val="24"/>
                <w:szCs w:val="24"/>
              </w:rPr>
              <w:t xml:space="preserve">беспечить возможность заключения дополнительных соглашений к соглашениям о порядке исполнения обязательств между ПАО «Россети Северный Кавказ», АО «Чеченэнерго» и </w:t>
            </w:r>
            <w:r w:rsidRPr="00A85173">
              <w:rPr>
                <w:rFonts w:ascii="Garamond" w:hAnsi="Garamond"/>
                <w:sz w:val="24"/>
                <w:szCs w:val="24"/>
              </w:rPr>
              <w:t>генерирующими компаниями в целях фиксации параметров</w:t>
            </w:r>
            <w:r w:rsidR="00802228">
              <w:rPr>
                <w:rFonts w:ascii="Garamond" w:hAnsi="Garamond"/>
                <w:sz w:val="24"/>
                <w:szCs w:val="24"/>
              </w:rPr>
              <w:t xml:space="preserve"> расчетов по соглашениям на 2026</w:t>
            </w:r>
            <w:r w:rsidRPr="00A85173">
              <w:rPr>
                <w:rFonts w:ascii="Garamond" w:hAnsi="Garamond"/>
                <w:sz w:val="24"/>
                <w:szCs w:val="24"/>
              </w:rPr>
              <w:t xml:space="preserve"> год</w:t>
            </w:r>
            <w:r w:rsidR="00684355">
              <w:rPr>
                <w:rFonts w:ascii="Garamond" w:hAnsi="Garamond"/>
                <w:sz w:val="24"/>
                <w:szCs w:val="24"/>
              </w:rPr>
              <w:t>, а также уточнить порядок действий АО «ЦФР»</w:t>
            </w:r>
            <w:r w:rsidRPr="00A8517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84355">
              <w:rPr>
                <w:rFonts w:ascii="Garamond" w:hAnsi="Garamond"/>
                <w:sz w:val="24"/>
                <w:szCs w:val="24"/>
              </w:rPr>
              <w:t>в случае отсутствия подписанных дополнительных соглашений на контрольную дату.</w:t>
            </w:r>
          </w:p>
          <w:p w14:paraId="15331F43" w14:textId="36517C2D" w:rsidR="00AE3C2B" w:rsidRDefault="003434C3" w:rsidP="006250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C1253">
              <w:rPr>
                <w:rFonts w:ascii="Garamond" w:hAnsi="Garamond"/>
                <w:sz w:val="24"/>
                <w:szCs w:val="24"/>
              </w:rPr>
              <w:t>1 февраля</w:t>
            </w:r>
            <w:r w:rsidR="009666BC">
              <w:rPr>
                <w:rFonts w:ascii="Garamond" w:hAnsi="Garamond"/>
                <w:sz w:val="24"/>
                <w:szCs w:val="24"/>
              </w:rPr>
              <w:t xml:space="preserve"> 2026 года.</w:t>
            </w:r>
          </w:p>
        </w:tc>
      </w:tr>
    </w:tbl>
    <w:p w14:paraId="569D026F" w14:textId="77777777" w:rsidR="00AE3C2B" w:rsidRDefault="00AE3C2B" w:rsidP="00625086">
      <w:pPr>
        <w:widowControl w:val="0"/>
        <w:spacing w:after="0" w:line="240" w:lineRule="auto"/>
        <w:rPr>
          <w:rFonts w:ascii="Garamond" w:hAnsi="Garamond"/>
        </w:rPr>
      </w:pPr>
    </w:p>
    <w:p w14:paraId="3F115982" w14:textId="77777777" w:rsidR="00AE3C2B" w:rsidRDefault="00AE3C2B" w:rsidP="00625086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>Приложение № 16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7BA38CA6" w14:textId="77777777" w:rsidR="00AE3C2B" w:rsidRDefault="00AE3C2B" w:rsidP="00625086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96"/>
        <w:gridCol w:w="5916"/>
        <w:gridCol w:w="7925"/>
      </w:tblGrid>
      <w:tr w:rsidR="00AE3C2B" w14:paraId="373FB8F2" w14:textId="77777777" w:rsidTr="00625086">
        <w:tc>
          <w:tcPr>
            <w:tcW w:w="896" w:type="dxa"/>
            <w:vAlign w:val="center"/>
          </w:tcPr>
          <w:p w14:paraId="4C57AE0C" w14:textId="77777777" w:rsidR="00AE3C2B" w:rsidRPr="003434C3" w:rsidRDefault="00AE3C2B" w:rsidP="00625086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3434C3">
              <w:rPr>
                <w:rFonts w:ascii="Garamond" w:hAnsi="Garamond"/>
                <w:b/>
              </w:rPr>
              <w:t>№</w:t>
            </w:r>
          </w:p>
          <w:p w14:paraId="5ABCD202" w14:textId="77777777" w:rsidR="00AE3C2B" w:rsidRPr="003434C3" w:rsidRDefault="00AE3C2B" w:rsidP="00625086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434C3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916" w:type="dxa"/>
            <w:vAlign w:val="center"/>
          </w:tcPr>
          <w:p w14:paraId="18D173CA" w14:textId="77777777" w:rsidR="00AE3C2B" w:rsidRPr="008C4978" w:rsidRDefault="00AE3C2B" w:rsidP="00625086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8C4978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3653D6CA" w14:textId="77777777" w:rsidR="00AE3C2B" w:rsidRPr="008C4978" w:rsidRDefault="00AE3C2B" w:rsidP="00625086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C4978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925" w:type="dxa"/>
            <w:vAlign w:val="center"/>
          </w:tcPr>
          <w:p w14:paraId="4963C505" w14:textId="77777777" w:rsidR="00AE3C2B" w:rsidRDefault="00AE3C2B" w:rsidP="00625086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138A2F27" w14:textId="77777777" w:rsidR="00AE3C2B" w:rsidRDefault="00AE3C2B" w:rsidP="00625086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D17E24" w14:paraId="5474757D" w14:textId="77777777" w:rsidTr="00625086">
        <w:tc>
          <w:tcPr>
            <w:tcW w:w="896" w:type="dxa"/>
            <w:vAlign w:val="center"/>
          </w:tcPr>
          <w:p w14:paraId="5A61333B" w14:textId="79AB9169" w:rsidR="00D17E24" w:rsidRPr="003434C3" w:rsidRDefault="00802228" w:rsidP="003434C3">
            <w:pPr>
              <w:jc w:val="center"/>
              <w:rPr>
                <w:rFonts w:ascii="Garamond" w:hAnsi="Garamond"/>
                <w:b/>
              </w:rPr>
            </w:pPr>
            <w:r w:rsidRPr="00802228">
              <w:rPr>
                <w:rFonts w:ascii="Garamond" w:hAnsi="Garamond"/>
                <w:b/>
              </w:rPr>
              <w:t>18´.18</w:t>
            </w:r>
          </w:p>
        </w:tc>
        <w:tc>
          <w:tcPr>
            <w:tcW w:w="5916" w:type="dxa"/>
          </w:tcPr>
          <w:p w14:paraId="5EF04DF1" w14:textId="77777777" w:rsidR="00D17E24" w:rsidRPr="00684355" w:rsidRDefault="00802228" w:rsidP="007536AB">
            <w:pPr>
              <w:spacing w:before="120" w:after="120"/>
              <w:ind w:firstLine="567"/>
              <w:rPr>
                <w:rFonts w:ascii="Garamond" w:hAnsi="Garamond"/>
              </w:rPr>
            </w:pPr>
            <w:r w:rsidRPr="00684355">
              <w:rPr>
                <w:rFonts w:ascii="Garamond" w:hAnsi="Garamond"/>
              </w:rPr>
              <w:t>…</w:t>
            </w:r>
          </w:p>
          <w:p w14:paraId="5DF73307" w14:textId="5DFCD83B" w:rsidR="00802228" w:rsidRPr="00802228" w:rsidRDefault="00802228" w:rsidP="007536A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2228">
              <w:rPr>
                <w:rFonts w:ascii="Garamond" w:hAnsi="Garamond"/>
              </w:rPr>
              <w:t xml:space="preserve"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114.15а, 114.15б, 114.15в, 114.15г, 114.15д к настоящему Регламенту в порядке, предусмотренном пунктами 18´.18.1, 18´.18.2 </w:t>
            </w:r>
            <w:r w:rsidRPr="00625086">
              <w:rPr>
                <w:rFonts w:ascii="Garamond" w:hAnsi="Garamond"/>
                <w:highlight w:val="yellow"/>
              </w:rPr>
              <w:t>и</w:t>
            </w:r>
            <w:r w:rsidRPr="00802228">
              <w:rPr>
                <w:rFonts w:ascii="Garamond" w:hAnsi="Garamond"/>
              </w:rPr>
              <w:t xml:space="preserve"> 18´.18.3 настоящего Регламента.</w:t>
            </w:r>
          </w:p>
        </w:tc>
        <w:tc>
          <w:tcPr>
            <w:tcW w:w="7925" w:type="dxa"/>
          </w:tcPr>
          <w:p w14:paraId="4EFEBB36" w14:textId="77777777" w:rsidR="00802228" w:rsidRPr="00802228" w:rsidRDefault="00802228" w:rsidP="007536AB">
            <w:pPr>
              <w:spacing w:before="120" w:after="120"/>
              <w:ind w:firstLine="567"/>
              <w:rPr>
                <w:rFonts w:ascii="Garamond" w:hAnsi="Garamond"/>
              </w:rPr>
            </w:pPr>
            <w:r w:rsidRPr="00802228">
              <w:rPr>
                <w:rFonts w:ascii="Garamond" w:hAnsi="Garamond"/>
              </w:rPr>
              <w:t>…</w:t>
            </w:r>
          </w:p>
          <w:p w14:paraId="6F6D7027" w14:textId="7C3C7ABA" w:rsidR="00D17E24" w:rsidRPr="003434C3" w:rsidRDefault="00802228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802228">
              <w:rPr>
                <w:rFonts w:ascii="Garamond" w:hAnsi="Garamond"/>
              </w:rPr>
              <w:t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114.15а, 114.15б, 114.15в, 114.15г, 114.15д к настоящему Регламенту в порядке, предусмотренн</w:t>
            </w:r>
            <w:r>
              <w:rPr>
                <w:rFonts w:ascii="Garamond" w:hAnsi="Garamond"/>
              </w:rPr>
              <w:t>ом пунктами 18´.18.1, 18´.18.2</w:t>
            </w:r>
            <w:r w:rsidRPr="00625086">
              <w:rPr>
                <w:rFonts w:ascii="Garamond" w:hAnsi="Garamond"/>
                <w:highlight w:val="yellow"/>
              </w:rPr>
              <w:t>,</w:t>
            </w:r>
            <w:r w:rsidRPr="00802228">
              <w:rPr>
                <w:rFonts w:ascii="Garamond" w:hAnsi="Garamond"/>
              </w:rPr>
              <w:t xml:space="preserve"> 18´.18.3 </w:t>
            </w:r>
            <w:r w:rsidRPr="00802228">
              <w:rPr>
                <w:rFonts w:ascii="Garamond" w:hAnsi="Garamond"/>
                <w:highlight w:val="yellow"/>
              </w:rPr>
              <w:t>и 18´.18.4</w:t>
            </w:r>
            <w:r w:rsidRPr="00802228">
              <w:rPr>
                <w:rFonts w:ascii="Garamond" w:hAnsi="Garamond"/>
              </w:rPr>
              <w:t xml:space="preserve"> настоящего Регламента.</w:t>
            </w:r>
          </w:p>
        </w:tc>
      </w:tr>
      <w:tr w:rsidR="00971F75" w14:paraId="4041ACDA" w14:textId="77777777" w:rsidTr="00625086">
        <w:tc>
          <w:tcPr>
            <w:tcW w:w="896" w:type="dxa"/>
            <w:vAlign w:val="center"/>
          </w:tcPr>
          <w:p w14:paraId="6F6630A3" w14:textId="14D81BC3" w:rsidR="00971F75" w:rsidRPr="003434C3" w:rsidRDefault="00802228" w:rsidP="003434C3">
            <w:pPr>
              <w:jc w:val="center"/>
              <w:rPr>
                <w:rFonts w:ascii="Garamond" w:hAnsi="Garamond"/>
                <w:b/>
              </w:rPr>
            </w:pPr>
            <w:r w:rsidRPr="00802228">
              <w:rPr>
                <w:rFonts w:ascii="Garamond" w:hAnsi="Garamond"/>
                <w:b/>
              </w:rPr>
              <w:t>18´.18.4</w:t>
            </w:r>
          </w:p>
        </w:tc>
        <w:tc>
          <w:tcPr>
            <w:tcW w:w="5916" w:type="dxa"/>
          </w:tcPr>
          <w:p w14:paraId="3E64C5F7" w14:textId="1EF9C10F" w:rsidR="00971F75" w:rsidRPr="006F0E20" w:rsidRDefault="00802228" w:rsidP="007536AB">
            <w:pPr>
              <w:spacing w:before="120" w:after="120"/>
              <w:ind w:firstLine="567"/>
              <w:rPr>
                <w:rFonts w:ascii="Garamond" w:hAnsi="Garamond"/>
                <w:b/>
              </w:rPr>
            </w:pPr>
            <w:r w:rsidRPr="006F0E20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7925" w:type="dxa"/>
          </w:tcPr>
          <w:p w14:paraId="0E991FFA" w14:textId="77777777" w:rsidR="00802228" w:rsidRPr="002C65DC" w:rsidRDefault="00802228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C65DC">
              <w:rPr>
                <w:rFonts w:ascii="Garamond" w:hAnsi="Garamond"/>
                <w:highlight w:val="yellow"/>
              </w:rPr>
              <w:t>В целях фиксации на первый и второй кварталы 2026 года соотношения цены покупаемого векселя к его номиналу или доли расчетов денежными средствами через уполномоченную кредитную организацию продавцы и покупатели, заключившие соглашение о порядке исполнения обязательств, в срок до 24.02.2026 подписывают с применением электронной подписи дополнительные соглашения к cоглашениям о порядке исполнения обязательств по форме приложения 114.15д к настоящему Регламенту в порядке, предусмотренном п. 18´.29 настоящего Регламента.</w:t>
            </w:r>
          </w:p>
          <w:p w14:paraId="236C78FD" w14:textId="77777777" w:rsidR="00802228" w:rsidRPr="002C65DC" w:rsidRDefault="00802228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C65DC">
              <w:rPr>
                <w:rFonts w:ascii="Garamond" w:hAnsi="Garamond"/>
                <w:highlight w:val="yellow"/>
              </w:rPr>
              <w:t xml:space="preserve">Совет рынка передает ЦФР подписанные сторонами дополнительные соглашения к соглашениям о порядке исполнения обязательств по форме </w:t>
            </w:r>
            <w:r w:rsidRPr="002C65DC">
              <w:rPr>
                <w:rFonts w:ascii="Garamond" w:hAnsi="Garamond"/>
                <w:highlight w:val="yellow"/>
              </w:rPr>
              <w:lastRenderedPageBreak/>
              <w:t>приложения 114.15д к настоящему Регламенту и реестр заключенных участниками оптового рынка дополнительных соглашений в формате, согласованном с ЦФР, не позднее 27.02.2026.</w:t>
            </w:r>
          </w:p>
          <w:p w14:paraId="136A3A1C" w14:textId="77777777" w:rsidR="00802228" w:rsidRPr="002C65DC" w:rsidRDefault="00802228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C65DC">
              <w:rPr>
                <w:rFonts w:ascii="Garamond" w:hAnsi="Garamond"/>
                <w:highlight w:val="yellow"/>
              </w:rPr>
              <w:t>Дополнительные соглашения к соглашениям о порядке исполнения обязательств по форме приложения 114.15д и реестр заключенных дополнительных соглашений Совет рынка передает в ЦФР при соблюдении одновременно следующих условий:</w:t>
            </w:r>
          </w:p>
          <w:p w14:paraId="6D44007D" w14:textId="77777777" w:rsidR="00802228" w:rsidRPr="002C65DC" w:rsidRDefault="00802228" w:rsidP="007536AB">
            <w:pPr>
              <w:tabs>
                <w:tab w:val="left" w:pos="950"/>
              </w:tabs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C65DC">
              <w:rPr>
                <w:rFonts w:ascii="Garamond" w:hAnsi="Garamond"/>
                <w:highlight w:val="yellow"/>
              </w:rPr>
              <w:t>−</w:t>
            </w:r>
            <w:r w:rsidRPr="002C65DC">
              <w:rPr>
                <w:rFonts w:ascii="Garamond" w:hAnsi="Garamond"/>
                <w:highlight w:val="yellow"/>
              </w:rPr>
              <w:tab/>
              <w:t>дополнительные соглашения полностью соответствуют по форме и содержанию дополнительным соглашениям, предоставленным участникам оптового рынка для подписания в соответствии с настоящим пунктом;</w:t>
            </w:r>
          </w:p>
          <w:p w14:paraId="64D39DB7" w14:textId="77777777" w:rsidR="00802228" w:rsidRPr="002C65DC" w:rsidRDefault="00802228" w:rsidP="007536AB">
            <w:pPr>
              <w:tabs>
                <w:tab w:val="left" w:pos="950"/>
              </w:tabs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C65DC">
              <w:rPr>
                <w:rFonts w:ascii="Garamond" w:hAnsi="Garamond"/>
                <w:highlight w:val="yellow"/>
              </w:rPr>
              <w:t>−</w:t>
            </w:r>
            <w:r w:rsidRPr="002C65DC">
              <w:rPr>
                <w:rFonts w:ascii="Garamond" w:hAnsi="Garamond"/>
                <w:highlight w:val="yellow"/>
              </w:rPr>
              <w:tab/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14:paraId="25565B4F" w14:textId="77777777" w:rsidR="00802228" w:rsidRPr="002C65DC" w:rsidRDefault="00802228" w:rsidP="007536AB">
            <w:pPr>
              <w:tabs>
                <w:tab w:val="left" w:pos="950"/>
              </w:tabs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C65DC">
              <w:rPr>
                <w:rFonts w:ascii="Garamond" w:hAnsi="Garamond"/>
                <w:highlight w:val="yellow"/>
              </w:rPr>
              <w:t>−</w:t>
            </w:r>
            <w:r w:rsidRPr="002C65DC">
              <w:rPr>
                <w:rFonts w:ascii="Garamond" w:hAnsi="Garamond"/>
                <w:highlight w:val="yellow"/>
              </w:rPr>
              <w:tab/>
              <w:t>дополнительные соглашения подписаны ко всем соглашениям о порядке исполнения обязательств, заключенным с покупателем.</w:t>
            </w:r>
          </w:p>
          <w:p w14:paraId="3B0B6C2C" w14:textId="7CF9B9C4" w:rsidR="00971F75" w:rsidRPr="002C65DC" w:rsidRDefault="00802228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C65DC">
              <w:rPr>
                <w:rFonts w:ascii="Garamond" w:hAnsi="Garamond"/>
                <w:highlight w:val="yellow"/>
              </w:rPr>
              <w:t>ЦФР принимает к учету дополнительные соглашения к соглашениям о порядке исполнения обязательств по форме приложения 114.15д к настоящему Регламенту не позднее 02.03.2026.</w:t>
            </w:r>
          </w:p>
        </w:tc>
      </w:tr>
      <w:tr w:rsidR="00904554" w14:paraId="7C760D54" w14:textId="77777777" w:rsidTr="00625086">
        <w:tc>
          <w:tcPr>
            <w:tcW w:w="896" w:type="dxa"/>
            <w:vAlign w:val="center"/>
          </w:tcPr>
          <w:p w14:paraId="47419AD0" w14:textId="49E71F36" w:rsidR="00904554" w:rsidRDefault="00904554" w:rsidP="003434C3">
            <w:pPr>
              <w:jc w:val="center"/>
              <w:rPr>
                <w:rFonts w:ascii="Garamond" w:hAnsi="Garamond"/>
                <w:b/>
              </w:rPr>
            </w:pPr>
            <w:r w:rsidRPr="00904554">
              <w:rPr>
                <w:rFonts w:ascii="Garamond" w:hAnsi="Garamond"/>
                <w:b/>
              </w:rPr>
              <w:lastRenderedPageBreak/>
              <w:t>18´.29</w:t>
            </w:r>
          </w:p>
        </w:tc>
        <w:tc>
          <w:tcPr>
            <w:tcW w:w="5916" w:type="dxa"/>
          </w:tcPr>
          <w:p w14:paraId="3ADCE5DE" w14:textId="7B5A513F" w:rsidR="00904554" w:rsidRPr="006F0E20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</w:rPr>
            </w:pPr>
            <w:r w:rsidRPr="006F0E20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7925" w:type="dxa"/>
          </w:tcPr>
          <w:p w14:paraId="50C0B11F" w14:textId="77777777" w:rsidR="00904554" w:rsidRP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4554">
              <w:rPr>
                <w:rFonts w:ascii="Garamond" w:hAnsi="Garamond"/>
                <w:highlight w:val="yellow"/>
              </w:rPr>
              <w:t>Совет рынка организует заключение участниками оптового рынка дополнительных соглашений к соглашениям о порядке исполнения обязательств путем обеспечения совершения следующих действий:</w:t>
            </w:r>
          </w:p>
          <w:p w14:paraId="0B57CF67" w14:textId="1CE81A63" w:rsidR="00904554" w:rsidRP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4554">
              <w:rPr>
                <w:rFonts w:ascii="Garamond" w:hAnsi="Garamond"/>
                <w:highlight w:val="yellow"/>
              </w:rPr>
              <w:t>а) размещения на официальном сайте Совета рынка информационного сообщения о дате, времени и порядке подписания дополнительных соглашений по форме приложения 114.15д не позднее 1</w:t>
            </w:r>
            <w:r w:rsidR="002C65DC">
              <w:rPr>
                <w:rFonts w:ascii="Garamond" w:hAnsi="Garamond"/>
                <w:highlight w:val="yellow"/>
              </w:rPr>
              <w:t>2</w:t>
            </w:r>
            <w:r w:rsidRPr="00904554">
              <w:rPr>
                <w:rFonts w:ascii="Garamond" w:hAnsi="Garamond"/>
                <w:highlight w:val="yellow"/>
              </w:rPr>
              <w:t>.02.2026;</w:t>
            </w:r>
          </w:p>
          <w:p w14:paraId="42BC4D6D" w14:textId="77777777" w:rsidR="00904554" w:rsidRP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4554">
              <w:rPr>
                <w:rFonts w:ascii="Garamond" w:hAnsi="Garamond"/>
                <w:highlight w:val="yellow"/>
              </w:rPr>
              <w:t>б) размещения в личных кабинетах участников оптового рынка на официальном сайте КО дополнительных соглашений, доступных для ознакомления, в срок, указанный в вышеуказанном информационном сообщении;</w:t>
            </w:r>
          </w:p>
          <w:p w14:paraId="4CF3327A" w14:textId="479EC49B" w:rsidR="00904554" w:rsidRP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4554">
              <w:rPr>
                <w:rFonts w:ascii="Garamond" w:hAnsi="Garamond"/>
                <w:highlight w:val="yellow"/>
              </w:rPr>
              <w:t xml:space="preserve">в) размещения в личных кабинетах участников оптового рынка на официальном сайте КО дополнительных соглашений, доступных для подписания с применением электронной подписи, для продавца в срок не позднее 1-го рабочего дня после дня размещения дополнительных соглашений, доступных для ознакомления, для покупателя – не позднее 1-го рабочего дня после подписания продавцами дополнительных соглашений по форме приложения 114.15д </w:t>
            </w:r>
            <w:bookmarkStart w:id="0" w:name="_GoBack"/>
            <w:bookmarkEnd w:id="0"/>
            <w:r w:rsidRPr="00904554">
              <w:rPr>
                <w:rFonts w:ascii="Garamond" w:hAnsi="Garamond"/>
                <w:highlight w:val="yellow"/>
              </w:rPr>
              <w:t>ко всем соглашениям о порядке исполнения обязательств, заключенным с покупателем;</w:t>
            </w:r>
          </w:p>
          <w:p w14:paraId="28E45108" w14:textId="77777777" w:rsidR="00904554" w:rsidRP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4554">
              <w:rPr>
                <w:rFonts w:ascii="Garamond" w:hAnsi="Garamond"/>
                <w:highlight w:val="yellow"/>
              </w:rPr>
              <w:lastRenderedPageBreak/>
              <w:t>г) проверки действительности электронной подписи и полномочий лиц, подписавших от имени участников оптового рынка дополнительные соглашения;</w:t>
            </w:r>
          </w:p>
          <w:p w14:paraId="5A056A29" w14:textId="77777777" w:rsidR="00904554" w:rsidRP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4554">
              <w:rPr>
                <w:rFonts w:ascii="Garamond" w:hAnsi="Garamond"/>
                <w:highlight w:val="yellow"/>
              </w:rPr>
              <w:t>д) проверки правильности оформления дополнительного соглашения;</w:t>
            </w:r>
          </w:p>
          <w:p w14:paraId="1CC680F6" w14:textId="77777777" w:rsidR="00904554" w:rsidRP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4554">
              <w:rPr>
                <w:rFonts w:ascii="Garamond" w:hAnsi="Garamond"/>
                <w:highlight w:val="yellow"/>
              </w:rPr>
              <w:t>е) размещения в личных кабинетах участников оптового рынка на официальном сайте КО подписанных дополнительных соглашений в срок не позднее 5-го рабочего дня после подписания покупателями;</w:t>
            </w:r>
          </w:p>
          <w:p w14:paraId="064E1D96" w14:textId="4465AC5B" w:rsidR="00904554" w:rsidRP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4554">
              <w:rPr>
                <w:rFonts w:ascii="Garamond" w:hAnsi="Garamond"/>
                <w:highlight w:val="yellow"/>
              </w:rPr>
              <w:t>ж) размещения на официальном сайте Совета рынка в срок не позднее 06.03.2026 информационного сообщения о дате учет</w:t>
            </w:r>
            <w:r w:rsidR="007E3D74">
              <w:rPr>
                <w:rFonts w:ascii="Garamond" w:hAnsi="Garamond"/>
                <w:highlight w:val="yellow"/>
              </w:rPr>
              <w:t>а ЦФР дополнительных соглашений.</w:t>
            </w:r>
          </w:p>
          <w:p w14:paraId="7DD1AA27" w14:textId="77777777" w:rsidR="00904554" w:rsidRP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04554">
              <w:rPr>
                <w:rFonts w:ascii="Garamond" w:hAnsi="Garamond"/>
                <w:highlight w:val="yellow"/>
              </w:rPr>
              <w:t>Продавец должен обеспечить подписание дополнительных соглашений к соглашениям о порядке исполнения обязательств с применением электронной подписи своего уполномоченного представителя в течение 3 рабочих дней со дня, определенного в соответствии с подпунктом «в» настоящего пункта. Покупатель должен обеспечить их подписание с применением электронной подписи своего уполномоченного представителя в течение 2 рабочих дней со дня, определенного в соответствии с подпунктом «в» настоящего пункта.</w:t>
            </w:r>
          </w:p>
          <w:p w14:paraId="476B5A5A" w14:textId="6F798FE1" w:rsidR="00904554" w:rsidRDefault="00904554" w:rsidP="007536A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904554">
              <w:rPr>
                <w:rFonts w:ascii="Garamond" w:hAnsi="Garamond"/>
                <w:highlight w:val="yellow"/>
              </w:rPr>
              <w:t>Участник оптового рынка, являющийся стороной соглашения о порядке исполнения обязательств, обязуется по запросу другой стороны указанного соглашения в течение 10 рабочих дней направить ей копии документов, подтверждающих полномочия лиц, подписавших дополнительное соглашение к соглашению о порядке исполнения обязательств от имени участника оптового рынка, заверенные подписью уполномоченного лица такого участника оптового рынка. Права и обязанности по дополнительным соглашениям к соглашениям о порядке исполнения обязательств, подписанным покупателями и продавцами, возникают с даты учета ЦФР указанных соглашений.</w:t>
            </w:r>
          </w:p>
        </w:tc>
      </w:tr>
    </w:tbl>
    <w:p w14:paraId="51AEF251" w14:textId="44F12877" w:rsidR="007D199C" w:rsidRDefault="007D199C" w:rsidP="000816B0"/>
    <w:sectPr w:rsidR="007D199C" w:rsidSect="00625086">
      <w:pgSz w:w="16838" w:h="11906" w:orient="landscape"/>
      <w:pgMar w:top="1134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583E7" w14:textId="77777777" w:rsidR="00965461" w:rsidRDefault="00965461" w:rsidP="007D199C">
      <w:pPr>
        <w:spacing w:after="0" w:line="240" w:lineRule="auto"/>
      </w:pPr>
      <w:r>
        <w:separator/>
      </w:r>
    </w:p>
  </w:endnote>
  <w:endnote w:type="continuationSeparator" w:id="0">
    <w:p w14:paraId="48EA96A8" w14:textId="77777777" w:rsidR="00965461" w:rsidRDefault="00965461" w:rsidP="007D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80292" w14:textId="77777777" w:rsidR="00965461" w:rsidRDefault="00965461" w:rsidP="007D199C">
      <w:pPr>
        <w:spacing w:after="0" w:line="240" w:lineRule="auto"/>
      </w:pPr>
      <w:r>
        <w:separator/>
      </w:r>
    </w:p>
  </w:footnote>
  <w:footnote w:type="continuationSeparator" w:id="0">
    <w:p w14:paraId="19DBC85E" w14:textId="77777777" w:rsidR="00965461" w:rsidRDefault="00965461" w:rsidP="007D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8D3624"/>
    <w:multiLevelType w:val="multilevel"/>
    <w:tmpl w:val="982C5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2B"/>
    <w:rsid w:val="00043C41"/>
    <w:rsid w:val="000816B0"/>
    <w:rsid w:val="001253B3"/>
    <w:rsid w:val="001517E3"/>
    <w:rsid w:val="00172D00"/>
    <w:rsid w:val="001E0652"/>
    <w:rsid w:val="00210003"/>
    <w:rsid w:val="002900B6"/>
    <w:rsid w:val="00290F12"/>
    <w:rsid w:val="002C65DC"/>
    <w:rsid w:val="003434C3"/>
    <w:rsid w:val="003447DD"/>
    <w:rsid w:val="00351248"/>
    <w:rsid w:val="00356AFC"/>
    <w:rsid w:val="003B522D"/>
    <w:rsid w:val="003D6298"/>
    <w:rsid w:val="004039BB"/>
    <w:rsid w:val="004639C2"/>
    <w:rsid w:val="0052684F"/>
    <w:rsid w:val="005953F1"/>
    <w:rsid w:val="005C1253"/>
    <w:rsid w:val="005C41DD"/>
    <w:rsid w:val="005F67E1"/>
    <w:rsid w:val="00625086"/>
    <w:rsid w:val="00645FD7"/>
    <w:rsid w:val="00684355"/>
    <w:rsid w:val="006A23F0"/>
    <w:rsid w:val="006E3A89"/>
    <w:rsid w:val="006E3C5C"/>
    <w:rsid w:val="006F0E20"/>
    <w:rsid w:val="006F6611"/>
    <w:rsid w:val="00720176"/>
    <w:rsid w:val="007536AB"/>
    <w:rsid w:val="007A0D10"/>
    <w:rsid w:val="007D199C"/>
    <w:rsid w:val="007E3D74"/>
    <w:rsid w:val="00802228"/>
    <w:rsid w:val="008816EA"/>
    <w:rsid w:val="00897305"/>
    <w:rsid w:val="008C4978"/>
    <w:rsid w:val="00904554"/>
    <w:rsid w:val="00905C92"/>
    <w:rsid w:val="00965461"/>
    <w:rsid w:val="009666BC"/>
    <w:rsid w:val="00971F75"/>
    <w:rsid w:val="00AE3C2B"/>
    <w:rsid w:val="00BF7237"/>
    <w:rsid w:val="00C310BB"/>
    <w:rsid w:val="00CA0719"/>
    <w:rsid w:val="00CC3D62"/>
    <w:rsid w:val="00CD5C42"/>
    <w:rsid w:val="00D17E24"/>
    <w:rsid w:val="00D514D2"/>
    <w:rsid w:val="00D961D7"/>
    <w:rsid w:val="00E36B24"/>
    <w:rsid w:val="00EA0E65"/>
    <w:rsid w:val="00EA4B31"/>
    <w:rsid w:val="00ED3F6E"/>
    <w:rsid w:val="00F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9F2D"/>
  <w15:chartTrackingRefBased/>
  <w15:docId w15:val="{108BB097-2D8C-423F-9615-F7196EF8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C2B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C49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49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C4978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49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C4978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4978"/>
    <w:rPr>
      <w:rFonts w:ascii="Segoe UI" w:eastAsia="Calibri" w:hAnsi="Segoe UI" w:cs="Segoe UI"/>
      <w:sz w:val="18"/>
      <w:szCs w:val="18"/>
    </w:rPr>
  </w:style>
  <w:style w:type="paragraph" w:styleId="ab">
    <w:name w:val="Body Text"/>
    <w:aliases w:val="body text"/>
    <w:basedOn w:val="a"/>
    <w:link w:val="1"/>
    <w:rsid w:val="002900B6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c">
    <w:name w:val="Основной текст Знак"/>
    <w:basedOn w:val="a0"/>
    <w:uiPriority w:val="99"/>
    <w:semiHidden/>
    <w:rsid w:val="002900B6"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b"/>
    <w:rsid w:val="002900B6"/>
    <w:rPr>
      <w:rFonts w:ascii="Times New Roman" w:eastAsia="Times New Roman" w:hAnsi="Times New Roman" w:cs="Times New Roman"/>
      <w:szCs w:val="20"/>
      <w:lang w:val="en-GB"/>
    </w:rPr>
  </w:style>
  <w:style w:type="paragraph" w:styleId="ad">
    <w:name w:val="footnote text"/>
    <w:basedOn w:val="a"/>
    <w:link w:val="10"/>
    <w:uiPriority w:val="99"/>
    <w:unhideWhenUsed/>
    <w:rsid w:val="007D199C"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e">
    <w:name w:val="Текст сноски Знак"/>
    <w:basedOn w:val="a0"/>
    <w:uiPriority w:val="99"/>
    <w:semiHidden/>
    <w:rsid w:val="007D199C"/>
    <w:rPr>
      <w:rFonts w:ascii="Calibri" w:eastAsia="Calibri" w:hAnsi="Calibri" w:cs="Times New Roman"/>
      <w:sz w:val="20"/>
      <w:szCs w:val="20"/>
    </w:rPr>
  </w:style>
  <w:style w:type="character" w:customStyle="1" w:styleId="af">
    <w:name w:val="Абзац списка Знак"/>
    <w:link w:val="af0"/>
    <w:uiPriority w:val="34"/>
    <w:locked/>
    <w:rsid w:val="007D199C"/>
    <w:rPr>
      <w:sz w:val="24"/>
      <w:szCs w:val="24"/>
    </w:rPr>
  </w:style>
  <w:style w:type="paragraph" w:styleId="af0">
    <w:name w:val="List Paragraph"/>
    <w:basedOn w:val="a"/>
    <w:link w:val="af"/>
    <w:uiPriority w:val="34"/>
    <w:qFormat/>
    <w:rsid w:val="007D199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f1">
    <w:name w:val="footnote reference"/>
    <w:uiPriority w:val="99"/>
    <w:semiHidden/>
    <w:unhideWhenUsed/>
    <w:rsid w:val="007D199C"/>
    <w:rPr>
      <w:vertAlign w:val="superscript"/>
    </w:rPr>
  </w:style>
  <w:style w:type="character" w:customStyle="1" w:styleId="10">
    <w:name w:val="Текст сноски Знак1"/>
    <w:link w:val="ad"/>
    <w:uiPriority w:val="99"/>
    <w:locked/>
    <w:rsid w:val="007D199C"/>
    <w:rPr>
      <w:rFonts w:ascii="Garamond" w:eastAsia="Times New Roman" w:hAnsi="Garamond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Смолькова Юлия Сергеевна</dc:creator>
  <cp:keywords/>
  <dc:description/>
  <cp:lastModifiedBy>Пряхина Ирина Игоревна</cp:lastModifiedBy>
  <cp:revision>22</cp:revision>
  <dcterms:created xsi:type="dcterms:W3CDTF">2024-12-05T06:20:00Z</dcterms:created>
  <dcterms:modified xsi:type="dcterms:W3CDTF">2026-01-22T14:05:00Z</dcterms:modified>
</cp:coreProperties>
</file>