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95FF7" w14:textId="77777777" w:rsidR="004678F6" w:rsidRDefault="004678F6" w:rsidP="00BE3357">
      <w:pPr>
        <w:rPr>
          <w:rFonts w:ascii="Garamond" w:hAnsi="Garamond" w:cs="Tahoma"/>
          <w:b/>
          <w:sz w:val="28"/>
          <w:szCs w:val="28"/>
        </w:rPr>
      </w:pPr>
      <w:r>
        <w:rPr>
          <w:rFonts w:ascii="Garamond" w:hAnsi="Garamond" w:cs="Tahoma"/>
          <w:b/>
          <w:sz w:val="28"/>
          <w:szCs w:val="28"/>
          <w:lang w:val="en-US"/>
        </w:rPr>
        <w:t>VIII</w:t>
      </w:r>
      <w:r w:rsidRPr="00B328E1">
        <w:rPr>
          <w:rFonts w:ascii="Garamond" w:hAnsi="Garamond" w:cs="Tahoma"/>
          <w:b/>
          <w:sz w:val="28"/>
          <w:szCs w:val="28"/>
        </w:rPr>
        <w:t xml:space="preserve">.3. </w:t>
      </w:r>
      <w:r w:rsidRPr="00703A33">
        <w:rPr>
          <w:rFonts w:ascii="Garamond" w:hAnsi="Garamond" w:cs="Tahoma"/>
          <w:b/>
          <w:sz w:val="28"/>
          <w:szCs w:val="28"/>
        </w:rPr>
        <w:t xml:space="preserve">Изменения, </w:t>
      </w:r>
      <w:bookmarkStart w:id="0" w:name="_Hlk90566028"/>
      <w:bookmarkStart w:id="1" w:name="_Hlk125621597"/>
      <w:r w:rsidRPr="00703A33">
        <w:rPr>
          <w:rFonts w:ascii="Garamond" w:hAnsi="Garamond" w:cs="Tahoma"/>
          <w:b/>
          <w:sz w:val="28"/>
          <w:szCs w:val="28"/>
        </w:rPr>
        <w:t xml:space="preserve">связанные </w:t>
      </w:r>
      <w:bookmarkEnd w:id="0"/>
      <w:r>
        <w:rPr>
          <w:rFonts w:ascii="Garamond" w:hAnsi="Garamond" w:cs="Tahoma"/>
          <w:b/>
          <w:sz w:val="28"/>
          <w:szCs w:val="28"/>
        </w:rPr>
        <w:t>с определением к</w:t>
      </w:r>
      <w:r w:rsidRPr="005F7794">
        <w:rPr>
          <w:rFonts w:ascii="Garamond" w:hAnsi="Garamond" w:cs="Tahoma"/>
          <w:b/>
          <w:sz w:val="28"/>
          <w:szCs w:val="28"/>
        </w:rPr>
        <w:t>ритери</w:t>
      </w:r>
      <w:r>
        <w:rPr>
          <w:rFonts w:ascii="Garamond" w:hAnsi="Garamond" w:cs="Tahoma"/>
          <w:b/>
          <w:sz w:val="28"/>
          <w:szCs w:val="28"/>
        </w:rPr>
        <w:t>ев</w:t>
      </w:r>
      <w:r w:rsidRPr="005F7794">
        <w:rPr>
          <w:rFonts w:ascii="Garamond" w:hAnsi="Garamond" w:cs="Tahoma"/>
          <w:b/>
          <w:sz w:val="28"/>
          <w:szCs w:val="28"/>
        </w:rPr>
        <w:t xml:space="preserve"> территориальных ограничений на изменение месторасположения объектов ВИЭ в связи </w:t>
      </w:r>
      <w:r>
        <w:rPr>
          <w:rFonts w:ascii="Garamond" w:hAnsi="Garamond" w:cs="Tahoma"/>
          <w:b/>
          <w:sz w:val="28"/>
          <w:szCs w:val="28"/>
        </w:rPr>
        <w:t>с</w:t>
      </w:r>
      <w:r w:rsidRPr="005F7794">
        <w:rPr>
          <w:rFonts w:ascii="Garamond" w:hAnsi="Garamond" w:cs="Tahoma"/>
          <w:b/>
          <w:sz w:val="28"/>
          <w:szCs w:val="28"/>
        </w:rPr>
        <w:t xml:space="preserve"> </w:t>
      </w:r>
      <w:r>
        <w:rPr>
          <w:rFonts w:ascii="Garamond" w:hAnsi="Garamond" w:cs="Tahoma"/>
          <w:b/>
          <w:sz w:val="28"/>
          <w:szCs w:val="28"/>
        </w:rPr>
        <w:t>возможностью переноса</w:t>
      </w:r>
      <w:r w:rsidRPr="005F7794">
        <w:rPr>
          <w:rFonts w:ascii="Garamond" w:hAnsi="Garamond" w:cs="Tahoma"/>
          <w:b/>
          <w:sz w:val="28"/>
          <w:szCs w:val="28"/>
        </w:rPr>
        <w:t xml:space="preserve"> месторасположения для объектов генерации ДПМ ВИЭ, отобранных до 1 января 2021 года</w:t>
      </w:r>
      <w:bookmarkEnd w:id="1"/>
    </w:p>
    <w:p w14:paraId="5023764C" w14:textId="77777777" w:rsidR="004678F6" w:rsidRDefault="004678F6" w:rsidP="00BE3357">
      <w:pPr>
        <w:jc w:val="right"/>
        <w:rPr>
          <w:rFonts w:ascii="Garamond" w:hAnsi="Garamond" w:cs="Tahoma"/>
          <w:b/>
          <w:sz w:val="28"/>
          <w:szCs w:val="28"/>
        </w:rPr>
      </w:pPr>
    </w:p>
    <w:p w14:paraId="7B7E2D34" w14:textId="19DFB590" w:rsidR="004678F6" w:rsidRDefault="004678F6" w:rsidP="00BE3357">
      <w:pPr>
        <w:ind w:right="253"/>
        <w:jc w:val="right"/>
        <w:rPr>
          <w:rFonts w:ascii="Garamond" w:hAnsi="Garamond" w:cs="Tahoma"/>
          <w:b/>
          <w:sz w:val="28"/>
          <w:szCs w:val="28"/>
        </w:rPr>
      </w:pPr>
      <w:r>
        <w:rPr>
          <w:rFonts w:ascii="Garamond" w:hAnsi="Garamond" w:cs="Tahoma"/>
          <w:b/>
          <w:sz w:val="28"/>
          <w:szCs w:val="28"/>
        </w:rPr>
        <w:t>Приложение № 8.3</w:t>
      </w:r>
    </w:p>
    <w:p w14:paraId="364512E8" w14:textId="77777777" w:rsidR="00BE3357" w:rsidRDefault="00BE3357" w:rsidP="00BE3357">
      <w:pPr>
        <w:ind w:right="253"/>
        <w:jc w:val="right"/>
        <w:rPr>
          <w:rFonts w:ascii="Garamond" w:hAnsi="Garamond" w:cs="Tahoma"/>
          <w:b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1"/>
      </w:tblGrid>
      <w:tr w:rsidR="00F80897" w14:paraId="7D73C6AB" w14:textId="77777777">
        <w:trPr>
          <w:trHeight w:val="928"/>
        </w:trPr>
        <w:tc>
          <w:tcPr>
            <w:tcW w:w="15021" w:type="dxa"/>
          </w:tcPr>
          <w:p w14:paraId="1D2CEE02" w14:textId="77777777" w:rsidR="00F80897" w:rsidRDefault="00516D36" w:rsidP="00BE3357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 xml:space="preserve">Инициатор: </w:t>
            </w:r>
            <w:r>
              <w:rPr>
                <w:rFonts w:ascii="Garamond" w:hAnsi="Garamond"/>
                <w:szCs w:val="20"/>
              </w:rPr>
              <w:t>АО «СО ЕЭС».</w:t>
            </w:r>
          </w:p>
          <w:p w14:paraId="5FB379A6" w14:textId="77777777" w:rsidR="00F80897" w:rsidRDefault="00516D36" w:rsidP="00BE3357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 xml:space="preserve">Обоснование: </w:t>
            </w:r>
            <w:r>
              <w:rPr>
                <w:rFonts w:ascii="Garamond" w:hAnsi="Garamond"/>
                <w:szCs w:val="20"/>
              </w:rPr>
              <w:t>определение критериев территориальных ограничений на изменение месторасположения объектов ВИЭ в связи с возможностью повторного изменения месторасположения для объектов генерации ДПМ ВИЭ, отобранных до 1 января 2021 года.</w:t>
            </w:r>
          </w:p>
          <w:p w14:paraId="034EB49E" w14:textId="26A06518" w:rsidR="00F80897" w:rsidRDefault="00516D36" w:rsidP="00BE3357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Cs w:val="20"/>
              </w:rPr>
              <w:t>Дата вступления в силу:</w:t>
            </w:r>
            <w:r>
              <w:rPr>
                <w:rFonts w:ascii="Garamond" w:hAnsi="Garamond"/>
                <w:szCs w:val="20"/>
              </w:rPr>
              <w:t xml:space="preserve"> </w:t>
            </w:r>
            <w:r w:rsidR="004678F6" w:rsidRPr="004678F6">
              <w:rPr>
                <w:rFonts w:ascii="Garamond" w:hAnsi="Garamond"/>
                <w:szCs w:val="20"/>
              </w:rPr>
              <w:t xml:space="preserve">с 1 марта 2023 года </w:t>
            </w:r>
            <w:r w:rsidR="004678F6" w:rsidRPr="00BE3357">
              <w:rPr>
                <w:rFonts w:ascii="Garamond" w:hAnsi="Garamond"/>
                <w:szCs w:val="20"/>
              </w:rPr>
              <w:t>и действуют по 30 ноября 2023 года (включительно).</w:t>
            </w:r>
          </w:p>
        </w:tc>
      </w:tr>
    </w:tbl>
    <w:p w14:paraId="35882FDC" w14:textId="77777777" w:rsidR="004678F6" w:rsidRDefault="004678F6" w:rsidP="00BE3357">
      <w:pPr>
        <w:autoSpaceDE w:val="0"/>
        <w:autoSpaceDN w:val="0"/>
        <w:adjustRightInd w:val="0"/>
        <w:outlineLvl w:val="1"/>
        <w:rPr>
          <w:rFonts w:ascii="Garamond" w:hAnsi="Garamond"/>
          <w:b/>
          <w:sz w:val="26"/>
          <w:szCs w:val="26"/>
        </w:rPr>
      </w:pPr>
    </w:p>
    <w:p w14:paraId="5D9993F2" w14:textId="466703F0" w:rsidR="00F80897" w:rsidRDefault="00516D36" w:rsidP="00BE3357">
      <w:pPr>
        <w:autoSpaceDE w:val="0"/>
        <w:autoSpaceDN w:val="0"/>
        <w:adjustRightInd w:val="0"/>
        <w:outlineLvl w:val="1"/>
        <w:rPr>
          <w:rFonts w:ascii="Garamond" w:hAnsi="Garamond"/>
          <w:b/>
          <w:sz w:val="26"/>
          <w:szCs w:val="26"/>
        </w:rPr>
      </w:pPr>
      <w:r w:rsidRPr="004678F6">
        <w:rPr>
          <w:rFonts w:ascii="Garamond" w:hAnsi="Garamond"/>
          <w:b/>
          <w:sz w:val="26"/>
          <w:szCs w:val="26"/>
        </w:rPr>
        <w:t xml:space="preserve">Предложения по изменениям </w:t>
      </w:r>
      <w:r w:rsidR="00F71691">
        <w:rPr>
          <w:rFonts w:ascii="Garamond" w:hAnsi="Garamond"/>
          <w:b/>
          <w:sz w:val="26"/>
          <w:szCs w:val="26"/>
        </w:rPr>
        <w:t xml:space="preserve">и дополнениям </w:t>
      </w:r>
      <w:r w:rsidRPr="004678F6">
        <w:rPr>
          <w:rFonts w:ascii="Garamond" w:hAnsi="Garamond"/>
          <w:b/>
          <w:sz w:val="26"/>
          <w:szCs w:val="26"/>
        </w:rPr>
        <w:t>в СТАНДАРТНУЮ ФОРМУ ДОГОВОРА О ПРЕДОСТАВЛЕНИИ МОЩНОСТИ КВАЛИФИЦИРОВАННЫХ ГЕНЕРИРУЮЩИХ ОБЪЕКТОВ, ФУНКЦИОНИРУЮЩИХ НА ОСНОВЕ ИСПОЛЬЗОВАНИЯ ВОЗОБНОВЛЯЕМЫХ ИСТОЧНИКОВ ЭНЕРГИИ (Приложение № Д 6.1 к Договору о присоединении к торговой системе оптового рынка)</w:t>
      </w:r>
    </w:p>
    <w:p w14:paraId="3BC5A1D8" w14:textId="77777777" w:rsidR="00BE3357" w:rsidRPr="004678F6" w:rsidRDefault="00BE3357" w:rsidP="00BE3357">
      <w:pPr>
        <w:autoSpaceDE w:val="0"/>
        <w:autoSpaceDN w:val="0"/>
        <w:adjustRightInd w:val="0"/>
        <w:outlineLvl w:val="1"/>
        <w:rPr>
          <w:rFonts w:ascii="Garamond" w:hAnsi="Garamond"/>
          <w:b/>
          <w:sz w:val="26"/>
          <w:szCs w:val="26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6577"/>
        <w:gridCol w:w="7513"/>
      </w:tblGrid>
      <w:tr w:rsidR="00F80897" w:rsidRPr="00BE3357" w14:paraId="77C47C95" w14:textId="77777777" w:rsidTr="00BE3357">
        <w:trPr>
          <w:trHeight w:val="57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8533" w14:textId="77777777" w:rsidR="00F80897" w:rsidRPr="00BE3357" w:rsidRDefault="00516D36" w:rsidP="00BE335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E3357">
              <w:rPr>
                <w:rFonts w:ascii="Garamond" w:hAnsi="Garamond"/>
                <w:b/>
                <w:bCs/>
                <w:sz w:val="22"/>
                <w:szCs w:val="22"/>
              </w:rPr>
              <w:t>№ пункта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6F0B" w14:textId="77777777" w:rsidR="00BE3357" w:rsidRPr="00BE3357" w:rsidRDefault="00BE3357" w:rsidP="00BE3357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E3357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527BF102" w14:textId="4269DD2D" w:rsidR="00F80897" w:rsidRPr="00BE3357" w:rsidRDefault="00BE3357" w:rsidP="00BE335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E3357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77A9" w14:textId="77777777" w:rsidR="00BE3357" w:rsidRPr="00BE3357" w:rsidRDefault="00BE3357" w:rsidP="00BE335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E3357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77D9C0C0" w14:textId="3314908C" w:rsidR="00F80897" w:rsidRPr="00BE3357" w:rsidRDefault="00BE3357" w:rsidP="00BE335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E3357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F80897" w:rsidRPr="00BE3357" w14:paraId="0074FF57" w14:textId="77777777" w:rsidTr="00BE3357">
        <w:trPr>
          <w:trHeight w:val="57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63A1" w14:textId="47C0B190" w:rsidR="00F80897" w:rsidRPr="00BE3357" w:rsidRDefault="00516D3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E3357">
              <w:rPr>
                <w:rFonts w:ascii="Garamond" w:hAnsi="Garamond"/>
                <w:b/>
                <w:bCs/>
                <w:sz w:val="22"/>
                <w:szCs w:val="22"/>
              </w:rPr>
              <w:t>2.13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E8EF" w14:textId="77777777" w:rsidR="00F80897" w:rsidRPr="00BE3357" w:rsidRDefault="00516D36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E3357">
              <w:rPr>
                <w:rFonts w:ascii="Garamond" w:hAnsi="Garamond"/>
                <w:sz w:val="22"/>
                <w:szCs w:val="22"/>
              </w:rPr>
              <w:t>Продавец имеет право изменить в одностороннем внесудебном порядке месторасположение объекта генерации в части субъекта Российской Федерации, указанного в приложении 1 к настоящему Договору, при выполнении всех условий, предусмотренных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энергии, не позднее 1 ноября года, предшествующего году, к которому относится дата начала поставки мощности, указанная в пункте 2.6 настоящего Договора. В случае повторного изменения месторасположения указанные условия должны быть выполнены не позднее 24 месяцев до даты начала поставки мощности, указанной в пункте 2.6 настоящего Договора.</w:t>
            </w:r>
          </w:p>
          <w:p w14:paraId="4E1303AC" w14:textId="77777777" w:rsidR="00F80897" w:rsidRPr="00BE3357" w:rsidRDefault="00516D36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E3357">
              <w:rPr>
                <w:rFonts w:ascii="Garamond" w:hAnsi="Garamond"/>
                <w:sz w:val="22"/>
                <w:szCs w:val="22"/>
              </w:rPr>
              <w:t>Изменение субъекта Российской Федерации осуществляется в границах ценовой зоны, указанной в приложении 1 к настоящему Договору.</w:t>
            </w:r>
          </w:p>
          <w:p w14:paraId="4A80B813" w14:textId="77777777" w:rsidR="00F80897" w:rsidRPr="00BE3357" w:rsidRDefault="00516D36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E3357">
              <w:rPr>
                <w:rFonts w:ascii="Garamond" w:hAnsi="Garamond"/>
                <w:sz w:val="22"/>
                <w:szCs w:val="22"/>
              </w:rPr>
              <w:t xml:space="preserve">В случае если исполнение обязательства Продавца по настоящему Договору обеспечено поручительством, изменение </w:t>
            </w:r>
            <w:r w:rsidRPr="00BE3357">
              <w:rPr>
                <w:rFonts w:ascii="Garamond" w:hAnsi="Garamond"/>
                <w:sz w:val="22"/>
                <w:szCs w:val="22"/>
              </w:rPr>
              <w:lastRenderedPageBreak/>
              <w:t>месторасположения объекта генерации в части субъекта Российской Федерации, указанного в приложении 1 к настоящему Договору, осуществляется при условии предоставления Продавцом соответствующего требованиям Договора о присоединении и регламентов оптового рынка обеспечения исполнения обязательств по настоящему Договору в отношении объекта генерации, указанного в приложении 1, с измененным месторасположением.</w:t>
            </w:r>
          </w:p>
          <w:p w14:paraId="47227B88" w14:textId="77777777" w:rsidR="00F80897" w:rsidRPr="00BE3357" w:rsidRDefault="00F80897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E6F4" w14:textId="77777777" w:rsidR="00F80897" w:rsidRPr="00BE3357" w:rsidRDefault="00516D36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E3357">
              <w:rPr>
                <w:rFonts w:ascii="Garamond" w:hAnsi="Garamond"/>
                <w:sz w:val="22"/>
                <w:szCs w:val="22"/>
              </w:rPr>
              <w:lastRenderedPageBreak/>
              <w:t>Продавец имеет право изменить в одностороннем внесудебном порядке месторасположение объекта генерации в части субъекта Российской Федерации, указанного в приложении 1 к настоящему Договору, при выполнении всех условий, предусмотренных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энергии, не позднее 1 ноября года, предшествующего году, к которому относится дата начала поставки мощности, указанная в пункте 2.6 настоящего Договора. В случае повторного изменения месторасположения указанные условия должны быть выполнены не позднее 24 месяцев до даты начала поставки мощности, указанной в пункте 2.6 настоящего Договора.</w:t>
            </w:r>
          </w:p>
          <w:p w14:paraId="784DCA3F" w14:textId="77777777" w:rsidR="00F80897" w:rsidRPr="00BE3357" w:rsidRDefault="00516D36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E3357">
              <w:rPr>
                <w:rFonts w:ascii="Garamond" w:hAnsi="Garamond"/>
                <w:sz w:val="22"/>
                <w:szCs w:val="22"/>
              </w:rPr>
              <w:t>Изменение субъекта Российской Федерации осуществляется в границах ценовой зоны, указанной в приложении 1 к настоящему Договору.</w:t>
            </w:r>
          </w:p>
          <w:p w14:paraId="5B54C826" w14:textId="06E9548D" w:rsidR="00F80897" w:rsidRPr="00BE3357" w:rsidRDefault="00516D36">
            <w:pPr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E3357">
              <w:rPr>
                <w:rFonts w:ascii="Garamond" w:hAnsi="Garamond"/>
                <w:sz w:val="22"/>
                <w:szCs w:val="22"/>
                <w:highlight w:val="yellow"/>
              </w:rPr>
              <w:t xml:space="preserve">При повторном изменении месторасположения объекта генерации в качестве нового субъекта Российской Федерации не может быть выбран субъект Российской Федерации, на территории которого расположены введенные в эксплуатацию объекты генерации ВИЭ, нагрузка которых в каком-либо месяце за последние двенадцать календарных месяцев, предшествующих месяцу </w:t>
            </w:r>
            <w:r w:rsidRPr="00BE3357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получения ЦФР от Продавца уведомления об изменении месторасположения объекта генерации, ограничивалась по команде диспетчера СО или под воздействием режимной автоматики </w:t>
            </w:r>
            <w:r w:rsidR="00EB067A" w:rsidRPr="00BE3357">
              <w:rPr>
                <w:rFonts w:ascii="Garamond" w:hAnsi="Garamond"/>
                <w:sz w:val="22"/>
                <w:szCs w:val="22"/>
                <w:highlight w:val="yellow"/>
              </w:rPr>
              <w:t xml:space="preserve">совокупно </w:t>
            </w:r>
            <w:r w:rsidRPr="00BE3357">
              <w:rPr>
                <w:rFonts w:ascii="Garamond" w:hAnsi="Garamond"/>
                <w:sz w:val="22"/>
                <w:szCs w:val="22"/>
                <w:highlight w:val="yellow"/>
              </w:rPr>
              <w:t>более чем в 2</w:t>
            </w:r>
            <w:r w:rsidR="00B12E06">
              <w:rPr>
                <w:rFonts w:ascii="Garamond" w:hAnsi="Garamond"/>
                <w:sz w:val="22"/>
                <w:szCs w:val="22"/>
                <w:highlight w:val="yellow"/>
              </w:rPr>
              <w:t> </w:t>
            </w:r>
            <w:r w:rsidRPr="00BE3357">
              <w:rPr>
                <w:rFonts w:ascii="Garamond" w:hAnsi="Garamond"/>
                <w:sz w:val="22"/>
                <w:szCs w:val="22"/>
                <w:highlight w:val="yellow"/>
              </w:rPr>
              <w:t>% времени и более чем 5 раз за месяц.</w:t>
            </w:r>
          </w:p>
          <w:p w14:paraId="5E8F3DFB" w14:textId="77777777" w:rsidR="00F80897" w:rsidRPr="00BE3357" w:rsidRDefault="00516D36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E3357">
              <w:rPr>
                <w:rFonts w:ascii="Garamond" w:hAnsi="Garamond"/>
                <w:sz w:val="22"/>
                <w:szCs w:val="22"/>
              </w:rPr>
              <w:t>В случае если исполнение обязательства Продавца по настоящему Договору обеспечено поручительством, изменение месторасположения объекта генерации в части субъекта Российской Федерации, указанного в приложении 1 к настоящему Договору, осуществляется при условии предоставления Продавцом соответствующего требованиям Договора о присоединении и регламентов оптового рынка обеспечения исполнения обязательств по настоящему Договору в отношении объекта генерации, указанного в приложении 1, с измененным месторасположением.</w:t>
            </w:r>
          </w:p>
          <w:p w14:paraId="3849C0C4" w14:textId="77777777" w:rsidR="00F80897" w:rsidRPr="00BE3357" w:rsidRDefault="00F80897">
            <w:pPr>
              <w:pStyle w:val="3"/>
              <w:keepNext w:val="0"/>
              <w:numPr>
                <w:ilvl w:val="0"/>
                <w:numId w:val="0"/>
              </w:numPr>
              <w:ind w:left="720" w:hanging="72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</w:tbl>
    <w:p w14:paraId="237461CE" w14:textId="77777777" w:rsidR="00F80897" w:rsidRDefault="00F80897" w:rsidP="00BE3357">
      <w:pPr>
        <w:pStyle w:val="2"/>
        <w:spacing w:line="240" w:lineRule="auto"/>
      </w:pPr>
    </w:p>
    <w:p w14:paraId="42D8F454" w14:textId="1916BB19" w:rsidR="00F80897" w:rsidRDefault="00516D36" w:rsidP="00BE3357">
      <w:pPr>
        <w:autoSpaceDE w:val="0"/>
        <w:autoSpaceDN w:val="0"/>
        <w:adjustRightInd w:val="0"/>
        <w:outlineLvl w:val="1"/>
        <w:rPr>
          <w:rFonts w:ascii="Garamond" w:hAnsi="Garamond"/>
          <w:b/>
          <w:sz w:val="26"/>
          <w:szCs w:val="26"/>
        </w:rPr>
      </w:pPr>
      <w:r w:rsidRPr="004678F6">
        <w:rPr>
          <w:rFonts w:ascii="Garamond" w:hAnsi="Garamond"/>
          <w:b/>
          <w:sz w:val="26"/>
          <w:szCs w:val="26"/>
        </w:rPr>
        <w:t>Предложения по изменениям и дополнениям в СТАНДАРТНУЮ ФОРМУ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 (Приложение № Д 6.2 к Договору о присоединении к торговой системе оптового рынка)</w:t>
      </w:r>
    </w:p>
    <w:p w14:paraId="1814683B" w14:textId="77777777" w:rsidR="00BE3357" w:rsidRPr="004678F6" w:rsidRDefault="00BE3357" w:rsidP="00BE3357">
      <w:pPr>
        <w:autoSpaceDE w:val="0"/>
        <w:autoSpaceDN w:val="0"/>
        <w:adjustRightInd w:val="0"/>
        <w:outlineLvl w:val="1"/>
        <w:rPr>
          <w:rFonts w:ascii="Garamond" w:hAnsi="Garamond"/>
          <w:b/>
          <w:sz w:val="26"/>
          <w:szCs w:val="26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32"/>
        <w:gridCol w:w="7201"/>
      </w:tblGrid>
      <w:tr w:rsidR="00F80897" w14:paraId="39FCF571" w14:textId="77777777" w:rsidTr="00BE3357">
        <w:tc>
          <w:tcPr>
            <w:tcW w:w="993" w:type="dxa"/>
            <w:vAlign w:val="center"/>
          </w:tcPr>
          <w:p w14:paraId="18220D5A" w14:textId="77777777" w:rsidR="00F80897" w:rsidRDefault="00516D36" w:rsidP="00BE335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6D66F4C8" w14:textId="77777777" w:rsidR="00F80897" w:rsidRDefault="00516D36" w:rsidP="00BE335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832" w:type="dxa"/>
          </w:tcPr>
          <w:p w14:paraId="21C99A9D" w14:textId="77777777" w:rsidR="00F80897" w:rsidRDefault="00516D36" w:rsidP="00BE3357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4E3D398C" w14:textId="77777777" w:rsidR="00F80897" w:rsidRDefault="00516D36" w:rsidP="00BE3357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01" w:type="dxa"/>
          </w:tcPr>
          <w:p w14:paraId="1DD598C3" w14:textId="77777777" w:rsidR="00F80897" w:rsidRDefault="00516D36" w:rsidP="00BE335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26522FB5" w14:textId="77777777" w:rsidR="00F80897" w:rsidRDefault="00516D36" w:rsidP="00BE3357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F80897" w14:paraId="12C82EE7" w14:textId="77777777" w:rsidTr="00BE3357">
        <w:trPr>
          <w:trHeight w:val="350"/>
        </w:trPr>
        <w:tc>
          <w:tcPr>
            <w:tcW w:w="993" w:type="dxa"/>
            <w:vAlign w:val="center"/>
          </w:tcPr>
          <w:p w14:paraId="3860BCDA" w14:textId="77777777" w:rsidR="00F80897" w:rsidRDefault="00516D36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</w:t>
            </w: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.</w:t>
            </w:r>
            <w:r>
              <w:rPr>
                <w:rFonts w:ascii="Garamond" w:hAnsi="Garamond"/>
                <w:b/>
                <w:sz w:val="22"/>
                <w:szCs w:val="22"/>
              </w:rPr>
              <w:t>7</w:t>
            </w:r>
          </w:p>
        </w:tc>
        <w:tc>
          <w:tcPr>
            <w:tcW w:w="6832" w:type="dxa"/>
          </w:tcPr>
          <w:p w14:paraId="7239D800" w14:textId="77777777" w:rsidR="00F80897" w:rsidRDefault="00516D36">
            <w:pPr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В случае получения от Доверителя уведомления об изменении месторасположения объекта генерации в части субъекта Российской Федерации, указанного в приложении 1 к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, заключенным в отношении указанного объекта генерации, Поверенный вносит в указанные договоры изменения, касающиеся месторасположения объекта генерации, при выполнении условий, предусмотренных настоящим Договором и указанными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договорами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  <w:p w14:paraId="30206BEA" w14:textId="77777777" w:rsidR="00F80897" w:rsidRDefault="00516D36">
            <w:pPr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Указанное в предыдущем абзаце уведомление представляется Доверителем Поверенному по форме приложения 6 к настоящему Договору на бумажном носителе, завер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енное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подписью уполномоченного лица Доверителя и может предусматривать изменение только идентификационного параметра «Субъект Российской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Федерации». В случае получения Поверенным от Доверителя указанного уведомления, предусматривающего изменение иных идентификационных параметров объекта генерации, изменение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, заключенных в отношении такого объекта генерации, не осуществляется.</w:t>
            </w:r>
          </w:p>
          <w:p w14:paraId="66D8C9D8" w14:textId="77777777" w:rsidR="00F80897" w:rsidRDefault="00516D36">
            <w:pPr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7201" w:type="dxa"/>
          </w:tcPr>
          <w:p w14:paraId="25C45B81" w14:textId="77777777" w:rsidR="00F80897" w:rsidRDefault="00516D36">
            <w:pPr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В случае получения от Доверителя уведомления об изменении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 в том числе повторном,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месторасположения объекта генерации в части субъекта Российской Федерации, указанного в приложении 1 к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ДПМ ВИЭ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, заключенным в отношении указанного объекта генерации, Поверенный вносит в указанные договоры изменения, касающиеся месторасположения объекта генерации, при выполнении условий, предусмотренных настоящим Договором и указанными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ДПМ ВИЭ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  <w:p w14:paraId="78F73D40" w14:textId="77777777" w:rsidR="00F80897" w:rsidRDefault="00516D36">
            <w:pPr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Указанное в предыдущем абзаце уведомление представляется Доверителем Поверенному по форме приложения 6 к настоящему Договору на бумажном носителе, завер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яется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подписью уполномоченного лица Доверителя и может предусматривать изменение только идентификационного параметра «Субъект Российской Федерации». В случае получения Поверенным от Доверителя указанного уведомления, предусматривающего изменение иных идентификационных параметров объекта генерации, изменение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ДПМ ВИЭ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, заключенных в отношении такого объекта генерации, не осуществляется.</w:t>
            </w:r>
          </w:p>
          <w:p w14:paraId="3FF5B4D7" w14:textId="14BBEC7C" w:rsidR="00F80897" w:rsidRDefault="00516D36">
            <w:pPr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В случае реализации Доверителем права на повторное изменение месторасположения (субъекта Российской Федерации) объекта генерации,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lastRenderedPageBreak/>
              <w:t xml:space="preserve">прошедшего отбор до 1 января 2021 года, Доверитель вместе с уведомлением о повторном изменении месторасположения предоставляет Поверенному на бумажном носителе подтверждение Системного оператора о том, что новое месторасположение не имеет ограничений на выбор в качестве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нового субъекта Российской Федерации при повторном изменении месторасположения, предусмотренных п. 2.13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ДПМ ВИЭ для объектов генерации, отобранных до 1 января 2021 года. В случае неполучения Поверенным от Доверителя указанного подтверждения повторное изменение ДПМ ВИЭ, заключенных в отношении такого объекта генерации, не осуществляется.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</w:p>
          <w:p w14:paraId="502767DB" w14:textId="77777777" w:rsidR="00F80897" w:rsidRDefault="00516D36">
            <w:pPr>
              <w:jc w:val="both"/>
              <w:outlineLvl w:val="4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</w:tr>
    </w:tbl>
    <w:p w14:paraId="24BC0E70" w14:textId="77777777" w:rsidR="00F80897" w:rsidRDefault="00F80897">
      <w:pPr>
        <w:rPr>
          <w:b/>
        </w:rPr>
      </w:pPr>
    </w:p>
    <w:p w14:paraId="5D82B335" w14:textId="1FEBF37A" w:rsidR="00F80897" w:rsidRPr="004678F6" w:rsidRDefault="00516D36" w:rsidP="004678F6">
      <w:pPr>
        <w:autoSpaceDE w:val="0"/>
        <w:autoSpaceDN w:val="0"/>
        <w:adjustRightInd w:val="0"/>
        <w:spacing w:before="120" w:after="120"/>
        <w:outlineLvl w:val="1"/>
        <w:rPr>
          <w:rFonts w:ascii="Garamond" w:hAnsi="Garamond"/>
          <w:b/>
          <w:sz w:val="26"/>
          <w:szCs w:val="26"/>
        </w:rPr>
      </w:pPr>
      <w:r w:rsidRPr="004678F6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ПРОВЕДЕНИЯ</w:t>
      </w:r>
      <w:bookmarkStart w:id="2" w:name="_Toc260307775"/>
      <w:bookmarkStart w:id="3" w:name="_Toc211138624"/>
      <w:bookmarkStart w:id="4" w:name="_Toc204420354"/>
      <w:r w:rsidRPr="004678F6">
        <w:rPr>
          <w:rFonts w:ascii="Garamond" w:hAnsi="Garamond"/>
          <w:b/>
          <w:sz w:val="26"/>
          <w:szCs w:val="26"/>
        </w:rPr>
        <w:t xml:space="preserve"> ОТБОРОВ ИНВЕСТИЦИОННЫХ ПРОЕКТОВ ПО СТРОИТЕЛЬСТВУ ГЕНЕРИРУЮЩИХ ОБЪЕКТОВ, ФУНКЦИОНИРУЮЩИХ НА ОСНОВЕ ИСПОЛЬЗОВАНИЯ ВОЗОБНОВЛЯЕМЫХ ИСТОЧНИКОВ ЭНЕРГИИ</w:t>
      </w:r>
      <w:bookmarkEnd w:id="2"/>
      <w:bookmarkEnd w:id="3"/>
      <w:bookmarkEnd w:id="4"/>
      <w:r w:rsidRPr="004678F6">
        <w:rPr>
          <w:rFonts w:ascii="Garamond" w:hAnsi="Garamond"/>
          <w:b/>
          <w:sz w:val="26"/>
          <w:szCs w:val="26"/>
        </w:rPr>
        <w:t xml:space="preserve"> (Приложение № </w:t>
      </w:r>
      <w:r w:rsidR="00C45969">
        <w:rPr>
          <w:rFonts w:ascii="Garamond" w:hAnsi="Garamond"/>
          <w:b/>
          <w:sz w:val="26"/>
          <w:szCs w:val="26"/>
        </w:rPr>
        <w:t>27 к Договору о присоединении к </w:t>
      </w:r>
      <w:r w:rsidRPr="004678F6">
        <w:rPr>
          <w:rFonts w:ascii="Garamond" w:hAnsi="Garamond"/>
          <w:b/>
          <w:sz w:val="26"/>
          <w:szCs w:val="26"/>
        </w:rPr>
        <w:t>торговой системе оптового рынка)</w:t>
      </w:r>
    </w:p>
    <w:p w14:paraId="7A21CDE5" w14:textId="77777777" w:rsidR="00F80897" w:rsidRDefault="00F80897">
      <w:pPr>
        <w:jc w:val="both"/>
        <w:rPr>
          <w:rFonts w:ascii="Garamond" w:hAnsi="Garamond"/>
          <w:b/>
          <w:sz w:val="26"/>
          <w:szCs w:val="26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32"/>
        <w:gridCol w:w="7088"/>
      </w:tblGrid>
      <w:tr w:rsidR="00F80897" w14:paraId="5E8B5ADC" w14:textId="77777777">
        <w:trPr>
          <w:tblHeader/>
        </w:trPr>
        <w:tc>
          <w:tcPr>
            <w:tcW w:w="993" w:type="dxa"/>
            <w:vAlign w:val="center"/>
          </w:tcPr>
          <w:p w14:paraId="7DE4BBA1" w14:textId="77777777" w:rsidR="00F80897" w:rsidRDefault="00516D36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4AFF0FFD" w14:textId="77777777" w:rsidR="00F80897" w:rsidRDefault="00516D36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832" w:type="dxa"/>
          </w:tcPr>
          <w:p w14:paraId="36154A88" w14:textId="77777777" w:rsidR="00F80897" w:rsidRDefault="00516D36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69D91347" w14:textId="77777777" w:rsidR="00F80897" w:rsidRDefault="00516D36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8" w:type="dxa"/>
          </w:tcPr>
          <w:p w14:paraId="47C57CC2" w14:textId="77777777" w:rsidR="00F80897" w:rsidRDefault="00516D36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7E5002E1" w14:textId="77777777" w:rsidR="00F80897" w:rsidRDefault="00516D36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F80897" w14:paraId="436D7E01" w14:textId="77777777">
        <w:trPr>
          <w:trHeight w:val="350"/>
        </w:trPr>
        <w:tc>
          <w:tcPr>
            <w:tcW w:w="993" w:type="dxa"/>
            <w:vAlign w:val="center"/>
          </w:tcPr>
          <w:p w14:paraId="2329A422" w14:textId="77777777" w:rsidR="00F80897" w:rsidRDefault="00516D36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6</w:t>
            </w: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.</w:t>
            </w:r>
            <w:r>
              <w:rPr>
                <w:rFonts w:ascii="Garamond" w:hAnsi="Garamond"/>
                <w:b/>
                <w:sz w:val="22"/>
                <w:szCs w:val="22"/>
              </w:rPr>
              <w:t>3.7</w:t>
            </w:r>
          </w:p>
        </w:tc>
        <w:tc>
          <w:tcPr>
            <w:tcW w:w="6832" w:type="dxa"/>
          </w:tcPr>
          <w:p w14:paraId="0F8A69A5" w14:textId="77777777" w:rsidR="00F80897" w:rsidRDefault="00516D36" w:rsidP="00C45969">
            <w:pPr>
              <w:spacing w:before="120" w:after="120"/>
              <w:jc w:val="both"/>
              <w:outlineLvl w:val="4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F1546C">
              <w:rPr>
                <w:rFonts w:ascii="Garamond" w:hAnsi="Garamond"/>
                <w:b/>
                <w:sz w:val="22"/>
                <w:szCs w:val="22"/>
                <w:lang w:eastAsia="en-US"/>
              </w:rPr>
              <w:t>Добавить пункт</w:t>
            </w:r>
          </w:p>
        </w:tc>
        <w:tc>
          <w:tcPr>
            <w:tcW w:w="7088" w:type="dxa"/>
          </w:tcPr>
          <w:p w14:paraId="4C03A8BF" w14:textId="40FCDFC2" w:rsidR="00F80897" w:rsidRDefault="00516D36" w:rsidP="00C45969">
            <w:pPr>
              <w:spacing w:before="120" w:after="120"/>
              <w:jc w:val="both"/>
              <w:outlineLvl w:val="4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6.3.7. В целях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реализации поставщиком по ДПМ ВИЭ, заключенным в отношении генерирующих объектов, отобранных по итогам отбора проектов ВИЭ, проведенных до 1 января 2021 года, права на повторное изменение месторасположения (субъекта Российской Федерации) объекта генерации и внесения изменений в приложение 1 к указанному договору поставщик на</w:t>
            </w:r>
            <w:bookmarkStart w:id="5" w:name="_GoBack"/>
            <w:bookmarkEnd w:id="5"/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правляет СО запрос о необходимости подтверждения СО того, что новое месторасположение не имеет ограничений на выбор в качестве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нового субъекта Российской Федерации при повторном изменении месторасположения, предусмотренных п. 2.13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такого договора. СО предоставляет поставщику ответ на запрос на бумажном носителе, подписанный уполномоченным лицом СО, с указанием периода, в отношении которого СО подтверждает соответствие субъекта Российской Федерации, вы</w:t>
            </w:r>
            <w:r w:rsidR="00B26905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бранного поставщиком в качестве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нового месторас</w:t>
            </w:r>
            <w:r w:rsidR="00B26905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положения,  требованиям п. 2.13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ДПМ ВИЭ для объектов генерации, от</w:t>
            </w:r>
            <w:r w:rsidR="00B26905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обранных до 1 января 2021 года,</w:t>
            </w:r>
            <w:r w:rsidR="00175AD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в течение 21 (двадцати одного) календарного дня с момента его получения</w:t>
            </w:r>
            <w:r>
              <w:rPr>
                <w:rFonts w:ascii="Garamond" w:hAnsi="Garamond"/>
                <w:sz w:val="22"/>
                <w:highlight w:val="yellow"/>
              </w:rPr>
              <w:t xml:space="preserve">. </w:t>
            </w:r>
          </w:p>
        </w:tc>
      </w:tr>
    </w:tbl>
    <w:p w14:paraId="782AA178" w14:textId="77777777" w:rsidR="00F80897" w:rsidRDefault="00F80897" w:rsidP="00BE3357">
      <w:pPr>
        <w:autoSpaceDE w:val="0"/>
        <w:autoSpaceDN w:val="0"/>
        <w:adjustRightInd w:val="0"/>
        <w:outlineLvl w:val="1"/>
        <w:rPr>
          <w:b/>
        </w:rPr>
      </w:pPr>
    </w:p>
    <w:sectPr w:rsidR="00F80897" w:rsidSect="005D4F86">
      <w:headerReference w:type="default" r:id="rId11"/>
      <w:pgSz w:w="16838" w:h="11906" w:orient="landscape" w:code="9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6C71C" w14:textId="77777777" w:rsidR="00F01690" w:rsidRDefault="00F01690">
      <w:r>
        <w:separator/>
      </w:r>
    </w:p>
  </w:endnote>
  <w:endnote w:type="continuationSeparator" w:id="0">
    <w:p w14:paraId="4BC92320" w14:textId="77777777" w:rsidR="00F01690" w:rsidRDefault="00F0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DCCCF" w14:textId="77777777" w:rsidR="00F01690" w:rsidRDefault="00F01690">
      <w:r>
        <w:separator/>
      </w:r>
    </w:p>
  </w:footnote>
  <w:footnote w:type="continuationSeparator" w:id="0">
    <w:p w14:paraId="237F1EF1" w14:textId="77777777" w:rsidR="00F01690" w:rsidRDefault="00F01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8708929"/>
      <w:docPartObj>
        <w:docPartGallery w:val="Page Numbers (Top of Page)"/>
        <w:docPartUnique/>
      </w:docPartObj>
    </w:sdtPr>
    <w:sdtEndPr/>
    <w:sdtContent>
      <w:p w14:paraId="59E671D6" w14:textId="0542D751" w:rsidR="00F80897" w:rsidRDefault="00516D3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46C">
          <w:rPr>
            <w:noProof/>
          </w:rPr>
          <w:t>3</w:t>
        </w:r>
        <w:r>
          <w:fldChar w:fldCharType="end"/>
        </w:r>
      </w:p>
    </w:sdtContent>
  </w:sdt>
  <w:p w14:paraId="78A9F309" w14:textId="77777777" w:rsidR="00F80897" w:rsidRDefault="00F8089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6F09"/>
    <w:multiLevelType w:val="hybridMultilevel"/>
    <w:tmpl w:val="04A21A3E"/>
    <w:lvl w:ilvl="0" w:tplc="9FE20BA8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AF8883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1C75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3ED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629E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9883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2C7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2678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34F6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1138"/>
    <w:multiLevelType w:val="hybridMultilevel"/>
    <w:tmpl w:val="2AEE5B54"/>
    <w:lvl w:ilvl="0" w:tplc="D3DA00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C386D2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3D4F91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AC29D7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F1E905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8F6D7C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0FC780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7EC380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A261C5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B72312"/>
    <w:multiLevelType w:val="hybridMultilevel"/>
    <w:tmpl w:val="79E610EC"/>
    <w:lvl w:ilvl="0" w:tplc="4094EC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30E483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14CB36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B6200A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008F38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E7EE70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7FCE4C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540CD7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4A0644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915F8"/>
    <w:multiLevelType w:val="multilevel"/>
    <w:tmpl w:val="46B05368"/>
    <w:lvl w:ilvl="0">
      <w:start w:val="1"/>
      <w:numFmt w:val="decimal"/>
      <w:lvlText w:val="%1."/>
      <w:lvlJc w:val="left"/>
      <w:pPr>
        <w:tabs>
          <w:tab w:val="num" w:pos="1764"/>
        </w:tabs>
        <w:ind w:left="14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Garamond" w:hAnsi="Garamond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4824"/>
        </w:tabs>
        <w:ind w:left="4464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5544"/>
        </w:tabs>
        <w:ind w:left="518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264"/>
        </w:tabs>
        <w:ind w:left="5904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984"/>
        </w:tabs>
        <w:ind w:left="6624"/>
      </w:pPr>
      <w:rPr>
        <w:rFonts w:cs="Times New Roman" w:hint="default"/>
      </w:rPr>
    </w:lvl>
  </w:abstractNum>
  <w:abstractNum w:abstractNumId="4" w15:restartNumberingAfterBreak="0">
    <w:nsid w:val="08490DD9"/>
    <w:multiLevelType w:val="hybridMultilevel"/>
    <w:tmpl w:val="378E9D6C"/>
    <w:lvl w:ilvl="0" w:tplc="04190005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B66D4E"/>
    <w:multiLevelType w:val="hybridMultilevel"/>
    <w:tmpl w:val="33D6032E"/>
    <w:lvl w:ilvl="0" w:tplc="C4EE64A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6F616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DA37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609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249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EA4A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C4A7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0C8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847B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C0F55"/>
    <w:multiLevelType w:val="multilevel"/>
    <w:tmpl w:val="CA5010C2"/>
    <w:lvl w:ilvl="0">
      <w:start w:val="4"/>
      <w:numFmt w:val="upperRoman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25E44B2"/>
    <w:multiLevelType w:val="multilevel"/>
    <w:tmpl w:val="46B05368"/>
    <w:lvl w:ilvl="0">
      <w:start w:val="1"/>
      <w:numFmt w:val="decimal"/>
      <w:lvlText w:val="%1."/>
      <w:lvlJc w:val="left"/>
      <w:pPr>
        <w:tabs>
          <w:tab w:val="num" w:pos="1764"/>
        </w:tabs>
        <w:ind w:left="14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Garamond" w:hAnsi="Garamond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4824"/>
        </w:tabs>
        <w:ind w:left="4464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5544"/>
        </w:tabs>
        <w:ind w:left="518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264"/>
        </w:tabs>
        <w:ind w:left="5904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984"/>
        </w:tabs>
        <w:ind w:left="6624"/>
      </w:pPr>
      <w:rPr>
        <w:rFonts w:cs="Times New Roman" w:hint="default"/>
      </w:rPr>
    </w:lvl>
  </w:abstractNum>
  <w:abstractNum w:abstractNumId="8" w15:restartNumberingAfterBreak="0">
    <w:nsid w:val="28520E5C"/>
    <w:multiLevelType w:val="hybridMultilevel"/>
    <w:tmpl w:val="04767F2C"/>
    <w:lvl w:ilvl="0" w:tplc="9FE20BA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0511890"/>
    <w:multiLevelType w:val="hybridMultilevel"/>
    <w:tmpl w:val="14520630"/>
    <w:lvl w:ilvl="0" w:tplc="648E03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8685E3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0D61A8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4120D4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743E4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F44087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BB0C7C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1342FB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3FC96F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BF1409"/>
    <w:multiLevelType w:val="hybridMultilevel"/>
    <w:tmpl w:val="240652D2"/>
    <w:lvl w:ilvl="0" w:tplc="0419000B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D67D0F"/>
    <w:multiLevelType w:val="multilevel"/>
    <w:tmpl w:val="10F03E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B803E8"/>
    <w:multiLevelType w:val="hybridMultilevel"/>
    <w:tmpl w:val="83EA2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5"/>
  </w:num>
  <w:num w:numId="5">
    <w:abstractNumId w:val="4"/>
  </w:num>
  <w:num w:numId="6">
    <w:abstractNumId w:val="10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7"/>
  </w:num>
  <w:num w:numId="1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97"/>
    <w:rsid w:val="00175ADE"/>
    <w:rsid w:val="00375AB4"/>
    <w:rsid w:val="004678F6"/>
    <w:rsid w:val="00516D36"/>
    <w:rsid w:val="00554124"/>
    <w:rsid w:val="005D4F86"/>
    <w:rsid w:val="007370B2"/>
    <w:rsid w:val="007952D9"/>
    <w:rsid w:val="008A028B"/>
    <w:rsid w:val="00B12E06"/>
    <w:rsid w:val="00B26905"/>
    <w:rsid w:val="00BE3357"/>
    <w:rsid w:val="00BF7143"/>
    <w:rsid w:val="00C45969"/>
    <w:rsid w:val="00C63AFD"/>
    <w:rsid w:val="00EB067A"/>
    <w:rsid w:val="00F01690"/>
    <w:rsid w:val="00F1546C"/>
    <w:rsid w:val="00F71691"/>
    <w:rsid w:val="00F8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DF209"/>
  <w15:chartTrackingRefBased/>
  <w15:docId w15:val="{32AA403A-5817-47D6-B191-BBC1235C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111,Заголовок параграфа (1.),Section,Section Heading,level2 hdg"/>
    <w:basedOn w:val="a"/>
    <w:next w:val="a"/>
    <w:autoRedefine/>
    <w:qFormat/>
    <w:pPr>
      <w:keepNext/>
      <w:numPr>
        <w:numId w:val="1"/>
      </w:numPr>
      <w:spacing w:before="360" w:after="240"/>
      <w:outlineLvl w:val="0"/>
    </w:pPr>
    <w:rPr>
      <w:rFonts w:ascii="Arial" w:hAnsi="Arial" w:cs="Arial"/>
      <w:b/>
      <w:bCs/>
      <w:lang w:val="en-US"/>
    </w:rPr>
  </w:style>
  <w:style w:type="paragraph" w:styleId="2">
    <w:name w:val="heading 2"/>
    <w:aliases w:val="222,Заголовок пункта (1.1),h2,h21,5,Reset numbering"/>
    <w:basedOn w:val="a"/>
    <w:next w:val="a"/>
    <w:autoRedefine/>
    <w:uiPriority w:val="99"/>
    <w:qFormat/>
    <w:pPr>
      <w:widowControl w:val="0"/>
      <w:spacing w:line="300" w:lineRule="auto"/>
      <w:ind w:left="175"/>
      <w:jc w:val="both"/>
      <w:outlineLvl w:val="1"/>
    </w:pPr>
    <w:rPr>
      <w:rFonts w:ascii="Garamond" w:hAnsi="Garamond"/>
      <w:b/>
    </w:rPr>
  </w:style>
  <w:style w:type="paragraph" w:styleId="3">
    <w:name w:val="heading 3"/>
    <w:aliases w:val="H3,Level 1 - 1,Заголовок подпукта (1.1.1),o"/>
    <w:basedOn w:val="a"/>
    <w:next w:val="a"/>
    <w:link w:val="30"/>
    <w:uiPriority w:val="99"/>
    <w:qFormat/>
    <w:pPr>
      <w:keepNext/>
      <w:numPr>
        <w:ilvl w:val="2"/>
        <w:numId w:val="1"/>
      </w:numPr>
      <w:jc w:val="both"/>
      <w:outlineLvl w:val="2"/>
    </w:pPr>
    <w:rPr>
      <w:b/>
      <w:bCs/>
      <w:iCs/>
      <w:sz w:val="20"/>
      <w:szCs w:val="20"/>
    </w:rPr>
  </w:style>
  <w:style w:type="paragraph" w:styleId="4">
    <w:name w:val="heading 4"/>
    <w:aliases w:val="Sub-Minor,Level 2 - a,H4,H41"/>
    <w:basedOn w:val="a"/>
    <w:uiPriority w:val="99"/>
    <w:qFormat/>
    <w:pPr>
      <w:numPr>
        <w:ilvl w:val="3"/>
        <w:numId w:val="1"/>
      </w:numPr>
      <w:spacing w:before="120" w:after="120"/>
      <w:jc w:val="both"/>
      <w:outlineLvl w:val="3"/>
    </w:pPr>
    <w:rPr>
      <w:sz w:val="22"/>
      <w:szCs w:val="20"/>
      <w:lang w:eastAsia="en-US"/>
    </w:rPr>
  </w:style>
  <w:style w:type="paragraph" w:styleId="5">
    <w:name w:val="heading 5"/>
    <w:aliases w:val="h5,h51,H5,H51,h52,test,Block Label,Level 3 - i"/>
    <w:basedOn w:val="a"/>
    <w:link w:val="50"/>
    <w:qFormat/>
    <w:pPr>
      <w:numPr>
        <w:ilvl w:val="4"/>
        <w:numId w:val="1"/>
      </w:numPr>
      <w:spacing w:before="120" w:after="120"/>
      <w:jc w:val="both"/>
      <w:outlineLvl w:val="4"/>
    </w:pPr>
    <w:rPr>
      <w:sz w:val="22"/>
      <w:szCs w:val="20"/>
      <w:lang w:eastAsia="en-US"/>
    </w:rPr>
  </w:style>
  <w:style w:type="paragraph" w:styleId="6">
    <w:name w:val="heading 6"/>
    <w:aliases w:val="Legal Level 1."/>
    <w:basedOn w:val="a"/>
    <w:next w:val="5"/>
    <w:uiPriority w:val="99"/>
    <w:qFormat/>
    <w:pPr>
      <w:numPr>
        <w:ilvl w:val="5"/>
        <w:numId w:val="1"/>
      </w:numPr>
      <w:spacing w:before="120" w:after="120"/>
      <w:jc w:val="both"/>
      <w:outlineLvl w:val="5"/>
    </w:pPr>
    <w:rPr>
      <w:sz w:val="22"/>
      <w:szCs w:val="20"/>
      <w:lang w:eastAsia="en-US"/>
    </w:rPr>
  </w:style>
  <w:style w:type="paragraph" w:styleId="7">
    <w:name w:val="heading 7"/>
    <w:aliases w:val="Appendix Header,Legal Level 1.1."/>
    <w:basedOn w:val="a"/>
    <w:next w:val="a"/>
    <w:uiPriority w:val="99"/>
    <w:qFormat/>
    <w:pPr>
      <w:numPr>
        <w:ilvl w:val="6"/>
        <w:numId w:val="1"/>
      </w:numPr>
      <w:spacing w:before="180" w:after="240"/>
      <w:outlineLvl w:val="6"/>
    </w:pPr>
    <w:rPr>
      <w:rFonts w:ascii="Garamond" w:hAnsi="Garamond"/>
      <w:sz w:val="22"/>
      <w:szCs w:val="20"/>
      <w:lang w:val="en-GB" w:eastAsia="en-US"/>
    </w:rPr>
  </w:style>
  <w:style w:type="paragraph" w:styleId="8">
    <w:name w:val="heading 8"/>
    <w:aliases w:val="Legal Level 1.1.1."/>
    <w:basedOn w:val="a"/>
    <w:next w:val="a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GB" w:eastAsia="en-US"/>
    </w:rPr>
  </w:style>
  <w:style w:type="paragraph" w:styleId="9">
    <w:name w:val="heading 9"/>
    <w:aliases w:val="Legal Level 1.1.1.1."/>
    <w:basedOn w:val="a"/>
    <w:next w:val="a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link w:val="5"/>
    <w:rPr>
      <w:sz w:val="22"/>
      <w:lang w:eastAsia="en-US"/>
    </w:rPr>
  </w:style>
  <w:style w:type="paragraph" w:customStyle="1" w:styleId="a3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0">
    <w:name w:val="List Number 2"/>
    <w:basedOn w:val="a"/>
    <w:uiPriority w:val="99"/>
    <w:pPr>
      <w:keepNext/>
      <w:keepLines/>
      <w:tabs>
        <w:tab w:val="num" w:pos="643"/>
        <w:tab w:val="left" w:pos="1260"/>
      </w:tabs>
      <w:spacing w:before="120"/>
      <w:ind w:left="643" w:hanging="360"/>
      <w:jc w:val="both"/>
    </w:pPr>
    <w:rPr>
      <w:rFonts w:ascii="Garamond" w:hAnsi="Garamond"/>
      <w:sz w:val="22"/>
      <w:szCs w:val="20"/>
      <w:lang w:eastAsia="en-US"/>
    </w:rPr>
  </w:style>
  <w:style w:type="paragraph" w:styleId="a4">
    <w:name w:val="footnote text"/>
    <w:basedOn w:val="a"/>
    <w:semiHidden/>
    <w:pPr>
      <w:spacing w:before="120"/>
    </w:pPr>
    <w:rPr>
      <w:rFonts w:ascii="Garamond" w:hAnsi="Garamond"/>
      <w:sz w:val="20"/>
      <w:szCs w:val="20"/>
    </w:rPr>
  </w:style>
  <w:style w:type="character" w:styleId="a5">
    <w:name w:val="footnote reference"/>
    <w:semiHidden/>
    <w:rPr>
      <w:vertAlign w:val="superscript"/>
    </w:rPr>
  </w:style>
  <w:style w:type="paragraph" w:customStyle="1" w:styleId="subclauseindent">
    <w:name w:val="subclauseindent"/>
    <w:basedOn w:val="a"/>
    <w:uiPriority w:val="99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styleId="21">
    <w:name w:val="Body Text Indent 2"/>
    <w:basedOn w:val="a"/>
    <w:pPr>
      <w:spacing w:before="120"/>
      <w:ind w:firstLine="720"/>
      <w:jc w:val="both"/>
    </w:pPr>
    <w:rPr>
      <w:rFonts w:ascii="Garamond" w:hAnsi="Garamond"/>
      <w:i/>
      <w:iCs/>
      <w:sz w:val="22"/>
      <w:szCs w:val="20"/>
      <w:lang w:eastAsia="en-US"/>
    </w:rPr>
  </w:style>
  <w:style w:type="paragraph" w:styleId="a6">
    <w:name w:val="Body Text Indent"/>
    <w:basedOn w:val="a"/>
    <w:pPr>
      <w:spacing w:after="120"/>
      <w:ind w:left="283"/>
    </w:pPr>
  </w:style>
  <w:style w:type="paragraph" w:styleId="22">
    <w:name w:val="Body Text 2"/>
    <w:basedOn w:val="a"/>
    <w:rPr>
      <w:sz w:val="20"/>
    </w:rPr>
  </w:style>
  <w:style w:type="paragraph" w:customStyle="1" w:styleId="a7">
    <w:name w:val="Обычный без отступа по центру"/>
    <w:basedOn w:val="a"/>
    <w:pPr>
      <w:spacing w:line="360" w:lineRule="auto"/>
      <w:jc w:val="center"/>
    </w:pPr>
    <w:rPr>
      <w:rFonts w:ascii="Arial" w:hAnsi="Arial"/>
      <w:bCs/>
      <w:szCs w:val="36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a8">
    <w:name w:val="Body Text"/>
    <w:aliases w:val="body text"/>
    <w:basedOn w:val="a"/>
    <w:link w:val="a9"/>
    <w:pPr>
      <w:jc w:val="both"/>
    </w:pPr>
    <w:rPr>
      <w:szCs w:val="20"/>
    </w:rPr>
  </w:style>
  <w:style w:type="character" w:customStyle="1" w:styleId="a9">
    <w:name w:val="Основной текст Знак"/>
    <w:aliases w:val="body text Знак"/>
    <w:link w:val="a8"/>
    <w:rPr>
      <w:sz w:val="24"/>
      <w:lang w:val="ru-RU" w:eastAsia="ru-RU" w:bidi="ar-SA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Handbuchtitel">
    <w:name w:val="Handbuchtitel"/>
    <w:basedOn w:val="a"/>
    <w:pPr>
      <w:spacing w:before="120" w:after="200" w:line="270" w:lineRule="atLeast"/>
    </w:pPr>
    <w:rPr>
      <w:rFonts w:ascii="NewsGoth Dm BT" w:hAnsi="NewsGoth Dm BT"/>
      <w:sz w:val="20"/>
      <w:szCs w:val="20"/>
      <w:lang w:val="de-DE"/>
    </w:rPr>
  </w:style>
  <w:style w:type="paragraph" w:customStyle="1" w:styleId="xl23">
    <w:name w:val="xl23"/>
    <w:basedOn w:val="a"/>
    <w:pPr>
      <w:spacing w:before="100" w:beforeAutospacing="1" w:after="100" w:afterAutospacing="1"/>
      <w:textAlignment w:val="top"/>
    </w:pPr>
    <w:rPr>
      <w:rFonts w:ascii="Arial Unicode MS" w:eastAsia="Arial Unicode MS" w:hAnsi="Arial Unicode MS"/>
    </w:rPr>
  </w:style>
  <w:style w:type="paragraph" w:customStyle="1" w:styleId="10">
    <w:name w:val="Заголовок 1. Предложения"/>
    <w:aliases w:val="связанные"/>
    <w:basedOn w:val="1"/>
    <w:autoRedefine/>
    <w:pPr>
      <w:numPr>
        <w:numId w:val="0"/>
      </w:numPr>
      <w:tabs>
        <w:tab w:val="num" w:pos="360"/>
      </w:tabs>
      <w:ind w:left="360" w:hanging="360"/>
    </w:pPr>
    <w:rPr>
      <w:sz w:val="28"/>
    </w:rPr>
  </w:style>
  <w:style w:type="character" w:styleId="ae">
    <w:name w:val="Hyperlink"/>
    <w:uiPriority w:val="99"/>
    <w:rPr>
      <w:color w:val="0000FF"/>
      <w:u w:val="single"/>
    </w:rPr>
  </w:style>
  <w:style w:type="paragraph" w:customStyle="1" w:styleId="11">
    <w:name w:val="Название1"/>
    <w:basedOn w:val="a"/>
    <w:qFormat/>
    <w:pPr>
      <w:jc w:val="center"/>
    </w:pPr>
    <w:rPr>
      <w:b/>
      <w:bCs/>
      <w:sz w:val="28"/>
    </w:rPr>
  </w:style>
  <w:style w:type="paragraph" w:customStyle="1" w:styleId="Simple">
    <w:name w:val="Simple"/>
    <w:basedOn w:val="a"/>
    <w:pPr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Normal1">
    <w:name w:val="Normal1"/>
    <w:pPr>
      <w:autoSpaceDE w:val="0"/>
      <w:autoSpaceDN w:val="0"/>
      <w:jc w:val="both"/>
    </w:pPr>
    <w:rPr>
      <w:rFonts w:ascii="Arial" w:hAnsi="Arial" w:cs="Arial"/>
      <w:lang w:val="en-US" w:eastAsia="en-US"/>
    </w:rPr>
  </w:style>
  <w:style w:type="paragraph" w:customStyle="1" w:styleId="xl26">
    <w:name w:val="xl26"/>
    <w:basedOn w:val="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 w:hint="eastAsia"/>
    </w:rPr>
  </w:style>
  <w:style w:type="paragraph" w:customStyle="1" w:styleId="subsubclauseindent">
    <w:name w:val="subsubclauseindent"/>
    <w:basedOn w:val="a"/>
    <w:pPr>
      <w:spacing w:before="120" w:after="120"/>
      <w:ind w:left="2552"/>
      <w:jc w:val="both"/>
    </w:pPr>
    <w:rPr>
      <w:sz w:val="22"/>
      <w:szCs w:val="20"/>
      <w:lang w:val="en-GB" w:eastAsia="en-US"/>
    </w:rPr>
  </w:style>
  <w:style w:type="paragraph" w:styleId="32">
    <w:name w:val="List Bullet 3"/>
    <w:basedOn w:val="a"/>
    <w:autoRedefine/>
    <w:pPr>
      <w:tabs>
        <w:tab w:val="num" w:pos="2913"/>
      </w:tabs>
      <w:spacing w:before="180" w:after="60"/>
      <w:ind w:left="2894" w:hanging="341"/>
    </w:pPr>
    <w:rPr>
      <w:sz w:val="22"/>
      <w:szCs w:val="20"/>
      <w:lang w:eastAsia="en-US"/>
    </w:rPr>
  </w:style>
  <w:style w:type="character" w:customStyle="1" w:styleId="bodytext">
    <w:name w:val="body text Знак Знак"/>
    <w:rPr>
      <w:sz w:val="22"/>
      <w:lang w:val="en-GB" w:eastAsia="en-US" w:bidi="ar-SA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ubsubsubclauseindent">
    <w:name w:val="subsubsubclauseindent"/>
    <w:basedOn w:val="a"/>
    <w:pPr>
      <w:spacing w:before="120" w:after="120"/>
      <w:ind w:left="3119"/>
      <w:jc w:val="both"/>
    </w:pPr>
    <w:rPr>
      <w:sz w:val="22"/>
      <w:szCs w:val="20"/>
      <w:lang w:eastAsia="en-US"/>
    </w:rPr>
  </w:style>
  <w:style w:type="paragraph" w:styleId="af">
    <w:name w:val="Normal Indent"/>
    <w:basedOn w:val="a"/>
    <w:pPr>
      <w:spacing w:before="180" w:after="60"/>
      <w:ind w:left="851"/>
    </w:pPr>
    <w:rPr>
      <w:rFonts w:ascii="Garamond" w:hAnsi="Garamond"/>
      <w:sz w:val="22"/>
      <w:szCs w:val="20"/>
      <w:lang w:val="en-GB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lauseindent">
    <w:name w:val="clauseindent"/>
    <w:basedOn w:val="a"/>
    <w:pPr>
      <w:spacing w:before="120" w:after="120"/>
      <w:ind w:left="426"/>
      <w:jc w:val="both"/>
    </w:pPr>
    <w:rPr>
      <w:i/>
      <w:sz w:val="22"/>
      <w:szCs w:val="20"/>
      <w:lang w:eastAsia="en-US"/>
    </w:rPr>
  </w:style>
  <w:style w:type="paragraph" w:customStyle="1" w:styleId="Definition">
    <w:name w:val="Definition"/>
    <w:basedOn w:val="a"/>
    <w:pPr>
      <w:spacing w:before="180" w:after="240"/>
      <w:ind w:left="851"/>
    </w:pPr>
    <w:rPr>
      <w:rFonts w:ascii="Garamond" w:hAnsi="Garamond"/>
      <w:b/>
      <w:sz w:val="22"/>
      <w:szCs w:val="20"/>
      <w:lang w:val="en-GB" w:eastAsia="en-US"/>
    </w:rPr>
  </w:style>
  <w:style w:type="paragraph" w:customStyle="1" w:styleId="Unnumbered">
    <w:name w:val="Unnumbered"/>
    <w:basedOn w:val="a"/>
    <w:next w:val="3"/>
    <w:pPr>
      <w:keepNext/>
      <w:spacing w:before="180" w:after="240"/>
      <w:ind w:left="851"/>
    </w:pPr>
    <w:rPr>
      <w:rFonts w:ascii="Garamond" w:hAnsi="Garamond"/>
      <w:b/>
      <w:i/>
      <w:sz w:val="22"/>
      <w:szCs w:val="20"/>
      <w:lang w:val="en-GB" w:eastAsia="en-US"/>
    </w:rPr>
  </w:style>
  <w:style w:type="paragraph" w:customStyle="1" w:styleId="TOCTitle">
    <w:name w:val="TOC Title"/>
    <w:basedOn w:val="a"/>
    <w:pPr>
      <w:keepLines/>
      <w:spacing w:before="180" w:after="240"/>
      <w:jc w:val="center"/>
    </w:pPr>
    <w:rPr>
      <w:rFonts w:ascii="Garamond" w:hAnsi="Garamond"/>
      <w:b/>
      <w:sz w:val="32"/>
      <w:szCs w:val="20"/>
      <w:lang w:val="en-GB" w:eastAsia="en-US"/>
    </w:rPr>
  </w:style>
  <w:style w:type="paragraph" w:styleId="af0">
    <w:name w:val="List Number"/>
    <w:basedOn w:val="a"/>
    <w:pPr>
      <w:tabs>
        <w:tab w:val="num" w:pos="851"/>
      </w:tabs>
      <w:spacing w:after="80"/>
      <w:ind w:left="851" w:hanging="454"/>
      <w:jc w:val="both"/>
    </w:pPr>
    <w:rPr>
      <w:szCs w:val="20"/>
      <w:lang w:val="en-US" w:eastAsia="en-US"/>
    </w:rPr>
  </w:style>
  <w:style w:type="paragraph" w:styleId="51">
    <w:name w:val="List Number 5"/>
    <w:basedOn w:val="a"/>
    <w:pPr>
      <w:tabs>
        <w:tab w:val="num" w:pos="1492"/>
      </w:tabs>
      <w:spacing w:before="180" w:after="60"/>
      <w:ind w:left="1492" w:hanging="360"/>
    </w:pPr>
    <w:rPr>
      <w:rFonts w:ascii="Garamond" w:hAnsi="Garamond"/>
      <w:sz w:val="22"/>
      <w:szCs w:val="20"/>
      <w:lang w:val="en-GB" w:eastAsia="en-US"/>
    </w:rPr>
  </w:style>
  <w:style w:type="paragraph" w:styleId="af1">
    <w:name w:val="List Bullet"/>
    <w:basedOn w:val="a"/>
    <w:pPr>
      <w:spacing w:after="60"/>
      <w:ind w:left="851"/>
      <w:jc w:val="both"/>
    </w:pPr>
    <w:rPr>
      <w:b/>
      <w:i/>
      <w:szCs w:val="20"/>
      <w:lang w:eastAsia="en-US"/>
    </w:rPr>
  </w:style>
  <w:style w:type="paragraph" w:styleId="40">
    <w:name w:val="List Number 4"/>
    <w:basedOn w:val="a"/>
    <w:pPr>
      <w:tabs>
        <w:tab w:val="num" w:pos="1209"/>
      </w:tabs>
      <w:spacing w:before="180" w:after="60"/>
      <w:ind w:left="1209" w:hanging="360"/>
    </w:pPr>
    <w:rPr>
      <w:rFonts w:ascii="Garamond" w:hAnsi="Garamond"/>
      <w:sz w:val="22"/>
      <w:szCs w:val="20"/>
      <w:lang w:val="en-GB" w:eastAsia="en-US"/>
    </w:rPr>
  </w:style>
  <w:style w:type="paragraph" w:customStyle="1" w:styleId="af2">
    <w:name w:val="Простой"/>
    <w:basedOn w:val="a"/>
    <w:rPr>
      <w:rFonts w:ascii="Arial" w:hAnsi="Arial" w:cs="Arial"/>
      <w:spacing w:val="-5"/>
      <w:sz w:val="20"/>
      <w:szCs w:val="20"/>
    </w:rPr>
  </w:style>
  <w:style w:type="paragraph" w:customStyle="1" w:styleId="12">
    <w:name w:val="Нумерованный список 1"/>
    <w:basedOn w:val="a"/>
    <w:autoRedefine/>
    <w:pPr>
      <w:spacing w:before="120"/>
      <w:jc w:val="both"/>
    </w:pPr>
    <w:rPr>
      <w:sz w:val="22"/>
    </w:rPr>
  </w:style>
  <w:style w:type="paragraph" w:styleId="33">
    <w:name w:val="Body Text Indent 3"/>
    <w:basedOn w:val="a"/>
    <w:pPr>
      <w:suppressAutoHyphens/>
      <w:autoSpaceDE w:val="0"/>
      <w:autoSpaceDN w:val="0"/>
      <w:adjustRightInd w:val="0"/>
      <w:spacing w:before="180" w:after="60"/>
      <w:ind w:left="1134"/>
      <w:jc w:val="both"/>
    </w:pPr>
    <w:rPr>
      <w:i/>
      <w:iCs/>
      <w:sz w:val="22"/>
      <w:szCs w:val="20"/>
      <w:lang w:eastAsia="en-US"/>
    </w:rPr>
  </w:style>
  <w:style w:type="paragraph" w:styleId="41">
    <w:name w:val="List Bullet 4"/>
    <w:basedOn w:val="a"/>
    <w:autoRedefine/>
    <w:pPr>
      <w:tabs>
        <w:tab w:val="num" w:pos="720"/>
      </w:tabs>
      <w:ind w:left="720" w:hanging="360"/>
    </w:pPr>
    <w:rPr>
      <w:sz w:val="20"/>
      <w:szCs w:val="20"/>
    </w:rPr>
  </w:style>
  <w:style w:type="paragraph" w:customStyle="1" w:styleId="HeadingBase">
    <w:name w:val="Heading Base"/>
    <w:basedOn w:val="a"/>
    <w:next w:val="a"/>
    <w:pPr>
      <w:keepNext/>
      <w:keepLines/>
      <w:spacing w:before="140" w:after="240" w:line="220" w:lineRule="atLeast"/>
      <w:ind w:left="1080"/>
      <w:jc w:val="both"/>
    </w:pPr>
    <w:rPr>
      <w:rFonts w:ascii="Arial" w:hAnsi="Arial"/>
      <w:b/>
      <w:spacing w:val="-20"/>
      <w:kern w:val="28"/>
      <w:sz w:val="22"/>
      <w:szCs w:val="20"/>
    </w:rPr>
  </w:style>
  <w:style w:type="paragraph" w:customStyle="1" w:styleId="ChapterSubtitle">
    <w:name w:val="Chapter Subtitle"/>
    <w:basedOn w:val="af3"/>
    <w:next w:val="1"/>
    <w:rPr>
      <w:rFonts w:ascii="Arial" w:hAnsi="Arial"/>
      <w:b w:val="0"/>
      <w:i/>
      <w:caps w:val="0"/>
      <w:sz w:val="28"/>
    </w:rPr>
  </w:style>
  <w:style w:type="paragraph" w:styleId="af3">
    <w:name w:val="Subtitle"/>
    <w:basedOn w:val="11"/>
    <w:next w:val="a"/>
    <w:qFormat/>
    <w:pPr>
      <w:keepNext/>
      <w:keepLines/>
      <w:pBdr>
        <w:top w:val="single" w:sz="6" w:space="16" w:color="auto"/>
      </w:pBdr>
      <w:spacing w:before="60" w:after="120" w:line="340" w:lineRule="atLeast"/>
      <w:jc w:val="left"/>
    </w:pPr>
    <w:rPr>
      <w:rFonts w:ascii="Arial MT Black" w:hAnsi="Arial MT Black"/>
      <w:bCs w:val="0"/>
      <w:caps/>
      <w:spacing w:val="-16"/>
      <w:kern w:val="28"/>
      <w:sz w:val="32"/>
      <w:szCs w:val="20"/>
    </w:rPr>
  </w:style>
  <w:style w:type="paragraph" w:customStyle="1" w:styleId="List1">
    <w:name w:val="List1"/>
    <w:basedOn w:val="a"/>
    <w:pPr>
      <w:tabs>
        <w:tab w:val="num" w:pos="495"/>
      </w:tabs>
      <w:spacing w:line="360" w:lineRule="auto"/>
      <w:ind w:left="495" w:hanging="495"/>
      <w:jc w:val="both"/>
    </w:pPr>
    <w:rPr>
      <w:rFonts w:ascii="Arial" w:hAnsi="Arial"/>
      <w:szCs w:val="20"/>
    </w:rPr>
  </w:style>
  <w:style w:type="paragraph" w:customStyle="1" w:styleId="List2">
    <w:name w:val="List2"/>
    <w:basedOn w:val="a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Head">
    <w:name w:val="Head"/>
    <w:pPr>
      <w:spacing w:after="120"/>
      <w:ind w:right="567"/>
    </w:pPr>
    <w:rPr>
      <w:b/>
      <w:lang w:val="de-DE"/>
    </w:rPr>
  </w:style>
  <w:style w:type="paragraph" w:customStyle="1" w:styleId="TableTitle">
    <w:name w:val="TableTitle"/>
    <w:basedOn w:val="af2"/>
    <w:pPr>
      <w:keepNext/>
      <w:keepLines/>
      <w:shd w:val="pct20" w:color="auto" w:fill="auto"/>
      <w:jc w:val="center"/>
    </w:pPr>
    <w:rPr>
      <w:rFonts w:cs="Times New Roman"/>
      <w:b/>
    </w:rPr>
  </w:style>
  <w:style w:type="character" w:customStyle="1" w:styleId="Superscript">
    <w:name w:val="Superscript"/>
    <w:rPr>
      <w:b/>
      <w:vertAlign w:val="superscript"/>
    </w:rPr>
  </w:style>
  <w:style w:type="paragraph" w:customStyle="1" w:styleId="CoverCompany">
    <w:name w:val="Cover Company"/>
    <w:basedOn w:val="a"/>
    <w:pPr>
      <w:spacing w:after="120" w:line="360" w:lineRule="exact"/>
      <w:jc w:val="right"/>
    </w:pPr>
    <w:rPr>
      <w:rFonts w:ascii="Arial" w:hAnsi="Arial"/>
      <w:b/>
      <w:spacing w:val="-5"/>
      <w:sz w:val="36"/>
      <w:szCs w:val="20"/>
    </w:rPr>
  </w:style>
  <w:style w:type="paragraph" w:customStyle="1" w:styleId="13">
    <w:name w:val="Заголовок оглавления1"/>
    <w:basedOn w:val="1"/>
    <w:pPr>
      <w:keepLines/>
      <w:pBdr>
        <w:top w:val="single" w:sz="6" w:space="16" w:color="auto"/>
      </w:pBdr>
      <w:tabs>
        <w:tab w:val="num" w:pos="360"/>
        <w:tab w:val="num" w:pos="680"/>
      </w:tabs>
      <w:suppressAutoHyphens/>
      <w:spacing w:before="220" w:after="60" w:line="320" w:lineRule="atLeast"/>
      <w:ind w:left="708" w:hanging="708"/>
      <w:outlineLvl w:val="9"/>
    </w:pPr>
    <w:rPr>
      <w:rFonts w:ascii="Arial MT Black" w:hAnsi="Arial MT Black" w:cs="Times New Roman"/>
      <w:bCs w:val="0"/>
      <w:spacing w:val="-20"/>
      <w:kern w:val="28"/>
      <w:sz w:val="40"/>
    </w:rPr>
  </w:style>
  <w:style w:type="paragraph" w:customStyle="1" w:styleId="BodyTextKeep">
    <w:name w:val="Body Text Keep"/>
    <w:basedOn w:val="a"/>
    <w:pPr>
      <w:keepNext/>
      <w:tabs>
        <w:tab w:val="left" w:pos="3345"/>
      </w:tabs>
      <w:spacing w:after="240" w:line="240" w:lineRule="atLeast"/>
      <w:ind w:left="1077"/>
      <w:jc w:val="both"/>
    </w:pPr>
    <w:rPr>
      <w:rFonts w:ascii="Arial" w:hAnsi="Arial"/>
      <w:spacing w:val="-5"/>
      <w:sz w:val="20"/>
      <w:szCs w:val="20"/>
    </w:rPr>
  </w:style>
  <w:style w:type="character" w:customStyle="1" w:styleId="14">
    <w:name w:val="Выделение1"/>
    <w:rPr>
      <w:i/>
      <w:spacing w:val="0"/>
    </w:rPr>
  </w:style>
  <w:style w:type="paragraph" w:customStyle="1" w:styleId="TableNormal">
    <w:name w:val="TableNormal"/>
    <w:basedOn w:val="af2"/>
    <w:pPr>
      <w:keepLines/>
      <w:spacing w:before="120"/>
    </w:pPr>
    <w:rPr>
      <w:rFonts w:cs="Times New Roman"/>
    </w:rPr>
  </w:style>
  <w:style w:type="paragraph" w:customStyle="1" w:styleId="15">
    <w:name w:val="Обычный1"/>
    <w:pPr>
      <w:widowControl w:val="0"/>
      <w:jc w:val="both"/>
    </w:pPr>
    <w:rPr>
      <w:rFonts w:ascii="Arial" w:hAnsi="Arial"/>
      <w:snapToGrid w:val="0"/>
      <w:sz w:val="24"/>
    </w:rPr>
  </w:style>
  <w:style w:type="character" w:styleId="af4">
    <w:name w:val="FollowedHyperlink"/>
    <w:rPr>
      <w:color w:val="800080"/>
      <w:u w:val="single"/>
    </w:rPr>
  </w:style>
  <w:style w:type="paragraph" w:customStyle="1" w:styleId="Iauiue1">
    <w:name w:val="Iau?iue1"/>
    <w:pPr>
      <w:widowControl w:val="0"/>
    </w:pPr>
    <w:rPr>
      <w:lang w:eastAsia="en-US"/>
    </w:rPr>
  </w:style>
  <w:style w:type="paragraph" w:customStyle="1" w:styleId="34">
    <w:name w:val="заголовок 3"/>
    <w:basedOn w:val="a"/>
    <w:next w:val="a"/>
    <w:pPr>
      <w:keepNext/>
      <w:spacing w:before="120" w:after="120"/>
      <w:jc w:val="both"/>
    </w:pPr>
    <w:rPr>
      <w:rFonts w:ascii="Garamond" w:hAnsi="Garamond"/>
      <w:sz w:val="22"/>
      <w:szCs w:val="20"/>
    </w:rPr>
  </w:style>
  <w:style w:type="character" w:styleId="af5">
    <w:name w:val="Emphasis"/>
    <w:qFormat/>
    <w:rPr>
      <w:i/>
      <w:iCs/>
    </w:rPr>
  </w:style>
  <w:style w:type="paragraph" w:styleId="af6">
    <w:name w:val="Plain Text"/>
    <w:basedOn w:val="a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bodytext2">
    <w:name w:val="body text Знак Знак2"/>
    <w:rPr>
      <w:sz w:val="22"/>
      <w:lang w:val="en-GB" w:eastAsia="en-US" w:bidi="ar-SA"/>
    </w:rPr>
  </w:style>
  <w:style w:type="character" w:customStyle="1" w:styleId="bodytext0">
    <w:name w:val="body text Знак Знак Знак"/>
    <w:rPr>
      <w:sz w:val="22"/>
      <w:lang w:val="en-GB" w:eastAsia="en-US" w:bidi="ar-SA"/>
    </w:rPr>
  </w:style>
  <w:style w:type="paragraph" w:customStyle="1" w:styleId="23">
    <w:name w:val="Стиль2"/>
    <w:basedOn w:val="20"/>
    <w:pPr>
      <w:keepNext w:val="0"/>
      <w:keepLines w:val="0"/>
      <w:tabs>
        <w:tab w:val="clear" w:pos="643"/>
        <w:tab w:val="clear" w:pos="1260"/>
        <w:tab w:val="num" w:pos="756"/>
      </w:tabs>
      <w:ind w:hanging="576"/>
    </w:pPr>
    <w:rPr>
      <w:rFonts w:ascii="Times New Roman" w:hAnsi="Times New Roman"/>
      <w:sz w:val="20"/>
      <w:lang w:eastAsia="ru-RU"/>
    </w:rPr>
  </w:style>
  <w:style w:type="paragraph" w:customStyle="1" w:styleId="16">
    <w:name w:val="Стиль1"/>
    <w:basedOn w:val="a"/>
    <w:pPr>
      <w:spacing w:before="120"/>
      <w:jc w:val="both"/>
    </w:pPr>
  </w:style>
  <w:style w:type="paragraph" w:customStyle="1" w:styleId="af7">
    <w:name w:val="Юристы"/>
    <w:basedOn w:val="33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8">
    <w:name w:val="Normal (Web)"/>
    <w:basedOn w:val="a"/>
    <w:pPr>
      <w:spacing w:before="100" w:beforeAutospacing="1" w:after="100" w:afterAutospacing="1"/>
    </w:pPr>
  </w:style>
  <w:style w:type="paragraph" w:customStyle="1" w:styleId="17">
    <w:name w:val="1"/>
    <w:basedOn w:val="a"/>
    <w:next w:val="af8"/>
    <w:pPr>
      <w:spacing w:before="100" w:beforeAutospacing="1" w:after="100" w:afterAutospacing="1"/>
    </w:pPr>
  </w:style>
  <w:style w:type="paragraph" w:customStyle="1" w:styleId="Oaenoauiinee">
    <w:name w:val="Oaeno auiinee"/>
    <w:basedOn w:val="a"/>
    <w:pPr>
      <w:overflowPunct w:val="0"/>
      <w:autoSpaceDE w:val="0"/>
      <w:autoSpaceDN w:val="0"/>
      <w:adjustRightInd w:val="0"/>
      <w:ind w:left="180" w:hanging="180"/>
      <w:jc w:val="right"/>
      <w:textAlignment w:val="baseline"/>
    </w:pPr>
    <w:rPr>
      <w:rFonts w:ascii="Tahoma" w:hAnsi="Tahoma"/>
      <w:b/>
      <w:sz w:val="16"/>
      <w:szCs w:val="20"/>
    </w:rPr>
  </w:style>
  <w:style w:type="paragraph" w:customStyle="1" w:styleId="af9">
    <w:name w:val="Юристы Знак"/>
    <w:basedOn w:val="33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afa">
    <w:name w:val="Отчет"/>
    <w:basedOn w:val="a"/>
    <w:pPr>
      <w:ind w:firstLine="567"/>
      <w:jc w:val="both"/>
    </w:pPr>
  </w:style>
  <w:style w:type="paragraph" w:customStyle="1" w:styleId="18">
    <w:name w:val="Текст1"/>
    <w:basedOn w:val="a"/>
    <w:pPr>
      <w:widowControl w:val="0"/>
      <w:ind w:firstLine="567"/>
    </w:pPr>
    <w:rPr>
      <w:rFonts w:ascii="Courier New" w:hAnsi="Courier New"/>
      <w:szCs w:val="20"/>
    </w:rPr>
  </w:style>
  <w:style w:type="paragraph" w:customStyle="1" w:styleId="txt">
    <w:name w:val="txt"/>
    <w:basedOn w:val="a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4"/>
      <w:szCs w:val="14"/>
    </w:rPr>
  </w:style>
  <w:style w:type="paragraph" w:customStyle="1" w:styleId="210">
    <w:name w:val="Основной текст 21"/>
    <w:basedOn w:val="a8"/>
    <w:pPr>
      <w:spacing w:before="120" w:after="120"/>
      <w:ind w:left="1080"/>
      <w:jc w:val="left"/>
    </w:pPr>
    <w:rPr>
      <w:rFonts w:ascii="Arial" w:hAnsi="Arial" w:cs="Arial"/>
      <w:sz w:val="22"/>
    </w:rPr>
  </w:style>
  <w:style w:type="paragraph" w:customStyle="1" w:styleId="Kapitelberschrift">
    <w:name w:val="Kapitelüberschrift"/>
    <w:basedOn w:val="a"/>
    <w:pPr>
      <w:spacing w:before="120" w:after="200" w:line="270" w:lineRule="atLeast"/>
    </w:pPr>
    <w:rPr>
      <w:rFonts w:ascii="NewsGoth BT" w:hAnsi="NewsGoth BT"/>
      <w:b/>
      <w:sz w:val="22"/>
      <w:szCs w:val="20"/>
      <w:lang w:val="de-DE"/>
    </w:rPr>
  </w:style>
  <w:style w:type="paragraph" w:customStyle="1" w:styleId="211">
    <w:name w:val="Основной текст с отступом 21"/>
    <w:basedOn w:val="a"/>
    <w:pPr>
      <w:widowControl w:val="0"/>
      <w:spacing w:before="120"/>
      <w:ind w:left="1985" w:hanging="1985"/>
      <w:jc w:val="both"/>
    </w:pPr>
    <w:rPr>
      <w:rFonts w:ascii="Garamond" w:hAnsi="Garamond"/>
      <w:sz w:val="22"/>
      <w:szCs w:val="20"/>
    </w:rPr>
  </w:style>
  <w:style w:type="paragraph" w:customStyle="1" w:styleId="310">
    <w:name w:val="Основной текст 31"/>
    <w:basedOn w:val="a"/>
    <w:pPr>
      <w:widowControl w:val="0"/>
      <w:ind w:firstLine="567"/>
      <w:jc w:val="both"/>
    </w:pPr>
    <w:rPr>
      <w:szCs w:val="20"/>
    </w:rPr>
  </w:style>
  <w:style w:type="paragraph" w:customStyle="1" w:styleId="afb">
    <w:name w:val="Список с точкой"/>
    <w:basedOn w:val="a"/>
    <w:pPr>
      <w:tabs>
        <w:tab w:val="num" w:pos="1552"/>
      </w:tabs>
      <w:spacing w:before="180" w:after="60"/>
      <w:ind w:left="1203" w:hanging="11"/>
    </w:pPr>
    <w:rPr>
      <w:rFonts w:ascii="Garamond" w:hAnsi="Garamond"/>
      <w:sz w:val="22"/>
      <w:szCs w:val="20"/>
      <w:lang w:eastAsia="en-US"/>
    </w:rPr>
  </w:style>
  <w:style w:type="paragraph" w:customStyle="1" w:styleId="110">
    <w:name w:val="Обычный + 11 пт"/>
    <w:aliases w:val="По ширине"/>
    <w:basedOn w:val="a"/>
    <w:pPr>
      <w:tabs>
        <w:tab w:val="num" w:pos="1680"/>
      </w:tabs>
      <w:ind w:left="1680" w:hanging="1140"/>
      <w:jc w:val="both"/>
    </w:pPr>
    <w:rPr>
      <w:sz w:val="22"/>
    </w:rPr>
  </w:style>
  <w:style w:type="paragraph" w:customStyle="1" w:styleId="BodyText212">
    <w:name w:val="Body Text 212"/>
    <w:basedOn w:val="a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</w:pPr>
    <w:rPr>
      <w:rFonts w:ascii="Arial" w:hAnsi="Arial"/>
    </w:rPr>
  </w:style>
  <w:style w:type="paragraph" w:customStyle="1" w:styleId="BodyText22">
    <w:name w:val="Body Text 22"/>
    <w:basedOn w:val="a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311">
    <w:name w:val="Основной текст с отступом 31"/>
    <w:basedOn w:val="a"/>
    <w:pPr>
      <w:overflowPunct w:val="0"/>
      <w:autoSpaceDE w:val="0"/>
      <w:autoSpaceDN w:val="0"/>
      <w:adjustRightInd w:val="0"/>
      <w:ind w:left="180" w:firstLine="540"/>
      <w:jc w:val="both"/>
      <w:textAlignment w:val="baseline"/>
    </w:pPr>
    <w:rPr>
      <w:rFonts w:ascii="Verdana" w:hAnsi="Verdana"/>
      <w:szCs w:val="20"/>
    </w:rPr>
  </w:style>
  <w:style w:type="paragraph" w:styleId="afc">
    <w:name w:val="List"/>
    <w:basedOn w:val="a"/>
    <w:pPr>
      <w:ind w:left="283" w:hanging="283"/>
    </w:pPr>
  </w:style>
  <w:style w:type="paragraph" w:customStyle="1" w:styleId="19">
    <w:name w:val="Обычный 1"/>
    <w:basedOn w:val="a"/>
  </w:style>
  <w:style w:type="paragraph" w:customStyle="1" w:styleId="CORP1-L3">
    <w:name w:val="CORP1-L3"/>
    <w:basedOn w:val="a"/>
    <w:pPr>
      <w:tabs>
        <w:tab w:val="left" w:pos="1800"/>
      </w:tabs>
      <w:spacing w:after="240"/>
      <w:ind w:firstLine="1440"/>
    </w:pPr>
    <w:rPr>
      <w:szCs w:val="20"/>
      <w:lang w:val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d">
    <w:name w:val="Обычный текст"/>
    <w:basedOn w:val="a"/>
    <w:pPr>
      <w:ind w:firstLine="425"/>
    </w:pPr>
    <w:rPr>
      <w:rFonts w:eastAsia="Arial Unicode MS"/>
    </w:rPr>
  </w:style>
  <w:style w:type="paragraph" w:customStyle="1" w:styleId="Haupttitel">
    <w:name w:val="Haupttitel"/>
    <w:basedOn w:val="a"/>
    <w:pPr>
      <w:spacing w:before="120" w:after="200" w:line="270" w:lineRule="atLeast"/>
      <w:ind w:left="1134" w:hanging="1134"/>
    </w:pPr>
    <w:rPr>
      <w:rFonts w:ascii="NewsGoth BT" w:hAnsi="NewsGoth BT"/>
      <w:b/>
      <w:sz w:val="22"/>
      <w:szCs w:val="20"/>
      <w:lang w:val="de-DE"/>
    </w:rPr>
  </w:style>
  <w:style w:type="paragraph" w:customStyle="1" w:styleId="afe">
    <w:name w:val="Список с черточкой"/>
    <w:basedOn w:val="a"/>
    <w:pPr>
      <w:tabs>
        <w:tab w:val="num" w:pos="1505"/>
      </w:tabs>
      <w:ind w:left="1505" w:hanging="425"/>
      <w:jc w:val="both"/>
    </w:pPr>
    <w:rPr>
      <w:szCs w:val="20"/>
      <w:lang w:eastAsia="en-US"/>
    </w:rPr>
  </w:style>
  <w:style w:type="character" w:styleId="aff">
    <w:name w:val="Strong"/>
    <w:qFormat/>
    <w:rPr>
      <w:b/>
      <w:bCs/>
    </w:rPr>
  </w:style>
  <w:style w:type="paragraph" w:styleId="aff0">
    <w:name w:val="List Paragraph"/>
    <w:basedOn w:val="a"/>
    <w:link w:val="aff1"/>
    <w:uiPriority w:val="34"/>
    <w:qFormat/>
    <w:pPr>
      <w:ind w:left="720"/>
      <w:contextualSpacing/>
    </w:pPr>
  </w:style>
  <w:style w:type="paragraph" w:styleId="aff2">
    <w:name w:val="TOC Heading"/>
    <w:basedOn w:val="1"/>
    <w:next w:val="a"/>
    <w:uiPriority w:val="39"/>
    <w:unhideWhenUsed/>
    <w:qFormat/>
    <w:pPr>
      <w:keepLines/>
      <w:numPr>
        <w:numId w:val="0"/>
      </w:numPr>
      <w:spacing w:before="480" w:after="0" w:line="276" w:lineRule="auto"/>
      <w:outlineLvl w:val="9"/>
    </w:pPr>
    <w:rPr>
      <w:rFonts w:ascii="Calibri Light" w:hAnsi="Calibri Light" w:cs="Times New Roman"/>
      <w:color w:val="2E74B5"/>
      <w:sz w:val="28"/>
      <w:szCs w:val="28"/>
      <w:lang w:val="ru-RU"/>
    </w:rPr>
  </w:style>
  <w:style w:type="paragraph" w:styleId="aff3">
    <w:name w:val="Balloon Text"/>
    <w:basedOn w:val="a"/>
    <w:link w:val="aff4"/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link w:val="aff3"/>
    <w:rPr>
      <w:rFonts w:ascii="Segoe UI" w:hAnsi="Segoe UI" w:cs="Segoe UI"/>
      <w:sz w:val="18"/>
      <w:szCs w:val="18"/>
    </w:rPr>
  </w:style>
  <w:style w:type="character" w:styleId="aff5">
    <w:name w:val="annotation reference"/>
    <w:uiPriority w:val="99"/>
    <w:unhideWhenUsed/>
    <w:rPr>
      <w:sz w:val="16"/>
      <w:szCs w:val="16"/>
    </w:rPr>
  </w:style>
  <w:style w:type="paragraph" w:styleId="aff6">
    <w:name w:val="annotation text"/>
    <w:basedOn w:val="a"/>
    <w:link w:val="aff7"/>
    <w:uiPriority w:val="99"/>
    <w:unhideWhenUsed/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</w:style>
  <w:style w:type="character" w:customStyle="1" w:styleId="aff1">
    <w:name w:val="Абзац списка Знак"/>
    <w:link w:val="aff0"/>
    <w:uiPriority w:val="34"/>
    <w:rPr>
      <w:sz w:val="24"/>
      <w:szCs w:val="24"/>
    </w:rPr>
  </w:style>
  <w:style w:type="table" w:styleId="aff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H3 Знак,Level 1 - 1 Знак,Заголовок подпукта (1.1.1) Знак,o Знак"/>
    <w:link w:val="3"/>
    <w:uiPriority w:val="99"/>
    <w:rPr>
      <w:b/>
      <w:bCs/>
      <w:iCs/>
    </w:rPr>
  </w:style>
  <w:style w:type="paragraph" w:styleId="aff9">
    <w:name w:val="annotation subject"/>
    <w:basedOn w:val="aff6"/>
    <w:next w:val="aff6"/>
    <w:link w:val="affa"/>
    <w:rPr>
      <w:b/>
      <w:bCs/>
    </w:rPr>
  </w:style>
  <w:style w:type="character" w:customStyle="1" w:styleId="affa">
    <w:name w:val="Тема примечания Знак"/>
    <w:basedOn w:val="aff7"/>
    <w:link w:val="aff9"/>
    <w:rPr>
      <w:b/>
      <w:bCs/>
    </w:rPr>
  </w:style>
  <w:style w:type="character" w:styleId="affb">
    <w:name w:val="Placeholder Text"/>
    <w:basedOn w:val="a0"/>
    <w:uiPriority w:val="99"/>
    <w:semiHidden/>
    <w:rPr>
      <w:color w:val="808080"/>
    </w:rPr>
  </w:style>
  <w:style w:type="character" w:customStyle="1" w:styleId="ad">
    <w:name w:val="Верхний колонтитул Знак"/>
    <w:basedOn w:val="a0"/>
    <w:link w:val="ac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4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3C728-A9E5-4371-92A6-1C057320A8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770F26-886E-4531-8495-EB4267324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FDE6F6-A1D8-42A8-9178-1AB24A0853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8D4A68-DA6B-4764-B50A-920E6D81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1141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Наблюдательного совета НП «АТС»</vt:lpstr>
    </vt:vector>
  </TitlesOfParts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Наблюдательного совета НП «АТС»</dc:title>
  <dc:subject/>
  <dc:creator>abo</dc:creator>
  <cp:keywords/>
  <cp:lastModifiedBy>Гирина Марина Владимировна</cp:lastModifiedBy>
  <cp:revision>14</cp:revision>
  <cp:lastPrinted>2017-11-01T12:38:00Z</cp:lastPrinted>
  <dcterms:created xsi:type="dcterms:W3CDTF">2023-02-15T13:14:00Z</dcterms:created>
  <dcterms:modified xsi:type="dcterms:W3CDTF">2023-02-28T14:41:00Z</dcterms:modified>
</cp:coreProperties>
</file>