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83" w:rsidRPr="00CB389E" w:rsidRDefault="00CB389E" w:rsidP="00C2689E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CB389E">
        <w:rPr>
          <w:rFonts w:ascii="Garamond" w:hAnsi="Garamond"/>
          <w:b/>
          <w:bCs/>
          <w:sz w:val="28"/>
          <w:szCs w:val="28"/>
        </w:rPr>
        <w:t>V.9</w:t>
      </w:r>
      <w:r w:rsidR="00C2689E">
        <w:rPr>
          <w:rFonts w:ascii="Garamond" w:hAnsi="Garamond"/>
          <w:b/>
          <w:bCs/>
          <w:sz w:val="28"/>
          <w:szCs w:val="28"/>
        </w:rPr>
        <w:t>.</w:t>
      </w:r>
      <w:r w:rsidRPr="00CB389E">
        <w:rPr>
          <w:rFonts w:ascii="Garamond" w:hAnsi="Garamond"/>
          <w:b/>
          <w:bCs/>
          <w:sz w:val="28"/>
          <w:szCs w:val="28"/>
        </w:rPr>
        <w:t xml:space="preserve"> Изменения, связанные с формированием АО «ЦФР» консолидированного информационного отчета о статусе исполнения участниками оптового рынка обязанности предоставлять отчетность, необходимую для осуществления мониторинга </w:t>
      </w:r>
      <w:proofErr w:type="spellStart"/>
      <w:r w:rsidRPr="00CB389E">
        <w:rPr>
          <w:rFonts w:ascii="Garamond" w:hAnsi="Garamond"/>
          <w:b/>
          <w:bCs/>
          <w:sz w:val="28"/>
          <w:szCs w:val="28"/>
        </w:rPr>
        <w:t>энергосбытовой</w:t>
      </w:r>
      <w:proofErr w:type="spellEnd"/>
      <w:r w:rsidRPr="00CB389E">
        <w:rPr>
          <w:rFonts w:ascii="Garamond" w:hAnsi="Garamond"/>
          <w:b/>
          <w:bCs/>
          <w:sz w:val="28"/>
          <w:szCs w:val="28"/>
        </w:rPr>
        <w:t xml:space="preserve"> деятельности</w:t>
      </w:r>
    </w:p>
    <w:p w:rsidR="00C2689E" w:rsidRDefault="00C2689E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C26583" w:rsidRPr="00CB389E" w:rsidRDefault="00C6357D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bCs/>
          <w:sz w:val="28"/>
          <w:szCs w:val="28"/>
          <w:lang w:val="en-US"/>
        </w:rPr>
      </w:pPr>
      <w:r w:rsidRPr="00CB389E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CB389E" w:rsidRPr="00CB389E"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5.9</w:t>
      </w:r>
    </w:p>
    <w:p w:rsidR="00C26583" w:rsidRPr="00CB389E" w:rsidRDefault="00C26583">
      <w:pPr>
        <w:keepNext/>
        <w:ind w:right="-296"/>
        <w:jc w:val="right"/>
        <w:rPr>
          <w:rFonts w:ascii="Garamond" w:hAnsi="Garamond"/>
          <w:b/>
          <w:bCs/>
        </w:rPr>
      </w:pPr>
    </w:p>
    <w:tbl>
      <w:tblPr>
        <w:tblW w:w="15365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5"/>
      </w:tblGrid>
      <w:tr w:rsidR="00C26583" w:rsidRPr="00CB389E">
        <w:tc>
          <w:tcPr>
            <w:tcW w:w="15365" w:type="dxa"/>
          </w:tcPr>
          <w:p w:rsidR="00C26583" w:rsidRPr="00CB389E" w:rsidRDefault="00C6357D">
            <w:pPr>
              <w:keepNext/>
              <w:rPr>
                <w:rFonts w:ascii="Garamond" w:hAnsi="Garamond"/>
              </w:rPr>
            </w:pPr>
            <w:r w:rsidRPr="00CB389E">
              <w:rPr>
                <w:rFonts w:ascii="Garamond" w:hAnsi="Garamond"/>
                <w:b/>
                <w:bCs/>
              </w:rPr>
              <w:t>Инициатор:</w:t>
            </w:r>
            <w:r w:rsidRPr="00CB389E">
              <w:rPr>
                <w:rFonts w:ascii="Garamond" w:hAnsi="Garamond"/>
                <w:bCs/>
              </w:rPr>
              <w:t xml:space="preserve"> Ассоциация «НП Совет рынка»</w:t>
            </w:r>
            <w:r w:rsidR="00C2689E">
              <w:rPr>
                <w:rFonts w:ascii="Garamond" w:hAnsi="Garamond"/>
                <w:bCs/>
              </w:rPr>
              <w:t>.</w:t>
            </w:r>
          </w:p>
          <w:p w:rsidR="00C26583" w:rsidRPr="00CB389E" w:rsidRDefault="00C6357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CB389E">
              <w:rPr>
                <w:rFonts w:ascii="Garamond" w:hAnsi="Garamond"/>
                <w:b/>
                <w:bCs/>
              </w:rPr>
              <w:t>Обоснование</w:t>
            </w:r>
            <w:r w:rsidRPr="0002457C">
              <w:rPr>
                <w:rFonts w:ascii="Garamond" w:hAnsi="Garamond"/>
                <w:b/>
              </w:rPr>
              <w:t>:</w:t>
            </w:r>
            <w:r w:rsidRPr="00CB389E">
              <w:rPr>
                <w:rFonts w:ascii="Garamond" w:hAnsi="Garamond"/>
              </w:rPr>
              <w:t xml:space="preserve"> исполнение поручения Наблюдательного совета Ассоциации «НП Совет рынка» от 21.11.2017 (№ 1665) в целях реализации предложений по дополнению информационного обмена в рамках мониторинга </w:t>
            </w:r>
            <w:proofErr w:type="spellStart"/>
            <w:r w:rsidRPr="00CB389E">
              <w:rPr>
                <w:rFonts w:ascii="Garamond" w:hAnsi="Garamond"/>
              </w:rPr>
              <w:t>энергосбытовой</w:t>
            </w:r>
            <w:proofErr w:type="spellEnd"/>
            <w:r w:rsidRPr="00CB389E">
              <w:rPr>
                <w:rFonts w:ascii="Garamond" w:hAnsi="Garamond"/>
              </w:rPr>
              <w:t xml:space="preserve"> деятельности, данного АО «ЦФР» в части разработки изменений в Договор о присоединении к торговой системе оптового рынка, связанных с размещением АО «ЦФР» на персональных страницах (в персональных разделах) участников оптового рынка на сайте АО «АТС» консолидированного отчета, содержащего информацию о статусе исполнения участниками оптового рынка обязанности по предоставлению отчетной информации по формам </w:t>
            </w:r>
            <w:r w:rsidR="000E33F9">
              <w:rPr>
                <w:rFonts w:ascii="Garamond" w:hAnsi="Garamond"/>
              </w:rPr>
              <w:t>п</w:t>
            </w:r>
            <w:r w:rsidRPr="00CB389E">
              <w:rPr>
                <w:rFonts w:ascii="Garamond" w:hAnsi="Garamond"/>
              </w:rPr>
              <w:t>риложений 47, 47</w:t>
            </w:r>
            <w:r w:rsidR="002E0956">
              <w:rPr>
                <w:rFonts w:ascii="Garamond" w:hAnsi="Garamond"/>
              </w:rPr>
              <w:t>а</w:t>
            </w:r>
            <w:r w:rsidRPr="00CB389E">
              <w:rPr>
                <w:rFonts w:ascii="Garamond" w:hAnsi="Garamond"/>
              </w:rPr>
              <w:t>, 49, 103</w:t>
            </w:r>
            <w:r w:rsidR="002E0956">
              <w:rPr>
                <w:rFonts w:ascii="Garamond" w:hAnsi="Garamond"/>
              </w:rPr>
              <w:t>а</w:t>
            </w:r>
            <w:r w:rsidRPr="00CB389E">
              <w:rPr>
                <w:rFonts w:ascii="Garamond" w:hAnsi="Garamond"/>
              </w:rPr>
              <w:t>, 103</w:t>
            </w:r>
            <w:r w:rsidR="002E0956">
              <w:rPr>
                <w:rFonts w:ascii="Garamond" w:hAnsi="Garamond"/>
              </w:rPr>
              <w:t>б</w:t>
            </w:r>
            <w:r w:rsidRPr="00CB389E">
              <w:rPr>
                <w:rFonts w:ascii="Garamond" w:hAnsi="Garamond"/>
              </w:rPr>
              <w:t>, 151 к Регламенту финансовых расчетов на оптовом рынке электроэнергии (Приложение № 16 к Договору о присоединении к торговой системе оптового рынка).</w:t>
            </w:r>
          </w:p>
          <w:p w:rsidR="00C26583" w:rsidRPr="00F42705" w:rsidRDefault="00C6357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CB389E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CB389E">
              <w:rPr>
                <w:rFonts w:ascii="Garamond" w:hAnsi="Garamond"/>
                <w:bCs/>
              </w:rPr>
              <w:t>1 мая 2018 года</w:t>
            </w:r>
            <w:r w:rsidR="00F42705">
              <w:rPr>
                <w:rFonts w:ascii="Garamond" w:hAnsi="Garamond"/>
                <w:bCs/>
              </w:rPr>
              <w:t>.</w:t>
            </w:r>
          </w:p>
        </w:tc>
      </w:tr>
    </w:tbl>
    <w:p w:rsidR="00C26583" w:rsidRPr="00CB389E" w:rsidRDefault="00C6357D" w:rsidP="00C2689E">
      <w:pPr>
        <w:pStyle w:val="2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i w:val="0"/>
          <w:sz w:val="24"/>
          <w:szCs w:val="24"/>
        </w:rPr>
      </w:pPr>
      <w:r w:rsidRPr="00CB389E">
        <w:rPr>
          <w:rFonts w:ascii="Garamond" w:hAnsi="Garamond"/>
          <w:i w:val="0"/>
          <w:sz w:val="24"/>
          <w:szCs w:val="24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C26583" w:rsidRPr="00CB389E" w:rsidRDefault="00C26583">
      <w:pPr>
        <w:rPr>
          <w:rFonts w:ascii="Garamond" w:hAnsi="Garamond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4223"/>
        <w:gridCol w:w="9639"/>
      </w:tblGrid>
      <w:tr w:rsidR="00C26583" w:rsidRPr="00C2689E" w:rsidTr="00F92289">
        <w:tc>
          <w:tcPr>
            <w:tcW w:w="1627" w:type="dxa"/>
            <w:vAlign w:val="center"/>
          </w:tcPr>
          <w:p w:rsidR="00C26583" w:rsidRPr="00C2689E" w:rsidRDefault="00C6357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C26583" w:rsidRPr="00C2689E" w:rsidRDefault="00C6357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4223" w:type="dxa"/>
          </w:tcPr>
          <w:p w:rsidR="00C26583" w:rsidRPr="00C2689E" w:rsidRDefault="00C6357D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C26583" w:rsidRPr="00C2689E" w:rsidRDefault="00C6357D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9639" w:type="dxa"/>
          </w:tcPr>
          <w:p w:rsidR="00C26583" w:rsidRPr="00C2689E" w:rsidRDefault="00C6357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C26583" w:rsidRPr="00C2689E" w:rsidRDefault="00C6357D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2689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26583" w:rsidRPr="00C2689E" w:rsidTr="00F92289">
        <w:tc>
          <w:tcPr>
            <w:tcW w:w="1627" w:type="dxa"/>
            <w:vAlign w:val="center"/>
          </w:tcPr>
          <w:p w:rsidR="00C26583" w:rsidRPr="00C2689E" w:rsidRDefault="00C6357D" w:rsidP="00F3650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89E">
              <w:rPr>
                <w:rFonts w:ascii="Garamond" w:hAnsi="Garamond"/>
                <w:b/>
                <w:sz w:val="22"/>
                <w:szCs w:val="22"/>
              </w:rPr>
              <w:t>Добавить пункт 16.6</w:t>
            </w:r>
          </w:p>
        </w:tc>
        <w:tc>
          <w:tcPr>
            <w:tcW w:w="4223" w:type="dxa"/>
          </w:tcPr>
          <w:p w:rsidR="00C26583" w:rsidRPr="00C2689E" w:rsidRDefault="00C26583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39" w:type="dxa"/>
            <w:shd w:val="clear" w:color="auto" w:fill="auto"/>
          </w:tcPr>
          <w:p w:rsidR="00C26583" w:rsidRPr="00C2689E" w:rsidRDefault="00C6357D">
            <w:pPr>
              <w:pStyle w:val="3"/>
              <w:rPr>
                <w:highlight w:val="yellow"/>
              </w:rPr>
            </w:pPr>
            <w:bookmarkStart w:id="1" w:name="_Toc494807299"/>
            <w:r w:rsidRPr="00C2689E">
              <w:rPr>
                <w:highlight w:val="yellow"/>
              </w:rPr>
              <w:t xml:space="preserve">16.6. Порядок </w:t>
            </w:r>
            <w:bookmarkEnd w:id="1"/>
            <w:r w:rsidRPr="00C2689E">
              <w:rPr>
                <w:highlight w:val="yellow"/>
              </w:rPr>
              <w:t>размещения ЦФР в персональном разделе участника оптового рынка на официальном сайте Коммерческого оператора консолидированного информационного отчета о статусе исполнения обязанности предоставлять данные по формам приложений 47, 47</w:t>
            </w:r>
            <w:r w:rsidR="002E0956">
              <w:rPr>
                <w:highlight w:val="yellow"/>
              </w:rPr>
              <w:t>а</w:t>
            </w:r>
            <w:r w:rsidRPr="00C2689E">
              <w:rPr>
                <w:highlight w:val="yellow"/>
              </w:rPr>
              <w:t>, 49, 103</w:t>
            </w:r>
            <w:r w:rsidR="002E0956">
              <w:rPr>
                <w:highlight w:val="yellow"/>
              </w:rPr>
              <w:t>а</w:t>
            </w:r>
            <w:r w:rsidRPr="00C2689E">
              <w:rPr>
                <w:highlight w:val="yellow"/>
              </w:rPr>
              <w:t>, 103</w:t>
            </w:r>
            <w:r w:rsidR="002E0956">
              <w:rPr>
                <w:highlight w:val="yellow"/>
              </w:rPr>
              <w:t>б</w:t>
            </w:r>
            <w:r w:rsidRPr="00C2689E">
              <w:rPr>
                <w:highlight w:val="yellow"/>
              </w:rPr>
              <w:t>, 151 к настоящему Регламенту, а также предоставления данных по формам приложений 47М, 47Р к настоящему Регламенту</w:t>
            </w:r>
          </w:p>
          <w:p w:rsidR="00C26583" w:rsidRPr="00C2689E" w:rsidRDefault="00C6357D">
            <w:pPr>
              <w:widowControl w:val="0"/>
              <w:spacing w:before="120" w:after="120"/>
              <w:ind w:firstLine="43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Дважды в течение суток (за исключением нерабочих дней), во временных интервалах с 00</w:t>
            </w:r>
            <w:r w:rsidR="000E33F9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00 до 12</w:t>
            </w:r>
            <w:r w:rsidR="000E33F9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00 и с 12</w:t>
            </w:r>
            <w:r w:rsidR="000E33F9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01 до 23</w:t>
            </w:r>
            <w:r w:rsidR="000E33F9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59 по московскому времени, ЦФР размещает  в персональном разделе участника оптового рынка на сайте Коммерческого оператора консолидированный информационный отчет о статусе исполнения обязанности предоставлять данные по формам приложений 47, 47</w:t>
            </w:r>
            <w:r w:rsidR="002E0956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, 49, 103</w:t>
            </w:r>
            <w:r w:rsidR="002E0956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, 103</w:t>
            </w:r>
            <w:r w:rsidR="002E0956">
              <w:rPr>
                <w:rFonts w:ascii="Garamond" w:hAnsi="Garamond"/>
                <w:sz w:val="22"/>
                <w:szCs w:val="22"/>
                <w:highlight w:val="yellow"/>
              </w:rPr>
              <w:t>б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, 151 к настоящему Регламенту, а также предоставления данных по формам приложений 47М, 47Р к настоящему Регламенту на основании данных, имеющихся в соответствующие интервалы времени.</w:t>
            </w:r>
          </w:p>
          <w:p w:rsidR="00C26583" w:rsidRPr="00C2689E" w:rsidRDefault="00C6357D" w:rsidP="000E33F9">
            <w:pPr>
              <w:widowControl w:val="0"/>
              <w:spacing w:before="120" w:after="120"/>
              <w:ind w:firstLine="430"/>
              <w:jc w:val="both"/>
              <w:rPr>
                <w:rFonts w:ascii="Garamond" w:hAnsi="Garamond"/>
                <w:sz w:val="22"/>
                <w:szCs w:val="22"/>
              </w:rPr>
            </w:pP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 xml:space="preserve">ЦФР публикует консолидированный информационный отчет с использованием ЭП по форме </w:t>
            </w:r>
            <w:r w:rsidR="000E33F9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C2689E">
              <w:rPr>
                <w:rFonts w:ascii="Garamond" w:hAnsi="Garamond"/>
                <w:sz w:val="22"/>
                <w:szCs w:val="22"/>
                <w:highlight w:val="yellow"/>
              </w:rPr>
              <w:t>риложения 155 к настоящему Регламенту.</w:t>
            </w:r>
          </w:p>
        </w:tc>
      </w:tr>
    </w:tbl>
    <w:p w:rsidR="00C26583" w:rsidRPr="00C2689E" w:rsidRDefault="00C6357D" w:rsidP="00C2689E">
      <w:pPr>
        <w:rPr>
          <w:rFonts w:ascii="Garamond" w:hAnsi="Garamond"/>
          <w:b/>
        </w:rPr>
      </w:pPr>
      <w:r w:rsidRPr="00C2689E">
        <w:rPr>
          <w:rFonts w:ascii="Garamond" w:hAnsi="Garamond"/>
          <w:b/>
        </w:rPr>
        <w:lastRenderedPageBreak/>
        <w:t xml:space="preserve">Добавить </w:t>
      </w:r>
      <w:r w:rsidR="00C2689E" w:rsidRPr="00C2689E">
        <w:rPr>
          <w:rFonts w:ascii="Garamond" w:hAnsi="Garamond"/>
          <w:b/>
        </w:rPr>
        <w:t>п</w:t>
      </w:r>
      <w:r w:rsidRPr="00C2689E">
        <w:rPr>
          <w:rFonts w:ascii="Garamond" w:hAnsi="Garamond"/>
          <w:b/>
        </w:rPr>
        <w:t>риложение 155 к РЕГЛАМЕНТУ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C26583" w:rsidRPr="00CB389E" w:rsidRDefault="00C26583">
      <w:pPr>
        <w:jc w:val="right"/>
        <w:rPr>
          <w:rFonts w:ascii="Garamond" w:hAnsi="Garamond"/>
          <w:b/>
          <w:highlight w:val="yellow"/>
        </w:rPr>
      </w:pPr>
    </w:p>
    <w:p w:rsidR="00C26583" w:rsidRPr="00602ABC" w:rsidRDefault="00C6357D">
      <w:pPr>
        <w:jc w:val="right"/>
        <w:rPr>
          <w:rFonts w:ascii="Garamond" w:hAnsi="Garamond"/>
          <w:b/>
          <w:sz w:val="22"/>
          <w:szCs w:val="22"/>
          <w:highlight w:val="yellow"/>
        </w:rPr>
      </w:pPr>
      <w:r w:rsidRPr="00602ABC">
        <w:rPr>
          <w:rFonts w:ascii="Garamond" w:hAnsi="Garamond"/>
          <w:b/>
          <w:sz w:val="22"/>
          <w:szCs w:val="22"/>
          <w:highlight w:val="yellow"/>
        </w:rPr>
        <w:t>Приложение 155</w:t>
      </w:r>
    </w:p>
    <w:p w:rsidR="00C26583" w:rsidRPr="00602ABC" w:rsidRDefault="00C6357D">
      <w:pPr>
        <w:jc w:val="center"/>
        <w:rPr>
          <w:rFonts w:ascii="Garamond" w:hAnsi="Garamond" w:cs="Arial"/>
          <w:b/>
          <w:sz w:val="22"/>
          <w:szCs w:val="22"/>
          <w:highlight w:val="yellow"/>
        </w:rPr>
      </w:pPr>
      <w:r w:rsidRPr="00602ABC">
        <w:rPr>
          <w:rFonts w:ascii="Garamond" w:hAnsi="Garamond" w:cs="Arial"/>
          <w:b/>
          <w:sz w:val="22"/>
          <w:szCs w:val="22"/>
          <w:highlight w:val="yellow"/>
        </w:rPr>
        <w:t>Консолидированный информационный отчет</w:t>
      </w:r>
    </w:p>
    <w:p w:rsidR="00C26583" w:rsidRPr="00602ABC" w:rsidRDefault="00C26583">
      <w:pPr>
        <w:jc w:val="center"/>
        <w:rPr>
          <w:rFonts w:ascii="Garamond" w:hAnsi="Garamond" w:cs="Arial"/>
          <w:b/>
          <w:sz w:val="22"/>
          <w:szCs w:val="22"/>
          <w:highlight w:val="yellow"/>
        </w:rPr>
      </w:pPr>
    </w:p>
    <w:p w:rsidR="00C26583" w:rsidRPr="00602ABC" w:rsidRDefault="00C6357D" w:rsidP="00602ABC">
      <w:pPr>
        <w:rPr>
          <w:rFonts w:ascii="Garamond" w:hAnsi="Garamond" w:cs="Arial"/>
          <w:b/>
          <w:sz w:val="22"/>
          <w:szCs w:val="22"/>
          <w:highlight w:val="yellow"/>
        </w:rPr>
      </w:pPr>
      <w:r w:rsidRPr="00602ABC">
        <w:rPr>
          <w:rFonts w:ascii="Garamond" w:hAnsi="Garamond" w:cs="Arial"/>
          <w:b/>
          <w:sz w:val="22"/>
          <w:szCs w:val="22"/>
          <w:highlight w:val="yellow"/>
        </w:rPr>
        <w:t xml:space="preserve">О статусе исполнения </w:t>
      </w:r>
      <w:r w:rsidR="000E33F9" w:rsidRPr="00602ABC">
        <w:rPr>
          <w:rFonts w:ascii="Garamond" w:hAnsi="Garamond" w:cs="Arial"/>
          <w:b/>
          <w:sz w:val="22"/>
          <w:szCs w:val="22"/>
          <w:highlight w:val="yellow"/>
        </w:rPr>
        <w:t>у</w:t>
      </w:r>
      <w:r w:rsidRPr="00602ABC">
        <w:rPr>
          <w:rFonts w:ascii="Garamond" w:hAnsi="Garamond" w:cs="Arial"/>
          <w:b/>
          <w:sz w:val="22"/>
          <w:szCs w:val="22"/>
          <w:highlight w:val="yellow"/>
        </w:rPr>
        <w:t>частником ОРЭМ обязанности предоставить данные по формам приложений 47</w:t>
      </w:r>
      <w:r w:rsidR="002E0956">
        <w:rPr>
          <w:rFonts w:ascii="Garamond" w:hAnsi="Garamond" w:cs="Arial"/>
          <w:b/>
          <w:sz w:val="22"/>
          <w:szCs w:val="22"/>
          <w:highlight w:val="yellow"/>
        </w:rPr>
        <w:t>а</w:t>
      </w:r>
      <w:r w:rsidRPr="00602ABC">
        <w:rPr>
          <w:rFonts w:ascii="Garamond" w:hAnsi="Garamond" w:cs="Arial"/>
          <w:b/>
          <w:sz w:val="22"/>
          <w:szCs w:val="22"/>
          <w:highlight w:val="yellow"/>
        </w:rPr>
        <w:t>, 47, 49, 103</w:t>
      </w:r>
      <w:r w:rsidR="002E0956">
        <w:rPr>
          <w:rFonts w:ascii="Garamond" w:hAnsi="Garamond" w:cs="Arial"/>
          <w:b/>
          <w:sz w:val="22"/>
          <w:szCs w:val="22"/>
          <w:highlight w:val="yellow"/>
        </w:rPr>
        <w:t>а</w:t>
      </w:r>
      <w:r w:rsidRPr="00602ABC">
        <w:rPr>
          <w:rFonts w:ascii="Garamond" w:hAnsi="Garamond" w:cs="Arial"/>
          <w:b/>
          <w:sz w:val="22"/>
          <w:szCs w:val="22"/>
          <w:highlight w:val="yellow"/>
        </w:rPr>
        <w:t>, 103</w:t>
      </w:r>
      <w:r w:rsidR="002E0956">
        <w:rPr>
          <w:rFonts w:ascii="Garamond" w:hAnsi="Garamond" w:cs="Arial"/>
          <w:b/>
          <w:sz w:val="22"/>
          <w:szCs w:val="22"/>
          <w:highlight w:val="yellow"/>
        </w:rPr>
        <w:t>б</w:t>
      </w:r>
      <w:r w:rsidRPr="00602ABC">
        <w:rPr>
          <w:rFonts w:ascii="Garamond" w:hAnsi="Garamond" w:cs="Arial"/>
          <w:b/>
          <w:sz w:val="22"/>
          <w:szCs w:val="22"/>
          <w:highlight w:val="yellow"/>
        </w:rPr>
        <w:t xml:space="preserve">, 151, а также предоставления данных по формам приложений 47Р, 47М за месяц </w:t>
      </w:r>
      <w:r w:rsidRPr="00602ABC">
        <w:rPr>
          <w:rFonts w:ascii="Garamond" w:hAnsi="Garamond" w:cs="Arial"/>
          <w:b/>
          <w:i/>
          <w:sz w:val="22"/>
          <w:szCs w:val="22"/>
          <w:highlight w:val="yellow"/>
        </w:rPr>
        <w:t>m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559"/>
        <w:gridCol w:w="1310"/>
        <w:gridCol w:w="1888"/>
        <w:gridCol w:w="2440"/>
        <w:gridCol w:w="1960"/>
        <w:gridCol w:w="1758"/>
      </w:tblGrid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right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данные на 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C26583" w:rsidRPr="00602ABC" w:rsidRDefault="00C6357D" w:rsidP="00602ABC">
            <w:pPr>
              <w:jc w:val="right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ДД.ММ.ГГГГ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 w:rsidTr="00602ABC">
        <w:trPr>
          <w:trHeight w:val="157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F36506" w:rsidP="002E095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риложени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е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, по форме которого участник ОРЭМ предоставляет данные в ЦФР, и наименование субъекта Российской Федерации (только для данных, предоставляемых по форме </w:t>
            </w:r>
            <w:r w:rsidR="000E33F9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риложения 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Код субъекта РФ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Отчетный период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Регламентный срок предоставления данных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Фактическая дата предоставления данных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Текущий статус предоставления данных</w:t>
            </w:r>
            <w:r w:rsidR="00F36506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**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Комментарий ***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7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</w:t>
            </w:r>
            <w:r w:rsidR="00F36506"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е</w:t>
            </w: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 xml:space="preserve"> 103</w:t>
            </w:r>
            <w:r w:rsidR="002E0956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КВ.ГГ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</w:t>
            </w:r>
            <w:r w:rsidR="00F36506"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е</w:t>
            </w: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 xml:space="preserve"> 103</w:t>
            </w:r>
            <w:r w:rsidR="002E0956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КВ.ГГ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Приложение 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>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(единая)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в </w:t>
            </w:r>
            <w:proofErr w:type="spellStart"/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т.ч</w:t>
            </w:r>
            <w:proofErr w:type="spellEnd"/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lastRenderedPageBreak/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(в целом 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частнику оптового рынка)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1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2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*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N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*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7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26583" w:rsidRPr="00602ABC">
        <w:trPr>
          <w:trHeight w:val="300"/>
        </w:trPr>
        <w:tc>
          <w:tcPr>
            <w:tcW w:w="11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 xml:space="preserve">О статусе предоставления 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у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частником ОРЭМ корректировочных данных по формам приложений 47</w:t>
            </w:r>
            <w:r w:rsidR="002E0956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, 47, 49, 103</w:t>
            </w:r>
            <w:r w:rsidR="002E0956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, 103</w:t>
            </w:r>
            <w:r w:rsidR="002E0956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б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 xml:space="preserve">, 151, 47Р, 47М за месяцы </w:t>
            </w:r>
            <w:r w:rsidRPr="00602ABC">
              <w:rPr>
                <w:rFonts w:ascii="Garamond" w:hAnsi="Garamond" w:cs="Arial"/>
                <w:b/>
                <w:i/>
                <w:sz w:val="22"/>
                <w:szCs w:val="22"/>
                <w:highlight w:val="yellow"/>
              </w:rPr>
              <w:t>m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,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 xml:space="preserve"> </w:t>
            </w:r>
            <w:r w:rsidRPr="00602ABC">
              <w:rPr>
                <w:rFonts w:ascii="Garamond" w:hAnsi="Garamond" w:cs="Arial"/>
                <w:b/>
                <w:i/>
                <w:sz w:val="22"/>
                <w:szCs w:val="22"/>
                <w:highlight w:val="yellow"/>
              </w:rPr>
              <w:t>m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–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1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,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 xml:space="preserve"> </w:t>
            </w:r>
            <w:r w:rsidRPr="00602ABC">
              <w:rPr>
                <w:rFonts w:ascii="Garamond" w:hAnsi="Garamond" w:cs="Arial"/>
                <w:b/>
                <w:i/>
                <w:sz w:val="22"/>
                <w:szCs w:val="22"/>
                <w:highlight w:val="yellow"/>
              </w:rPr>
              <w:t>m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–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2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,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 xml:space="preserve"> </w:t>
            </w:r>
            <w:r w:rsidRPr="00602ABC">
              <w:rPr>
                <w:rFonts w:ascii="Garamond" w:hAnsi="Garamond" w:cs="Arial"/>
                <w:b/>
                <w:i/>
                <w:sz w:val="22"/>
                <w:szCs w:val="22"/>
                <w:highlight w:val="yellow"/>
              </w:rPr>
              <w:t>m</w:t>
            </w:r>
            <w:r w:rsidR="000E33F9"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–</w:t>
            </w:r>
            <w:r w:rsidRPr="00602ABC">
              <w:rPr>
                <w:rFonts w:ascii="Garamond" w:hAnsi="Garamond" w:cs="Arial"/>
                <w:b/>
                <w:sz w:val="22"/>
                <w:szCs w:val="22"/>
                <w:highlight w:val="yellow"/>
              </w:rPr>
              <w:t>3 и др</w:t>
            </w: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right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 w:rsidTr="00602ABC">
        <w:trPr>
          <w:trHeight w:val="12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F36506" w:rsidP="002E095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риложени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е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, по форме которого участник ОРЭМ предоставляет данные в ЦФР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,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 и наименование субъекта Российской Федерации (только для данных, предоставляемых по форме </w:t>
            </w:r>
            <w:r w:rsidR="000E33F9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риложения 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="00C6357D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Код субъекта РФ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Отчетный период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Регламентный срок предоставления данных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Фактическая дата предоставления данных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Текущий статус предоставления данных</w:t>
            </w:r>
            <w:r w:rsidR="00F36506"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**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Комментарий ***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7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</w:t>
            </w:r>
            <w:r w:rsidR="00F36506"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е</w:t>
            </w: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 xml:space="preserve"> 103</w:t>
            </w:r>
            <w:r w:rsidR="002E0956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КВ.ГГ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</w:t>
            </w:r>
            <w:r w:rsidR="00F36506"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е</w:t>
            </w: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 xml:space="preserve"> 103</w:t>
            </w:r>
            <w:r w:rsidR="002E0956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КВ.ГГ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0E33F9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Приложение 47Р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2E0956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Приложение 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>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(единая)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lastRenderedPageBreak/>
              <w:t xml:space="preserve">в </w:t>
            </w:r>
            <w:proofErr w:type="spellStart"/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т.ч</w:t>
            </w:r>
            <w:proofErr w:type="spellEnd"/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>
            <w:pPr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(в целом 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частнику оптового рынка)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1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2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*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2E0956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47</w:t>
            </w:r>
            <w:r w:rsidR="002E095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(по </w:t>
            </w:r>
            <w:r w:rsidR="000E33F9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убъекту РФ N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*</w:t>
            </w: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83" w:rsidRPr="00602ABC" w:rsidRDefault="00C6357D" w:rsidP="00F36506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ДД.ММ.ГГ</w:t>
            </w:r>
            <w:r w:rsidR="00F36506" w:rsidRPr="00602ABC">
              <w:rPr>
                <w:rFonts w:ascii="Garamond" w:hAnsi="Garamond" w:cs="Arial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 w:rsidP="0083618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ЧЧ.ММ </w:t>
            </w:r>
            <w:proofErr w:type="spellStart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мск</w:t>
            </w:r>
            <w:proofErr w:type="spellEnd"/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ДД.ММ.ГГ</w:t>
            </w:r>
            <w:r w:rsidR="00F36506"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заливка цветом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583" w:rsidRPr="00602ABC" w:rsidRDefault="00C6357D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02A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C26583" w:rsidRPr="00602ABC">
        <w:trPr>
          <w:trHeight w:val="1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6583" w:rsidRPr="00602ABC">
        <w:trPr>
          <w:trHeight w:val="300"/>
        </w:trPr>
        <w:tc>
          <w:tcPr>
            <w:tcW w:w="7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 w:rsidP="000E33F9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602ABC" w:rsidRDefault="00C2658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</w:tr>
      <w:tr w:rsidR="0002457C" w:rsidRPr="001A26D9" w:rsidTr="00990742">
        <w:trPr>
          <w:trHeight w:val="300"/>
        </w:trPr>
        <w:tc>
          <w:tcPr>
            <w:tcW w:w="7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7C" w:rsidRPr="001A26D9" w:rsidRDefault="0002457C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  <w:p w:rsidR="0002457C" w:rsidRPr="001A26D9" w:rsidRDefault="0002457C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* Указывается наименование субъекта Российской Федерации.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7C" w:rsidRPr="001A26D9" w:rsidRDefault="0002457C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7C" w:rsidRPr="001A26D9" w:rsidRDefault="0002457C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7C" w:rsidRPr="001A26D9" w:rsidRDefault="0002457C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57C" w:rsidRPr="001A26D9" w:rsidRDefault="0002457C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</w:tr>
      <w:tr w:rsidR="00C26583" w:rsidRPr="001A26D9">
        <w:trPr>
          <w:trHeight w:val="57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  <w:t xml:space="preserve">** Заполнение поля </w:t>
            </w:r>
            <w:r w:rsidR="000E33F9" w:rsidRPr="001A26D9"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  <w:t>«</w:t>
            </w:r>
            <w:r w:rsidRPr="001A26D9"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  <w:t>Текущий статус предоставления данных по форме</w:t>
            </w:r>
            <w:r w:rsidR="000E33F9" w:rsidRPr="001A26D9"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  <w:t>»</w:t>
            </w:r>
            <w:r w:rsidRPr="001A26D9"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  <w:t xml:space="preserve"> (столбец 6) осуществляется в соответствии со следующими вариантами заливки:</w:t>
            </w:r>
          </w:p>
          <w:p w:rsidR="00C2689E" w:rsidRPr="001A26D9" w:rsidRDefault="00C2689E">
            <w:pPr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26583" w:rsidRPr="001A26D9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белым цветом)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583" w:rsidRPr="001A26D9" w:rsidRDefault="00C6357D">
            <w:pPr>
              <w:rPr>
                <w:rFonts w:ascii="Garamond" w:hAnsi="Garamond" w:cs="Arial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 w:cs="Arial"/>
                <w:sz w:val="20"/>
                <w:szCs w:val="20"/>
                <w:highlight w:val="yellow"/>
              </w:rPr>
              <w:t>Данные по форме не поступали.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серым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2E0956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Данные по форме частично получены, загружены. Ожидается поступление всех данных по форме для проведения окончательной проверки (для форм 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риложений 47</w:t>
            </w:r>
            <w:r w:rsidR="002E0956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а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, 103</w:t>
            </w:r>
            <w:r w:rsidR="002E0956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а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,</w:t>
            </w:r>
            <w:r w:rsidR="002E0956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103б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,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47М,</w:t>
            </w:r>
            <w:r w:rsidR="002E0956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47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Р).</w:t>
            </w: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 w:rsidTr="001A26D9">
        <w:trPr>
          <w:trHeight w:val="48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6583" w:rsidRPr="001A26D9" w:rsidRDefault="00C6357D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зеленым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Данные по форме получены, загружены и проверены. Обязанность участника ОРЭМ предоставить данные по форме выполнена.</w:t>
            </w: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 w:rsidTr="001A26D9">
        <w:trPr>
          <w:trHeight w:val="39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оранжевым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2E0956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Все данные по форме получены, загружены, но проверка (∑ по субъектам РФ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= </w:t>
            </w:r>
            <w:r w:rsidR="0002457C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о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тчету в целом по участнику ОРЭМ) не пройдена (только для формы 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п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риложения 47</w:t>
            </w:r>
            <w:r w:rsidR="002E0956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а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).</w:t>
            </w:r>
          </w:p>
        </w:tc>
      </w:tr>
      <w:tr w:rsidR="00C26583" w:rsidRPr="001A26D9" w:rsidTr="001A26D9">
        <w:trPr>
          <w:trHeight w:val="2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 w:rsidTr="001A26D9">
        <w:trPr>
          <w:trHeight w:val="4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583" w:rsidRPr="001A26D9" w:rsidRDefault="00C26583" w:rsidP="0002457C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желтым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ЦФР ожидает письмо за подписью руководителя либо уполномоченного лица участника ОРЭМ с указанием причин, объемов проведенных корректировок по каждому скорректированному отчетному периоду (только для корректировочных данных по соответствующим формам).</w:t>
            </w: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 w:rsidTr="001A26D9">
        <w:trPr>
          <w:trHeight w:val="6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C26583" w:rsidRPr="001A26D9" w:rsidRDefault="00C6357D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фиолетовым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Данные по форме получены, но не загружены из-за наличия ошибок.</w:t>
            </w: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 w:rsidTr="001A26D9">
        <w:trPr>
          <w:trHeight w:val="40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6583" w:rsidRPr="001A26D9" w:rsidRDefault="00C6357D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(заливка красным цветом)</w:t>
            </w: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Обязанность участника ОРЭМ предоставить данные по форме не выполнена.</w:t>
            </w:r>
          </w:p>
        </w:tc>
      </w:tr>
      <w:tr w:rsidR="00C26583" w:rsidRPr="001A26D9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83" w:rsidRPr="001A26D9" w:rsidRDefault="00C26583">
            <w:pP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C26583" w:rsidRPr="001A26D9">
        <w:trPr>
          <w:trHeight w:val="85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83" w:rsidRPr="001A26D9" w:rsidRDefault="00C6357D" w:rsidP="0002457C">
            <w:pPr>
              <w:jc w:val="both"/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</w:pPr>
            <w:r w:rsidRPr="001A26D9">
              <w:rPr>
                <w:rFonts w:ascii="Garamond" w:hAnsi="Garamond"/>
                <w:b/>
                <w:color w:val="000000"/>
                <w:sz w:val="20"/>
                <w:szCs w:val="20"/>
                <w:highlight w:val="yellow"/>
              </w:rPr>
              <w:t>***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В поле 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«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Комментарий</w:t>
            </w:r>
            <w:r w:rsidR="000E33F9"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»</w:t>
            </w:r>
            <w:r w:rsidRPr="001A26D9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(столбец 7) указывается расшифровка цветовой заливки, указанной в столбце 6, а также номер отчета ЦФР (при необходимости детального просмотра) в персональном разделе участника оптового рынка на официальном сайте Коммерческого оператора.</w:t>
            </w:r>
          </w:p>
        </w:tc>
      </w:tr>
    </w:tbl>
    <w:p w:rsidR="001A26D9" w:rsidRDefault="001A26D9" w:rsidP="00F92289">
      <w:pPr>
        <w:jc w:val="both"/>
        <w:rPr>
          <w:rFonts w:ascii="Garamond" w:hAnsi="Garamond"/>
          <w:b/>
          <w:iCs/>
        </w:rPr>
      </w:pPr>
    </w:p>
    <w:p w:rsidR="001A26D9" w:rsidRDefault="001A26D9" w:rsidP="00F92289">
      <w:pPr>
        <w:jc w:val="both"/>
        <w:rPr>
          <w:rFonts w:ascii="Garamond" w:hAnsi="Garamond"/>
          <w:b/>
          <w:iCs/>
        </w:rPr>
      </w:pPr>
    </w:p>
    <w:p w:rsidR="001A26D9" w:rsidRDefault="001A26D9" w:rsidP="00F92289">
      <w:pPr>
        <w:jc w:val="both"/>
        <w:rPr>
          <w:rFonts w:ascii="Garamond" w:hAnsi="Garamond"/>
          <w:b/>
          <w:iCs/>
        </w:rPr>
      </w:pPr>
    </w:p>
    <w:p w:rsidR="001A26D9" w:rsidRDefault="001A26D9" w:rsidP="00F92289">
      <w:pPr>
        <w:jc w:val="both"/>
        <w:rPr>
          <w:rFonts w:ascii="Garamond" w:hAnsi="Garamond"/>
          <w:b/>
          <w:iCs/>
        </w:rPr>
      </w:pPr>
    </w:p>
    <w:p w:rsidR="00C26583" w:rsidRPr="00CB389E" w:rsidRDefault="00C6357D" w:rsidP="001A26D9">
      <w:pPr>
        <w:rPr>
          <w:rFonts w:ascii="Garamond" w:hAnsi="Garamond"/>
          <w:b/>
          <w:iCs/>
        </w:rPr>
      </w:pPr>
      <w:r w:rsidRPr="00CB389E">
        <w:rPr>
          <w:rFonts w:ascii="Garamond" w:hAnsi="Garamond"/>
          <w:b/>
          <w:iCs/>
        </w:rPr>
        <w:t xml:space="preserve">Предложения по изменениям и дополнениям в </w:t>
      </w:r>
      <w:r w:rsidRPr="00CB389E">
        <w:rPr>
          <w:rFonts w:ascii="Garamond" w:hAnsi="Garamond"/>
          <w:b/>
          <w:bCs/>
        </w:rPr>
        <w:t xml:space="preserve">СОГЛАШЕНИЕ </w:t>
      </w:r>
      <w:r w:rsidRPr="00CB389E">
        <w:rPr>
          <w:rFonts w:ascii="Garamond" w:hAnsi="Garamond"/>
          <w:b/>
          <w:bCs/>
          <w:caps/>
        </w:rPr>
        <w:t>о применении электронной подписи в торговой системе оптового рынка</w:t>
      </w:r>
      <w:r w:rsidRPr="00CB389E">
        <w:rPr>
          <w:rFonts w:ascii="Garamond" w:hAnsi="Garamond"/>
          <w:b/>
          <w:iCs/>
        </w:rPr>
        <w:t xml:space="preserve"> (</w:t>
      </w:r>
      <w:r w:rsidRPr="00CB389E">
        <w:rPr>
          <w:rFonts w:ascii="Garamond" w:hAnsi="Garamond"/>
          <w:b/>
          <w:bCs/>
        </w:rPr>
        <w:t xml:space="preserve">Приложение № Д 7 </w:t>
      </w:r>
      <w:r w:rsidRPr="00CB389E">
        <w:rPr>
          <w:rFonts w:ascii="Garamond" w:hAnsi="Garamond"/>
          <w:b/>
        </w:rPr>
        <w:t>к Договору о присоединении к торговой системе оптового рынка</w:t>
      </w:r>
      <w:r w:rsidRPr="00CB389E">
        <w:rPr>
          <w:rFonts w:ascii="Garamond" w:hAnsi="Garamond"/>
          <w:b/>
          <w:iCs/>
        </w:rPr>
        <w:t>)</w:t>
      </w:r>
    </w:p>
    <w:p w:rsidR="00C26583" w:rsidRPr="00CB389E" w:rsidRDefault="00C26583">
      <w:pPr>
        <w:rPr>
          <w:rFonts w:ascii="Garamond" w:hAnsi="Garamond"/>
          <w:b/>
          <w:iCs/>
        </w:rPr>
      </w:pPr>
    </w:p>
    <w:p w:rsidR="00C26583" w:rsidRPr="00C2689E" w:rsidRDefault="00C6357D">
      <w:pPr>
        <w:rPr>
          <w:rFonts w:ascii="Garamond" w:eastAsia="SimSun" w:hAnsi="Garamond"/>
          <w:b/>
        </w:rPr>
      </w:pPr>
      <w:r w:rsidRPr="00C2689E">
        <w:rPr>
          <w:rFonts w:ascii="Garamond" w:eastAsia="SimSun" w:hAnsi="Garamond"/>
          <w:b/>
        </w:rPr>
        <w:t>Добавить строк</w:t>
      </w:r>
      <w:r w:rsidR="00C2689E" w:rsidRPr="00C2689E">
        <w:rPr>
          <w:rFonts w:ascii="Garamond" w:eastAsia="SimSun" w:hAnsi="Garamond"/>
          <w:b/>
        </w:rPr>
        <w:t>у</w:t>
      </w:r>
      <w:r w:rsidRPr="00C2689E">
        <w:rPr>
          <w:rFonts w:ascii="Garamond" w:eastAsia="SimSun" w:hAnsi="Garamond"/>
          <w:b/>
        </w:rPr>
        <w:t xml:space="preserve"> в приложение 2 к Правилам ЭДО СЭД КО:</w:t>
      </w:r>
    </w:p>
    <w:p w:rsidR="00C26583" w:rsidRPr="00C2689E" w:rsidRDefault="00C26583">
      <w:pPr>
        <w:rPr>
          <w:rFonts w:ascii="Garamond" w:eastAsia="SimSun" w:hAnsi="Garamond"/>
          <w:i/>
        </w:rPr>
      </w:pPr>
    </w:p>
    <w:tbl>
      <w:tblPr>
        <w:tblW w:w="153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958"/>
        <w:gridCol w:w="925"/>
        <w:gridCol w:w="1033"/>
        <w:gridCol w:w="879"/>
        <w:gridCol w:w="1629"/>
        <w:gridCol w:w="975"/>
        <w:gridCol w:w="971"/>
        <w:gridCol w:w="836"/>
      </w:tblGrid>
      <w:tr w:rsidR="00C26583" w:rsidRPr="00C2689E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C26583" w:rsidRPr="00C2689E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ind w:hanging="2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C2689E">
              <w:rPr>
                <w:rFonts w:ascii="Arial" w:hAnsi="Arial" w:cs="Arial"/>
                <w:sz w:val="18"/>
                <w:szCs w:val="18"/>
                <w:lang w:val="en-US"/>
              </w:rPr>
              <w:t>CFR_PART_DOP_REP_FORMS47_STATUS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 xml:space="preserve">Консолидированный информационный отчет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 w:rsidP="000E3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Регламент</w:t>
            </w:r>
            <w:r w:rsidR="000E33F9">
              <w:rPr>
                <w:rFonts w:ascii="Arial" w:hAnsi="Arial" w:cs="Arial"/>
                <w:sz w:val="18"/>
                <w:szCs w:val="18"/>
              </w:rPr>
              <w:t xml:space="preserve"> № 16, </w:t>
            </w:r>
            <w:r w:rsidR="000E33F9" w:rsidRPr="00C2689E">
              <w:rPr>
                <w:rFonts w:ascii="Arial" w:hAnsi="Arial" w:cs="Arial"/>
                <w:sz w:val="18"/>
                <w:szCs w:val="18"/>
              </w:rPr>
              <w:t>п. 16.6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2689E">
              <w:rPr>
                <w:rFonts w:ascii="Arial" w:hAnsi="Arial" w:cs="Arial"/>
                <w:sz w:val="18"/>
                <w:szCs w:val="18"/>
                <w:lang w:val="en-US"/>
              </w:rPr>
              <w:t>xlsx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:rsidR="00C26583" w:rsidRPr="00C2689E" w:rsidRDefault="00C265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2689E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89E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583" w:rsidRPr="00C2689E" w:rsidRDefault="00C635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689E">
              <w:rPr>
                <w:rFonts w:ascii="Arial" w:hAnsi="Arial" w:cs="Arial"/>
                <w:color w:val="000000"/>
                <w:sz w:val="18"/>
                <w:szCs w:val="18"/>
              </w:rPr>
              <w:t>6 мес</w:t>
            </w:r>
            <w:r w:rsidR="00C2689E">
              <w:rPr>
                <w:rFonts w:ascii="Arial" w:hAnsi="Arial" w:cs="Arial"/>
                <w:color w:val="000000"/>
                <w:sz w:val="18"/>
                <w:szCs w:val="18"/>
              </w:rPr>
              <w:t>яцев</w:t>
            </w:r>
          </w:p>
        </w:tc>
      </w:tr>
    </w:tbl>
    <w:p w:rsidR="00C26583" w:rsidRPr="00CB389E" w:rsidRDefault="00C26583">
      <w:pPr>
        <w:rPr>
          <w:rFonts w:ascii="Garamond" w:hAnsi="Garamond"/>
          <w:color w:val="000000"/>
        </w:rPr>
      </w:pPr>
    </w:p>
    <w:sectPr w:rsidR="00C26583" w:rsidRPr="00CB389E" w:rsidSect="00C2689E">
      <w:footerReference w:type="default" r:id="rId8"/>
      <w:pgSz w:w="16838" w:h="11906" w:orient="landscape"/>
      <w:pgMar w:top="1276" w:right="962" w:bottom="284" w:left="85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57D" w:rsidRDefault="00C6357D">
      <w:r>
        <w:separator/>
      </w:r>
    </w:p>
  </w:endnote>
  <w:endnote w:type="continuationSeparator" w:id="0">
    <w:p w:rsidR="00C6357D" w:rsidRDefault="00C6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83" w:rsidRDefault="00C6357D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3618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57D" w:rsidRDefault="00C6357D">
      <w:r>
        <w:separator/>
      </w:r>
    </w:p>
  </w:footnote>
  <w:footnote w:type="continuationSeparator" w:id="0">
    <w:p w:rsidR="00C6357D" w:rsidRDefault="00C6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A957D64"/>
    <w:multiLevelType w:val="hybridMultilevel"/>
    <w:tmpl w:val="620CC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18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9"/>
  </w:num>
  <w:num w:numId="24">
    <w:abstractNumId w:val="3"/>
  </w:num>
  <w:num w:numId="25">
    <w:abstractNumId w:val="1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83"/>
    <w:rsid w:val="0002457C"/>
    <w:rsid w:val="000B3D4B"/>
    <w:rsid w:val="000E33F9"/>
    <w:rsid w:val="001A26D9"/>
    <w:rsid w:val="002E0956"/>
    <w:rsid w:val="00602ABC"/>
    <w:rsid w:val="0083618D"/>
    <w:rsid w:val="00A0067E"/>
    <w:rsid w:val="00BB594F"/>
    <w:rsid w:val="00BF4408"/>
    <w:rsid w:val="00C26583"/>
    <w:rsid w:val="00C2689E"/>
    <w:rsid w:val="00C6357D"/>
    <w:rsid w:val="00CB389E"/>
    <w:rsid w:val="00F36506"/>
    <w:rsid w:val="00F42705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01819-4326-4072-99C6-FD95DC9D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tabs>
        <w:tab w:val="num" w:pos="0"/>
      </w:tabs>
      <w:spacing w:before="180" w:after="120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table" w:styleId="aff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2327-6BAC-49DA-9CEB-C64640FA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12</cp:revision>
  <cp:lastPrinted>2018-02-07T12:45:00Z</cp:lastPrinted>
  <dcterms:created xsi:type="dcterms:W3CDTF">2018-02-07T13:41:00Z</dcterms:created>
  <dcterms:modified xsi:type="dcterms:W3CDTF">2018-02-20T08:28:00Z</dcterms:modified>
</cp:coreProperties>
</file>