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A0" w:rsidRDefault="00EE12A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iCs/>
          <w:sz w:val="28"/>
          <w:szCs w:val="28"/>
        </w:rPr>
        <w:t>V.1. Изменения, связанные с порядком публикации отчета о движении денежных средств на торговом счете участника оптового рынка</w:t>
      </w:r>
    </w:p>
    <w:p w:rsidR="00EE12A0" w:rsidRDefault="00EE12A0">
      <w:pPr>
        <w:keepNext/>
        <w:rPr>
          <w:rFonts w:ascii="Garamond" w:hAnsi="Garamond"/>
          <w:b/>
          <w:bCs/>
          <w:sz w:val="28"/>
          <w:szCs w:val="28"/>
        </w:rPr>
      </w:pPr>
    </w:p>
    <w:p w:rsidR="00EE12A0" w:rsidRDefault="00EE12A0">
      <w:pPr>
        <w:widowControl w:val="0"/>
        <w:jc w:val="right"/>
        <w:rPr>
          <w:rFonts w:ascii="Garamond" w:hAnsi="Garamond"/>
          <w:b/>
          <w:bCs/>
          <w:sz w:val="28"/>
          <w:szCs w:val="28"/>
          <w:lang w:val="en-US"/>
        </w:rPr>
      </w:pPr>
      <w:r>
        <w:rPr>
          <w:rFonts w:ascii="Garamond" w:hAnsi="Garamond"/>
          <w:b/>
          <w:bCs/>
          <w:sz w:val="28"/>
          <w:szCs w:val="28"/>
        </w:rPr>
        <w:t xml:space="preserve">Приложение № </w:t>
      </w:r>
      <w:r>
        <w:rPr>
          <w:rFonts w:ascii="Garamond" w:hAnsi="Garamond"/>
          <w:b/>
          <w:bCs/>
          <w:sz w:val="28"/>
          <w:szCs w:val="28"/>
          <w:lang w:val="en-US"/>
        </w:rPr>
        <w:t>5.1</w:t>
      </w:r>
    </w:p>
    <w:p w:rsidR="00EE12A0" w:rsidRDefault="00EE12A0">
      <w:pPr>
        <w:widowControl w:val="0"/>
        <w:jc w:val="right"/>
        <w:rPr>
          <w:rFonts w:ascii="Garamond" w:hAnsi="Garamond"/>
          <w:b/>
          <w:bCs/>
          <w:sz w:val="28"/>
          <w:szCs w:val="28"/>
          <w:lang w:val="en-US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48"/>
      </w:tblGrid>
      <w:tr w:rsidR="00EE12A0">
        <w:tc>
          <w:tcPr>
            <w:tcW w:w="15048" w:type="dxa"/>
          </w:tcPr>
          <w:p w:rsidR="00EE12A0" w:rsidRDefault="00EE12A0">
            <w:pPr>
              <w:keepNext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Инициатор: </w:t>
            </w:r>
            <w:r>
              <w:rPr>
                <w:rFonts w:ascii="Garamond" w:hAnsi="Garamond"/>
                <w:bCs/>
              </w:rPr>
              <w:t>АО «ЦФР».</w:t>
            </w:r>
          </w:p>
          <w:p w:rsidR="00EE12A0" w:rsidRDefault="00EE12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Обоснование</w:t>
            </w:r>
            <w:r>
              <w:rPr>
                <w:rFonts w:ascii="Garamond" w:hAnsi="Garamond"/>
                <w:b/>
              </w:rPr>
              <w:t xml:space="preserve">: </w:t>
            </w:r>
            <w:r>
              <w:rPr>
                <w:rFonts w:ascii="Garamond" w:hAnsi="Garamond"/>
              </w:rPr>
              <w:t>с целью повышения качества информирования участников оптового рынка о расчетах по обязательствам на оптовом рынке предлагается публиковать на сайте АО «АТС» новый отчет, содержащий детализированную информацию о движении денежных средств на торговом счете участника оптового рынка по результатам проведения торговых сессий с уполномоченной кредитной организацией.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  <w:p w:rsidR="00EE12A0" w:rsidRDefault="00EE12A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Дата вступления в силу:</w:t>
            </w:r>
            <w:r>
              <w:rPr>
                <w:rFonts w:ascii="Garamond" w:hAnsi="Garamond"/>
                <w:bCs/>
              </w:rPr>
              <w:t xml:space="preserve"> 1 октября 2016 года.</w:t>
            </w:r>
          </w:p>
        </w:tc>
      </w:tr>
    </w:tbl>
    <w:p w:rsidR="00EE12A0" w:rsidRDefault="00EE12A0">
      <w:pPr>
        <w:rPr>
          <w:rFonts w:ascii="Garamond" w:hAnsi="Garamond"/>
          <w:b/>
          <w:bCs/>
          <w:sz w:val="28"/>
          <w:szCs w:val="28"/>
        </w:rPr>
      </w:pPr>
    </w:p>
    <w:p w:rsidR="00EE12A0" w:rsidRDefault="00EE12A0" w:rsidP="00E82B47">
      <w:pPr>
        <w:widowControl w:val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bookmarkStart w:id="0" w:name="_Toc127160990"/>
      <w:bookmarkStart w:id="1" w:name="_Toc129088044"/>
      <w:bookmarkStart w:id="2" w:name="_Toc128912958"/>
      <w:bookmarkStart w:id="3" w:name="_Toc129149530"/>
      <w:bookmarkStart w:id="4" w:name="_Toc305579057"/>
      <w:r>
        <w:rPr>
          <w:rFonts w:ascii="Garamond" w:hAnsi="Garamond"/>
          <w:b/>
          <w:sz w:val="26"/>
          <w:szCs w:val="26"/>
        </w:rPr>
        <w:t>РЕГЛАМЕНТ ФИНАНСОВЫХ РАСЧЕТОВ НА ОПТОВОМ РЫНКЕ ЭЛЕКТРОЭНЕРГИИ</w:t>
      </w:r>
      <w:bookmarkEnd w:id="0"/>
      <w:bookmarkEnd w:id="1"/>
      <w:bookmarkEnd w:id="2"/>
      <w:bookmarkEnd w:id="3"/>
      <w:bookmarkEnd w:id="4"/>
      <w:r>
        <w:rPr>
          <w:rFonts w:ascii="Garamond" w:hAnsi="Garamond"/>
          <w:b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EE12A0" w:rsidRDefault="00EE12A0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6925"/>
        <w:gridCol w:w="7201"/>
      </w:tblGrid>
      <w:tr w:rsidR="00EE12A0">
        <w:trPr>
          <w:trHeight w:val="435"/>
        </w:trPr>
        <w:tc>
          <w:tcPr>
            <w:tcW w:w="1008" w:type="dxa"/>
            <w:vAlign w:val="center"/>
          </w:tcPr>
          <w:p w:rsidR="00EE12A0" w:rsidRDefault="00EE12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EE12A0" w:rsidRDefault="00EE12A0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925" w:type="dxa"/>
            <w:vAlign w:val="center"/>
          </w:tcPr>
          <w:p w:rsidR="00EE12A0" w:rsidRDefault="00EE12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EE12A0" w:rsidRDefault="00EE12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01" w:type="dxa"/>
            <w:vAlign w:val="center"/>
          </w:tcPr>
          <w:p w:rsidR="00EE12A0" w:rsidRDefault="00EE12A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Предлагаемые изменения</w:t>
            </w:r>
          </w:p>
          <w:p w:rsidR="00EE12A0" w:rsidRDefault="00EE12A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EE12A0">
        <w:trPr>
          <w:trHeight w:val="435"/>
        </w:trPr>
        <w:tc>
          <w:tcPr>
            <w:tcW w:w="1008" w:type="dxa"/>
            <w:vAlign w:val="center"/>
          </w:tcPr>
          <w:p w:rsidR="00EE12A0" w:rsidRDefault="00EE12A0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925" w:type="dxa"/>
          </w:tcPr>
          <w:p w:rsidR="00EE12A0" w:rsidRDefault="00EE12A0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Отчет о состоянии обязательств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отчет об исполнении платежей участника оптового рынка</w:t>
            </w:r>
            <w:r>
              <w:rPr>
                <w:rFonts w:ascii="Garamond" w:hAnsi="Garamond"/>
                <w:sz w:val="22"/>
                <w:szCs w:val="22"/>
              </w:rPr>
              <w:t xml:space="preserve"> публику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ются</w:t>
            </w:r>
            <w:r>
              <w:rPr>
                <w:rFonts w:ascii="Garamond" w:hAnsi="Garamond"/>
                <w:sz w:val="22"/>
                <w:szCs w:val="22"/>
              </w:rPr>
              <w:t xml:space="preserve"> ЦФР на сайте КО ежедневно персонально для каждого участника оптового рынка с использованием электронной подписи по форме, установленной приложени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ями</w:t>
            </w:r>
            <w:r>
              <w:rPr>
                <w:rFonts w:ascii="Garamond" w:hAnsi="Garamond"/>
                <w:sz w:val="22"/>
                <w:szCs w:val="22"/>
              </w:rPr>
              <w:t xml:space="preserve"> 16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26</w:t>
            </w:r>
            <w:r>
              <w:rPr>
                <w:rFonts w:ascii="Garamond" w:hAnsi="Garamond"/>
                <w:sz w:val="22"/>
                <w:szCs w:val="22"/>
              </w:rPr>
              <w:t xml:space="preserve"> к настоящему Регламенту. Отчет о состоянии обязательств не содержит информацию об обязательствах по оплате пени.</w:t>
            </w:r>
          </w:p>
          <w:p w:rsidR="00EE12A0" w:rsidRDefault="00EE12A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…</w:t>
            </w:r>
          </w:p>
        </w:tc>
        <w:tc>
          <w:tcPr>
            <w:tcW w:w="7201" w:type="dxa"/>
          </w:tcPr>
          <w:p w:rsidR="00EE12A0" w:rsidRDefault="00EE12A0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Отчет о состоянии обязательств публику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ется</w:t>
            </w:r>
            <w:r>
              <w:rPr>
                <w:rFonts w:ascii="Garamond" w:hAnsi="Garamond"/>
                <w:sz w:val="22"/>
                <w:szCs w:val="22"/>
              </w:rPr>
              <w:t xml:space="preserve"> ЦФР на сайте КО ежедневно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(за исключением выходных и праздничных дней)</w:t>
            </w:r>
            <w:r>
              <w:rPr>
                <w:rFonts w:ascii="Garamond" w:hAnsi="Garamond"/>
                <w:sz w:val="22"/>
                <w:szCs w:val="22"/>
              </w:rPr>
              <w:t xml:space="preserve"> персонально для каждого участника оптового рынка с использованием электронной подписи по форме, установленной приложени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ем</w:t>
            </w:r>
            <w:r>
              <w:rPr>
                <w:rFonts w:ascii="Garamond" w:hAnsi="Garamond"/>
                <w:sz w:val="22"/>
                <w:szCs w:val="22"/>
              </w:rPr>
              <w:t xml:space="preserve"> 16 к настоящему Регламенту. Отчет о состоянии обязательств не содержит информацию об обязательствах по оплате пени.</w:t>
            </w:r>
          </w:p>
          <w:p w:rsidR="00EE12A0" w:rsidRDefault="00EE12A0">
            <w:pPr>
              <w:spacing w:before="120" w:after="120"/>
              <w:ind w:firstLine="567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Отчет об исполнении платежей участника оптового рынка,</w:t>
            </w: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отчет о движении денежных средств публикуются ЦФР на сайте КО ежедневно после окончания операционного дня персонально для каждого участника оптового рынка с использованием электронной подписи по форме, установленной приложениями 26, 58 к настоящему Регламенту. </w:t>
            </w:r>
          </w:p>
          <w:p w:rsidR="00EE12A0" w:rsidRDefault="00EE12A0">
            <w:pPr>
              <w:pStyle w:val="Heading3"/>
            </w:pPr>
            <w:r>
              <w:rPr>
                <w:b w:val="0"/>
              </w:rPr>
              <w:t>…</w:t>
            </w:r>
          </w:p>
        </w:tc>
      </w:tr>
    </w:tbl>
    <w:p w:rsidR="00EE12A0" w:rsidRDefault="00EE12A0">
      <w:pPr>
        <w:keepNext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Добавить приложение:</w:t>
      </w:r>
    </w:p>
    <w:tbl>
      <w:tblPr>
        <w:tblW w:w="15078" w:type="dxa"/>
        <w:tblInd w:w="90" w:type="dxa"/>
        <w:tblLook w:val="0000"/>
      </w:tblPr>
      <w:tblGrid>
        <w:gridCol w:w="15078"/>
      </w:tblGrid>
      <w:tr w:rsidR="00EE12A0">
        <w:trPr>
          <w:trHeight w:val="315"/>
        </w:trPr>
        <w:tc>
          <w:tcPr>
            <w:tcW w:w="1507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E12A0" w:rsidRDefault="00EE12A0">
            <w:pPr>
              <w:keepNext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58</w:t>
            </w:r>
          </w:p>
          <w:p w:rsidR="00EE12A0" w:rsidRDefault="00EE12A0">
            <w:pPr>
              <w:keepNext/>
              <w:rPr>
                <w:rFonts w:ascii="Garamond" w:hAnsi="Garamond"/>
                <w:b/>
              </w:rPr>
            </w:pPr>
          </w:p>
        </w:tc>
      </w:tr>
    </w:tbl>
    <w:p w:rsidR="00EE12A0" w:rsidRDefault="00EE12A0">
      <w:pPr>
        <w:keepNext/>
        <w:rPr>
          <w:rFonts w:ascii="Garamond" w:hAnsi="Garamond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736.5pt;height:201.75pt;visibility:visible">
            <v:imagedata r:id="rId7" o:title=""/>
          </v:shape>
        </w:pict>
      </w:r>
    </w:p>
    <w:p w:rsidR="00EE12A0" w:rsidRDefault="00EE12A0">
      <w:pPr>
        <w:keepNext/>
        <w:rPr>
          <w:rFonts w:ascii="Garamond" w:hAnsi="Garamond"/>
          <w:b/>
          <w:sz w:val="28"/>
          <w:szCs w:val="28"/>
        </w:rPr>
      </w:pPr>
    </w:p>
    <w:p w:rsidR="00EE12A0" w:rsidRDefault="00EE12A0" w:rsidP="00E82B47">
      <w:pPr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EE12A0" w:rsidRDefault="00EE12A0">
      <w:pPr>
        <w:pStyle w:val="ListParagraph"/>
        <w:outlineLvl w:val="0"/>
        <w:rPr>
          <w:rFonts w:ascii="Garamond" w:hAnsi="Garamond"/>
          <w:b/>
          <w:iCs/>
        </w:rPr>
      </w:pPr>
    </w:p>
    <w:p w:rsidR="00EE12A0" w:rsidRDefault="00EE12A0">
      <w:pPr>
        <w:pStyle w:val="ListParagraph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Добавить позицию в приложение 2 к Правилам ЭДО СЭД КО:</w:t>
      </w:r>
    </w:p>
    <w:p w:rsidR="00EE12A0" w:rsidRDefault="00EE12A0">
      <w:pPr>
        <w:rPr>
          <w:rFonts w:ascii="Arial" w:hAnsi="Arial" w:cs="Arial"/>
          <w:sz w:val="20"/>
          <w:szCs w:val="20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4"/>
        <w:gridCol w:w="2449"/>
        <w:gridCol w:w="1725"/>
        <w:gridCol w:w="1129"/>
        <w:gridCol w:w="866"/>
        <w:gridCol w:w="869"/>
        <w:gridCol w:w="1303"/>
        <w:gridCol w:w="816"/>
        <w:gridCol w:w="723"/>
        <w:gridCol w:w="1117"/>
        <w:gridCol w:w="1219"/>
        <w:gridCol w:w="881"/>
        <w:gridCol w:w="980"/>
      </w:tblGrid>
      <w:tr w:rsidR="00EE12A0" w:rsidRPr="00E82B47">
        <w:trPr>
          <w:trHeight w:val="1290"/>
        </w:trPr>
        <w:tc>
          <w:tcPr>
            <w:tcW w:w="462" w:type="pct"/>
            <w:shd w:val="clear" w:color="000000" w:fill="C0C0C0"/>
            <w:vAlign w:val="center"/>
          </w:tcPr>
          <w:p w:rsidR="00EE12A0" w:rsidRPr="00E82B47" w:rsidRDefault="00EE12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789" w:type="pct"/>
            <w:shd w:val="clear" w:color="000000" w:fill="C0C0C0"/>
            <w:vAlign w:val="center"/>
          </w:tcPr>
          <w:p w:rsidR="00EE12A0" w:rsidRPr="00E82B47" w:rsidRDefault="00EE12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556" w:type="pct"/>
            <w:shd w:val="clear" w:color="000000" w:fill="C0C0C0"/>
            <w:vAlign w:val="center"/>
          </w:tcPr>
          <w:p w:rsidR="00EE12A0" w:rsidRPr="00E82B47" w:rsidRDefault="00EE12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364" w:type="pct"/>
            <w:shd w:val="clear" w:color="000000" w:fill="C0C0C0"/>
            <w:vAlign w:val="center"/>
          </w:tcPr>
          <w:p w:rsidR="00EE12A0" w:rsidRPr="00E82B47" w:rsidRDefault="00EE12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279" w:type="pct"/>
            <w:shd w:val="clear" w:color="000000" w:fill="C0C0C0"/>
            <w:vAlign w:val="center"/>
          </w:tcPr>
          <w:p w:rsidR="00EE12A0" w:rsidRPr="00E82B47" w:rsidRDefault="00EE12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280" w:type="pct"/>
            <w:shd w:val="clear" w:color="000000" w:fill="C0C0C0"/>
            <w:vAlign w:val="center"/>
          </w:tcPr>
          <w:p w:rsidR="00EE12A0" w:rsidRPr="00E82B47" w:rsidRDefault="00EE12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420" w:type="pct"/>
            <w:shd w:val="clear" w:color="000000" w:fill="C0C0C0"/>
            <w:vAlign w:val="center"/>
          </w:tcPr>
          <w:p w:rsidR="00EE12A0" w:rsidRPr="00E82B47" w:rsidRDefault="00EE12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263" w:type="pct"/>
            <w:shd w:val="clear" w:color="000000" w:fill="C0C0C0"/>
            <w:vAlign w:val="center"/>
          </w:tcPr>
          <w:p w:rsidR="00EE12A0" w:rsidRPr="00E82B47" w:rsidRDefault="00EE12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233" w:type="pct"/>
            <w:shd w:val="clear" w:color="000000" w:fill="C0C0C0"/>
            <w:vAlign w:val="center"/>
          </w:tcPr>
          <w:p w:rsidR="00EE12A0" w:rsidRPr="00E82B47" w:rsidRDefault="00EE12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360" w:type="pct"/>
            <w:shd w:val="clear" w:color="000000" w:fill="C0C0C0"/>
            <w:vAlign w:val="center"/>
          </w:tcPr>
          <w:p w:rsidR="00EE12A0" w:rsidRPr="00E82B47" w:rsidRDefault="00EE12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393" w:type="pct"/>
            <w:shd w:val="clear" w:color="000000" w:fill="C0C0C0"/>
            <w:vAlign w:val="center"/>
          </w:tcPr>
          <w:p w:rsidR="00EE12A0" w:rsidRPr="00E82B47" w:rsidRDefault="00EE12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284" w:type="pct"/>
            <w:shd w:val="clear" w:color="000000" w:fill="C0C0C0"/>
            <w:vAlign w:val="center"/>
          </w:tcPr>
          <w:p w:rsidR="00EE12A0" w:rsidRPr="00E82B47" w:rsidRDefault="00EE12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316" w:type="pct"/>
            <w:shd w:val="clear" w:color="000000" w:fill="C0C0C0"/>
            <w:vAlign w:val="center"/>
          </w:tcPr>
          <w:p w:rsidR="00EE12A0" w:rsidRPr="00E82B47" w:rsidRDefault="00EE12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EE12A0" w:rsidRPr="00E82B47">
        <w:trPr>
          <w:trHeight w:val="274"/>
        </w:trPr>
        <w:tc>
          <w:tcPr>
            <w:tcW w:w="462" w:type="pct"/>
            <w:vAlign w:val="center"/>
          </w:tcPr>
          <w:p w:rsidR="00EE12A0" w:rsidRPr="00E82B47" w:rsidRDefault="00EE12A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2B47">
              <w:rPr>
                <w:rFonts w:ascii="Arial" w:hAnsi="Arial" w:cs="Arial"/>
                <w:sz w:val="18"/>
                <w:szCs w:val="18"/>
                <w:highlight w:val="yellow"/>
              </w:rPr>
              <w:t>CFR_PART_DOP_PAY_REPORT</w:t>
            </w:r>
          </w:p>
          <w:p w:rsidR="00EE12A0" w:rsidRPr="00E82B47" w:rsidRDefault="00EE12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:rsidR="00EE12A0" w:rsidRPr="00E82B47" w:rsidRDefault="00EE12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789" w:type="pct"/>
            <w:vAlign w:val="center"/>
          </w:tcPr>
          <w:p w:rsidR="00EE12A0" w:rsidRPr="00E82B47" w:rsidRDefault="00EE12A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2B4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Отчет о движении денежных средств </w:t>
            </w:r>
          </w:p>
        </w:tc>
        <w:tc>
          <w:tcPr>
            <w:tcW w:w="556" w:type="pct"/>
            <w:vAlign w:val="center"/>
          </w:tcPr>
          <w:p w:rsidR="00EE12A0" w:rsidRPr="00E82B47" w:rsidRDefault="00EE12A0" w:rsidP="00E82B47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Регламент № 16, 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раздел</w:t>
            </w:r>
            <w:r w:rsidRPr="00E82B4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9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</w:t>
            </w:r>
            <w:r w:rsidRPr="00E82B4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приложение 58</w:t>
            </w:r>
          </w:p>
        </w:tc>
        <w:tc>
          <w:tcPr>
            <w:tcW w:w="364" w:type="pct"/>
            <w:vAlign w:val="center"/>
          </w:tcPr>
          <w:p w:rsidR="00EE12A0" w:rsidRPr="00E82B47" w:rsidRDefault="00EE12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279" w:type="pct"/>
            <w:vAlign w:val="center"/>
          </w:tcPr>
          <w:p w:rsidR="00EE12A0" w:rsidRPr="00E82B47" w:rsidRDefault="00EE12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280" w:type="pct"/>
            <w:vAlign w:val="center"/>
          </w:tcPr>
          <w:p w:rsidR="00EE12A0" w:rsidRPr="00E82B47" w:rsidRDefault="00EE12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Участник, ФСК</w:t>
            </w:r>
          </w:p>
        </w:tc>
        <w:tc>
          <w:tcPr>
            <w:tcW w:w="420" w:type="pct"/>
            <w:vAlign w:val="center"/>
          </w:tcPr>
          <w:p w:rsidR="00EE12A0" w:rsidRPr="00E82B47" w:rsidRDefault="00EE12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сайт, персональный раздел участника</w:t>
            </w:r>
          </w:p>
        </w:tc>
        <w:tc>
          <w:tcPr>
            <w:tcW w:w="263" w:type="pct"/>
            <w:vAlign w:val="center"/>
          </w:tcPr>
          <w:p w:rsidR="00EE12A0" w:rsidRPr="00E82B47" w:rsidRDefault="00EE12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233" w:type="pct"/>
            <w:vAlign w:val="center"/>
          </w:tcPr>
          <w:p w:rsidR="00EE12A0" w:rsidRPr="00E82B47" w:rsidRDefault="00EE12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60" w:type="pct"/>
            <w:vAlign w:val="center"/>
          </w:tcPr>
          <w:p w:rsidR="00EE12A0" w:rsidRPr="00E82B47" w:rsidRDefault="00EE12A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1.3.6.1.4.1.18545.1.2.1.8</w:t>
            </w:r>
          </w:p>
        </w:tc>
        <w:tc>
          <w:tcPr>
            <w:tcW w:w="393" w:type="pct"/>
            <w:vAlign w:val="center"/>
          </w:tcPr>
          <w:p w:rsidR="00EE12A0" w:rsidRPr="00E82B47" w:rsidRDefault="00EE12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284" w:type="pct"/>
            <w:vAlign w:val="center"/>
          </w:tcPr>
          <w:p w:rsidR="00EE12A0" w:rsidRPr="00E82B47" w:rsidRDefault="00EE12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82B4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316" w:type="pct"/>
            <w:vAlign w:val="center"/>
          </w:tcPr>
          <w:p w:rsidR="00EE12A0" w:rsidRPr="00E82B47" w:rsidRDefault="00EE12A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EE12A0" w:rsidRDefault="00EE12A0">
      <w:pPr>
        <w:keepNext/>
        <w:rPr>
          <w:rFonts w:ascii="Arial" w:hAnsi="Arial" w:cs="Arial"/>
          <w:b/>
          <w:sz w:val="20"/>
          <w:szCs w:val="20"/>
        </w:rPr>
      </w:pPr>
    </w:p>
    <w:sectPr w:rsidR="00EE12A0" w:rsidSect="000D78B1">
      <w:pgSz w:w="16838" w:h="11906" w:orient="landscape"/>
      <w:pgMar w:top="1258" w:right="820" w:bottom="568" w:left="1134" w:header="708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2A0" w:rsidRDefault="00EE12A0">
      <w:r>
        <w:separator/>
      </w:r>
    </w:p>
  </w:endnote>
  <w:endnote w:type="continuationSeparator" w:id="0">
    <w:p w:rsidR="00EE12A0" w:rsidRDefault="00EE1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2A0" w:rsidRDefault="00EE12A0">
      <w:r>
        <w:separator/>
      </w:r>
    </w:p>
  </w:footnote>
  <w:footnote w:type="continuationSeparator" w:id="0">
    <w:p w:rsidR="00EE12A0" w:rsidRDefault="00EE1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090109A8"/>
    <w:multiLevelType w:val="hybridMultilevel"/>
    <w:tmpl w:val="5D9A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14C9077E"/>
    <w:multiLevelType w:val="hybridMultilevel"/>
    <w:tmpl w:val="3F948E82"/>
    <w:lvl w:ilvl="0" w:tplc="80C0C3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7083E"/>
    <w:multiLevelType w:val="hybridMultilevel"/>
    <w:tmpl w:val="5C8012F6"/>
    <w:lvl w:ilvl="0" w:tplc="F28451D8">
      <w:start w:val="1"/>
      <w:numFmt w:val="decimal"/>
      <w:pStyle w:val="Heading1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CF33B02"/>
    <w:multiLevelType w:val="hybridMultilevel"/>
    <w:tmpl w:val="2FCE5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622D00"/>
    <w:multiLevelType w:val="hybridMultilevel"/>
    <w:tmpl w:val="29921D2A"/>
    <w:lvl w:ilvl="0" w:tplc="0419000F">
      <w:start w:val="1"/>
      <w:numFmt w:val="decimal"/>
      <w:pStyle w:val="ListNumber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1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68595903"/>
    <w:multiLevelType w:val="hybridMultilevel"/>
    <w:tmpl w:val="3C365912"/>
    <w:lvl w:ilvl="0" w:tplc="3ACCFA86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73182A5E"/>
    <w:multiLevelType w:val="hybridMultilevel"/>
    <w:tmpl w:val="1734834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6"/>
  </w:num>
  <w:num w:numId="16">
    <w:abstractNumId w:val="15"/>
  </w:num>
  <w:num w:numId="17">
    <w:abstractNumId w:val="12"/>
  </w:num>
  <w:num w:numId="18">
    <w:abstractNumId w:val="10"/>
  </w:num>
  <w:num w:numId="19">
    <w:abstractNumId w:val="13"/>
  </w:num>
  <w:num w:numId="20">
    <w:abstractNumId w:val="3"/>
  </w:num>
  <w:num w:numId="21">
    <w:abstractNumId w:val="17"/>
  </w:num>
  <w:num w:numId="22">
    <w:abstractNumId w:val="0"/>
  </w:num>
  <w:num w:numId="23">
    <w:abstractNumId w:val="8"/>
  </w:num>
  <w:num w:numId="24">
    <w:abstractNumId w:val="1"/>
  </w:num>
  <w:num w:numId="25">
    <w:abstractNumId w:val="14"/>
  </w:num>
  <w:num w:numId="26">
    <w:abstractNumId w:val="11"/>
  </w:num>
  <w:num w:numId="27">
    <w:abstractNumId w:val="4"/>
  </w:num>
  <w:num w:numId="28">
    <w:abstractNumId w:val="9"/>
  </w:num>
  <w:num w:numId="2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9"/>
  </w:num>
  <w:num w:numId="33">
    <w:abstractNumId w:val="9"/>
  </w:num>
  <w:num w:numId="34">
    <w:abstractNumId w:val="18"/>
  </w:num>
  <w:num w:numId="35">
    <w:abstractNumId w:val="2"/>
  </w:num>
  <w:num w:numId="36">
    <w:abstractNumId w:val="5"/>
  </w:num>
  <w:num w:numId="37">
    <w:abstractNumId w:val="16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8B1"/>
    <w:rsid w:val="000D78B1"/>
    <w:rsid w:val="0012021F"/>
    <w:rsid w:val="002753F2"/>
    <w:rsid w:val="00325D94"/>
    <w:rsid w:val="004A4684"/>
    <w:rsid w:val="004C74CB"/>
    <w:rsid w:val="004D5556"/>
    <w:rsid w:val="006A1AD5"/>
    <w:rsid w:val="009638B0"/>
    <w:rsid w:val="009B603C"/>
    <w:rsid w:val="00A91B38"/>
    <w:rsid w:val="00B139FF"/>
    <w:rsid w:val="00BD46B2"/>
    <w:rsid w:val="00D317CA"/>
    <w:rsid w:val="00E63C29"/>
    <w:rsid w:val="00E82B47"/>
    <w:rsid w:val="00EE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8B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Заголовок параграфа (1.),Section,level2 hdg,111,Section Heading"/>
    <w:basedOn w:val="Normal"/>
    <w:link w:val="Heading1Char"/>
    <w:autoRedefine/>
    <w:uiPriority w:val="99"/>
    <w:qFormat/>
    <w:rsid w:val="000D78B1"/>
    <w:pPr>
      <w:keepNext/>
      <w:numPr>
        <w:numId w:val="15"/>
      </w:numPr>
      <w:tabs>
        <w:tab w:val="num" w:pos="1080"/>
      </w:tabs>
      <w:spacing w:before="240" w:after="240"/>
      <w:ind w:left="1080"/>
      <w:jc w:val="center"/>
      <w:outlineLvl w:val="0"/>
    </w:pPr>
    <w:rPr>
      <w:rFonts w:ascii="Garamond" w:hAnsi="Garamond"/>
      <w:b/>
      <w:bCs/>
      <w:caps/>
      <w:color w:val="000000"/>
      <w:kern w:val="28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78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H3,Заголовок подпукта (1.1.1),Level 1 - 1,o"/>
    <w:basedOn w:val="Normal"/>
    <w:link w:val="Heading3Char"/>
    <w:autoRedefine/>
    <w:uiPriority w:val="99"/>
    <w:qFormat/>
    <w:rsid w:val="000D78B1"/>
    <w:pPr>
      <w:widowControl w:val="0"/>
      <w:tabs>
        <w:tab w:val="num" w:pos="0"/>
      </w:tabs>
      <w:spacing w:before="120" w:after="120"/>
      <w:jc w:val="both"/>
      <w:outlineLvl w:val="2"/>
    </w:pPr>
    <w:rPr>
      <w:rFonts w:ascii="Garamond" w:hAnsi="Garamond"/>
      <w:b/>
      <w:color w:val="000000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78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78B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level2 hdg Char,111 Char,Section Heading Char"/>
    <w:basedOn w:val="DefaultParagraphFont"/>
    <w:link w:val="Heading1"/>
    <w:uiPriority w:val="99"/>
    <w:locked/>
    <w:rsid w:val="000D78B1"/>
    <w:rPr>
      <w:rFonts w:ascii="Garamond" w:eastAsia="Times New Roman" w:hAnsi="Garamond"/>
      <w:b/>
      <w:bCs/>
      <w:caps/>
      <w:color w:val="000000"/>
      <w:kern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D78B1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aliases w:val="H3 Char,Заголовок подпукта (1.1.1) Char,Level 1 - 1 Char,o Char"/>
    <w:basedOn w:val="DefaultParagraphFont"/>
    <w:link w:val="Heading3"/>
    <w:uiPriority w:val="99"/>
    <w:locked/>
    <w:rsid w:val="000D78B1"/>
    <w:rPr>
      <w:rFonts w:ascii="Garamond" w:hAnsi="Garamond" w:cs="Times New Roman"/>
      <w:b/>
      <w:color w:val="00000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D78B1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D78B1"/>
    <w:rPr>
      <w:rFonts w:ascii="Calibri" w:hAnsi="Calibri" w:cs="Times New Roman"/>
      <w:b/>
      <w:i/>
      <w:sz w:val="26"/>
    </w:rPr>
  </w:style>
  <w:style w:type="paragraph" w:customStyle="1" w:styleId="a">
    <w:name w:val="Знак"/>
    <w:basedOn w:val="Normal"/>
    <w:uiPriority w:val="99"/>
    <w:rsid w:val="000D78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aliases w:val="body text"/>
    <w:basedOn w:val="Normal"/>
    <w:link w:val="BodyTextChar"/>
    <w:uiPriority w:val="99"/>
    <w:rsid w:val="000D78B1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0D78B1"/>
    <w:rPr>
      <w:rFonts w:ascii="Times New Roman" w:hAnsi="Times New Roman" w:cs="Times New Roman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0D78B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78B1"/>
    <w:rPr>
      <w:rFonts w:ascii="Tahoma" w:hAnsi="Tahoma" w:cs="Times New Roman"/>
      <w:sz w:val="16"/>
    </w:rPr>
  </w:style>
  <w:style w:type="paragraph" w:customStyle="1" w:styleId="1">
    <w:name w:val="Абзац списка1"/>
    <w:basedOn w:val="Normal"/>
    <w:uiPriority w:val="99"/>
    <w:rsid w:val="000D78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D78B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D7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D78B1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7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D78B1"/>
    <w:rPr>
      <w:b/>
    </w:rPr>
  </w:style>
  <w:style w:type="paragraph" w:styleId="Header">
    <w:name w:val="header"/>
    <w:basedOn w:val="Normal"/>
    <w:link w:val="HeaderChar"/>
    <w:uiPriority w:val="99"/>
    <w:semiHidden/>
    <w:rsid w:val="000D78B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8B1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0D78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8B1"/>
    <w:rPr>
      <w:rFonts w:ascii="Times New Roman" w:hAnsi="Times New Roman" w:cs="Times New Roman"/>
      <w:sz w:val="24"/>
    </w:rPr>
  </w:style>
  <w:style w:type="paragraph" w:styleId="ListNumber2">
    <w:name w:val="List Number 2"/>
    <w:basedOn w:val="Normal"/>
    <w:uiPriority w:val="99"/>
    <w:rsid w:val="000D78B1"/>
    <w:pPr>
      <w:keepNext/>
      <w:keepLines/>
      <w:numPr>
        <w:numId w:val="23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0D78B1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0D78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D78B1"/>
    <w:rPr>
      <w:rFonts w:ascii="Times New Roman" w:hAnsi="Times New Roman" w:cs="Times New Roman"/>
      <w:sz w:val="24"/>
    </w:rPr>
  </w:style>
  <w:style w:type="paragraph" w:styleId="BlockText">
    <w:name w:val="Block Text"/>
    <w:basedOn w:val="Normal"/>
    <w:uiPriority w:val="99"/>
    <w:rsid w:val="000D78B1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Normal"/>
    <w:uiPriority w:val="99"/>
    <w:rsid w:val="000D78B1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BodyTextIndent2">
    <w:name w:val="Body Text Indent 2"/>
    <w:basedOn w:val="Normal"/>
    <w:link w:val="BodyTextIndent2Char"/>
    <w:autoRedefine/>
    <w:uiPriority w:val="99"/>
    <w:rsid w:val="000D78B1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D78B1"/>
    <w:rPr>
      <w:rFonts w:ascii="Garamond" w:hAnsi="Garamond" w:cs="Times New Roman"/>
      <w:b/>
      <w:color w:val="000000"/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0D78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D78B1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rsid w:val="000D78B1"/>
    <w:rPr>
      <w:rFonts w:cs="Times New Roman"/>
      <w:vertAlign w:val="superscript"/>
    </w:rPr>
  </w:style>
  <w:style w:type="paragraph" w:styleId="Title">
    <w:name w:val="Title"/>
    <w:basedOn w:val="Normal"/>
    <w:link w:val="TitleChar"/>
    <w:uiPriority w:val="99"/>
    <w:qFormat/>
    <w:rsid w:val="000D78B1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D78B1"/>
    <w:rPr>
      <w:rFonts w:ascii="Times New Roman" w:hAnsi="Times New Roman" w:cs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0D78B1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D78B1"/>
    <w:rPr>
      <w:rFonts w:ascii="Courier New" w:eastAsia="SimSun" w:hAnsi="Courier New" w:cs="Times New Roman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403</Words>
  <Characters>2303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pii</cp:lastModifiedBy>
  <cp:revision>8</cp:revision>
  <cp:lastPrinted>2016-04-13T11:07:00Z</cp:lastPrinted>
  <dcterms:created xsi:type="dcterms:W3CDTF">2016-08-19T10:53:00Z</dcterms:created>
  <dcterms:modified xsi:type="dcterms:W3CDTF">2016-09-20T10:25:00Z</dcterms:modified>
</cp:coreProperties>
</file>