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BF41" w14:textId="77777777" w:rsidR="009F076E" w:rsidRPr="009F076E" w:rsidRDefault="009F076E" w:rsidP="009F076E">
      <w:pPr>
        <w:widowControl w:val="0"/>
        <w:spacing w:after="0"/>
        <w:rPr>
          <w:rFonts w:ascii="Garamond" w:hAnsi="Garamond" w:cs="Arial"/>
          <w:b/>
          <w:sz w:val="28"/>
          <w:szCs w:val="28"/>
        </w:rPr>
      </w:pPr>
      <w:r w:rsidRPr="009F076E">
        <w:rPr>
          <w:rFonts w:ascii="Garamond" w:hAnsi="Garamond" w:cs="Arial"/>
          <w:b/>
          <w:sz w:val="28"/>
          <w:szCs w:val="28"/>
          <w:lang w:val="en-US"/>
        </w:rPr>
        <w:t>VIII</w:t>
      </w:r>
      <w:r w:rsidRPr="009F076E">
        <w:rPr>
          <w:rFonts w:ascii="Garamond" w:hAnsi="Garamond" w:cs="Arial"/>
          <w:b/>
          <w:sz w:val="28"/>
          <w:szCs w:val="28"/>
        </w:rPr>
        <w:t>.2. Изменения, связанные с финансовыми расчетами по ДПМ ВИЭ</w:t>
      </w:r>
    </w:p>
    <w:p w14:paraId="7976E492" w14:textId="77777777" w:rsidR="009F076E" w:rsidRPr="009F076E" w:rsidRDefault="009F076E" w:rsidP="009F076E">
      <w:pPr>
        <w:widowControl w:val="0"/>
        <w:spacing w:after="0"/>
        <w:rPr>
          <w:rFonts w:ascii="Garamond" w:hAnsi="Garamond" w:cs="Arial"/>
          <w:b/>
          <w:sz w:val="28"/>
          <w:szCs w:val="28"/>
        </w:rPr>
      </w:pPr>
    </w:p>
    <w:p w14:paraId="612BAB93" w14:textId="43C10466" w:rsidR="009F076E" w:rsidRPr="009F076E" w:rsidRDefault="009F076E" w:rsidP="009F076E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F076E">
        <w:rPr>
          <w:rFonts w:ascii="Garamond" w:hAnsi="Garamond" w:cs="Arial"/>
          <w:b/>
          <w:sz w:val="28"/>
          <w:szCs w:val="28"/>
        </w:rPr>
        <w:t>Приложение № 8.2</w:t>
      </w:r>
      <w:r>
        <w:rPr>
          <w:rFonts w:ascii="Garamond" w:hAnsi="Garamond" w:cs="Arial"/>
          <w:b/>
          <w:sz w:val="28"/>
          <w:szCs w:val="28"/>
        </w:rPr>
        <w:t>.1</w:t>
      </w:r>
    </w:p>
    <w:p w14:paraId="1B03643C" w14:textId="77777777" w:rsidR="00F812CE" w:rsidRPr="009568CE" w:rsidRDefault="00F812CE" w:rsidP="00F812CE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6C28FF6D" w14:textId="69C332C4" w:rsidR="00645B4D" w:rsidRPr="006F611F" w:rsidRDefault="00645B4D" w:rsidP="006F6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611F">
        <w:rPr>
          <w:rFonts w:ascii="Garamond" w:hAnsi="Garamond"/>
          <w:b/>
          <w:sz w:val="24"/>
          <w:szCs w:val="24"/>
        </w:rPr>
        <w:t xml:space="preserve">Инициатор: </w:t>
      </w:r>
      <w:r w:rsidRPr="006F611F">
        <w:rPr>
          <w:rFonts w:ascii="Garamond" w:hAnsi="Garamond"/>
          <w:sz w:val="24"/>
          <w:szCs w:val="24"/>
        </w:rPr>
        <w:t>Ассоциация «НП Совет рынка»</w:t>
      </w:r>
      <w:r w:rsidR="006F611F" w:rsidRPr="006F611F">
        <w:rPr>
          <w:rFonts w:ascii="Garamond" w:hAnsi="Garamond"/>
          <w:sz w:val="24"/>
          <w:szCs w:val="24"/>
        </w:rPr>
        <w:t>.</w:t>
      </w:r>
    </w:p>
    <w:p w14:paraId="7BDBEA30" w14:textId="676E74C5" w:rsidR="00645B4D" w:rsidRPr="006F611F" w:rsidRDefault="00645B4D" w:rsidP="006F6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F611F">
        <w:rPr>
          <w:rFonts w:ascii="Garamond" w:hAnsi="Garamond"/>
          <w:b/>
          <w:sz w:val="24"/>
          <w:szCs w:val="24"/>
        </w:rPr>
        <w:t>Обоснование:</w:t>
      </w:r>
      <w:r w:rsidR="00A54E28" w:rsidRPr="006F611F">
        <w:rPr>
          <w:rFonts w:ascii="Garamond" w:hAnsi="Garamond"/>
          <w:b/>
          <w:sz w:val="24"/>
          <w:szCs w:val="24"/>
        </w:rPr>
        <w:t xml:space="preserve"> </w:t>
      </w:r>
      <w:r w:rsidR="00A54E28" w:rsidRPr="006F611F">
        <w:rPr>
          <w:rFonts w:ascii="Garamond" w:hAnsi="Garamond" w:cs="Times New Roman"/>
          <w:sz w:val="24"/>
          <w:szCs w:val="24"/>
        </w:rPr>
        <w:t xml:space="preserve">предлагается внести в Регламент определения объемов мощности, продаваемой по договорам о предоставлении мощности (Приложение № 6.7 к Договору о присоединении к торговой системе оптового рынка) и Регламент финансовых расчетов на оптовом рынке электроэнергии (Приложение № 16 к Договору о присоединении к торговой системе оптового рынка) изменения, устанавливающие порядок определения величины обязательств/требований по оплате и размера штрафов за </w:t>
      </w:r>
      <w:proofErr w:type="spellStart"/>
      <w:r w:rsidR="00A54E28" w:rsidRPr="006F611F">
        <w:rPr>
          <w:rFonts w:ascii="Garamond" w:hAnsi="Garamond" w:cs="Times New Roman"/>
          <w:sz w:val="24"/>
          <w:szCs w:val="24"/>
        </w:rPr>
        <w:t>непоставку</w:t>
      </w:r>
      <w:proofErr w:type="spellEnd"/>
      <w:r w:rsidR="00A54E28" w:rsidRPr="006F611F">
        <w:rPr>
          <w:rFonts w:ascii="Garamond" w:hAnsi="Garamond" w:cs="Times New Roman"/>
          <w:sz w:val="24"/>
          <w:szCs w:val="24"/>
        </w:rPr>
        <w:t xml:space="preserve"> (недопоставку) мощности и за высокий показатель неготовности по ДПМ ВИЭ, заключенным по результатам ОПВ, проводимых после 1 января 2021 года. Также предлагается в Регламенте финансовых расчетов установить порядок определения расчетной цены на мощность, определяемой в целях расчета штрафа по ДПМ ВИЭ, заключенным по результатам ОПВ, проводимых после 1 января 2021 года.</w:t>
      </w:r>
    </w:p>
    <w:p w14:paraId="3EB41B5D" w14:textId="31F78F46" w:rsidR="00F812CE" w:rsidRPr="006F611F" w:rsidRDefault="00F812CE" w:rsidP="006F6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611F">
        <w:rPr>
          <w:rFonts w:ascii="Garamond" w:hAnsi="Garamond"/>
          <w:b/>
          <w:sz w:val="24"/>
          <w:szCs w:val="24"/>
        </w:rPr>
        <w:t>Дата вступления в силу:</w:t>
      </w:r>
      <w:r w:rsidRPr="006F611F">
        <w:rPr>
          <w:rFonts w:ascii="Garamond" w:hAnsi="Garamond"/>
          <w:sz w:val="24"/>
          <w:szCs w:val="24"/>
        </w:rPr>
        <w:t xml:space="preserve"> </w:t>
      </w:r>
      <w:r w:rsidR="00645B4D" w:rsidRPr="006F611F">
        <w:rPr>
          <w:rFonts w:ascii="Garamond" w:hAnsi="Garamond"/>
          <w:sz w:val="24"/>
          <w:szCs w:val="24"/>
        </w:rPr>
        <w:t xml:space="preserve">1 </w:t>
      </w:r>
      <w:r w:rsidR="004D0F17" w:rsidRPr="006F611F">
        <w:rPr>
          <w:rFonts w:ascii="Garamond" w:hAnsi="Garamond"/>
          <w:sz w:val="24"/>
          <w:szCs w:val="24"/>
        </w:rPr>
        <w:t>января</w:t>
      </w:r>
      <w:r w:rsidR="00645B4D" w:rsidRPr="006F611F">
        <w:rPr>
          <w:rFonts w:ascii="Garamond" w:hAnsi="Garamond"/>
          <w:sz w:val="24"/>
          <w:szCs w:val="24"/>
        </w:rPr>
        <w:t xml:space="preserve"> 202</w:t>
      </w:r>
      <w:r w:rsidR="00831E1B" w:rsidRPr="006F611F">
        <w:rPr>
          <w:rFonts w:ascii="Garamond" w:hAnsi="Garamond"/>
          <w:sz w:val="24"/>
          <w:szCs w:val="24"/>
        </w:rPr>
        <w:t>3</w:t>
      </w:r>
      <w:r w:rsidR="00645B4D" w:rsidRPr="006F611F">
        <w:rPr>
          <w:rFonts w:ascii="Garamond" w:hAnsi="Garamond"/>
          <w:sz w:val="24"/>
          <w:szCs w:val="24"/>
        </w:rPr>
        <w:t xml:space="preserve"> года</w:t>
      </w:r>
      <w:r w:rsidR="006F611F">
        <w:rPr>
          <w:rFonts w:ascii="Garamond" w:hAnsi="Garamond"/>
          <w:sz w:val="24"/>
          <w:szCs w:val="24"/>
        </w:rPr>
        <w:t>.</w:t>
      </w:r>
    </w:p>
    <w:p w14:paraId="1E8A963B" w14:textId="77777777" w:rsidR="00F812CE" w:rsidRPr="006F611F" w:rsidRDefault="00F812CE" w:rsidP="006F611F">
      <w:pPr>
        <w:widowControl w:val="0"/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45B207EF" w14:textId="76337BD4" w:rsidR="00F812CE" w:rsidRDefault="00CA35A4" w:rsidP="006F611F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  <w:r w:rsidRPr="00263F1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263F1B">
        <w:rPr>
          <w:rFonts w:ascii="Garamond" w:hAnsi="Garamond"/>
          <w:b/>
          <w:caps/>
          <w:sz w:val="26"/>
          <w:szCs w:val="26"/>
        </w:rPr>
        <w:t xml:space="preserve">Регламент </w:t>
      </w:r>
      <w:r w:rsidR="00931897" w:rsidRPr="00027F67">
        <w:rPr>
          <w:rFonts w:ascii="Garamond" w:hAnsi="Garamond"/>
          <w:b/>
          <w:caps/>
          <w:sz w:val="26"/>
          <w:szCs w:val="26"/>
        </w:rPr>
        <w:t>определения объемов покупки и продажи мощности на оптовом рынке</w:t>
      </w:r>
      <w:r w:rsidRPr="00263F1B">
        <w:rPr>
          <w:rFonts w:ascii="Garamond" w:hAnsi="Garamond"/>
          <w:b/>
          <w:caps/>
          <w:sz w:val="26"/>
          <w:szCs w:val="26"/>
        </w:rPr>
        <w:t xml:space="preserve"> (</w:t>
      </w:r>
      <w:r w:rsidRPr="00263F1B">
        <w:rPr>
          <w:rFonts w:ascii="Garamond" w:hAnsi="Garamond"/>
          <w:b/>
          <w:sz w:val="26"/>
          <w:szCs w:val="26"/>
        </w:rPr>
        <w:t>Приложение № 1</w:t>
      </w:r>
      <w:r w:rsidR="009D1D38">
        <w:rPr>
          <w:rFonts w:ascii="Garamond" w:hAnsi="Garamond"/>
          <w:b/>
          <w:sz w:val="26"/>
          <w:szCs w:val="26"/>
        </w:rPr>
        <w:t>3.2</w:t>
      </w:r>
      <w:r w:rsidRPr="00263F1B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59E745FF" w14:textId="77777777" w:rsidR="00CA35A4" w:rsidRDefault="00CA35A4" w:rsidP="006F611F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7513"/>
      </w:tblGrid>
      <w:tr w:rsidR="00CA35A4" w:rsidRPr="00842FC2" w14:paraId="0DD04B97" w14:textId="77777777" w:rsidTr="002460F1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875303D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62C85D83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B86420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2BE5EAEE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14:paraId="2E7274FE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77FF0784" w14:textId="77777777" w:rsidR="00CA35A4" w:rsidRPr="00842FC2" w:rsidRDefault="00CA35A4" w:rsidP="002460F1">
            <w:pPr>
              <w:spacing w:after="0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CA35A4" w14:paraId="57F5949F" w14:textId="77777777" w:rsidTr="004D0F17">
        <w:trPr>
          <w:trHeight w:val="435"/>
        </w:trPr>
        <w:tc>
          <w:tcPr>
            <w:tcW w:w="960" w:type="dxa"/>
            <w:vAlign w:val="center"/>
          </w:tcPr>
          <w:p w14:paraId="0AF0A46B" w14:textId="2547AAC2" w:rsidR="00CA35A4" w:rsidRPr="00842FC2" w:rsidRDefault="00CA35A4" w:rsidP="009D1D38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6.</w:t>
            </w:r>
            <w:r w:rsidR="009D1D38">
              <w:rPr>
                <w:rFonts w:ascii="Garamond" w:hAnsi="Garamond" w:cs="Garamond"/>
                <w:b/>
                <w:bCs/>
              </w:rPr>
              <w:t>1.5</w:t>
            </w:r>
          </w:p>
        </w:tc>
        <w:tc>
          <w:tcPr>
            <w:tcW w:w="6702" w:type="dxa"/>
          </w:tcPr>
          <w:p w14:paraId="30CD3847" w14:textId="77777777" w:rsidR="009D1D38" w:rsidRDefault="009D1D38" w:rsidP="009D1D38">
            <w:pPr>
              <w:tabs>
                <w:tab w:val="num" w:pos="0"/>
                <w:tab w:val="left" w:pos="864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D1D38">
              <w:rPr>
                <w:rFonts w:ascii="Garamond" w:hAnsi="Garamond"/>
              </w:rPr>
              <w:t>6.1.5. Штрафуемый объем мощности для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энергии:</w:t>
            </w:r>
          </w:p>
          <w:p w14:paraId="0B7E408D" w14:textId="77777777" w:rsidR="004D0F17" w:rsidRPr="009D1D38" w:rsidRDefault="004D0F17" w:rsidP="009D1D38">
            <w:pPr>
              <w:tabs>
                <w:tab w:val="num" w:pos="0"/>
                <w:tab w:val="left" w:pos="864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14:paraId="4BF4C5AC" w14:textId="77777777" w:rsidR="009D1D38" w:rsidRPr="009D1D38" w:rsidRDefault="009D1D38" w:rsidP="009D1D38">
            <w:pPr>
              <w:pStyle w:val="3"/>
              <w:numPr>
                <w:ilvl w:val="0"/>
                <w:numId w:val="0"/>
              </w:numPr>
              <w:ind w:left="720" w:hanging="615"/>
              <w:jc w:val="center"/>
              <w:rPr>
                <w:rFonts w:ascii="Garamond" w:hAnsi="Garamond"/>
              </w:rPr>
            </w:pPr>
            <w:r w:rsidRPr="009D1D38">
              <w:rPr>
                <w:rFonts w:ascii="Garamond" w:hAnsi="Garamond"/>
                <w:position w:val="-14"/>
              </w:rPr>
              <w:object w:dxaOrig="4300" w:dyaOrig="400" w14:anchorId="3073EA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9.1pt;height:21.75pt" o:ole="">
                  <v:imagedata r:id="rId8" o:title=""/>
                </v:shape>
                <o:OLEObject Type="Embed" ProgID="Equation.3" ShapeID="_x0000_i1025" DrawAspect="Content" ObjectID="_1701789571" r:id="rId9"/>
              </w:object>
            </w:r>
            <w:r w:rsidRPr="009D1D38">
              <w:rPr>
                <w:rFonts w:ascii="Garamond" w:hAnsi="Garamond"/>
              </w:rPr>
              <w:t>,</w:t>
            </w:r>
          </w:p>
          <w:p w14:paraId="1AAA9EC4" w14:textId="08503513" w:rsidR="00CA35A4" w:rsidRPr="009D1D38" w:rsidRDefault="009D1D38" w:rsidP="009D1D38">
            <w:pPr>
              <w:pStyle w:val="subclauseindent"/>
              <w:ind w:left="0" w:firstLine="567"/>
              <w:rPr>
                <w:rFonts w:ascii="Garamond" w:hAnsi="Garamond"/>
                <w:lang w:val="ru-RU"/>
              </w:rPr>
            </w:pPr>
            <w:proofErr w:type="gramStart"/>
            <w:r w:rsidRPr="009D1D38">
              <w:rPr>
                <w:rFonts w:ascii="Garamond" w:hAnsi="Garamond"/>
                <w:lang w:val="ru-RU"/>
              </w:rPr>
              <w:t xml:space="preserve">где </w:t>
            </w:r>
            <w:r w:rsidRPr="009D1D38">
              <w:rPr>
                <w:rFonts w:ascii="Garamond" w:hAnsi="Garamond"/>
                <w:position w:val="-14"/>
              </w:rPr>
              <w:object w:dxaOrig="1420" w:dyaOrig="400" w14:anchorId="6A07301A">
                <v:shape id="_x0000_i1026" type="#_x0000_t75" style="width:1in;height:20.4pt" o:ole="">
                  <v:imagedata r:id="rId10" o:title=""/>
                </v:shape>
                <o:OLEObject Type="Embed" ProgID="Equation.3" ShapeID="_x0000_i1026" DrawAspect="Content" ObjectID="_1701789572" r:id="rId11"/>
              </w:object>
            </w:r>
            <w:r w:rsidRPr="009D1D38">
              <w:rPr>
                <w:rFonts w:ascii="Garamond" w:hAnsi="Garamond"/>
                <w:lang w:val="ru-RU"/>
              </w:rPr>
              <w:t xml:space="preserve"> –</w:t>
            </w:r>
            <w:proofErr w:type="gramEnd"/>
            <w:r w:rsidRPr="009D1D38">
              <w:rPr>
                <w:rFonts w:ascii="Garamond" w:hAnsi="Garamond"/>
                <w:lang w:val="ru-RU"/>
              </w:rPr>
              <w:t xml:space="preserve"> объем установленной мощности, указанный в отношении генерирующего объекта в ДПМ ВИЭ, определяемый в соответствии с </w:t>
            </w:r>
            <w:r w:rsidRPr="009D1D38">
              <w:rPr>
                <w:rFonts w:ascii="Garamond" w:hAnsi="Garamond"/>
                <w:i/>
                <w:lang w:val="ru-RU"/>
              </w:rPr>
              <w:t xml:space="preserve">Регламентом определения объемов мощности, </w:t>
            </w:r>
            <w:r w:rsidRPr="009D1D38">
              <w:rPr>
                <w:rFonts w:ascii="Garamond" w:hAnsi="Garamond"/>
                <w:i/>
                <w:lang w:val="ru-RU"/>
              </w:rPr>
              <w:lastRenderedPageBreak/>
              <w:t xml:space="preserve">продаваемой по договорам о предоставлении мощности </w:t>
            </w:r>
            <w:r w:rsidRPr="009D1D38">
              <w:rPr>
                <w:rFonts w:ascii="Garamond" w:hAnsi="Garamond"/>
                <w:lang w:val="ru-RU"/>
              </w:rPr>
              <w:t xml:space="preserve">(Приложение № 6.7 к </w:t>
            </w:r>
            <w:r w:rsidRPr="009D1D38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9D1D38">
              <w:rPr>
                <w:rFonts w:ascii="Garamond" w:hAnsi="Garamond"/>
                <w:lang w:val="ru-RU"/>
              </w:rPr>
              <w:t>)</w:t>
            </w:r>
            <w:r w:rsidRPr="00027F67">
              <w:rPr>
                <w:rFonts w:ascii="Garamond" w:hAnsi="Garamond"/>
                <w:highlight w:val="yellow"/>
                <w:lang w:val="ru-RU"/>
              </w:rPr>
              <w:t>.</w:t>
            </w:r>
          </w:p>
        </w:tc>
        <w:tc>
          <w:tcPr>
            <w:tcW w:w="7513" w:type="dxa"/>
            <w:vAlign w:val="center"/>
          </w:tcPr>
          <w:p w14:paraId="073584F9" w14:textId="77777777" w:rsidR="009D1D38" w:rsidRDefault="009D1D38" w:rsidP="009D1D38">
            <w:pPr>
              <w:tabs>
                <w:tab w:val="num" w:pos="0"/>
                <w:tab w:val="left" w:pos="864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9D1D38">
              <w:rPr>
                <w:rFonts w:ascii="Garamond" w:hAnsi="Garamond"/>
              </w:rPr>
              <w:lastRenderedPageBreak/>
              <w:t>6.1.5. Штрафуемый объем мощности для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энергии:</w:t>
            </w:r>
          </w:p>
          <w:p w14:paraId="038FA863" w14:textId="750542D2" w:rsidR="00930CB8" w:rsidRPr="00930CB8" w:rsidRDefault="00930CB8" w:rsidP="00930CB8">
            <w:pPr>
              <w:pStyle w:val="subclauseindent"/>
              <w:ind w:left="0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>для ДПМ ВИЭ, заключенных по результатам ОПВ, проводимых до 1</w:t>
            </w:r>
            <w:r w:rsidR="004D0F17">
              <w:rPr>
                <w:rFonts w:ascii="Garamond" w:hAnsi="Garamond"/>
                <w:szCs w:val="22"/>
                <w:highlight w:val="yellow"/>
                <w:lang w:val="ru-RU"/>
              </w:rPr>
              <w:t> </w:t>
            </w: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>января 2021 года:</w:t>
            </w:r>
          </w:p>
          <w:p w14:paraId="2B3AEFB1" w14:textId="77777777" w:rsidR="009D1D38" w:rsidRPr="009D1D38" w:rsidRDefault="009D1D38" w:rsidP="009D1D38">
            <w:pPr>
              <w:pStyle w:val="3"/>
              <w:numPr>
                <w:ilvl w:val="0"/>
                <w:numId w:val="0"/>
              </w:numPr>
              <w:ind w:left="720" w:hanging="615"/>
              <w:jc w:val="center"/>
              <w:rPr>
                <w:rFonts w:ascii="Garamond" w:hAnsi="Garamond"/>
              </w:rPr>
            </w:pPr>
            <w:r w:rsidRPr="009D1D38">
              <w:rPr>
                <w:rFonts w:ascii="Garamond" w:hAnsi="Garamond"/>
                <w:position w:val="-14"/>
              </w:rPr>
              <w:object w:dxaOrig="4300" w:dyaOrig="400" w14:anchorId="4717B3AA">
                <v:shape id="_x0000_i1027" type="#_x0000_t75" style="width:239.1pt;height:21.75pt" o:ole="">
                  <v:imagedata r:id="rId8" o:title=""/>
                </v:shape>
                <o:OLEObject Type="Embed" ProgID="Equation.3" ShapeID="_x0000_i1027" DrawAspect="Content" ObjectID="_1701789573" r:id="rId12"/>
              </w:object>
            </w:r>
            <w:r w:rsidRPr="009D1D38">
              <w:rPr>
                <w:rFonts w:ascii="Garamond" w:hAnsi="Garamond"/>
              </w:rPr>
              <w:t>,</w:t>
            </w:r>
          </w:p>
          <w:p w14:paraId="119E9A7A" w14:textId="77777777" w:rsidR="00027F67" w:rsidRDefault="009D1D38" w:rsidP="009D1D38">
            <w:pPr>
              <w:pStyle w:val="subclauseindent"/>
              <w:ind w:left="0" w:firstLine="567"/>
              <w:rPr>
                <w:rFonts w:ascii="Garamond" w:hAnsi="Garamond"/>
                <w:lang w:val="ru-RU"/>
              </w:rPr>
            </w:pPr>
            <w:proofErr w:type="gramStart"/>
            <w:r w:rsidRPr="009D1D38">
              <w:rPr>
                <w:rFonts w:ascii="Garamond" w:hAnsi="Garamond"/>
                <w:lang w:val="ru-RU"/>
              </w:rPr>
              <w:t xml:space="preserve">где </w:t>
            </w:r>
            <w:r w:rsidRPr="009D1D38">
              <w:rPr>
                <w:rFonts w:ascii="Garamond" w:hAnsi="Garamond"/>
                <w:position w:val="-14"/>
              </w:rPr>
              <w:object w:dxaOrig="1420" w:dyaOrig="400" w14:anchorId="735461B6">
                <v:shape id="_x0000_i1028" type="#_x0000_t75" style="width:1in;height:20.4pt" o:ole="">
                  <v:imagedata r:id="rId10" o:title=""/>
                </v:shape>
                <o:OLEObject Type="Embed" ProgID="Equation.3" ShapeID="_x0000_i1028" DrawAspect="Content" ObjectID="_1701789574" r:id="rId13"/>
              </w:object>
            </w:r>
            <w:r w:rsidRPr="009D1D38">
              <w:rPr>
                <w:rFonts w:ascii="Garamond" w:hAnsi="Garamond"/>
                <w:lang w:val="ru-RU"/>
              </w:rPr>
              <w:t xml:space="preserve"> –</w:t>
            </w:r>
            <w:proofErr w:type="gramEnd"/>
            <w:r w:rsidRPr="009D1D38">
              <w:rPr>
                <w:rFonts w:ascii="Garamond" w:hAnsi="Garamond"/>
                <w:lang w:val="ru-RU"/>
              </w:rPr>
              <w:t xml:space="preserve"> объем установленной мощности, указанный в отношении генерирующего объекта в ДПМ ВИЭ, определяемый в соответствии с </w:t>
            </w:r>
            <w:r w:rsidRPr="009D1D38">
              <w:rPr>
                <w:rFonts w:ascii="Garamond" w:hAnsi="Garamond"/>
                <w:i/>
                <w:lang w:val="ru-RU"/>
              </w:rPr>
              <w:t xml:space="preserve">Регламентом определения объемов мощности, продаваемой по договорам о предоставлении </w:t>
            </w:r>
            <w:r w:rsidRPr="009D1D38">
              <w:rPr>
                <w:rFonts w:ascii="Garamond" w:hAnsi="Garamond"/>
                <w:i/>
                <w:lang w:val="ru-RU"/>
              </w:rPr>
              <w:lastRenderedPageBreak/>
              <w:t xml:space="preserve">мощности </w:t>
            </w:r>
            <w:r w:rsidRPr="009D1D38">
              <w:rPr>
                <w:rFonts w:ascii="Garamond" w:hAnsi="Garamond"/>
                <w:lang w:val="ru-RU"/>
              </w:rPr>
              <w:t xml:space="preserve">(Приложение № 6.7 к </w:t>
            </w:r>
            <w:r w:rsidRPr="009D1D38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9D1D38">
              <w:rPr>
                <w:rFonts w:ascii="Garamond" w:hAnsi="Garamond"/>
                <w:lang w:val="ru-RU"/>
              </w:rPr>
              <w:t>)</w:t>
            </w:r>
            <w:r w:rsidR="00027F67" w:rsidRPr="00027F67">
              <w:rPr>
                <w:rFonts w:ascii="Garamond" w:hAnsi="Garamond"/>
                <w:highlight w:val="yellow"/>
                <w:lang w:val="ru-RU"/>
              </w:rPr>
              <w:t>;</w:t>
            </w:r>
          </w:p>
          <w:p w14:paraId="77615118" w14:textId="13263237" w:rsidR="00930CB8" w:rsidRPr="00930CB8" w:rsidRDefault="00930CB8" w:rsidP="009D1D38">
            <w:pPr>
              <w:pStyle w:val="subclauseindent"/>
              <w:ind w:left="0" w:firstLine="567"/>
              <w:rPr>
                <w:rFonts w:ascii="Garamond" w:hAnsi="Garamond"/>
                <w:highlight w:val="yellow"/>
                <w:lang w:val="ru-RU"/>
              </w:rPr>
            </w:pP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ДПМ ВИЭ, заключенных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по результатам ОПВ, проводимых п</w:t>
            </w: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>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сле</w:t>
            </w: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 xml:space="preserve"> 1</w:t>
            </w:r>
            <w:r w:rsidR="004D0F17">
              <w:rPr>
                <w:rFonts w:ascii="Garamond" w:hAnsi="Garamond"/>
                <w:szCs w:val="22"/>
                <w:highlight w:val="yellow"/>
                <w:lang w:val="ru-RU"/>
              </w:rPr>
              <w:t> </w:t>
            </w:r>
            <w:r w:rsidRPr="00930CB8">
              <w:rPr>
                <w:rFonts w:ascii="Garamond" w:hAnsi="Garamond"/>
                <w:szCs w:val="22"/>
                <w:highlight w:val="yellow"/>
                <w:lang w:val="ru-RU"/>
              </w:rPr>
              <w:t>января 2021 года</w:t>
            </w:r>
            <w:r w:rsidRPr="00930CB8">
              <w:rPr>
                <w:rFonts w:ascii="Garamond" w:hAnsi="Garamond"/>
                <w:highlight w:val="yellow"/>
                <w:lang w:val="ru-RU"/>
              </w:rPr>
              <w:t>:</w:t>
            </w:r>
          </w:p>
          <w:p w14:paraId="54ACB7B2" w14:textId="77777777" w:rsidR="00930CB8" w:rsidRPr="00930CB8" w:rsidRDefault="00E26285" w:rsidP="00930CB8">
            <w:pPr>
              <w:pStyle w:val="3"/>
              <w:numPr>
                <w:ilvl w:val="0"/>
                <w:numId w:val="0"/>
              </w:numPr>
              <w:ind w:left="720" w:hanging="615"/>
              <w:jc w:val="center"/>
              <w:rPr>
                <w:rFonts w:ascii="Garamond" w:hAnsi="Garamond"/>
                <w:highlight w:val="yellow"/>
              </w:rPr>
            </w:pPr>
            <w:r w:rsidRPr="00930CB8">
              <w:rPr>
                <w:rFonts w:ascii="Garamond" w:hAnsi="Garamond"/>
                <w:position w:val="-14"/>
                <w:highlight w:val="yellow"/>
              </w:rPr>
              <w:object w:dxaOrig="4660" w:dyaOrig="400" w14:anchorId="6E084E38">
                <v:shape id="_x0000_i1029" type="#_x0000_t75" style="width:259.45pt;height:21.75pt" o:ole="">
                  <v:imagedata r:id="rId14" o:title=""/>
                </v:shape>
                <o:OLEObject Type="Embed" ProgID="Equation.3" ShapeID="_x0000_i1029" DrawAspect="Content" ObjectID="_1701789575" r:id="rId15"/>
              </w:object>
            </w:r>
            <w:r w:rsidR="00930CB8" w:rsidRPr="009657EA">
              <w:rPr>
                <w:rFonts w:ascii="Garamond" w:hAnsi="Garamond"/>
                <w:b w:val="0"/>
                <w:highlight w:val="yellow"/>
              </w:rPr>
              <w:t>,</w:t>
            </w:r>
          </w:p>
          <w:p w14:paraId="5B89FE81" w14:textId="507B352C" w:rsidR="00CA35A4" w:rsidRPr="009D1D38" w:rsidRDefault="00930CB8" w:rsidP="00930CB8">
            <w:pPr>
              <w:pStyle w:val="subclauseindent"/>
              <w:ind w:left="0" w:firstLine="567"/>
              <w:rPr>
                <w:rFonts w:ascii="Garamond" w:hAnsi="Garamond"/>
                <w:lang w:val="ru-RU"/>
              </w:rPr>
            </w:pPr>
            <w:proofErr w:type="gramStart"/>
            <w:r w:rsidRPr="00930CB8">
              <w:rPr>
                <w:rFonts w:ascii="Garamond" w:hAnsi="Garamond"/>
                <w:highlight w:val="yellow"/>
                <w:lang w:val="ru-RU"/>
              </w:rPr>
              <w:t xml:space="preserve">где </w:t>
            </w:r>
            <w:r w:rsidRPr="00930CB8">
              <w:rPr>
                <w:rFonts w:ascii="Garamond" w:hAnsi="Garamond"/>
                <w:position w:val="-14"/>
                <w:highlight w:val="yellow"/>
              </w:rPr>
              <w:object w:dxaOrig="1780" w:dyaOrig="400" w14:anchorId="4FADAC02">
                <v:shape id="_x0000_i1030" type="#_x0000_t75" style="width:89pt;height:20.4pt" o:ole="">
                  <v:imagedata r:id="rId16" o:title=""/>
                </v:shape>
                <o:OLEObject Type="Embed" ProgID="Equation.3" ShapeID="_x0000_i1030" DrawAspect="Content" ObjectID="_1701789576" r:id="rId17"/>
              </w:object>
            </w:r>
            <w:r w:rsidRPr="00930CB8">
              <w:rPr>
                <w:rFonts w:ascii="Garamond" w:hAnsi="Garamond"/>
                <w:highlight w:val="yellow"/>
                <w:lang w:val="ru-RU"/>
              </w:rPr>
              <w:t xml:space="preserve"> –</w:t>
            </w:r>
            <w:proofErr w:type="gramEnd"/>
            <w:r w:rsidRPr="00930CB8">
              <w:rPr>
                <w:rFonts w:ascii="Garamond" w:hAnsi="Garamond"/>
                <w:highlight w:val="yellow"/>
                <w:lang w:val="ru-RU"/>
              </w:rPr>
              <w:t xml:space="preserve"> значение предельной минимальной величины установленной мощности объекта генерации </w:t>
            </w:r>
            <w:r w:rsidRPr="009657EA">
              <w:rPr>
                <w:rFonts w:ascii="Garamond" w:hAnsi="Garamond"/>
                <w:i/>
                <w:highlight w:val="yellow"/>
                <w:lang w:val="ru-RU"/>
              </w:rPr>
              <w:t>g</w:t>
            </w:r>
            <w:r w:rsidRPr="00930CB8">
              <w:rPr>
                <w:rFonts w:ascii="Garamond" w:hAnsi="Garamond"/>
                <w:highlight w:val="yellow"/>
                <w:lang w:val="ru-RU"/>
              </w:rPr>
              <w:t>, указанное в приложении 2 к ДПМ ВИЭ</w:t>
            </w:r>
            <w:r w:rsidR="009D1D38" w:rsidRPr="00930CB8">
              <w:rPr>
                <w:rFonts w:ascii="Garamond" w:hAnsi="Garamond"/>
                <w:highlight w:val="yellow"/>
                <w:lang w:val="ru-RU"/>
              </w:rPr>
              <w:t>.</w:t>
            </w:r>
          </w:p>
        </w:tc>
      </w:tr>
    </w:tbl>
    <w:p w14:paraId="035377F9" w14:textId="0E1144B6" w:rsidR="00CA35A4" w:rsidRDefault="00CA35A4" w:rsidP="00F812CE">
      <w:pPr>
        <w:spacing w:after="0"/>
        <w:ind w:right="-314"/>
        <w:rPr>
          <w:rFonts w:ascii="Garamond" w:hAnsi="Garamond"/>
          <w:b/>
          <w:sz w:val="24"/>
          <w:szCs w:val="24"/>
        </w:rPr>
      </w:pPr>
    </w:p>
    <w:p w14:paraId="481BB7AF" w14:textId="77777777" w:rsidR="00645B4D" w:rsidRPr="007929E7" w:rsidRDefault="00F812CE" w:rsidP="007929E7">
      <w:pPr>
        <w:ind w:right="-314"/>
        <w:rPr>
          <w:rFonts w:ascii="Garamond" w:hAnsi="Garamond"/>
          <w:b/>
          <w:sz w:val="26"/>
          <w:szCs w:val="26"/>
        </w:rPr>
      </w:pPr>
      <w:r w:rsidRPr="007929E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645B4D" w:rsidRPr="007929E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="00645B4D" w:rsidRPr="007929E7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6482"/>
        <w:gridCol w:w="7470"/>
      </w:tblGrid>
      <w:tr w:rsidR="00F812CE" w:rsidRPr="007929E7" w14:paraId="6E7B7669" w14:textId="77777777" w:rsidTr="004A2D4B">
        <w:trPr>
          <w:trHeight w:val="43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638DD834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№</w:t>
            </w:r>
          </w:p>
          <w:p w14:paraId="53AC1EE7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0D2A5FDC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2DAC2987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470" w:type="dxa"/>
            <w:vAlign w:val="center"/>
          </w:tcPr>
          <w:p w14:paraId="40C1F922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C7F6610" w14:textId="77777777" w:rsidR="00F812CE" w:rsidRPr="007929E7" w:rsidRDefault="00F812CE" w:rsidP="00D537E7">
            <w:pPr>
              <w:spacing w:after="0"/>
              <w:jc w:val="center"/>
              <w:rPr>
                <w:rFonts w:ascii="Garamond" w:hAnsi="Garamond" w:cs="Garamond"/>
              </w:rPr>
            </w:pPr>
            <w:r w:rsidRPr="007929E7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87A9E" w:rsidRPr="007929E7" w14:paraId="7512CA07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5D064DF4" w14:textId="6CDD71BD" w:rsidR="00187A9E" w:rsidRPr="007929E7" w:rsidRDefault="00187A9E" w:rsidP="006419C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10.5</w:t>
            </w:r>
          </w:p>
        </w:tc>
        <w:tc>
          <w:tcPr>
            <w:tcW w:w="6482" w:type="dxa"/>
          </w:tcPr>
          <w:p w14:paraId="32BEF27C" w14:textId="77777777" w:rsidR="00187A9E" w:rsidRPr="007929E7" w:rsidRDefault="00187A9E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0E65F673" w14:textId="77777777" w:rsidR="008667DA" w:rsidRPr="007929E7" w:rsidRDefault="008667DA" w:rsidP="008667DA">
            <w:pPr>
              <w:spacing w:before="120" w:after="12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1240" w:dyaOrig="400" w14:anchorId="1EBEB3BD">
                <v:shape id="_x0000_i1031" type="#_x0000_t75" style="width:58.4pt;height:19.7pt" o:ole="">
                  <v:imagedata r:id="rId18" o:title=""/>
                </v:shape>
                <o:OLEObject Type="Embed" ProgID="Equation.3" ShapeID="_x0000_i1031" DrawAspect="Content" ObjectID="_1701789577" r:id="rId19"/>
              </w:object>
            </w:r>
            <w:r w:rsidRPr="007929E7">
              <w:rPr>
                <w:rFonts w:ascii="Garamond" w:hAnsi="Garamond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7929E7">
              <w:rPr>
                <w:rFonts w:ascii="Garamond" w:hAnsi="Garamond"/>
                <w:i/>
                <w:lang w:val="en-US"/>
              </w:rPr>
              <w:t>q</w:t>
            </w:r>
            <w:r w:rsidRPr="007929E7">
              <w:rPr>
                <w:rFonts w:ascii="Garamond" w:hAnsi="Garamond"/>
              </w:rPr>
              <w:t xml:space="preserve"> в расчетном месяце </w:t>
            </w:r>
            <w:r w:rsidRPr="007929E7">
              <w:rPr>
                <w:rFonts w:ascii="Garamond" w:hAnsi="Garamond"/>
                <w:i/>
              </w:rPr>
              <w:t>m</w:t>
            </w:r>
            <w:r w:rsidRPr="007929E7">
              <w:rPr>
                <w:rFonts w:ascii="Garamond" w:hAnsi="Garamond"/>
              </w:rPr>
              <w:t xml:space="preserve"> по ДПМ ВИЭ, определяется по формуле:</w:t>
            </w:r>
          </w:p>
          <w:p w14:paraId="78AC618E" w14:textId="77777777" w:rsidR="008667DA" w:rsidRPr="007929E7" w:rsidRDefault="0057615F" w:rsidP="008667DA">
            <w:pPr>
              <w:spacing w:before="120" w:after="120"/>
              <w:ind w:left="426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150212E9">
                <v:shape id="_x0000_i1032" type="#_x0000_t75" style="width:165.75pt;height:19.7pt">
                  <v:imagedata r:id="rId20" o:title=""/>
                </v:shape>
              </w:pict>
            </w:r>
            <w:r w:rsidR="008667DA" w:rsidRPr="007929E7">
              <w:rPr>
                <w:rFonts w:ascii="Garamond" w:hAnsi="Garamond"/>
              </w:rPr>
              <w:t>,</w:t>
            </w:r>
          </w:p>
          <w:p w14:paraId="0827853E" w14:textId="77777777" w:rsidR="008667DA" w:rsidRPr="007929E7" w:rsidRDefault="008667DA" w:rsidP="008667DA">
            <w:pPr>
              <w:spacing w:before="120" w:after="120"/>
              <w:ind w:left="33"/>
              <w:jc w:val="both"/>
              <w:rPr>
                <w:rFonts w:ascii="Garamond" w:hAnsi="Garamond"/>
                <w:b/>
              </w:rPr>
            </w:pPr>
            <w:proofErr w:type="gramStart"/>
            <w:r w:rsidRPr="007929E7">
              <w:rPr>
                <w:rFonts w:ascii="Garamond" w:hAnsi="Garamond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</w:rPr>
              <w:object w:dxaOrig="1380" w:dyaOrig="400" w14:anchorId="0B9C1F6F">
                <v:shape id="_x0000_i1033" type="#_x0000_t75" style="width:69.3pt;height:20.4pt" o:ole="">
                  <v:imagedata r:id="rId21" o:title=""/>
                </v:shape>
                <o:OLEObject Type="Embed" ProgID="Equation.3" ShapeID="_x0000_i1033" DrawAspect="Content" ObjectID="_1701789578" r:id="rId22"/>
              </w:object>
            </w:r>
            <w:r w:rsidRPr="007929E7">
              <w:rPr>
                <w:rFonts w:ascii="Garamond" w:hAnsi="Garamond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</w:rPr>
              <w:t xml:space="preserve"> плановая стоимость мощности, соответствующая покупке мощности в отношении ценовой зоны в расчетном месяце по ДПМ ВИЭ, определяемая по формуле:</w:t>
            </w:r>
          </w:p>
          <w:p w14:paraId="6F2F4A5A" w14:textId="77777777" w:rsidR="008667DA" w:rsidRPr="007929E7" w:rsidRDefault="0057615F" w:rsidP="008667DA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30"/>
              </w:rPr>
              <w:pict w14:anchorId="7F6E8DEF">
                <v:shape id="_x0000_i1034" type="#_x0000_t75" style="width:151.45pt;height:28.55pt">
                  <v:imagedata r:id="rId23" o:title=""/>
                </v:shape>
              </w:pict>
            </w:r>
            <w:r w:rsidR="008667DA" w:rsidRPr="007929E7">
              <w:rPr>
                <w:rFonts w:ascii="Garamond" w:hAnsi="Garamond"/>
              </w:rPr>
              <w:t>;</w:t>
            </w:r>
          </w:p>
          <w:p w14:paraId="6A260720" w14:textId="77777777" w:rsidR="00341DC0" w:rsidRPr="007929E7" w:rsidRDefault="00341DC0" w:rsidP="008667DA">
            <w:pPr>
              <w:spacing w:before="120" w:after="120"/>
              <w:jc w:val="center"/>
              <w:rPr>
                <w:rFonts w:ascii="Garamond" w:hAnsi="Garamond"/>
              </w:rPr>
            </w:pPr>
          </w:p>
          <w:p w14:paraId="43306549" w14:textId="77777777" w:rsidR="00341DC0" w:rsidRPr="007929E7" w:rsidRDefault="00341DC0" w:rsidP="008667DA">
            <w:pPr>
              <w:spacing w:before="120" w:after="120"/>
              <w:jc w:val="center"/>
              <w:rPr>
                <w:rFonts w:ascii="Garamond" w:hAnsi="Garamond"/>
              </w:rPr>
            </w:pPr>
          </w:p>
          <w:p w14:paraId="04444CB2" w14:textId="77777777" w:rsidR="008667DA" w:rsidRPr="007929E7" w:rsidRDefault="008667DA" w:rsidP="008667DA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8"/>
              </w:rPr>
              <w:object w:dxaOrig="4580" w:dyaOrig="440" w14:anchorId="4F47F4E5">
                <v:shape id="_x0000_i1035" type="#_x0000_t75" style="width:224.85pt;height:22.4pt" o:ole="">
                  <v:imagedata r:id="rId24" o:title=""/>
                </v:shape>
                <o:OLEObject Type="Embed" ProgID="Equation.3" ShapeID="_x0000_i1035" DrawAspect="Content" ObjectID="_1701789579" r:id="rId25"/>
              </w:object>
            </w:r>
            <w:r w:rsidRPr="007929E7">
              <w:rPr>
                <w:rFonts w:ascii="Garamond" w:hAnsi="Garamond"/>
              </w:rPr>
              <w:t xml:space="preserve">, </w:t>
            </w:r>
          </w:p>
          <w:p w14:paraId="4B3EEEA7" w14:textId="77777777" w:rsidR="008667DA" w:rsidRPr="007929E7" w:rsidRDefault="008667DA" w:rsidP="008667DA">
            <w:pPr>
              <w:pStyle w:val="ac"/>
              <w:widowControl w:val="0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00" w:dyaOrig="400" w14:anchorId="168AE4C3">
                <v:shape id="_x0000_i1036" type="#_x0000_t75" style="width:1in;height:21.75pt" o:ole="">
                  <v:imagedata r:id="rId26" o:title=""/>
                </v:shape>
                <o:OLEObject Type="Embed" ProgID="Equation.3" ShapeID="_x0000_i1036" DrawAspect="Content" ObjectID="_1701789580" r:id="rId27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ДПМ ВИЭ в ценовой зоне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7929E7">
              <w:rPr>
                <w:rFonts w:ascii="Garamond" w:hAnsi="Garamond"/>
                <w:i/>
                <w:szCs w:val="22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48565A07" w14:textId="77777777" w:rsidR="008667DA" w:rsidRPr="007929E7" w:rsidRDefault="008667DA" w:rsidP="008667DA">
            <w:pPr>
              <w:pStyle w:val="ac"/>
              <w:widowControl w:val="0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position w:val="-14"/>
                <w:szCs w:val="22"/>
                <w:highlight w:val="yellow"/>
              </w:rPr>
              <w:object w:dxaOrig="1380" w:dyaOrig="400" w14:anchorId="6976D212">
                <v:shape id="_x0000_i1037" type="#_x0000_t75" style="width:69.3pt;height:20.4pt" o:ole="">
                  <v:imagedata r:id="rId28" o:title=""/>
                </v:shape>
                <o:OLEObject Type="Embed" ProgID="Equation.3" ShapeID="_x0000_i1037" DrawAspect="Content" ObjectID="_1701789581" r:id="rId29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14:paraId="37E78C5A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90029FE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2657D230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122737E8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0598892A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7D2C77B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7C3B8E80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13D6B605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2F11987D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5113AF80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7251DD59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9A5A288" w14:textId="77777777" w:rsidR="00341DC0" w:rsidRPr="007929E7" w:rsidRDefault="00341DC0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6C95E9FE" w14:textId="77777777" w:rsidR="00EC533E" w:rsidRPr="007929E7" w:rsidRDefault="00EC533E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E3EA5F7" w14:textId="77777777" w:rsidR="00EC533E" w:rsidRPr="007929E7" w:rsidRDefault="00EC533E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6F84A95D" w14:textId="77777777" w:rsidR="009F3C11" w:rsidRPr="007929E7" w:rsidRDefault="009F3C11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F6238D0" w14:textId="77777777" w:rsidR="009F3C11" w:rsidRPr="007929E7" w:rsidRDefault="009F3C11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5F864E4B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3E766A77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5FDF3231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10956F46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4FDA925E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0F2DF3FF" w14:textId="77777777" w:rsidR="00D433DA" w:rsidRPr="007929E7" w:rsidRDefault="00D433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37E071BA" w14:textId="008A6BC9" w:rsidR="008667DA" w:rsidRPr="007929E7" w:rsidRDefault="008667DA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23A8C2AA" w14:textId="77777777" w:rsidR="008667DA" w:rsidRPr="007929E7" w:rsidRDefault="0057615F" w:rsidP="008667DA">
            <w:pPr>
              <w:pStyle w:val="ac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5B05A328">
                <v:shape id="_x0000_i1038" type="#_x0000_t75" style="width:65.9pt;height:20.4pt">
                  <v:imagedata r:id="rId30" o:title=""/>
                </v:shape>
              </w:pic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– стоимость мощности, поставленной в месяце </w:t>
            </w:r>
            <w:r w:rsidR="008667DA" w:rsidRPr="007929E7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="008667DA"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-1 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в 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="008667DA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по ДПМ ВИЭ, произведенной 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="008667DA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8667DA"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, потребленной в ГТП потребления </w:t>
            </w:r>
            <w:r w:rsidR="008667DA" w:rsidRPr="007929E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="008667DA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8667DA"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="008667DA" w:rsidRPr="007929E7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по формуле:</w:t>
            </w:r>
          </w:p>
          <w:p w14:paraId="1C40B9AB" w14:textId="77777777" w:rsidR="008667DA" w:rsidRPr="007929E7" w:rsidRDefault="008667DA" w:rsidP="008667DA">
            <w:pPr>
              <w:pStyle w:val="ac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7929E7">
              <w:rPr>
                <w:rFonts w:ascii="Garamond" w:hAnsi="Garamond"/>
                <w:position w:val="-14"/>
                <w:szCs w:val="22"/>
              </w:rPr>
              <w:object w:dxaOrig="4420" w:dyaOrig="400" w14:anchorId="025120AF">
                <v:shape id="_x0000_i1039" type="#_x0000_t75" style="width:221.45pt;height:20.4pt" o:ole="">
                  <v:imagedata r:id="rId31" o:title=""/>
                </v:shape>
                <o:OLEObject Type="Embed" ProgID="Equation.3" ShapeID="_x0000_i1039" DrawAspect="Content" ObjectID="_1701789582" r:id="rId32"/>
              </w:objec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, где </w:t>
            </w:r>
            <w:r w:rsidRPr="007929E7">
              <w:rPr>
                <w:rFonts w:ascii="Garamond" w:hAnsi="Garamond"/>
                <w:i/>
                <w:color w:val="000000"/>
                <w:szCs w:val="22"/>
              </w:rPr>
              <w:t>i</w:t>
            </w:r>
            <w:r w:rsidRPr="007929E7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= </w:t>
            </w:r>
            <w:r w:rsidRPr="007929E7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7A1F9AA7" w14:textId="77777777" w:rsidR="008667DA" w:rsidRPr="007929E7" w:rsidRDefault="0057615F" w:rsidP="008667DA">
            <w:pPr>
              <w:pStyle w:val="ac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7D5F834E">
                <v:shape id="_x0000_i1040" type="#_x0000_t75" style="width:71.3pt;height:20.4pt">
                  <v:imagedata r:id="rId33" o:title=""/>
                </v:shape>
              </w:pic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– объем мощности, фактически поставленной в месяце </w:t>
            </w:r>
            <w:r w:rsidR="008667DA" w:rsidRPr="007929E7">
              <w:rPr>
                <w:rFonts w:ascii="Garamond" w:hAnsi="Garamond"/>
                <w:i/>
                <w:szCs w:val="22"/>
              </w:rPr>
              <w:t>m</w:t>
            </w:r>
            <w:r w:rsidR="008667DA" w:rsidRPr="007929E7">
              <w:rPr>
                <w:rFonts w:ascii="Garamond" w:hAnsi="Garamond"/>
                <w:i/>
                <w:szCs w:val="22"/>
                <w:lang w:val="ru-RU"/>
              </w:rPr>
              <w:t>-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>1 в ценовой зоне</w:t>
            </w:r>
            <w:r w:rsidR="008667DA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по ДПМ ВИЭ, 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произведенной ГТП генерации </w:t>
            </w:r>
            <w:r w:rsidR="008667DA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8667DA"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8667DA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приобретенной в ГТП потребления </w:t>
            </w:r>
            <w:r w:rsidR="008667DA" w:rsidRPr="007929E7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="008667DA"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(</w:t>
            </w:r>
            <w:r>
              <w:rPr>
                <w:rFonts w:ascii="Garamond" w:hAnsi="Garamond"/>
                <w:position w:val="-10"/>
                <w:szCs w:val="22"/>
              </w:rPr>
              <w:pict w14:anchorId="543D4E35">
                <v:shape id="_x0000_i1041" type="#_x0000_t75" style="width:25.8pt;height:15.6pt">
                  <v:imagedata r:id="rId34" o:title=""/>
                </v:shape>
              </w:pic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>)</w:t>
            </w:r>
            <w:r w:rsidR="008667DA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 xml:space="preserve"> определенный в соответствии с п. 26.5 настоящего </w:t>
            </w:r>
            <w:r w:rsidR="008667DA" w:rsidRPr="007929E7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="008667DA" w:rsidRPr="007929E7">
              <w:rPr>
                <w:rFonts w:ascii="Garamond" w:hAnsi="Garamond"/>
                <w:szCs w:val="22"/>
                <w:lang w:val="ru-RU"/>
              </w:rPr>
              <w:t>егламента;</w:t>
            </w:r>
          </w:p>
          <w:p w14:paraId="36C872A1" w14:textId="297CE817" w:rsidR="00187A9E" w:rsidRPr="007929E7" w:rsidRDefault="008667DA" w:rsidP="008667DA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object w:dxaOrig="1380" w:dyaOrig="400" w14:anchorId="4EEE365F">
                <v:shape id="_x0000_i1042" type="#_x0000_t75" style="width:69.3pt;height:20.4pt" o:ole="">
                  <v:imagedata r:id="rId35" o:title=""/>
                </v:shape>
                <o:OLEObject Type="Embed" ProgID="Equation.3" ShapeID="_x0000_i1042" DrawAspect="Content" ObjectID="_1701789583" r:id="rId36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цена мощности, производимой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рынка, определенная в соответствии с приложением 4 к ДПМ ВИЭ;</w:t>
            </w:r>
          </w:p>
          <w:p w14:paraId="55E96E0B" w14:textId="263E156B" w:rsidR="00187A9E" w:rsidRPr="007929E7" w:rsidRDefault="00187A9E" w:rsidP="00187A9E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470" w:type="dxa"/>
          </w:tcPr>
          <w:p w14:paraId="4D908506" w14:textId="77777777" w:rsidR="00341DC0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3C4C0C86" w14:textId="77777777" w:rsidR="00341DC0" w:rsidRPr="007929E7" w:rsidRDefault="00341DC0" w:rsidP="00341DC0">
            <w:pPr>
              <w:spacing w:before="120" w:after="12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1240" w:dyaOrig="400" w14:anchorId="3E283D01">
                <v:shape id="_x0000_i1043" type="#_x0000_t75" style="width:58.4pt;height:19.7pt" o:ole="">
                  <v:imagedata r:id="rId18" o:title=""/>
                </v:shape>
                <o:OLEObject Type="Embed" ProgID="Equation.3" ShapeID="_x0000_i1043" DrawAspect="Content" ObjectID="_1701789584" r:id="rId37"/>
              </w:object>
            </w:r>
            <w:r w:rsidRPr="007929E7">
              <w:rPr>
                <w:rFonts w:ascii="Garamond" w:hAnsi="Garamond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7929E7">
              <w:rPr>
                <w:rFonts w:ascii="Garamond" w:hAnsi="Garamond"/>
                <w:i/>
                <w:lang w:val="en-US"/>
              </w:rPr>
              <w:t>q</w:t>
            </w:r>
            <w:r w:rsidRPr="007929E7">
              <w:rPr>
                <w:rFonts w:ascii="Garamond" w:hAnsi="Garamond"/>
              </w:rPr>
              <w:t xml:space="preserve"> в расчетном месяце </w:t>
            </w:r>
            <w:r w:rsidRPr="007929E7">
              <w:rPr>
                <w:rFonts w:ascii="Garamond" w:hAnsi="Garamond"/>
                <w:i/>
              </w:rPr>
              <w:t>m</w:t>
            </w:r>
            <w:r w:rsidRPr="007929E7">
              <w:rPr>
                <w:rFonts w:ascii="Garamond" w:hAnsi="Garamond"/>
              </w:rPr>
              <w:t xml:space="preserve"> по ДПМ ВИЭ, определяется по формуле:</w:t>
            </w:r>
          </w:p>
          <w:p w14:paraId="4C89463F" w14:textId="77777777" w:rsidR="00341DC0" w:rsidRPr="007929E7" w:rsidRDefault="0057615F" w:rsidP="00341DC0">
            <w:pPr>
              <w:spacing w:before="120" w:after="120"/>
              <w:ind w:left="426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14"/>
              </w:rPr>
              <w:pict w14:anchorId="28B923CF">
                <v:shape id="_x0000_i1044" type="#_x0000_t75" style="width:165.75pt;height:19.7pt">
                  <v:imagedata r:id="rId20" o:title=""/>
                </v:shape>
              </w:pict>
            </w:r>
            <w:r w:rsidR="00341DC0" w:rsidRPr="007929E7">
              <w:rPr>
                <w:rFonts w:ascii="Garamond" w:hAnsi="Garamond"/>
              </w:rPr>
              <w:t>,</w:t>
            </w:r>
          </w:p>
          <w:p w14:paraId="4958C95C" w14:textId="77777777" w:rsidR="00341DC0" w:rsidRPr="007929E7" w:rsidRDefault="00341DC0" w:rsidP="00341DC0">
            <w:pPr>
              <w:spacing w:before="120" w:after="120"/>
              <w:ind w:left="33"/>
              <w:jc w:val="both"/>
              <w:rPr>
                <w:rFonts w:ascii="Garamond" w:hAnsi="Garamond"/>
                <w:b/>
              </w:rPr>
            </w:pPr>
            <w:proofErr w:type="gramStart"/>
            <w:r w:rsidRPr="007929E7">
              <w:rPr>
                <w:rFonts w:ascii="Garamond" w:hAnsi="Garamond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</w:rPr>
              <w:object w:dxaOrig="1380" w:dyaOrig="400" w14:anchorId="619F8ADF">
                <v:shape id="_x0000_i1045" type="#_x0000_t75" style="width:69.3pt;height:20.4pt" o:ole="">
                  <v:imagedata r:id="rId21" o:title=""/>
                </v:shape>
                <o:OLEObject Type="Embed" ProgID="Equation.3" ShapeID="_x0000_i1045" DrawAspect="Content" ObjectID="_1701789585" r:id="rId38"/>
              </w:object>
            </w:r>
            <w:r w:rsidRPr="007929E7">
              <w:rPr>
                <w:rFonts w:ascii="Garamond" w:hAnsi="Garamond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</w:rPr>
              <w:t xml:space="preserve"> плановая стоимость мощности, соответствующая покупке мощности в отношении ценовой зоны в расчетном месяце по ДПМ ВИЭ, определяемая по формуле:</w:t>
            </w:r>
          </w:p>
          <w:p w14:paraId="6E31AC88" w14:textId="77777777" w:rsidR="00341DC0" w:rsidRPr="007929E7" w:rsidRDefault="0057615F" w:rsidP="00341DC0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position w:val="-30"/>
              </w:rPr>
              <w:pict w14:anchorId="409F8293">
                <v:shape id="_x0000_i1046" type="#_x0000_t75" style="width:151.45pt;height:28.55pt">
                  <v:imagedata r:id="rId23" o:title=""/>
                </v:shape>
              </w:pict>
            </w:r>
            <w:r w:rsidR="00341DC0" w:rsidRPr="007929E7">
              <w:rPr>
                <w:rFonts w:ascii="Garamond" w:hAnsi="Garamond"/>
              </w:rPr>
              <w:t>;</w:t>
            </w:r>
          </w:p>
          <w:p w14:paraId="4FEC3ED9" w14:textId="52A947B2" w:rsidR="00341DC0" w:rsidRPr="007929E7" w:rsidRDefault="00341DC0" w:rsidP="00341DC0">
            <w:pPr>
              <w:spacing w:before="120" w:after="12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для ДПМ ВИЭ, </w:t>
            </w:r>
            <w:r w:rsidRPr="007929E7">
              <w:rPr>
                <w:rFonts w:ascii="Garamond" w:hAnsi="Garamond"/>
                <w:highlight w:val="yellow"/>
              </w:rPr>
              <w:t>заключенных по итогам ОПВ, проводимых до 1 января 2021 года:</w:t>
            </w:r>
          </w:p>
          <w:p w14:paraId="02B4BCA5" w14:textId="77777777" w:rsidR="00341DC0" w:rsidRPr="007929E7" w:rsidRDefault="00341DC0" w:rsidP="00341DC0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8"/>
              </w:rPr>
              <w:object w:dxaOrig="4580" w:dyaOrig="440" w14:anchorId="42611B04">
                <v:shape id="_x0000_i1047" type="#_x0000_t75" style="width:224.85pt;height:22.4pt" o:ole="">
                  <v:imagedata r:id="rId24" o:title=""/>
                </v:shape>
                <o:OLEObject Type="Embed" ProgID="Equation.3" ShapeID="_x0000_i1047" DrawAspect="Content" ObjectID="_1701789586" r:id="rId39"/>
              </w:object>
            </w:r>
            <w:r w:rsidRPr="007929E7">
              <w:rPr>
                <w:rFonts w:ascii="Garamond" w:hAnsi="Garamond"/>
              </w:rPr>
              <w:t xml:space="preserve">, </w:t>
            </w:r>
          </w:p>
          <w:p w14:paraId="6AB5B452" w14:textId="732FC62C" w:rsidR="00341DC0" w:rsidRPr="007929E7" w:rsidRDefault="00341DC0" w:rsidP="00341DC0">
            <w:pPr>
              <w:pStyle w:val="ac"/>
              <w:widowControl w:val="0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00" w:dyaOrig="400" w14:anchorId="22564B96">
                <v:shape id="_x0000_i1048" type="#_x0000_t75" style="width:1in;height:21.75pt" o:ole="">
                  <v:imagedata r:id="rId26" o:title=""/>
                </v:shape>
                <o:OLEObject Type="Embed" ProgID="Equation.3" ShapeID="_x0000_i1048" DrawAspect="Content" ObjectID="_1701789587" r:id="rId40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ДПМ ВИЭ в ценовой зоне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7929E7">
              <w:rPr>
                <w:rFonts w:ascii="Garamond" w:hAnsi="Garamond"/>
                <w:i/>
                <w:szCs w:val="22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25667893" w14:textId="0AD28448" w:rsidR="00341DC0" w:rsidRPr="007929E7" w:rsidRDefault="007F0DC1" w:rsidP="00341DC0">
            <w:pPr>
              <w:pStyle w:val="ac"/>
              <w:widowControl w:val="0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noProof/>
                <w:szCs w:val="22"/>
                <w:highlight w:val="yellow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8EE67D" wp14:editId="012AC729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88900</wp:posOffset>
                      </wp:positionV>
                      <wp:extent cx="335280" cy="222885"/>
                      <wp:effectExtent l="0" t="0" r="26670" b="2476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348E" id="Овал 1" o:spid="_x0000_s1026" style="position:absolute;margin-left:29.55pt;margin-top:7pt;width:26.4pt;height:1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7929E7">
              <w:rPr>
                <w:rFonts w:ascii="Garamond" w:hAnsi="Garamond"/>
                <w:position w:val="-14"/>
                <w:szCs w:val="22"/>
                <w:highlight w:val="yellow"/>
              </w:rPr>
              <w:object w:dxaOrig="1400" w:dyaOrig="400" w14:anchorId="639E78E1">
                <v:shape id="_x0000_i1049" type="#_x0000_t75" style="width:69.95pt;height:20.4pt" o:ole="">
                  <v:imagedata r:id="rId41" o:title=""/>
                </v:shape>
                <o:OLEObject Type="Embed" ProgID="Equation.3" ShapeID="_x0000_i1049" DrawAspect="Content" ObjectID="_1701789588" r:id="rId42"/>
              </w:objec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="00341DC0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;</w:t>
            </w:r>
          </w:p>
          <w:p w14:paraId="0784E980" w14:textId="77777777" w:rsidR="007F0DC1" w:rsidRPr="007929E7" w:rsidRDefault="007F0DC1" w:rsidP="007F0DC1">
            <w:pPr>
              <w:spacing w:before="120" w:after="12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для ДПМ ВИЭ, </w:t>
            </w:r>
            <w:r w:rsidRPr="007929E7">
              <w:rPr>
                <w:rFonts w:ascii="Garamond" w:hAnsi="Garamond"/>
                <w:highlight w:val="yellow"/>
              </w:rPr>
              <w:t>заключенных по итогам ОПВ, проводимых после 1 января 2021 года:</w:t>
            </w:r>
          </w:p>
          <w:p w14:paraId="68D5E7B6" w14:textId="10FE8149" w:rsidR="007F0DC1" w:rsidRPr="007929E7" w:rsidRDefault="00BD4236" w:rsidP="007929E7">
            <w:pPr>
              <w:pStyle w:val="ac"/>
              <w:widowControl w:val="0"/>
              <w:ind w:left="402"/>
              <w:jc w:val="center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position w:val="-34"/>
                <w:szCs w:val="22"/>
                <w:highlight w:val="yellow"/>
              </w:rPr>
              <w:object w:dxaOrig="5500" w:dyaOrig="800" w14:anchorId="712730B8">
                <v:shape id="_x0000_i1050" type="#_x0000_t75" style="width:270.35pt;height:41.45pt" o:ole="">
                  <v:imagedata r:id="rId43" o:title=""/>
                </v:shape>
                <o:OLEObject Type="Embed" ProgID="Equation.3" ShapeID="_x0000_i1050" DrawAspect="Content" ObjectID="_1701789589" r:id="rId44"/>
              </w:object>
            </w:r>
            <w:r w:rsidR="007F0DC1" w:rsidRPr="00792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14:paraId="3CEF26C2" w14:textId="701261EC" w:rsidR="007F0DC1" w:rsidRPr="007929E7" w:rsidRDefault="007F0DC1" w:rsidP="007F0DC1">
            <w:pPr>
              <w:spacing w:before="120" w:after="120"/>
              <w:ind w:left="416" w:hanging="416"/>
              <w:jc w:val="both"/>
              <w:rPr>
                <w:rFonts w:ascii="Garamond" w:hAnsi="Garamond"/>
                <w:highlight w:val="yellow"/>
              </w:rPr>
            </w:pPr>
            <w:r w:rsidRPr="007929E7">
              <w:rPr>
                <w:rFonts w:ascii="Garamond" w:hAnsi="Garamond"/>
                <w:highlight w:val="yellow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highlight w:val="yellow"/>
              </w:rPr>
              <w:object w:dxaOrig="1400" w:dyaOrig="400" w14:anchorId="3DAEA590">
                <v:shape id="_x0000_i1051" type="#_x0000_t75" style="width:1in;height:21.75pt" o:ole="">
                  <v:imagedata r:id="rId26" o:title=""/>
                </v:shape>
                <o:OLEObject Type="Embed" ProgID="Equation.3" ShapeID="_x0000_i1051" DrawAspect="Content" ObjectID="_1701789590" r:id="rId45"/>
              </w:object>
            </w:r>
            <w:r w:rsidRPr="007929E7">
              <w:rPr>
                <w:rFonts w:ascii="Garamond" w:hAnsi="Garamond"/>
                <w:highlight w:val="yellow"/>
              </w:rPr>
              <w:t xml:space="preserve">– плановый объем продажи мощности генерирующих объектов, осуществляющих поставку мощности по ДПМ ВИЭ в ценовой зоне </w:t>
            </w:r>
            <w:r w:rsidRPr="007929E7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Pr="007929E7">
              <w:rPr>
                <w:rFonts w:ascii="Garamond" w:hAnsi="Garamond"/>
                <w:highlight w:val="yellow"/>
              </w:rPr>
              <w:t xml:space="preserve">, в отношении ГТП генерации </w:t>
            </w:r>
            <w:r w:rsidRPr="007929E7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7929E7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highlight w:val="yellow"/>
              </w:rPr>
              <w:t>i</w:t>
            </w:r>
            <w:r w:rsidRPr="007929E7">
              <w:rPr>
                <w:rFonts w:ascii="Garamond" w:hAnsi="Garamond"/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7929E7">
              <w:rPr>
                <w:rFonts w:ascii="Garamond" w:hAnsi="Garamond"/>
                <w:i/>
                <w:highlight w:val="yellow"/>
              </w:rPr>
              <w:t>m</w:t>
            </w:r>
            <w:r w:rsidRPr="007929E7">
              <w:rPr>
                <w:rFonts w:ascii="Garamond" w:hAnsi="Garamond"/>
                <w:highlight w:val="yellow"/>
              </w:rPr>
              <w:t xml:space="preserve">, определенный в соответствии с разделом 17 </w:t>
            </w:r>
            <w:r w:rsidRPr="007929E7">
              <w:rPr>
                <w:rFonts w:ascii="Garamond" w:hAnsi="Garamond"/>
                <w:i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7929E7">
              <w:rPr>
                <w:rFonts w:ascii="Garamond" w:hAnsi="Garamond"/>
                <w:highlight w:val="yellow"/>
              </w:rPr>
              <w:t xml:space="preserve"> (Приложение № 13.2 к </w:t>
            </w:r>
            <w:r w:rsidRPr="007929E7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highlight w:val="yellow"/>
              </w:rPr>
              <w:t>);</w:t>
            </w:r>
          </w:p>
          <w:p w14:paraId="114999BA" w14:textId="40ACB623" w:rsidR="00341DC0" w:rsidRPr="007929E7" w:rsidRDefault="007F0DC1" w:rsidP="00341DC0">
            <w:pPr>
              <w:spacing w:before="120" w:after="120"/>
              <w:ind w:left="460"/>
              <w:jc w:val="both"/>
              <w:rPr>
                <w:rFonts w:ascii="Garamond" w:hAnsi="Garamond"/>
                <w:highlight w:val="yellow"/>
              </w:rPr>
            </w:pPr>
            <w:r w:rsidRPr="007929E7">
              <w:rPr>
                <w:rFonts w:ascii="Garamond" w:hAnsi="Garamond"/>
                <w:position w:val="-14"/>
                <w:highlight w:val="yellow"/>
              </w:rPr>
              <w:object w:dxaOrig="1400" w:dyaOrig="400" w14:anchorId="29C4033E">
                <v:shape id="_x0000_i1052" type="#_x0000_t75" style="width:69.95pt;height:20.4pt" o:ole="">
                  <v:imagedata r:id="rId46" o:title=""/>
                </v:shape>
                <o:OLEObject Type="Embed" ProgID="Equation.3" ShapeID="_x0000_i1052" DrawAspect="Content" ObjectID="_1701789591" r:id="rId47"/>
              </w:object>
            </w:r>
            <w:r w:rsidR="00341DC0" w:rsidRPr="007929E7">
              <w:rPr>
                <w:rFonts w:ascii="Garamond" w:hAnsi="Garamond"/>
                <w:bCs/>
                <w:highlight w:val="yellow"/>
              </w:rPr>
              <w:t xml:space="preserve"> – цена </w:t>
            </w:r>
            <w:r w:rsidR="00EC533E" w:rsidRPr="007929E7">
              <w:rPr>
                <w:rFonts w:ascii="Garamond" w:hAnsi="Garamond"/>
                <w:bCs/>
                <w:iCs/>
                <w:highlight w:val="yellow"/>
              </w:rPr>
              <w:t xml:space="preserve">мощности по ДПМ ВИЭ в месяце </w:t>
            </w:r>
            <w:r w:rsidR="00EC533E"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m</w:t>
            </w:r>
            <w:r w:rsidR="007929E7">
              <w:rPr>
                <w:rFonts w:ascii="Garamond" w:hAnsi="Garamond"/>
                <w:bCs/>
                <w:iCs/>
                <w:highlight w:val="yellow"/>
              </w:rPr>
              <w:t>–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>2</w:t>
            </w:r>
            <w:r w:rsidR="00341DC0" w:rsidRPr="007929E7">
              <w:rPr>
                <w:rFonts w:ascii="Garamond" w:hAnsi="Garamond"/>
                <w:bCs/>
                <w:highlight w:val="yellow"/>
              </w:rPr>
              <w:t xml:space="preserve">, </w:t>
            </w:r>
            <w:r w:rsidR="00EC533E" w:rsidRPr="007929E7">
              <w:rPr>
                <w:rFonts w:ascii="Garamond" w:hAnsi="Garamond"/>
                <w:bCs/>
                <w:iCs/>
                <w:highlight w:val="yellow"/>
              </w:rPr>
              <w:t xml:space="preserve">производимой ГТП генерации </w:t>
            </w:r>
            <w:r w:rsidR="00EC533E"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p</w:t>
            </w:r>
            <w:r w:rsidR="00EC533E" w:rsidRPr="007929E7">
              <w:rPr>
                <w:rFonts w:ascii="Garamond" w:hAnsi="Garamond"/>
                <w:bCs/>
                <w:iCs/>
                <w:highlight w:val="yellow"/>
              </w:rPr>
              <w:t xml:space="preserve"> участника оптового рынка </w:t>
            </w:r>
            <w:r w:rsidR="00EC533E" w:rsidRPr="007929E7">
              <w:rPr>
                <w:rFonts w:ascii="Garamond" w:hAnsi="Garamond"/>
                <w:bCs/>
                <w:i/>
                <w:iCs/>
                <w:highlight w:val="yellow"/>
              </w:rPr>
              <w:t>i,</w:t>
            </w:r>
            <w:r w:rsidR="00EC533E" w:rsidRPr="007929E7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341DC0" w:rsidRPr="007929E7">
              <w:rPr>
                <w:rFonts w:ascii="Garamond" w:hAnsi="Garamond"/>
                <w:bCs/>
                <w:highlight w:val="yellow"/>
              </w:rPr>
              <w:t>определ</w:t>
            </w:r>
            <w:r w:rsidRPr="007929E7">
              <w:rPr>
                <w:rFonts w:ascii="Garamond" w:hAnsi="Garamond"/>
                <w:bCs/>
                <w:highlight w:val="yellow"/>
              </w:rPr>
              <w:t>яем</w:t>
            </w:r>
            <w:r w:rsidR="00341DC0" w:rsidRPr="007929E7">
              <w:rPr>
                <w:rFonts w:ascii="Garamond" w:hAnsi="Garamond"/>
                <w:bCs/>
                <w:highlight w:val="yellow"/>
              </w:rPr>
              <w:t xml:space="preserve">ая </w:t>
            </w:r>
            <w:r w:rsidR="00BD4236" w:rsidRPr="007929E7">
              <w:rPr>
                <w:rFonts w:ascii="Garamond" w:hAnsi="Garamond"/>
                <w:bCs/>
                <w:highlight w:val="yellow"/>
              </w:rPr>
              <w:t xml:space="preserve">с точностью до 7 (семи) знаков после запятой </w:t>
            </w:r>
            <w:r w:rsidR="00341DC0" w:rsidRPr="007929E7">
              <w:rPr>
                <w:rFonts w:ascii="Garamond" w:hAnsi="Garamond"/>
                <w:bCs/>
                <w:highlight w:val="yellow"/>
              </w:rPr>
              <w:t xml:space="preserve">в соответствии с </w:t>
            </w:r>
            <w:r w:rsidR="00341DC0" w:rsidRPr="007929E7">
              <w:rPr>
                <w:rFonts w:ascii="Garamond" w:hAnsi="Garamond"/>
                <w:highlight w:val="yellow"/>
                <w:lang w:eastAsia="ru-RU"/>
              </w:rPr>
              <w:t>приложени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>ем</w:t>
            </w:r>
            <w:r w:rsidR="00341DC0" w:rsidRPr="007929E7">
              <w:rPr>
                <w:rFonts w:ascii="Garamond" w:hAnsi="Garamond"/>
                <w:highlight w:val="yellow"/>
                <w:lang w:eastAsia="ru-RU"/>
              </w:rPr>
              <w:t xml:space="preserve"> 16</w:t>
            </w:r>
            <w:r w:rsidR="00EC533E" w:rsidRPr="007929E7">
              <w:rPr>
                <w:rFonts w:ascii="Garamond" w:hAnsi="Garamond"/>
                <w:highlight w:val="yellow"/>
                <w:lang w:eastAsia="ru-RU"/>
              </w:rPr>
              <w:t>0</w:t>
            </w:r>
            <w:r w:rsidR="00341DC0" w:rsidRPr="007929E7">
              <w:rPr>
                <w:rFonts w:ascii="Garamond" w:hAnsi="Garamond"/>
                <w:highlight w:val="yellow"/>
                <w:lang w:eastAsia="ru-RU"/>
              </w:rPr>
              <w:t xml:space="preserve"> к настоящему Регламенту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 xml:space="preserve">. В случае если в отношении месяца </w:t>
            </w:r>
            <w:r w:rsidR="00BD4236" w:rsidRPr="007929E7">
              <w:rPr>
                <w:rFonts w:ascii="Garamond" w:hAnsi="Garamond"/>
                <w:i/>
                <w:highlight w:val="yellow"/>
                <w:lang w:val="en-US" w:eastAsia="ru-RU"/>
              </w:rPr>
              <w:t>m</w:t>
            </w:r>
            <w:r w:rsidR="007929E7">
              <w:rPr>
                <w:rFonts w:ascii="Garamond" w:hAnsi="Garamond"/>
                <w:highlight w:val="yellow"/>
                <w:lang w:eastAsia="ru-RU"/>
              </w:rPr>
              <w:t>–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>2 це</w:t>
            </w:r>
            <w:r w:rsidR="00195438" w:rsidRPr="007929E7">
              <w:rPr>
                <w:rFonts w:ascii="Garamond" w:hAnsi="Garamond"/>
                <w:highlight w:val="yellow"/>
                <w:lang w:eastAsia="ru-RU"/>
              </w:rPr>
              <w:t xml:space="preserve">на мощности, </w:t>
            </w:r>
            <w:r w:rsidR="00195438" w:rsidRPr="007929E7">
              <w:rPr>
                <w:rFonts w:ascii="Garamond" w:hAnsi="Garamond"/>
                <w:bCs/>
                <w:iCs/>
                <w:highlight w:val="yellow"/>
              </w:rPr>
              <w:t xml:space="preserve">производимой ГТП генерации </w:t>
            </w:r>
            <w:r w:rsidR="00195438"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p</w:t>
            </w:r>
            <w:r w:rsidR="00195438" w:rsidRPr="007929E7">
              <w:rPr>
                <w:rFonts w:ascii="Garamond" w:hAnsi="Garamond"/>
                <w:bCs/>
                <w:iCs/>
                <w:highlight w:val="yellow"/>
              </w:rPr>
              <w:t>,</w:t>
            </w:r>
            <w:r w:rsidR="00195438" w:rsidRPr="007929E7">
              <w:rPr>
                <w:rFonts w:ascii="Garamond" w:hAnsi="Garamond"/>
                <w:highlight w:val="yellow"/>
                <w:lang w:eastAsia="ru-RU"/>
              </w:rPr>
              <w:t xml:space="preserve"> не определялась, то в це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 xml:space="preserve">лях расчета </w:t>
            </w:r>
            <w:r w:rsidR="00BD4236" w:rsidRPr="007929E7">
              <w:rPr>
                <w:rFonts w:ascii="Garamond" w:hAnsi="Garamond"/>
                <w:position w:val="-14"/>
                <w:highlight w:val="yellow"/>
              </w:rPr>
              <w:object w:dxaOrig="1359" w:dyaOrig="400" w14:anchorId="1A5F318D">
                <v:shape id="_x0000_i1053" type="#_x0000_t75" style="width:67.9pt;height:20.4pt" o:ole="">
                  <v:imagedata r:id="rId48" o:title=""/>
                </v:shape>
                <o:OLEObject Type="Embed" ProgID="Equation.3" ShapeID="_x0000_i1053" DrawAspect="Content" ObjectID="_1701789592" r:id="rId49"/>
              </w:object>
            </w:r>
            <w:r w:rsidR="00195438" w:rsidRPr="007929E7">
              <w:rPr>
                <w:rFonts w:ascii="Garamond" w:hAnsi="Garamond"/>
                <w:highlight w:val="yellow"/>
              </w:rPr>
              <w:t xml:space="preserve"> </w:t>
            </w:r>
            <w:r w:rsidR="00341DC0" w:rsidRPr="007929E7">
              <w:rPr>
                <w:rFonts w:ascii="Garamond" w:hAnsi="Garamond"/>
                <w:highlight w:val="yellow"/>
                <w:lang w:eastAsia="ru-RU"/>
              </w:rPr>
              <w:t xml:space="preserve"> </w:t>
            </w:r>
            <w:r w:rsidR="00195438" w:rsidRPr="007929E7">
              <w:rPr>
                <w:rFonts w:ascii="Garamond" w:hAnsi="Garamond"/>
                <w:highlight w:val="yellow"/>
                <w:lang w:eastAsia="ru-RU"/>
              </w:rPr>
              <w:t xml:space="preserve">значение </w:t>
            </w:r>
            <w:proofErr w:type="gramStart"/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>величин</w:t>
            </w:r>
            <w:r w:rsidR="00195438" w:rsidRPr="007929E7">
              <w:rPr>
                <w:rFonts w:ascii="Garamond" w:hAnsi="Garamond"/>
                <w:highlight w:val="yellow"/>
                <w:lang w:eastAsia="ru-RU"/>
              </w:rPr>
              <w:t>ы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 xml:space="preserve"> </w:t>
            </w:r>
            <w:r w:rsidR="00BD4236" w:rsidRPr="007929E7">
              <w:rPr>
                <w:rFonts w:ascii="Garamond" w:hAnsi="Garamond"/>
                <w:position w:val="-16"/>
                <w:highlight w:val="yellow"/>
              </w:rPr>
              <w:object w:dxaOrig="1380" w:dyaOrig="420" w14:anchorId="3FE8C0C1">
                <v:shape id="_x0000_i1054" type="#_x0000_t75" style="width:69.3pt;height:21.05pt" o:ole="">
                  <v:imagedata r:id="rId50" o:title=""/>
                </v:shape>
                <o:OLEObject Type="Embed" ProgID="Equation.3" ShapeID="_x0000_i1054" DrawAspect="Content" ObjectID="_1701789593" r:id="rId51"/>
              </w:objec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 xml:space="preserve"> принимается</w:t>
            </w:r>
            <w:proofErr w:type="gramEnd"/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 xml:space="preserve"> равной</w:t>
            </w:r>
            <w:r w:rsidR="00195438" w:rsidRPr="007929E7">
              <w:rPr>
                <w:rFonts w:ascii="Garamond" w:hAnsi="Garamond"/>
                <w:highlight w:val="yellow"/>
                <w:lang w:eastAsia="ru-RU"/>
              </w:rPr>
              <w:t xml:space="preserve"> </w:t>
            </w:r>
            <w:r w:rsidR="00195438" w:rsidRPr="007929E7">
              <w:rPr>
                <w:rFonts w:ascii="Garamond" w:hAnsi="Garamond"/>
                <w:highlight w:val="yellow"/>
              </w:rPr>
              <w:t xml:space="preserve">средней цене поставки мощности по всем ГТП генерации, поставка мощности в которых осуществляется по ДПМ ВИЭ </w:t>
            </w:r>
            <w:r w:rsidR="001E7245" w:rsidRPr="007929E7">
              <w:rPr>
                <w:rFonts w:ascii="Garamond" w:hAnsi="Garamond"/>
                <w:highlight w:val="yellow"/>
              </w:rPr>
              <w:t xml:space="preserve">в месяце </w:t>
            </w:r>
            <w:r w:rsidR="001E7245"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m</w:t>
            </w:r>
            <w:r w:rsidR="007929E7">
              <w:rPr>
                <w:rFonts w:ascii="Garamond" w:hAnsi="Garamond"/>
                <w:bCs/>
                <w:iCs/>
                <w:highlight w:val="yellow"/>
              </w:rPr>
              <w:t>–</w:t>
            </w:r>
            <w:r w:rsidR="001E7245" w:rsidRPr="007929E7">
              <w:rPr>
                <w:rFonts w:ascii="Garamond" w:hAnsi="Garamond"/>
                <w:bCs/>
                <w:iCs/>
                <w:highlight w:val="yellow"/>
              </w:rPr>
              <w:t>2</w:t>
            </w:r>
            <w:r w:rsidR="001E7245" w:rsidRPr="007929E7">
              <w:rPr>
                <w:rFonts w:ascii="Garamond" w:hAnsi="Garamond"/>
                <w:bCs/>
                <w:i/>
                <w:iCs/>
                <w:highlight w:val="yellow"/>
              </w:rPr>
              <w:t xml:space="preserve"> </w:t>
            </w:r>
            <w:r w:rsidR="001E7245" w:rsidRPr="007929E7">
              <w:rPr>
                <w:rFonts w:ascii="Garamond" w:hAnsi="Garamond"/>
                <w:highlight w:val="yellow"/>
              </w:rPr>
              <w:t xml:space="preserve">в ценовой зоне </w:t>
            </w:r>
            <w:r w:rsidR="001E7245" w:rsidRPr="007929E7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="001E7245" w:rsidRPr="007929E7">
              <w:rPr>
                <w:rFonts w:ascii="Garamond" w:hAnsi="Garamond"/>
                <w:highlight w:val="yellow"/>
              </w:rPr>
              <w:t xml:space="preserve">, определяемой в соответствии с пунктом </w:t>
            </w:r>
            <w:r w:rsidR="00D433DA" w:rsidRPr="007929E7">
              <w:rPr>
                <w:rFonts w:ascii="Garamond" w:hAnsi="Garamond"/>
                <w:highlight w:val="yellow"/>
              </w:rPr>
              <w:t>26.5 настоящего Регламента</w:t>
            </w:r>
            <w:r w:rsidR="00BD4236" w:rsidRPr="007929E7">
              <w:rPr>
                <w:rFonts w:ascii="Garamond" w:hAnsi="Garamond"/>
                <w:highlight w:val="yellow"/>
                <w:lang w:eastAsia="ru-RU"/>
              </w:rPr>
              <w:t>;</w:t>
            </w:r>
          </w:p>
          <w:p w14:paraId="57D39857" w14:textId="3C0C932A" w:rsidR="00341DC0" w:rsidRPr="007929E7" w:rsidRDefault="001E7245" w:rsidP="001E7245">
            <w:pPr>
              <w:pStyle w:val="ac"/>
              <w:ind w:left="4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position w:val="-14"/>
                <w:szCs w:val="22"/>
                <w:highlight w:val="yellow"/>
              </w:rPr>
              <w:object w:dxaOrig="780" w:dyaOrig="400" w14:anchorId="77F05E4F">
                <v:shape id="_x0000_i1055" type="#_x0000_t75" style="width:38.7pt;height:20.4pt" o:ole="">
                  <v:imagedata r:id="rId52" o:title=""/>
                </v:shape>
                <o:OLEObject Type="Embed" ProgID="Equation.3" ShapeID="_x0000_i1055" DrawAspect="Content" ObjectID="_1701789594" r:id="rId53"/>
              </w:objec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–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коэффициент распределения по месяцам величины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планового годового объема производства электрической энергии, </w:t>
            </w:r>
            <w:r w:rsidRPr="007929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определяемый в отношении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7929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месяца </w:t>
            </w:r>
            <w:r w:rsidRPr="007929E7">
              <w:rPr>
                <w:rFonts w:ascii="Garamond" w:hAnsi="Garamond"/>
                <w:i/>
                <w:iCs/>
                <w:szCs w:val="22"/>
                <w:highlight w:val="yellow"/>
                <w:lang w:val="en-US"/>
              </w:rPr>
              <w:t>m</w:t>
            </w:r>
            <w:r w:rsidRPr="007929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в соответствии с приложением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160 к настоящему Регламенту</w:t>
            </w:r>
            <w:r w:rsidR="00341DC0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14:paraId="6B881752" w14:textId="77777777" w:rsidR="00341DC0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5EF39D33" w14:textId="77777777" w:rsidR="00341DC0" w:rsidRPr="007929E7" w:rsidRDefault="0057615F" w:rsidP="00341DC0">
            <w:pPr>
              <w:pStyle w:val="ac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51904334">
                <v:shape id="_x0000_i1056" type="#_x0000_t75" style="width:65.9pt;height:20.4pt">
                  <v:imagedata r:id="rId30" o:title=""/>
                </v:shape>
              </w:pic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– стоимость мощности, поставленной в месяце </w:t>
            </w:r>
            <w:r w:rsidR="00341DC0" w:rsidRPr="007929E7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="00341DC0"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-1 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в 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по ДПМ ВИЭ, произведенной 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341DC0"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, потребленной в ГТП потребления </w:t>
            </w:r>
            <w:r w:rsidR="00341DC0" w:rsidRPr="007929E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="00341DC0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341DC0"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="00341DC0" w:rsidRPr="007929E7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по формуле:</w:t>
            </w:r>
          </w:p>
          <w:p w14:paraId="42E28378" w14:textId="77777777" w:rsidR="00341DC0" w:rsidRPr="007929E7" w:rsidRDefault="00341DC0" w:rsidP="00341DC0">
            <w:pPr>
              <w:pStyle w:val="ac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7929E7">
              <w:rPr>
                <w:rFonts w:ascii="Garamond" w:hAnsi="Garamond"/>
                <w:position w:val="-14"/>
                <w:szCs w:val="22"/>
              </w:rPr>
              <w:object w:dxaOrig="4420" w:dyaOrig="400" w14:anchorId="266EF836">
                <v:shape id="_x0000_i1057" type="#_x0000_t75" style="width:221.45pt;height:20.4pt" o:ole="">
                  <v:imagedata r:id="rId31" o:title=""/>
                </v:shape>
                <o:OLEObject Type="Embed" ProgID="Equation.3" ShapeID="_x0000_i1057" DrawAspect="Content" ObjectID="_1701789595" r:id="rId54"/>
              </w:objec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, где </w:t>
            </w:r>
            <w:r w:rsidRPr="007929E7">
              <w:rPr>
                <w:rFonts w:ascii="Garamond" w:hAnsi="Garamond"/>
                <w:i/>
                <w:color w:val="000000"/>
                <w:szCs w:val="22"/>
              </w:rPr>
              <w:t>i</w:t>
            </w:r>
            <w:r w:rsidRPr="007929E7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 xml:space="preserve">= </w:t>
            </w:r>
            <w:r w:rsidRPr="007929E7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7929E7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14:paraId="06DA798D" w14:textId="77777777" w:rsidR="00341DC0" w:rsidRPr="007929E7" w:rsidRDefault="0057615F" w:rsidP="00341DC0">
            <w:pPr>
              <w:pStyle w:val="ac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0A34ECB0">
                <v:shape id="_x0000_i1058" type="#_x0000_t75" style="width:71.3pt;height:20.4pt">
                  <v:imagedata r:id="rId33" o:title=""/>
                </v:shape>
              </w:pic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– объем мощности, фактически поставленной в месяце </w:t>
            </w:r>
            <w:r w:rsidR="00341DC0" w:rsidRPr="007929E7">
              <w:rPr>
                <w:rFonts w:ascii="Garamond" w:hAnsi="Garamond"/>
                <w:i/>
                <w:szCs w:val="22"/>
              </w:rPr>
              <w:t>m</w:t>
            </w:r>
            <w:r w:rsidR="00341DC0" w:rsidRPr="007929E7">
              <w:rPr>
                <w:rFonts w:ascii="Garamond" w:hAnsi="Garamond"/>
                <w:i/>
                <w:szCs w:val="22"/>
                <w:lang w:val="ru-RU"/>
              </w:rPr>
              <w:t>-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>1 в ценовой зоне</w:t>
            </w:r>
            <w:r w:rsidR="00341DC0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по ДПМ ВИЭ, 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произведенной ГТП генерации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341DC0"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341DC0"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приобретенной в ГТП потребления </w:t>
            </w:r>
            <w:r w:rsidR="00341DC0" w:rsidRPr="007929E7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="00341DC0"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(</w:t>
            </w:r>
            <w:r>
              <w:rPr>
                <w:rFonts w:ascii="Garamond" w:hAnsi="Garamond"/>
                <w:position w:val="-10"/>
                <w:szCs w:val="22"/>
              </w:rPr>
              <w:pict w14:anchorId="2B68D0D7">
                <v:shape id="_x0000_i1059" type="#_x0000_t75" style="width:25.8pt;height:15.6pt">
                  <v:imagedata r:id="rId34" o:title=""/>
                </v:shape>
              </w:pic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>)</w:t>
            </w:r>
            <w:r w:rsidR="00341DC0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 xml:space="preserve"> определенный в соответствии с п. 26.5 настоящего </w:t>
            </w:r>
            <w:r w:rsidR="00341DC0" w:rsidRPr="007929E7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="00341DC0" w:rsidRPr="007929E7">
              <w:rPr>
                <w:rFonts w:ascii="Garamond" w:hAnsi="Garamond"/>
                <w:szCs w:val="22"/>
                <w:lang w:val="ru-RU"/>
              </w:rPr>
              <w:t>егламента;</w:t>
            </w:r>
          </w:p>
          <w:p w14:paraId="2A6573E1" w14:textId="77777777" w:rsidR="00341DC0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object w:dxaOrig="1380" w:dyaOrig="400" w14:anchorId="6F2084B8">
                <v:shape id="_x0000_i1060" type="#_x0000_t75" style="width:69.3pt;height:20.4pt" o:ole="">
                  <v:imagedata r:id="rId35" o:title=""/>
                </v:shape>
                <o:OLEObject Type="Embed" ProgID="Equation.3" ShapeID="_x0000_i1060" DrawAspect="Content" ObjectID="_1701789596" r:id="rId55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цена мощности, производимой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рынка, определенная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14:paraId="0675B95E" w14:textId="5DF19C2A" w:rsidR="00341DC0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до 1 января 2021 года, –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соответствии с приложением 4 к ДПМ ВИЭ;</w:t>
            </w:r>
          </w:p>
          <w:p w14:paraId="1900E422" w14:textId="7955C2FB" w:rsidR="00341DC0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lastRenderedPageBreak/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заключенных по итогам ОПВ, проводимых после 1 января 2021 года, –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в соответствии с приложением 160 к настоящему Регламенту;</w:t>
            </w:r>
          </w:p>
          <w:p w14:paraId="772F851E" w14:textId="6D5505E4" w:rsidR="00187A9E" w:rsidRPr="007929E7" w:rsidRDefault="00341DC0" w:rsidP="00341DC0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6419C8" w:rsidRPr="007929E7" w14:paraId="576521B1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481F2D91" w14:textId="2156431A" w:rsidR="006419C8" w:rsidRPr="007929E7" w:rsidRDefault="006419C8" w:rsidP="006419C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  <w:lang w:val="en-US"/>
              </w:rPr>
              <w:lastRenderedPageBreak/>
              <w:t>26.5</w:t>
            </w:r>
          </w:p>
        </w:tc>
        <w:tc>
          <w:tcPr>
            <w:tcW w:w="6482" w:type="dxa"/>
          </w:tcPr>
          <w:p w14:paraId="06309DE1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t>26.5. Расчет фактических финансовых обязательств/требований по ДПМ ВИЭ по итогам расчетного периода</w:t>
            </w:r>
          </w:p>
          <w:p w14:paraId="12257544" w14:textId="77777777" w:rsidR="006419C8" w:rsidRPr="007929E7" w:rsidRDefault="006419C8" w:rsidP="006419C8">
            <w:pPr>
              <w:pStyle w:val="ac"/>
              <w:ind w:firstLine="513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Объем мощности, фактически поставленный в месяце </w:t>
            </w:r>
            <w:r w:rsidRPr="007929E7">
              <w:rPr>
                <w:rFonts w:ascii="Garamond" w:hAnsi="Garamond"/>
                <w:i/>
                <w:szCs w:val="22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по ДПМ ВИЭ,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приобретаемой в ГТП потребления (экспорта)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определяется в следующем порядке:</w:t>
            </w:r>
          </w:p>
          <w:p w14:paraId="421071D8" w14:textId="77777777" w:rsidR="006419C8" w:rsidRPr="007929E7" w:rsidRDefault="006419C8" w:rsidP="006419C8">
            <w:pPr>
              <w:pStyle w:val="ac"/>
              <w:widowControl w:val="0"/>
              <w:ind w:firstLine="515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1. Для каждой ценовой зоны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рассчитывается средняя цена </w:t>
            </w: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поставки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920" w:dyaOrig="540" w14:anchorId="05590B46">
                <v:shape id="_x0000_i1061" type="#_x0000_t75" style="width:43.45pt;height:28.55pt" o:ole="">
                  <v:imagedata r:id="rId56" o:title=""/>
                </v:shape>
                <o:OLEObject Type="Embed" ProgID="Equation.3" ShapeID="_x0000_i1061" DrawAspect="Content" ObjectID="_1701789597" r:id="rId57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по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всем ГТП генерации, поставка мощности в которых осуществляется по ДПМ ВИЭ и для которых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20" w:dyaOrig="400" w14:anchorId="44123334">
                <v:shape id="_x0000_i1062" type="#_x0000_t75" style="width:1in;height:21.75pt" o:ole="">
                  <v:imagedata r:id="rId58" o:title=""/>
                </v:shape>
                <o:OLEObject Type="Embed" ProgID="Equation.3" ShapeID="_x0000_i1062" DrawAspect="Content" ObjectID="_1701789598" r:id="rId59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с точностью до 7 (семи) знаков после запятой</w:t>
            </w:r>
            <w:r w:rsidRPr="007929E7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0BEC3188" w14:textId="77777777" w:rsidR="006419C8" w:rsidRPr="007929E7" w:rsidRDefault="006419C8" w:rsidP="006419C8">
            <w:pPr>
              <w:spacing w:before="120" w:after="120"/>
              <w:ind w:firstLine="515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50"/>
              </w:rPr>
              <w:object w:dxaOrig="4180" w:dyaOrig="1120" w14:anchorId="09432344">
                <v:shape id="_x0000_i1063" type="#_x0000_t75" style="width:208.55pt;height:57.75pt" o:ole="">
                  <v:imagedata r:id="rId60" o:title=""/>
                </v:shape>
                <o:OLEObject Type="Embed" ProgID="Equation.3" ShapeID="_x0000_i1063" DrawAspect="Content" ObjectID="_1701789599" r:id="rId61"/>
              </w:object>
            </w:r>
            <w:r w:rsidRPr="007929E7">
              <w:rPr>
                <w:rFonts w:ascii="Garamond" w:hAnsi="Garamond"/>
              </w:rPr>
              <w:t>,</w:t>
            </w:r>
          </w:p>
          <w:p w14:paraId="7F34DB82" w14:textId="77777777" w:rsidR="006419C8" w:rsidRPr="007929E7" w:rsidRDefault="006419C8" w:rsidP="006419C8">
            <w:pPr>
              <w:pStyle w:val="ac"/>
              <w:widowControl w:val="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6"/>
                <w:szCs w:val="22"/>
              </w:rPr>
              <w:object w:dxaOrig="1380" w:dyaOrig="420" w14:anchorId="6FACA537">
                <v:shape id="_x0000_i1064" type="#_x0000_t75" style="width:1in;height:21.75pt" o:ole="">
                  <v:imagedata r:id="rId62" o:title=""/>
                </v:shape>
                <o:OLEObject Type="Embed" ProgID="Equation.3" ShapeID="_x0000_i1064" DrawAspect="Content" ObjectID="_1701789600" r:id="rId63"/>
              </w:objec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– 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иное.</w:t>
            </w:r>
          </w:p>
          <w:p w14:paraId="7054E6E8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042B3CD5" w14:textId="77777777" w:rsidR="006419C8" w:rsidRPr="007929E7" w:rsidRDefault="006419C8" w:rsidP="006419C8">
            <w:pPr>
              <w:pStyle w:val="ac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Стоимость мощности, купленной/проданной участником оптового рынка в месяце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по ДПМ ВИЭ, произведенной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покупаемой в ГТП потребления (экспорта)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>(</w:t>
            </w:r>
            <w:r w:rsidRPr="007929E7">
              <w:rPr>
                <w:rFonts w:ascii="Garamond" w:hAnsi="Garamond"/>
                <w:szCs w:val="22"/>
              </w:rPr>
              <w:object w:dxaOrig="499" w:dyaOrig="300" w14:anchorId="039F3CB4">
                <v:shape id="_x0000_i1065" type="#_x0000_t75" style="width:24.45pt;height:14.95pt" o:ole="">
                  <v:imagedata r:id="rId64" o:title=""/>
                </v:shape>
                <o:OLEObject Type="Embed" ProgID="Equation.3" ShapeID="_x0000_i1065" DrawAspect="Content" ObjectID="_1701789601" r:id="rId65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), рассчитывается по формуле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: </w:t>
            </w:r>
          </w:p>
          <w:p w14:paraId="09C9763F" w14:textId="77777777" w:rsidR="006419C8" w:rsidRPr="007929E7" w:rsidRDefault="006419C8" w:rsidP="006419C8">
            <w:pPr>
              <w:pStyle w:val="3"/>
              <w:numPr>
                <w:ilvl w:val="0"/>
                <w:numId w:val="0"/>
              </w:numPr>
              <w:ind w:left="720"/>
              <w:jc w:val="center"/>
              <w:rPr>
                <w:rFonts w:ascii="Garamond" w:hAnsi="Garamond"/>
                <w:szCs w:val="22"/>
              </w:rPr>
            </w:pPr>
            <w:r w:rsidRPr="007929E7">
              <w:rPr>
                <w:rFonts w:ascii="Garamond" w:hAnsi="Garamond"/>
                <w:position w:val="-14"/>
                <w:szCs w:val="22"/>
              </w:rPr>
              <w:object w:dxaOrig="4000" w:dyaOrig="400" w14:anchorId="0EE86C0F">
                <v:shape id="_x0000_i1066" type="#_x0000_t75" style="width:200.4pt;height:20.4pt" o:ole="">
                  <v:imagedata r:id="rId66" o:title=""/>
                </v:shape>
                <o:OLEObject Type="Embed" ProgID="Equation.3" ShapeID="_x0000_i1066" DrawAspect="Content" ObjectID="_1701789602" r:id="rId67"/>
              </w:object>
            </w:r>
            <w:r w:rsidRPr="007929E7">
              <w:rPr>
                <w:rFonts w:ascii="Garamond" w:hAnsi="Garamond"/>
                <w:b w:val="0"/>
                <w:szCs w:val="22"/>
              </w:rPr>
              <w:t>,</w:t>
            </w:r>
          </w:p>
          <w:p w14:paraId="10CA1193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380" w:dyaOrig="400" w14:anchorId="05862470">
                <v:shape id="_x0000_i1067" type="#_x0000_t75" style="width:69.3pt;height:20.4pt" o:ole="">
                  <v:imagedata r:id="rId28" o:title=""/>
                </v:shape>
                <o:OLEObject Type="Embed" ProgID="Equation.3" ShapeID="_x0000_i1067" DrawAspect="Content" ObjectID="_1701789603" r:id="rId68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цена мощности по ДПМ ВИЭ в месяце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производимой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иное.</w:t>
            </w:r>
          </w:p>
          <w:p w14:paraId="6F23E3D9" w14:textId="5632D898" w:rsidR="006419C8" w:rsidRPr="007929E7" w:rsidRDefault="006419C8" w:rsidP="006419C8">
            <w:pPr>
              <w:spacing w:before="120" w:after="120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Cs/>
                <w:iCs/>
              </w:rPr>
              <w:t>…</w:t>
            </w:r>
          </w:p>
        </w:tc>
        <w:tc>
          <w:tcPr>
            <w:tcW w:w="7470" w:type="dxa"/>
          </w:tcPr>
          <w:p w14:paraId="7C1D58FC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lastRenderedPageBreak/>
              <w:t>26.5. Расчет фактических финансовых обязательств/требований по ДПМ ВИЭ по итогам расчетного периода</w:t>
            </w:r>
          </w:p>
          <w:p w14:paraId="0CEBA80C" w14:textId="77777777" w:rsidR="006419C8" w:rsidRPr="007929E7" w:rsidRDefault="006419C8" w:rsidP="006419C8">
            <w:pPr>
              <w:pStyle w:val="ac"/>
              <w:ind w:firstLine="513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Объем мощности, фактически поставленный в месяце </w:t>
            </w:r>
            <w:r w:rsidRPr="007929E7">
              <w:rPr>
                <w:rFonts w:ascii="Garamond" w:hAnsi="Garamond"/>
                <w:i/>
                <w:szCs w:val="22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по ДПМ ВИЭ,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и приобретаемой в ГТП потребления (экспорта)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q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определяется в следующем порядке:</w:t>
            </w:r>
          </w:p>
          <w:p w14:paraId="479A886F" w14:textId="77777777" w:rsidR="006419C8" w:rsidRPr="007929E7" w:rsidRDefault="006419C8" w:rsidP="006419C8">
            <w:pPr>
              <w:pStyle w:val="ac"/>
              <w:widowControl w:val="0"/>
              <w:ind w:firstLine="515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1. Для каждой ценовой зоны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рассчитывается средняя цена </w:t>
            </w: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поставки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920" w:dyaOrig="540" w14:anchorId="77AC1E3A">
                <v:shape id="_x0000_i1068" type="#_x0000_t75" style="width:43.45pt;height:28.55pt" o:ole="">
                  <v:imagedata r:id="rId56" o:title=""/>
                </v:shape>
                <o:OLEObject Type="Embed" ProgID="Equation.3" ShapeID="_x0000_i1068" DrawAspect="Content" ObjectID="_1701789604" r:id="rId69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по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всем ГТП генерации, поставка мощности в которых осуществляется по ДПМ ВИЭ и для которых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20" w:dyaOrig="400" w14:anchorId="21107D33">
                <v:shape id="_x0000_i1069" type="#_x0000_t75" style="width:1in;height:21.75pt" o:ole="">
                  <v:imagedata r:id="rId58" o:title=""/>
                </v:shape>
                <o:OLEObject Type="Embed" ProgID="Equation.3" ShapeID="_x0000_i1069" DrawAspect="Content" ObjectID="_1701789605" r:id="rId70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с точностью до 7 (семи) знаков после запятой</w:t>
            </w:r>
            <w:r w:rsidRPr="007929E7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0E70ED62" w14:textId="17DB2548" w:rsidR="006419C8" w:rsidRPr="007929E7" w:rsidRDefault="0016517E" w:rsidP="006419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50"/>
              </w:rPr>
              <w:object w:dxaOrig="4180" w:dyaOrig="1120" w14:anchorId="6670FE5D">
                <v:shape id="_x0000_i1070" type="#_x0000_t75" style="width:208.55pt;height:57.75pt" o:ole="">
                  <v:imagedata r:id="rId60" o:title=""/>
                </v:shape>
                <o:OLEObject Type="Embed" ProgID="Equation.3" ShapeID="_x0000_i1070" DrawAspect="Content" ObjectID="_1701789606" r:id="rId71"/>
              </w:object>
            </w:r>
            <w:r w:rsidR="006419C8" w:rsidRPr="007929E7">
              <w:rPr>
                <w:rFonts w:ascii="Garamond" w:hAnsi="Garamond"/>
              </w:rPr>
              <w:t>,</w:t>
            </w:r>
          </w:p>
          <w:p w14:paraId="0B182539" w14:textId="77777777" w:rsidR="002F0258" w:rsidRPr="007929E7" w:rsidRDefault="006419C8" w:rsidP="006419C8">
            <w:pPr>
              <w:pStyle w:val="ac"/>
              <w:widowControl w:val="0"/>
              <w:rPr>
                <w:rFonts w:ascii="Garamond" w:hAnsi="Garamond"/>
                <w:bCs/>
                <w:iCs/>
                <w:szCs w:val="22"/>
                <w:lang w:val="ru-RU"/>
              </w:rPr>
            </w:pP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6"/>
                <w:szCs w:val="22"/>
              </w:rPr>
              <w:object w:dxaOrig="1380" w:dyaOrig="420" w14:anchorId="5F0EEEC1">
                <v:shape id="_x0000_i1071" type="#_x0000_t75" style="width:1in;height:21.75pt" o:ole="">
                  <v:imagedata r:id="rId62" o:title=""/>
                </v:shape>
                <o:OLEObject Type="Embed" ProgID="Equation.3" ShapeID="_x0000_i1071" DrawAspect="Content" ObjectID="_1701789607" r:id="rId72"/>
              </w:objec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</w:t>
            </w:r>
            <w:r w:rsidR="0016517E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:</w:t>
            </w:r>
          </w:p>
          <w:p w14:paraId="1D4F8106" w14:textId="4F6709FD" w:rsidR="006419C8" w:rsidRPr="007929E7" w:rsidRDefault="002F0258" w:rsidP="006419C8">
            <w:pPr>
              <w:pStyle w:val="ac"/>
              <w:widowControl w:val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заключенных по итогам ОПВ, проводимых </w:t>
            </w:r>
            <w:r w:rsidR="00A3061F" w:rsidRPr="007929E7">
              <w:rPr>
                <w:rFonts w:ascii="Garamond" w:hAnsi="Garamond"/>
                <w:szCs w:val="22"/>
                <w:highlight w:val="yellow"/>
                <w:lang w:val="ru-RU"/>
              </w:rPr>
              <w:t>д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о 1 января 2021 года, –</w:t>
            </w:r>
            <w:r w:rsidR="006419C8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соответствии с приложением 4 к ДПМ ВИЭ в сроки, установленные разделом 3 </w:t>
            </w:r>
            <w:r w:rsidR="006419C8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6419C8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="006419C8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6419C8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="006419C8"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="00A3061F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="006419C8" w:rsidRPr="007929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4616675A" w14:textId="61084965" w:rsidR="00294236" w:rsidRPr="007929E7" w:rsidRDefault="00A3061F" w:rsidP="00294236">
            <w:pPr>
              <w:pStyle w:val="ac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lastRenderedPageBreak/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заключенных по итогам ОПВ, проводимых после 1 января 2021 года, – </w:t>
            </w:r>
            <w:r w:rsidR="006419C8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в соответствии с приложением 160 к настоящему Регламенту в сроки, установленные разделом </w:t>
            </w:r>
            <w:r w:rsidR="006419C8" w:rsidRPr="007929E7">
              <w:rPr>
                <w:rFonts w:ascii="Garamond" w:hAnsi="Garamond"/>
                <w:bCs/>
                <w:iCs/>
                <w:szCs w:val="22"/>
                <w:highlight w:val="yellow"/>
                <w:lang w:val="en-US"/>
              </w:rPr>
              <w:t>III</w:t>
            </w:r>
            <w:r w:rsidR="006419C8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приложения 160 к настоящему Регламенту</w:t>
            </w:r>
            <w:r w:rsidR="00294236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14:paraId="6762BC73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51E47A44" w14:textId="6D5366AC" w:rsidR="006419C8" w:rsidRPr="007929E7" w:rsidRDefault="006419C8" w:rsidP="006419C8">
            <w:pPr>
              <w:pStyle w:val="ac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Стоимость мощности, купленной/проданной участником оптового рынка в месяце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ценовой зоне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по ДПМ ВИЭ, произведенной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покупаемой в ГТП потребления (экспорта)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>(</w:t>
            </w:r>
            <w:r w:rsidRPr="007929E7">
              <w:rPr>
                <w:rFonts w:ascii="Garamond" w:hAnsi="Garamond"/>
                <w:szCs w:val="22"/>
              </w:rPr>
              <w:object w:dxaOrig="499" w:dyaOrig="300" w14:anchorId="2CFD2B4C">
                <v:shape id="_x0000_i1072" type="#_x0000_t75" style="width:24.45pt;height:14.95pt" o:ole="">
                  <v:imagedata r:id="rId64" o:title=""/>
                </v:shape>
                <o:OLEObject Type="Embed" ProgID="Equation.3" ShapeID="_x0000_i1072" DrawAspect="Content" ObjectID="_1701789608" r:id="rId73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>), рассчитывается</w:t>
            </w:r>
            <w:r w:rsidR="00D46163" w:rsidRPr="007929E7">
              <w:rPr>
                <w:rFonts w:ascii="Garamond" w:hAnsi="Garamond"/>
                <w:szCs w:val="22"/>
                <w:lang w:val="ru-RU"/>
              </w:rPr>
              <w:t xml:space="preserve"> по формуле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7929E7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6196EDF4" w14:textId="77777777" w:rsidR="006419C8" w:rsidRPr="007929E7" w:rsidRDefault="006419C8" w:rsidP="006419C8">
            <w:pPr>
              <w:pStyle w:val="3"/>
              <w:numPr>
                <w:ilvl w:val="0"/>
                <w:numId w:val="0"/>
              </w:numPr>
              <w:ind w:left="720"/>
              <w:jc w:val="center"/>
              <w:rPr>
                <w:rFonts w:ascii="Garamond" w:hAnsi="Garamond"/>
                <w:szCs w:val="22"/>
              </w:rPr>
            </w:pPr>
            <w:r w:rsidRPr="007929E7">
              <w:rPr>
                <w:rFonts w:ascii="Garamond" w:hAnsi="Garamond"/>
                <w:position w:val="-14"/>
                <w:szCs w:val="22"/>
              </w:rPr>
              <w:object w:dxaOrig="4000" w:dyaOrig="400" w14:anchorId="0772E0CC">
                <v:shape id="_x0000_i1073" type="#_x0000_t75" style="width:200.4pt;height:20.4pt" o:ole="">
                  <v:imagedata r:id="rId66" o:title=""/>
                </v:shape>
                <o:OLEObject Type="Embed" ProgID="Equation.3" ShapeID="_x0000_i1073" DrawAspect="Content" ObjectID="_1701789609" r:id="rId74"/>
              </w:object>
            </w:r>
            <w:r w:rsidRPr="007929E7">
              <w:rPr>
                <w:rFonts w:ascii="Garamond" w:hAnsi="Garamond"/>
                <w:b w:val="0"/>
                <w:szCs w:val="22"/>
              </w:rPr>
              <w:t>,</w:t>
            </w:r>
          </w:p>
          <w:p w14:paraId="2EDEB2E1" w14:textId="43FDAE92" w:rsidR="00D46163" w:rsidRPr="007929E7" w:rsidRDefault="006419C8" w:rsidP="00D46163">
            <w:pPr>
              <w:pStyle w:val="ac"/>
              <w:widowControl w:val="0"/>
              <w:ind w:firstLine="558"/>
              <w:rPr>
                <w:rFonts w:ascii="Garamond" w:hAnsi="Garamond"/>
                <w:bCs/>
                <w:iCs/>
                <w:szCs w:val="22"/>
                <w:lang w:val="ru-RU"/>
              </w:rPr>
            </w:pP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380" w:dyaOrig="400" w14:anchorId="5D26B1F2">
                <v:shape id="_x0000_i1074" type="#_x0000_t75" style="width:69.3pt;height:20.4pt" o:ole="">
                  <v:imagedata r:id="rId28" o:title=""/>
                </v:shape>
                <o:OLEObject Type="Embed" ProgID="Equation.3" ShapeID="_x0000_i1074" DrawAspect="Content" ObjectID="_1701789610" r:id="rId75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D46163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="00D46163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D46163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="00D46163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D46163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D46163"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D46163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</w:t>
            </w:r>
            <w:r w:rsidR="00D46163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:</w:t>
            </w:r>
          </w:p>
          <w:p w14:paraId="308124A7" w14:textId="77777777" w:rsidR="00D46163" w:rsidRPr="007929E7" w:rsidRDefault="00D46163" w:rsidP="00D46163">
            <w:pPr>
              <w:pStyle w:val="ac"/>
              <w:widowControl w:val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до 1 января 2021 года, –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0731E37F" w14:textId="15F48B59" w:rsidR="006419C8" w:rsidRPr="007929E7" w:rsidRDefault="00D46163" w:rsidP="00D46163">
            <w:pPr>
              <w:pStyle w:val="subclauseindent"/>
              <w:ind w:left="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заключенных по итогам ОПВ, проводимых после 1 января 2021 года, –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в соответствии с приложением 160 к настоящему Регламенту в сроки, установленные разделом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en-US"/>
              </w:rPr>
              <w:t>III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приложения 160 к настоящему Регламенту</w:t>
            </w:r>
            <w:r w:rsidR="006419C8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. </w:t>
            </w:r>
          </w:p>
          <w:p w14:paraId="4EE8E34F" w14:textId="1FF12D12" w:rsidR="006419C8" w:rsidRPr="007929E7" w:rsidRDefault="006419C8" w:rsidP="006419C8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Cs/>
                <w:iCs/>
              </w:rPr>
              <w:t>…</w:t>
            </w:r>
          </w:p>
        </w:tc>
      </w:tr>
      <w:tr w:rsidR="006419C8" w:rsidRPr="007929E7" w14:paraId="4D51268E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158C74BE" w14:textId="04C5B1AB" w:rsidR="006419C8" w:rsidRPr="007929E7" w:rsidRDefault="006419C8" w:rsidP="006419C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26.8</w:t>
            </w:r>
          </w:p>
        </w:tc>
        <w:tc>
          <w:tcPr>
            <w:tcW w:w="6482" w:type="dxa"/>
          </w:tcPr>
          <w:p w14:paraId="44F22AC4" w14:textId="4D11B4D0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bookmarkStart w:id="0" w:name="_Toc86620600"/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26.8. Определение размера штрафа в случае </w:t>
            </w:r>
            <w:proofErr w:type="spellStart"/>
            <w:r w:rsidRPr="007929E7">
              <w:rPr>
                <w:rFonts w:ascii="Garamond" w:hAnsi="Garamond"/>
                <w:b/>
                <w:szCs w:val="22"/>
                <w:lang w:val="ru-RU"/>
              </w:rPr>
              <w:t>непоставки</w:t>
            </w:r>
            <w:proofErr w:type="spellEnd"/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 (недопоставки) мощности</w:t>
            </w:r>
            <w:bookmarkEnd w:id="0"/>
          </w:p>
          <w:p w14:paraId="195F6CA9" w14:textId="77777777" w:rsidR="006419C8" w:rsidRPr="007929E7" w:rsidRDefault="006419C8" w:rsidP="006419C8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Размер штрафа за </w:t>
            </w:r>
            <w:proofErr w:type="spellStart"/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>непоставку</w:t>
            </w:r>
            <w:proofErr w:type="spellEnd"/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(недопоставку) мощности ГТП генерации </w:t>
            </w:r>
            <w:r w:rsidRPr="007929E7">
              <w:rPr>
                <w:rFonts w:ascii="Garamond" w:hAnsi="Garamond"/>
                <w:i/>
                <w:spacing w:val="4"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по ДПМ ВИЭ определяется </w:t>
            </w:r>
            <w:r w:rsidRPr="007929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в соответствии с формулой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(с точностью до копеек с учетом правил математического округления):</w:t>
            </w:r>
          </w:p>
          <w:p w14:paraId="7CD83F7F" w14:textId="44E8E6E5" w:rsidR="006419C8" w:rsidRPr="007929E7" w:rsidRDefault="00585F3E" w:rsidP="006419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6460" w:dyaOrig="400" w14:anchorId="2287F4A5">
                <v:shape id="_x0000_i1075" type="#_x0000_t75" style="width:303.6pt;height:19pt" o:ole="">
                  <v:imagedata r:id="rId76" o:title=""/>
                </v:shape>
                <o:OLEObject Type="Embed" ProgID="Equation.3" ShapeID="_x0000_i1075" DrawAspect="Content" ObjectID="_1701789611" r:id="rId77"/>
              </w:object>
            </w:r>
            <w:r w:rsidR="006419C8" w:rsidRPr="007929E7">
              <w:rPr>
                <w:rFonts w:ascii="Garamond" w:hAnsi="Garamond"/>
              </w:rPr>
              <w:t>,</w:t>
            </w:r>
          </w:p>
          <w:p w14:paraId="0F08DC82" w14:textId="77777777" w:rsidR="006419C8" w:rsidRPr="007929E7" w:rsidRDefault="006419C8" w:rsidP="006419C8">
            <w:pPr>
              <w:pStyle w:val="ac"/>
              <w:widowControl w:val="0"/>
              <w:ind w:left="440" w:hanging="440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00" w:dyaOrig="400" w14:anchorId="54C12918">
                <v:shape id="_x0000_i1076" type="#_x0000_t75" style="width:69.95pt;height:20.4pt" o:ole="">
                  <v:imagedata r:id="rId78" o:title=""/>
                </v:shape>
                <o:OLEObject Type="Embed" ProgID="Equation.3" ShapeID="_x0000_i1076" DrawAspect="Content" ObjectID="_1701789612" r:id="rId79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48676182" w14:textId="620013F5" w:rsidR="006419C8" w:rsidRPr="007929E7" w:rsidRDefault="006419C8" w:rsidP="006419C8">
            <w:pPr>
              <w:spacing w:before="120" w:after="120"/>
              <w:ind w:left="442"/>
              <w:jc w:val="both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position w:val="-14"/>
              </w:rPr>
              <w:object w:dxaOrig="1900" w:dyaOrig="400" w14:anchorId="11525EAE">
                <v:shape id="_x0000_i1077" type="#_x0000_t75" style="width:95.1pt;height:20.4pt" o:ole="">
                  <v:imagedata r:id="rId80" o:title=""/>
                </v:shape>
                <o:OLEObject Type="Embed" ProgID="Equation.3" ShapeID="_x0000_i1077" DrawAspect="Content" ObjectID="_1701789613" r:id="rId81"/>
              </w:object>
            </w:r>
            <w:r w:rsidRPr="007929E7">
              <w:rPr>
                <w:rFonts w:ascii="Garamond" w:hAnsi="Garamond"/>
              </w:rPr>
              <w:t xml:space="preserve"> – объем </w:t>
            </w:r>
            <w:proofErr w:type="spellStart"/>
            <w:r w:rsidRPr="007929E7">
              <w:rPr>
                <w:rFonts w:ascii="Garamond" w:hAnsi="Garamond"/>
              </w:rPr>
              <w:t>непоставленной</w:t>
            </w:r>
            <w:proofErr w:type="spellEnd"/>
            <w:r w:rsidRPr="007929E7">
              <w:rPr>
                <w:rFonts w:ascii="Garamond" w:hAnsi="Garamond"/>
              </w:rPr>
              <w:t xml:space="preserve"> (недопоставленной) по ДПМ ВИЭ мощности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position w:val="-4"/>
              </w:rPr>
              <w:object w:dxaOrig="220" w:dyaOrig="220" w14:anchorId="2006EE56">
                <v:shape id="_x0000_i1078" type="#_x0000_t75" style="width:11.55pt;height:11.55pt" o:ole="">
                  <v:imagedata r:id="rId82" o:title=""/>
                </v:shape>
                <o:OLEObject Type="Embed" ProgID="Equation.3" ShapeID="_x0000_i1078" DrawAspect="Content" ObjectID="_1701789614" r:id="rId83"/>
              </w:object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>q</w:t>
            </w:r>
            <w:r w:rsidRPr="007929E7">
              <w:rPr>
                <w:rFonts w:ascii="Garamond" w:hAnsi="Garamond"/>
              </w:rPr>
              <w:t xml:space="preserve">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>)</w:t>
            </w:r>
            <w:r w:rsidRPr="007929E7">
              <w:rPr>
                <w:rFonts w:ascii="Garamond" w:hAnsi="Garamond"/>
                <w:highlight w:val="yellow"/>
              </w:rPr>
              <w:t>.</w:t>
            </w:r>
          </w:p>
        </w:tc>
        <w:tc>
          <w:tcPr>
            <w:tcW w:w="7470" w:type="dxa"/>
          </w:tcPr>
          <w:p w14:paraId="712CF670" w14:textId="77777777" w:rsidR="006419C8" w:rsidRPr="007929E7" w:rsidRDefault="006419C8" w:rsidP="006419C8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lastRenderedPageBreak/>
              <w:t xml:space="preserve">26.8. Определение размера штрафа в случае </w:t>
            </w:r>
            <w:proofErr w:type="spellStart"/>
            <w:r w:rsidRPr="007929E7">
              <w:rPr>
                <w:rFonts w:ascii="Garamond" w:hAnsi="Garamond"/>
                <w:b/>
                <w:szCs w:val="22"/>
                <w:lang w:val="ru-RU"/>
              </w:rPr>
              <w:t>непоставки</w:t>
            </w:r>
            <w:proofErr w:type="spellEnd"/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 (недопоставки) мощности</w:t>
            </w:r>
          </w:p>
          <w:p w14:paraId="64F72730" w14:textId="54DE63D1" w:rsidR="006419C8" w:rsidRPr="007929E7" w:rsidRDefault="006419C8" w:rsidP="006419C8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Размер штрафа за </w:t>
            </w:r>
            <w:proofErr w:type="spellStart"/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>непоставку</w:t>
            </w:r>
            <w:proofErr w:type="spellEnd"/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(недопоставку) мощности ГТП генерации </w:t>
            </w:r>
            <w:r w:rsidRPr="007929E7">
              <w:rPr>
                <w:rFonts w:ascii="Garamond" w:hAnsi="Garamond"/>
                <w:i/>
                <w:spacing w:val="4"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по ДПМ ВИЭ определяется (с точностью до копеек с учетом правил математического округления):</w:t>
            </w:r>
          </w:p>
          <w:p w14:paraId="72A829E1" w14:textId="51C37EA6" w:rsidR="006419C8" w:rsidRPr="007929E7" w:rsidRDefault="006419C8" w:rsidP="006419C8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lastRenderedPageBreak/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до 1 января 2021 года</w:t>
            </w:r>
            <w:r w:rsidR="00DC7868" w:rsidRPr="00792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формуле:</w:t>
            </w:r>
          </w:p>
          <w:p w14:paraId="78A74A0E" w14:textId="77777777" w:rsidR="006419C8" w:rsidRPr="007929E7" w:rsidRDefault="00F2421B" w:rsidP="006419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6640" w:dyaOrig="400" w14:anchorId="56A4F2D6">
                <v:shape id="_x0000_i1079" type="#_x0000_t75" style="width:332.15pt;height:20.4pt" o:ole="">
                  <v:imagedata r:id="rId84" o:title=""/>
                </v:shape>
                <o:OLEObject Type="Embed" ProgID="Equation.3" ShapeID="_x0000_i1079" DrawAspect="Content" ObjectID="_1701789615" r:id="rId85"/>
              </w:object>
            </w:r>
            <w:r w:rsidR="006419C8" w:rsidRPr="007929E7">
              <w:rPr>
                <w:rFonts w:ascii="Garamond" w:hAnsi="Garamond"/>
              </w:rPr>
              <w:t>,</w:t>
            </w:r>
          </w:p>
          <w:p w14:paraId="44D0F153" w14:textId="77777777" w:rsidR="006419C8" w:rsidRPr="007929E7" w:rsidRDefault="006419C8" w:rsidP="006419C8">
            <w:pPr>
              <w:pStyle w:val="ac"/>
              <w:widowControl w:val="0"/>
              <w:ind w:left="440" w:hanging="440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400" w:dyaOrig="400" w14:anchorId="1104E3F8">
                <v:shape id="_x0000_i1080" type="#_x0000_t75" style="width:69.95pt;height:20.4pt" o:ole="">
                  <v:imagedata r:id="rId78" o:title=""/>
                </v:shape>
                <o:OLEObject Type="Embed" ProgID="Equation.3" ShapeID="_x0000_i1080" DrawAspect="Content" ObjectID="_1701789616" r:id="rId86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4DB2259" w14:textId="77777777" w:rsidR="00F2421B" w:rsidRPr="007929E7" w:rsidRDefault="006419C8" w:rsidP="006419C8">
            <w:pPr>
              <w:spacing w:before="120" w:after="120"/>
              <w:ind w:left="442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1900" w:dyaOrig="400" w14:anchorId="03AA6DF9">
                <v:shape id="_x0000_i1081" type="#_x0000_t75" style="width:95.1pt;height:20.4pt" o:ole="">
                  <v:imagedata r:id="rId80" o:title=""/>
                </v:shape>
                <o:OLEObject Type="Embed" ProgID="Equation.3" ShapeID="_x0000_i1081" DrawAspect="Content" ObjectID="_1701789617" r:id="rId87"/>
              </w:object>
            </w:r>
            <w:r w:rsidRPr="007929E7">
              <w:rPr>
                <w:rFonts w:ascii="Garamond" w:hAnsi="Garamond"/>
              </w:rPr>
              <w:t xml:space="preserve"> – объем </w:t>
            </w:r>
            <w:proofErr w:type="spellStart"/>
            <w:r w:rsidRPr="007929E7">
              <w:rPr>
                <w:rFonts w:ascii="Garamond" w:hAnsi="Garamond"/>
              </w:rPr>
              <w:t>непоставленной</w:t>
            </w:r>
            <w:proofErr w:type="spellEnd"/>
            <w:r w:rsidRPr="007929E7">
              <w:rPr>
                <w:rFonts w:ascii="Garamond" w:hAnsi="Garamond"/>
              </w:rPr>
              <w:t xml:space="preserve"> (недопоставленной) по ДПМ ВИЭ мощности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position w:val="-4"/>
              </w:rPr>
              <w:object w:dxaOrig="220" w:dyaOrig="220" w14:anchorId="3C49AADF">
                <v:shape id="_x0000_i1082" type="#_x0000_t75" style="width:11.55pt;height:11.55pt" o:ole="">
                  <v:imagedata r:id="rId82" o:title=""/>
                </v:shape>
                <o:OLEObject Type="Embed" ProgID="Equation.3" ShapeID="_x0000_i1082" DrawAspect="Content" ObjectID="_1701789618" r:id="rId88"/>
              </w:object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>q</w:t>
            </w:r>
            <w:r w:rsidRPr="007929E7">
              <w:rPr>
                <w:rFonts w:ascii="Garamond" w:hAnsi="Garamond"/>
              </w:rPr>
              <w:t xml:space="preserve">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>)</w:t>
            </w:r>
            <w:r w:rsidR="00F2421B" w:rsidRPr="007929E7">
              <w:rPr>
                <w:rFonts w:ascii="Garamond" w:hAnsi="Garamond"/>
                <w:highlight w:val="yellow"/>
              </w:rPr>
              <w:t>;</w:t>
            </w:r>
          </w:p>
          <w:p w14:paraId="3D83E43B" w14:textId="0DECD567" w:rsidR="00F2421B" w:rsidRPr="007929E7" w:rsidRDefault="00F2421B" w:rsidP="00F2421B">
            <w:pPr>
              <w:pStyle w:val="ac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после 1 января 2021 года</w:t>
            </w:r>
            <w:r w:rsidR="00DC7868" w:rsidRPr="00792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формуле:</w:t>
            </w:r>
          </w:p>
          <w:p w14:paraId="07D7716C" w14:textId="77777777" w:rsidR="00F2421B" w:rsidRPr="007929E7" w:rsidRDefault="00284552" w:rsidP="007469F1">
            <w:pPr>
              <w:pStyle w:val="3"/>
              <w:numPr>
                <w:ilvl w:val="0"/>
                <w:numId w:val="0"/>
              </w:numPr>
              <w:ind w:left="34"/>
              <w:jc w:val="center"/>
              <w:rPr>
                <w:rFonts w:ascii="Garamond" w:hAnsi="Garamond"/>
                <w:szCs w:val="22"/>
              </w:rPr>
            </w:pPr>
            <w:r w:rsidRPr="007929E7">
              <w:rPr>
                <w:rFonts w:ascii="Garamond" w:hAnsi="Garamond"/>
                <w:position w:val="-14"/>
                <w:szCs w:val="22"/>
                <w:highlight w:val="yellow"/>
              </w:rPr>
              <w:object w:dxaOrig="6800" w:dyaOrig="400" w14:anchorId="47DF6535">
                <v:shape id="_x0000_i1083" type="#_x0000_t75" style="width:339.6pt;height:20.4pt" o:ole="">
                  <v:imagedata r:id="rId89" o:title=""/>
                </v:shape>
                <o:OLEObject Type="Embed" ProgID="Equation.3" ShapeID="_x0000_i1083" DrawAspect="Content" ObjectID="_1701789619" r:id="rId90"/>
              </w:object>
            </w:r>
            <w:r w:rsidR="00F2421B" w:rsidRPr="007929E7">
              <w:rPr>
                <w:rFonts w:ascii="Garamond" w:hAnsi="Garamond"/>
                <w:b w:val="0"/>
                <w:szCs w:val="22"/>
                <w:highlight w:val="yellow"/>
              </w:rPr>
              <w:t>,</w:t>
            </w:r>
          </w:p>
          <w:p w14:paraId="411492D1" w14:textId="50ED4C3F" w:rsidR="006419C8" w:rsidRPr="007929E7" w:rsidRDefault="00F2421B" w:rsidP="007957B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proofErr w:type="gramStart"/>
            <w:r w:rsidRPr="007929E7">
              <w:rPr>
                <w:rFonts w:ascii="Garamond" w:hAnsi="Garamond"/>
                <w:highlight w:val="yellow"/>
              </w:rPr>
              <w:t xml:space="preserve">где </w:t>
            </w:r>
            <w:r w:rsidR="00284552" w:rsidRPr="007929E7">
              <w:rPr>
                <w:rFonts w:ascii="Garamond" w:hAnsi="Garamond"/>
                <w:position w:val="-14"/>
                <w:highlight w:val="yellow"/>
              </w:rPr>
              <w:object w:dxaOrig="1560" w:dyaOrig="400" w14:anchorId="603A7413">
                <v:shape id="_x0000_i1084" type="#_x0000_t75" style="width:78.1pt;height:20.4pt" o:ole="">
                  <v:imagedata r:id="rId91" o:title=""/>
                </v:shape>
                <o:OLEObject Type="Embed" ProgID="Equation.3" ShapeID="_x0000_i1084" DrawAspect="Content" ObjectID="_1701789620" r:id="rId92"/>
              </w:object>
            </w:r>
            <w:r w:rsidRPr="007929E7">
              <w:rPr>
                <w:rFonts w:ascii="Garamond" w:hAnsi="Garamond"/>
                <w:highlight w:val="yellow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highlight w:val="yellow"/>
              </w:rPr>
              <w:t xml:space="preserve"> расчетная 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цена мощности, определяемая в целях расчета штрафа по ДПМ ВИЭ в месяце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п</w:t>
            </w:r>
            <w:r w:rsidR="007D2679" w:rsidRPr="007929E7">
              <w:rPr>
                <w:rFonts w:ascii="Garamond" w:hAnsi="Garamond"/>
                <w:bCs/>
                <w:iCs/>
                <w:highlight w:val="yellow"/>
              </w:rPr>
              <w:t>о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ГТП генерации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</w:rPr>
              <w:t>i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с точностью до 7 (семи) знаков после запятой в соответствии с приложением 160 к настоящему Регламенту.</w:t>
            </w:r>
          </w:p>
        </w:tc>
      </w:tr>
      <w:tr w:rsidR="006419C8" w:rsidRPr="007929E7" w14:paraId="71F38959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2020496E" w14:textId="1077BE79" w:rsidR="006419C8" w:rsidRPr="007929E7" w:rsidRDefault="000D63A6" w:rsidP="006419C8">
            <w:pPr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26.8</w:t>
            </w:r>
            <w:r w:rsidRPr="007929E7">
              <w:rPr>
                <w:rFonts w:ascii="Garamond" w:hAnsi="Garamond" w:cs="Garamond"/>
                <w:b/>
                <w:bCs/>
                <w:lang w:val="en-US"/>
              </w:rPr>
              <w:t>’</w:t>
            </w:r>
          </w:p>
        </w:tc>
        <w:tc>
          <w:tcPr>
            <w:tcW w:w="6482" w:type="dxa"/>
            <w:vAlign w:val="center"/>
          </w:tcPr>
          <w:p w14:paraId="011996E5" w14:textId="214745E3" w:rsidR="000D63A6" w:rsidRPr="007929E7" w:rsidRDefault="000D63A6" w:rsidP="000D63A6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26.8’ 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</w:t>
            </w:r>
          </w:p>
          <w:p w14:paraId="4DBE903B" w14:textId="77777777" w:rsidR="000D63A6" w:rsidRPr="007929E7" w:rsidRDefault="000D63A6" w:rsidP="000D63A6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 xml:space="preserve">В случае если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p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m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рассчитана </w:t>
            </w: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579" w:dyaOrig="400" w14:anchorId="4C96B27D">
                <v:shape id="_x0000_i1085" type="#_x0000_t75" style="width:78.8pt;height:20.4pt" o:ole="">
                  <v:imagedata r:id="rId93" o:title=""/>
                </v:shape>
                <o:OLEObject Type="Embed" ProgID="Equation.3" ShapeID="_x0000_i1085" DrawAspect="Content" ObjectID="_1701789621" r:id="rId94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то размер штрафа за неготовность поставить мощность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ГТП генерации </w:t>
            </w:r>
            <w:r w:rsidRPr="007929E7">
              <w:rPr>
                <w:rFonts w:ascii="Garamond" w:hAnsi="Garamond"/>
                <w:i/>
                <w:spacing w:val="4"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по ДПМ ВИЭ определяется в соответствии с формулой (с точностью до копеек с учетом правил математического округления):</w:t>
            </w:r>
          </w:p>
          <w:p w14:paraId="22AFF463" w14:textId="77777777" w:rsidR="000D63A6" w:rsidRPr="007929E7" w:rsidRDefault="000D63A6" w:rsidP="000D63A6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5120" w:dyaOrig="400" w14:anchorId="4C4A4E9C">
                <v:shape id="_x0000_i1086" type="#_x0000_t75" style="width:256.1pt;height:20.4pt" o:ole="">
                  <v:imagedata r:id="rId95" o:title=""/>
                </v:shape>
                <o:OLEObject Type="Embed" ProgID="Equation.3" ShapeID="_x0000_i1086" DrawAspect="Content" ObjectID="_1701789622" r:id="rId96"/>
              </w:object>
            </w:r>
            <w:r w:rsidRPr="007929E7">
              <w:rPr>
                <w:rFonts w:ascii="Garamond" w:hAnsi="Garamond"/>
              </w:rPr>
              <w:t>,</w:t>
            </w:r>
          </w:p>
          <w:p w14:paraId="533F4DCF" w14:textId="77777777" w:rsidR="000D63A6" w:rsidRPr="007929E7" w:rsidRDefault="000D63A6" w:rsidP="000D63A6">
            <w:pPr>
              <w:pStyle w:val="ac"/>
              <w:widowControl w:val="0"/>
              <w:ind w:left="440" w:hanging="440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200" w:dyaOrig="400" w14:anchorId="59B69169">
                <v:shape id="_x0000_i1087" type="#_x0000_t75" style="width:65.9pt;height:21.05pt" o:ole="">
                  <v:imagedata r:id="rId97" o:title=""/>
                </v:shape>
                <o:OLEObject Type="Embed" ProgID="Equation.3" ShapeID="_x0000_i1087" DrawAspect="Content" ObjectID="_1701789623" r:id="rId98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поставка мощности которой в месяце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осуществляется по ДПМ ВИЭ, определенный в соответствии с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3E98E1DB" w14:textId="4B6346D5" w:rsidR="000D63A6" w:rsidRPr="007929E7" w:rsidRDefault="000D63A6" w:rsidP="000D63A6">
            <w:pPr>
              <w:pStyle w:val="ac"/>
              <w:widowControl w:val="0"/>
              <w:ind w:left="440" w:firstLine="10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4BF541B6" wp14:editId="67A8A232">
                  <wp:extent cx="885825" cy="257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A1D585E" w14:textId="0B76AA3C" w:rsidR="000D63A6" w:rsidRPr="007929E7" w:rsidRDefault="000D63A6" w:rsidP="000D63A6">
            <w:pPr>
              <w:spacing w:before="120" w:after="120"/>
              <w:ind w:left="44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1460" w:dyaOrig="400" w14:anchorId="1AE6B16B">
                <v:shape id="_x0000_i1088" type="#_x0000_t75" style="width:72.7pt;height:20.4pt" o:ole="">
                  <v:imagedata r:id="rId100" o:title=""/>
                </v:shape>
                <o:OLEObject Type="Embed" ProgID="Equation.3" ShapeID="_x0000_i1088" DrawAspect="Content" ObjectID="_1701789624" r:id="rId101"/>
              </w:object>
            </w:r>
            <w:r w:rsidRPr="007929E7">
              <w:rPr>
                <w:rFonts w:ascii="Garamond" w:hAnsi="Garamond"/>
              </w:rPr>
              <w:t xml:space="preserve"> – объем мощности, используемый для расчета штрафа за неготовность поставить мощность в отношении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noProof/>
                <w:position w:val="-4"/>
                <w:lang w:eastAsia="ru-RU"/>
              </w:rPr>
              <w:drawing>
                <wp:inline distT="0" distB="0" distL="0" distR="0" wp14:anchorId="1F312898" wp14:editId="2F2A7927">
                  <wp:extent cx="14287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 xml:space="preserve">q </w:t>
            </w:r>
            <w:r w:rsidRPr="007929E7">
              <w:rPr>
                <w:rFonts w:ascii="Garamond" w:hAnsi="Garamond"/>
              </w:rPr>
              <w:t xml:space="preserve">по ДПМ ВИЭ,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</w:rPr>
              <w:lastRenderedPageBreak/>
              <w:t xml:space="preserve">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 xml:space="preserve">).  </w:t>
            </w:r>
          </w:p>
          <w:p w14:paraId="22D3BE68" w14:textId="77777777" w:rsidR="000D63A6" w:rsidRPr="007929E7" w:rsidRDefault="000D63A6" w:rsidP="000D63A6">
            <w:pPr>
              <w:pStyle w:val="ac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Размер штрафа в месяце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i/>
                <w:szCs w:val="22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в ценовой зоне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по договору ДПМ ВИЭ за неготовность поставить мощность ГТП генерации </w:t>
            </w:r>
            <w:r w:rsidRPr="007929E7">
              <w:rPr>
                <w:rFonts w:ascii="Garamond" w:hAnsi="Garamond"/>
                <w:i/>
                <w:szCs w:val="22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приходящийся на все ГТП потребления (экспорта)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929E7" w:rsidDel="003A467A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>(</w:t>
            </w:r>
            <w:r w:rsidRPr="007929E7">
              <w:rPr>
                <w:rFonts w:ascii="Garamond" w:hAnsi="Garamond"/>
                <w:szCs w:val="22"/>
              </w:rPr>
              <w:object w:dxaOrig="499" w:dyaOrig="300" w14:anchorId="3BEF1713">
                <v:shape id="_x0000_i1089" type="#_x0000_t75" style="width:24.45pt;height:14.95pt" o:ole="">
                  <v:imagedata r:id="rId103" o:title=""/>
                </v:shape>
                <o:OLEObject Type="Embed" ProgID="Equation.3" ShapeID="_x0000_i1089" DrawAspect="Content" ObjectID="_1701789625" r:id="rId104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>), рассчитывается по формуле:</w:t>
            </w:r>
          </w:p>
          <w:p w14:paraId="11ADC1C7" w14:textId="303C4E5C" w:rsidR="006419C8" w:rsidRPr="007929E7" w:rsidRDefault="000D63A6" w:rsidP="000D63A6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position w:val="-30"/>
              </w:rPr>
              <w:object w:dxaOrig="4320" w:dyaOrig="560" w14:anchorId="5E551528">
                <v:shape id="_x0000_i1090" type="#_x0000_t75" style="width:3in;height:27.85pt" o:ole="">
                  <v:imagedata r:id="rId105" o:title=""/>
                </v:shape>
                <o:OLEObject Type="Embed" ProgID="Equation.3" ShapeID="_x0000_i1090" DrawAspect="Content" ObjectID="_1701789626" r:id="rId106"/>
              </w:object>
            </w:r>
            <w:r w:rsidRPr="007929E7">
              <w:rPr>
                <w:rFonts w:ascii="Garamond" w:hAnsi="Garamond"/>
              </w:rPr>
              <w:t>.</w:t>
            </w:r>
          </w:p>
        </w:tc>
        <w:tc>
          <w:tcPr>
            <w:tcW w:w="7470" w:type="dxa"/>
            <w:vAlign w:val="center"/>
          </w:tcPr>
          <w:p w14:paraId="318D5006" w14:textId="4650D049" w:rsidR="000D63A6" w:rsidRPr="007929E7" w:rsidRDefault="000D63A6" w:rsidP="000D63A6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lastRenderedPageBreak/>
              <w:t xml:space="preserve">26.8’ 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</w:t>
            </w:r>
          </w:p>
          <w:p w14:paraId="1543BDD0" w14:textId="1B3F7C66" w:rsidR="000D63A6" w:rsidRPr="007929E7" w:rsidRDefault="000D63A6" w:rsidP="000D63A6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 xml:space="preserve">В случае если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p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m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рассчитана </w:t>
            </w: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579" w:dyaOrig="400" w14:anchorId="21D86AE7">
                <v:shape id="_x0000_i1091" type="#_x0000_t75" style="width:78.8pt;height:20.4pt" o:ole="">
                  <v:imagedata r:id="rId93" o:title=""/>
                </v:shape>
                <o:OLEObject Type="Embed" ProgID="Equation.3" ShapeID="_x0000_i1091" DrawAspect="Content" ObjectID="_1701789627" r:id="rId107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то размер штрафа за неготовность поставить мощность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ГТП генерации </w:t>
            </w:r>
            <w:r w:rsidRPr="007929E7">
              <w:rPr>
                <w:rFonts w:ascii="Garamond" w:hAnsi="Garamond"/>
                <w:i/>
                <w:spacing w:val="4"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 по ДПМ ВИЭ определяется </w:t>
            </w:r>
            <w:r w:rsidR="006551F2" w:rsidRPr="007929E7">
              <w:rPr>
                <w:rFonts w:ascii="Garamond" w:hAnsi="Garamond"/>
                <w:spacing w:val="4"/>
                <w:szCs w:val="22"/>
                <w:lang w:val="ru-RU"/>
              </w:rPr>
              <w:t xml:space="preserve">в соответствии с формулой </w:t>
            </w:r>
            <w:r w:rsidRPr="007929E7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округления):</w:t>
            </w:r>
          </w:p>
          <w:p w14:paraId="62D5A0EA" w14:textId="77777777" w:rsidR="000D63A6" w:rsidRPr="007929E7" w:rsidRDefault="000D63A6" w:rsidP="000D63A6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5120" w:dyaOrig="400" w14:anchorId="0689EAED">
                <v:shape id="_x0000_i1092" type="#_x0000_t75" style="width:256.1pt;height:20.4pt" o:ole="">
                  <v:imagedata r:id="rId95" o:title=""/>
                </v:shape>
                <o:OLEObject Type="Embed" ProgID="Equation.3" ShapeID="_x0000_i1092" DrawAspect="Content" ObjectID="_1701789628" r:id="rId108"/>
              </w:object>
            </w:r>
            <w:r w:rsidRPr="007929E7">
              <w:rPr>
                <w:rFonts w:ascii="Garamond" w:hAnsi="Garamond"/>
              </w:rPr>
              <w:t>,</w:t>
            </w:r>
          </w:p>
          <w:p w14:paraId="388B0E5F" w14:textId="77777777" w:rsidR="000D63A6" w:rsidRPr="007929E7" w:rsidRDefault="000D63A6" w:rsidP="000D63A6">
            <w:pPr>
              <w:pStyle w:val="ac"/>
              <w:widowControl w:val="0"/>
              <w:ind w:left="440" w:hanging="440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7929E7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  <w:szCs w:val="22"/>
              </w:rPr>
              <w:object w:dxaOrig="1200" w:dyaOrig="400" w14:anchorId="740632C1">
                <v:shape id="_x0000_i1093" type="#_x0000_t75" style="width:65.9pt;height:21.05pt" o:ole="">
                  <v:imagedata r:id="rId97" o:title=""/>
                </v:shape>
                <o:OLEObject Type="Embed" ProgID="Equation.3" ShapeID="_x0000_i1093" DrawAspect="Content" ObjectID="_1701789629" r:id="rId109"/>
              </w:objec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szCs w:val="22"/>
                <w:lang w:val="ru-RU"/>
              </w:rPr>
              <w:t xml:space="preserve">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, поставка мощности которой в месяце </w:t>
            </w:r>
            <w:r w:rsidRPr="007929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осуществляется по ДПМ ВИЭ, определенный в соответствии с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0271F863" w14:textId="516AEBF3" w:rsidR="006551F2" w:rsidRPr="007929E7" w:rsidRDefault="000D63A6" w:rsidP="006551F2">
            <w:pPr>
              <w:pStyle w:val="ac"/>
              <w:widowControl w:val="0"/>
              <w:ind w:left="416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7929E7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15538460" wp14:editId="400A1896">
                  <wp:extent cx="885825" cy="257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="006551F2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="006551F2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="006551F2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="006551F2" w:rsidRPr="007929E7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="006551F2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r w:rsidR="006551F2" w:rsidRPr="007929E7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r w:rsidR="006551F2"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</w:t>
            </w:r>
            <w:r w:rsidR="006551F2"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:</w:t>
            </w:r>
          </w:p>
          <w:p w14:paraId="69528D0F" w14:textId="77777777" w:rsidR="006551F2" w:rsidRPr="007929E7" w:rsidRDefault="006551F2" w:rsidP="006551F2">
            <w:pPr>
              <w:pStyle w:val="ac"/>
              <w:widowControl w:val="0"/>
              <w:ind w:left="416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до 1 января 2021 года, –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не предусмотрено иное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49B3126D" w14:textId="50EFD855" w:rsidR="000D63A6" w:rsidRPr="007929E7" w:rsidRDefault="006551F2" w:rsidP="006551F2">
            <w:pPr>
              <w:pStyle w:val="ac"/>
              <w:widowControl w:val="0"/>
              <w:ind w:left="440" w:firstLine="10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заключенных по итогам ОПВ, проводимых после 1 января 2021 года, –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в соответствии с приложением 160 к настоящему Регламенту в сроки, установленные разделом 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en-US"/>
              </w:rPr>
              <w:t>III</w:t>
            </w: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приложения 160 к настоящему Регламенту</w:t>
            </w:r>
            <w:r w:rsidRPr="007929E7">
              <w:rPr>
                <w:rFonts w:ascii="Garamond" w:hAnsi="Garamond"/>
                <w:bCs/>
                <w:iCs/>
                <w:szCs w:val="22"/>
                <w:lang w:val="ru-RU"/>
              </w:rPr>
              <w:t>;</w:t>
            </w:r>
          </w:p>
          <w:p w14:paraId="7804318E" w14:textId="38CB74AE" w:rsidR="00417CF7" w:rsidRPr="007929E7" w:rsidRDefault="000D63A6" w:rsidP="000D63A6">
            <w:pPr>
              <w:spacing w:before="120" w:after="120"/>
              <w:ind w:left="440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</w:rPr>
              <w:object w:dxaOrig="1460" w:dyaOrig="400" w14:anchorId="2CD5F9D8">
                <v:shape id="_x0000_i1094" type="#_x0000_t75" style="width:72.7pt;height:20.4pt" o:ole="">
                  <v:imagedata r:id="rId100" o:title=""/>
                </v:shape>
                <o:OLEObject Type="Embed" ProgID="Equation.3" ShapeID="_x0000_i1094" DrawAspect="Content" ObjectID="_1701789630" r:id="rId110"/>
              </w:object>
            </w:r>
            <w:r w:rsidRPr="007929E7">
              <w:rPr>
                <w:rFonts w:ascii="Garamond" w:hAnsi="Garamond"/>
              </w:rPr>
              <w:t xml:space="preserve"> – объем мощности, используемый для расчета штрафа за неготовность поставить мощность в отношении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</w:rPr>
              <w:lastRenderedPageBreak/>
              <w:t xml:space="preserve">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noProof/>
                <w:position w:val="-4"/>
                <w:lang w:eastAsia="ru-RU"/>
              </w:rPr>
              <w:drawing>
                <wp:inline distT="0" distB="0" distL="0" distR="0" wp14:anchorId="5E5E17CB" wp14:editId="5AC3B6C3">
                  <wp:extent cx="142875" cy="1428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 xml:space="preserve">q </w:t>
            </w:r>
            <w:r w:rsidRPr="007929E7">
              <w:rPr>
                <w:rFonts w:ascii="Garamond" w:hAnsi="Garamond"/>
              </w:rPr>
              <w:t xml:space="preserve">по ДПМ ВИЭ,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>)</w:t>
            </w:r>
            <w:r w:rsidR="00417CF7" w:rsidRPr="007929E7">
              <w:rPr>
                <w:rFonts w:ascii="Garamond" w:hAnsi="Garamond"/>
              </w:rPr>
              <w:t>.</w:t>
            </w:r>
          </w:p>
          <w:p w14:paraId="493BB35E" w14:textId="319894E2" w:rsidR="000D63A6" w:rsidRPr="007929E7" w:rsidRDefault="000D63A6" w:rsidP="00585F3E">
            <w:pPr>
              <w:spacing w:before="120" w:after="120"/>
              <w:ind w:firstLine="558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 xml:space="preserve">  Размер штрафа в месяце</w:t>
            </w:r>
            <w:r w:rsidRPr="007929E7">
              <w:rPr>
                <w:rFonts w:ascii="Garamond" w:hAnsi="Garamond"/>
                <w:i/>
              </w:rPr>
              <w:t xml:space="preserve"> m</w:t>
            </w:r>
            <w:r w:rsidRPr="007929E7">
              <w:rPr>
                <w:rFonts w:ascii="Garamond" w:hAnsi="Garamond"/>
              </w:rPr>
              <w:t xml:space="preserve"> в ценовой зоне </w:t>
            </w:r>
            <w:r w:rsidRPr="007929E7">
              <w:rPr>
                <w:rFonts w:ascii="Garamond" w:hAnsi="Garamond"/>
                <w:i/>
                <w:lang w:val="en-US"/>
              </w:rPr>
              <w:t>z</w:t>
            </w:r>
            <w:r w:rsidRPr="007929E7">
              <w:rPr>
                <w:rFonts w:ascii="Garamond" w:hAnsi="Garamond"/>
              </w:rPr>
              <w:t xml:space="preserve"> по договору ДПМ ВИЭ за неготовность поставить мощность ГТП генерации </w:t>
            </w:r>
            <w:r w:rsidRPr="007929E7">
              <w:rPr>
                <w:rFonts w:ascii="Garamond" w:hAnsi="Garamond"/>
                <w:i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</w:rPr>
              <w:t xml:space="preserve">, приходящийся на все ГТП потребления (экспорта) </w:t>
            </w:r>
            <w:r w:rsidRPr="007929E7">
              <w:rPr>
                <w:rFonts w:ascii="Garamond" w:hAnsi="Garamond"/>
                <w:i/>
                <w:lang w:val="en-US"/>
              </w:rPr>
              <w:t>q</w:t>
            </w:r>
            <w:r w:rsidRPr="007929E7">
              <w:rPr>
                <w:rFonts w:ascii="Garamond" w:hAnsi="Garamond"/>
                <w:i/>
              </w:rPr>
              <w:t xml:space="preserve"> </w:t>
            </w:r>
            <w:r w:rsidRPr="007929E7">
              <w:rPr>
                <w:rFonts w:ascii="Garamond" w:hAnsi="Garamond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 w:rsidDel="003A467A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</w:rPr>
              <w:t>(</w:t>
            </w:r>
            <w:r w:rsidRPr="007929E7">
              <w:rPr>
                <w:rFonts w:ascii="Garamond" w:hAnsi="Garamond"/>
              </w:rPr>
              <w:object w:dxaOrig="499" w:dyaOrig="300" w14:anchorId="27DEA451">
                <v:shape id="_x0000_i1095" type="#_x0000_t75" style="width:24.45pt;height:14.95pt" o:ole="">
                  <v:imagedata r:id="rId103" o:title=""/>
                </v:shape>
                <o:OLEObject Type="Embed" ProgID="Equation.3" ShapeID="_x0000_i1095" DrawAspect="Content" ObjectID="_1701789631" r:id="rId111"/>
              </w:object>
            </w:r>
            <w:r w:rsidRPr="007929E7">
              <w:rPr>
                <w:rFonts w:ascii="Garamond" w:hAnsi="Garamond"/>
              </w:rPr>
              <w:t>), рассчитывается по формуле:</w:t>
            </w:r>
          </w:p>
          <w:p w14:paraId="51EFA757" w14:textId="125D0347" w:rsidR="006419C8" w:rsidRPr="007929E7" w:rsidRDefault="000D63A6" w:rsidP="000D63A6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position w:val="-30"/>
              </w:rPr>
              <w:object w:dxaOrig="4320" w:dyaOrig="560" w14:anchorId="235290E4">
                <v:shape id="_x0000_i1096" type="#_x0000_t75" style="width:3in;height:27.85pt" o:ole="">
                  <v:imagedata r:id="rId105" o:title=""/>
                </v:shape>
                <o:OLEObject Type="Embed" ProgID="Equation.3" ShapeID="_x0000_i1096" DrawAspect="Content" ObjectID="_1701789632" r:id="rId112"/>
              </w:object>
            </w:r>
            <w:r w:rsidRPr="007929E7">
              <w:rPr>
                <w:rFonts w:ascii="Garamond" w:hAnsi="Garamond"/>
              </w:rPr>
              <w:t>.</w:t>
            </w:r>
          </w:p>
        </w:tc>
      </w:tr>
      <w:tr w:rsidR="002553A4" w:rsidRPr="007929E7" w14:paraId="2E7B4535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79697470" w14:textId="4A1ACA8F" w:rsidR="002553A4" w:rsidRPr="007929E7" w:rsidRDefault="002553A4" w:rsidP="0076155D">
            <w:pPr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/>
              </w:rPr>
              <w:lastRenderedPageBreak/>
              <w:t>26.11</w:t>
            </w:r>
          </w:p>
        </w:tc>
        <w:tc>
          <w:tcPr>
            <w:tcW w:w="6482" w:type="dxa"/>
          </w:tcPr>
          <w:p w14:paraId="3669FB55" w14:textId="77777777" w:rsidR="002553A4" w:rsidRPr="007929E7" w:rsidRDefault="002553A4" w:rsidP="0076155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979A3E7" w14:textId="77537A9A" w:rsidR="00924B30" w:rsidRPr="007929E7" w:rsidRDefault="008732CF" w:rsidP="0076155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реестры штрафов </w:t>
            </w:r>
            <w:r w:rsidRPr="007929E7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ДПМ ВИЭ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(приложение 44.3 к настоящему Регламенту),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7929E7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14:paraId="5DA4D4B0" w14:textId="171F7037" w:rsidR="002553A4" w:rsidRPr="007929E7" w:rsidRDefault="002553A4" w:rsidP="00924B30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</w:p>
        </w:tc>
        <w:tc>
          <w:tcPr>
            <w:tcW w:w="7470" w:type="dxa"/>
          </w:tcPr>
          <w:p w14:paraId="5ED708E0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7A7C5CCD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реестры штрафов </w:t>
            </w:r>
            <w:r w:rsidRPr="007929E7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ДПМ ВИЭ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(приложение 44.3 к настоящему Регламенту),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7929E7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14:paraId="17804246" w14:textId="7A0C449F" w:rsidR="002553A4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реестры, направляемые КО в соответствии с настоящим пунктом, включается информация </w:t>
            </w:r>
            <w:r w:rsidR="00E662F9" w:rsidRPr="007929E7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о </w:t>
            </w:r>
            <w:r w:rsidR="00E662F9" w:rsidRPr="007929E7">
              <w:rPr>
                <w:rFonts w:ascii="Garamond" w:hAnsi="Garamond"/>
                <w:szCs w:val="22"/>
                <w:highlight w:val="yellow"/>
                <w:lang w:val="ru-RU"/>
              </w:rPr>
              <w:t>ДПМ ВИЭ, заключаемым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со стандартной формой приложения </w:t>
            </w:r>
            <w:r w:rsidR="00585F3E">
              <w:rPr>
                <w:rFonts w:ascii="Garamond" w:hAnsi="Garamond"/>
                <w:szCs w:val="22"/>
                <w:highlight w:val="yellow"/>
                <w:lang w:val="ru-RU"/>
              </w:rPr>
              <w:t xml:space="preserve">№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 6.1 к </w:t>
            </w:r>
            <w:r w:rsidRPr="007929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в соответствии со стандартной формой приложения</w:t>
            </w:r>
            <w:r w:rsidR="00585F3E">
              <w:rPr>
                <w:rFonts w:ascii="Garamond" w:hAnsi="Garamond"/>
                <w:szCs w:val="22"/>
                <w:highlight w:val="yellow"/>
                <w:lang w:val="ru-RU"/>
              </w:rPr>
              <w:t xml:space="preserve"> №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 6.1.2 к </w:t>
            </w:r>
            <w:r w:rsidRPr="007929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</w:tc>
      </w:tr>
      <w:tr w:rsidR="008732CF" w:rsidRPr="007929E7" w14:paraId="6FF1727B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3B698319" w14:textId="00D9B4A8" w:rsidR="008732CF" w:rsidRPr="007929E7" w:rsidRDefault="008732CF" w:rsidP="008732CF">
            <w:pPr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/>
              </w:rPr>
              <w:t>26.12</w:t>
            </w:r>
          </w:p>
        </w:tc>
        <w:tc>
          <w:tcPr>
            <w:tcW w:w="6482" w:type="dxa"/>
          </w:tcPr>
          <w:p w14:paraId="21123F2E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540E9A6E" w14:textId="505A5A1A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Реестр штрафов </w:t>
            </w:r>
            <w:r w:rsidRPr="007929E7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ДПМ ВИЭ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</w:t>
            </w: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>объекта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(приложение 44.4 к настоящему Регламенту),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7929E7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14:paraId="353F7F5F" w14:textId="28216026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59D72F05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</w:p>
        </w:tc>
        <w:tc>
          <w:tcPr>
            <w:tcW w:w="7470" w:type="dxa"/>
          </w:tcPr>
          <w:p w14:paraId="4F475C2E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411CFD03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Реестр штрафов </w:t>
            </w:r>
            <w:r w:rsidRPr="007929E7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ДПМ ВИЭ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7929E7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7929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929E7">
              <w:rPr>
                <w:rFonts w:ascii="Garamond" w:hAnsi="Garamond"/>
                <w:szCs w:val="22"/>
                <w:lang w:val="ru-RU"/>
              </w:rPr>
              <w:t xml:space="preserve">(приложение 44.4 к настоящему Регламенту),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t xml:space="preserve">содержащий отличные от </w:t>
            </w:r>
            <w:r w:rsidRPr="007929E7">
              <w:rPr>
                <w:rFonts w:ascii="Garamond" w:eastAsia="Arial Unicode MS" w:hAnsi="Garamond"/>
                <w:szCs w:val="22"/>
                <w:lang w:val="ru-RU"/>
              </w:rPr>
              <w:lastRenderedPageBreak/>
              <w:t>нуля значения штрафа по указанным договорам</w:t>
            </w:r>
            <w:r w:rsidRPr="007929E7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14:paraId="10233D33" w14:textId="0BBCEBDD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реестры, направляемые КО в соответствии с настоящим пунктом, включается информация </w:t>
            </w:r>
            <w:r w:rsidR="00E662F9" w:rsidRPr="007929E7">
              <w:rPr>
                <w:rFonts w:ascii="Garamond" w:hAnsi="Garamond"/>
                <w:szCs w:val="22"/>
                <w:highlight w:val="yellow"/>
                <w:lang w:val="ru-RU"/>
              </w:rPr>
              <w:t>п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о </w:t>
            </w:r>
            <w:r w:rsidR="00E662F9" w:rsidRPr="007929E7">
              <w:rPr>
                <w:rFonts w:ascii="Garamond" w:hAnsi="Garamond"/>
                <w:szCs w:val="22"/>
                <w:highlight w:val="yellow"/>
                <w:lang w:val="ru-RU"/>
              </w:rPr>
              <w:t>ДПМ ВИЭ, заключаемым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со стандартной формой приложения </w:t>
            </w:r>
            <w:r w:rsidR="00585F3E">
              <w:rPr>
                <w:rFonts w:ascii="Garamond" w:hAnsi="Garamond"/>
                <w:szCs w:val="22"/>
                <w:highlight w:val="yellow"/>
                <w:lang w:val="ru-RU"/>
              </w:rPr>
              <w:t xml:space="preserve">№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 6.1 к </w:t>
            </w:r>
            <w:r w:rsidRPr="007929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в соответствии со стандартной формой приложения </w:t>
            </w:r>
            <w:r w:rsidR="00585F3E">
              <w:rPr>
                <w:rFonts w:ascii="Garamond" w:hAnsi="Garamond"/>
                <w:szCs w:val="22"/>
                <w:highlight w:val="yellow"/>
                <w:lang w:val="ru-RU"/>
              </w:rPr>
              <w:t xml:space="preserve">№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 6.1.2 к </w:t>
            </w:r>
            <w:r w:rsidRPr="007929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2F33C3F6" w14:textId="04139CEC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8732CF" w:rsidRPr="007929E7" w14:paraId="59EB2D20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67CCBABE" w14:textId="02925F16" w:rsidR="008732CF" w:rsidRPr="007929E7" w:rsidRDefault="008732CF" w:rsidP="008732C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/>
                <w:b/>
              </w:rPr>
              <w:lastRenderedPageBreak/>
              <w:t>26.13.1.1</w:t>
            </w:r>
          </w:p>
        </w:tc>
        <w:tc>
          <w:tcPr>
            <w:tcW w:w="6482" w:type="dxa"/>
            <w:vAlign w:val="center"/>
          </w:tcPr>
          <w:p w14:paraId="7D3058A6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26.13.1.1. Определение предварительных величин штрафов в случае </w:t>
            </w:r>
            <w:proofErr w:type="spellStart"/>
            <w:r w:rsidRPr="007929E7">
              <w:rPr>
                <w:rFonts w:ascii="Garamond" w:hAnsi="Garamond"/>
                <w:b/>
                <w:szCs w:val="22"/>
                <w:lang w:val="ru-RU"/>
              </w:rPr>
              <w:t>непоставки</w:t>
            </w:r>
            <w:proofErr w:type="spellEnd"/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 (недопоставки) мощности</w:t>
            </w:r>
          </w:p>
          <w:p w14:paraId="5C144687" w14:textId="77777777" w:rsidR="008732CF" w:rsidRPr="007929E7" w:rsidRDefault="008732CF" w:rsidP="008732C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Garamond" w:hAnsi="Garamond" w:cs="Garamond"/>
              </w:rPr>
            </w:pPr>
            <w:r w:rsidRPr="007929E7">
              <w:rPr>
                <w:rFonts w:ascii="Garamond" w:hAnsi="Garamond"/>
              </w:rPr>
              <w:t xml:space="preserve">Предварительный размер штрафа за невыполнение участником оптового рынка </w:t>
            </w:r>
            <w:r w:rsidRPr="007929E7">
              <w:rPr>
                <w:rFonts w:ascii="Garamond" w:hAnsi="Garamond"/>
                <w:i/>
              </w:rPr>
              <w:t xml:space="preserve">i </w:t>
            </w:r>
            <w:r w:rsidRPr="007929E7">
              <w:rPr>
                <w:rFonts w:ascii="Garamond" w:hAnsi="Garamond"/>
              </w:rPr>
              <w:t xml:space="preserve">в месяце </w:t>
            </w:r>
            <w:r w:rsidRPr="007929E7">
              <w:rPr>
                <w:rFonts w:ascii="Garamond" w:hAnsi="Garamond"/>
                <w:i/>
                <w:lang w:val="en-US"/>
              </w:rPr>
              <w:t>m</w:t>
            </w:r>
            <w:r w:rsidRPr="007929E7">
              <w:rPr>
                <w:rFonts w:ascii="Garamond" w:hAnsi="Garamond"/>
              </w:rPr>
              <w:t xml:space="preserve"> обязательств по поставке мощности ГТП </w:t>
            </w:r>
            <w:proofErr w:type="gramStart"/>
            <w:r w:rsidRPr="007929E7">
              <w:rPr>
                <w:rFonts w:ascii="Garamond" w:hAnsi="Garamond"/>
              </w:rPr>
              <w:t xml:space="preserve">генерации </w:t>
            </w:r>
            <w:r w:rsidRPr="007929E7">
              <w:rPr>
                <w:rFonts w:ascii="Garamond" w:hAnsi="Garamond"/>
                <w:position w:val="-12"/>
              </w:rPr>
              <w:object w:dxaOrig="2079" w:dyaOrig="400" w14:anchorId="2E2F02E3">
                <v:shape id="_x0000_i1097" type="#_x0000_t75" style="width:100.55pt;height:21.75pt" o:ole="">
                  <v:imagedata r:id="rId113" o:title=""/>
                </v:shape>
                <o:OLEObject Type="Embed" ProgID="Equation.3" ShapeID="_x0000_i1097" DrawAspect="Content" ObjectID="_1701789633" r:id="rId114"/>
              </w:object>
            </w:r>
            <w:r w:rsidRPr="007929E7">
              <w:rPr>
                <w:rFonts w:ascii="Garamond" w:hAnsi="Garamond"/>
              </w:rPr>
              <w:t xml:space="preserve"> по</w:t>
            </w:r>
            <w:proofErr w:type="gramEnd"/>
            <w:r w:rsidRPr="007929E7">
              <w:rPr>
                <w:rFonts w:ascii="Garamond" w:hAnsi="Garamond"/>
              </w:rPr>
              <w:t xml:space="preserve"> ДПМ ВИЭ в отношении ГТП потребления (экспорта) </w:t>
            </w:r>
            <w:r w:rsidRPr="007929E7">
              <w:rPr>
                <w:rFonts w:ascii="Garamond" w:hAnsi="Garamond"/>
                <w:i/>
              </w:rPr>
              <w:t xml:space="preserve">q </w:t>
            </w:r>
            <w:r w:rsidRPr="007929E7">
              <w:rPr>
                <w:rFonts w:ascii="Garamond" w:hAnsi="Garamond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определяется </w:t>
            </w:r>
            <w:r w:rsidRPr="007929E7">
              <w:rPr>
                <w:rFonts w:ascii="Garamond" w:hAnsi="Garamond"/>
                <w:highlight w:val="yellow"/>
              </w:rPr>
              <w:t>в соответствии с формулой</w:t>
            </w:r>
            <w:r w:rsidRPr="007929E7">
              <w:rPr>
                <w:rFonts w:ascii="Garamond" w:hAnsi="Garamond"/>
              </w:rPr>
              <w:t>:</w:t>
            </w:r>
          </w:p>
          <w:p w14:paraId="3B718094" w14:textId="4B7DB379" w:rsidR="008732CF" w:rsidRPr="007929E7" w:rsidRDefault="00585F3E" w:rsidP="008732CF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36"/>
              </w:rPr>
              <w:object w:dxaOrig="6200" w:dyaOrig="840" w14:anchorId="5C8E8545">
                <v:shape id="_x0000_i1098" type="#_x0000_t75" style="width:305.65pt;height:44.15pt" o:ole="">
                  <v:imagedata r:id="rId115" o:title=""/>
                </v:shape>
                <o:OLEObject Type="Embed" ProgID="Equation.3" ShapeID="_x0000_i1098" DrawAspect="Content" ObjectID="_1701789634" r:id="rId116"/>
              </w:object>
            </w:r>
            <w:r w:rsidR="008732CF" w:rsidRPr="007929E7">
              <w:rPr>
                <w:rFonts w:ascii="Garamond" w:hAnsi="Garamond"/>
              </w:rPr>
              <w:t>,</w:t>
            </w:r>
          </w:p>
          <w:p w14:paraId="0C5E751A" w14:textId="77777777" w:rsidR="008732CF" w:rsidRPr="007929E7" w:rsidRDefault="008732CF" w:rsidP="008732CF">
            <w:pPr>
              <w:widowControl w:val="0"/>
              <w:spacing w:before="120" w:after="120"/>
              <w:ind w:left="459" w:hanging="459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</w:rPr>
              <w:object w:dxaOrig="1400" w:dyaOrig="400" w14:anchorId="629B9ADB">
                <v:shape id="_x0000_i1099" type="#_x0000_t75" style="width:1in;height:21.75pt" o:ole="">
                  <v:imagedata r:id="rId78" o:title=""/>
                </v:shape>
                <o:OLEObject Type="Embed" ProgID="Equation.3" ShapeID="_x0000_i1099" DrawAspect="Content" ObjectID="_1701789635" r:id="rId117"/>
              </w:object>
            </w:r>
            <w:r w:rsidRPr="007929E7">
              <w:rPr>
                <w:rFonts w:ascii="Garamond" w:hAnsi="Garamond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</w:rPr>
              <w:t>i</w:t>
            </w:r>
            <w:r w:rsidRPr="007929E7">
              <w:rPr>
                <w:rFonts w:ascii="Garamond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</w:rPr>
              <w:t xml:space="preserve"> не предусмотрено иное</w:t>
            </w:r>
            <w:r w:rsidRPr="007929E7">
              <w:rPr>
                <w:rFonts w:ascii="Garamond" w:hAnsi="Garamond"/>
              </w:rPr>
              <w:t>;</w:t>
            </w:r>
          </w:p>
          <w:p w14:paraId="3424FF17" w14:textId="1EBF16ED" w:rsidR="008732CF" w:rsidRPr="007929E7" w:rsidRDefault="008732CF" w:rsidP="008732CF">
            <w:pPr>
              <w:spacing w:before="120" w:after="120"/>
              <w:ind w:left="442"/>
              <w:jc w:val="both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position w:val="-14"/>
              </w:rPr>
              <w:object w:dxaOrig="2360" w:dyaOrig="400" w14:anchorId="0690A7E4">
                <v:shape id="_x0000_i1100" type="#_x0000_t75" style="width:115.45pt;height:21.75pt" o:ole="">
                  <v:imagedata r:id="rId118" o:title=""/>
                </v:shape>
                <o:OLEObject Type="Embed" ProgID="Equation.3" ShapeID="_x0000_i1100" DrawAspect="Content" ObjectID="_1701789636" r:id="rId119"/>
              </w:object>
            </w:r>
            <w:r w:rsidRPr="007929E7">
              <w:rPr>
                <w:rFonts w:ascii="Garamond" w:hAnsi="Garamond"/>
              </w:rPr>
              <w:t xml:space="preserve"> – предварительная величина объема не поставленной (недопоставленной) по ДПМ ВИЭ мощности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position w:val="-4"/>
              </w:rPr>
              <w:object w:dxaOrig="220" w:dyaOrig="220" w14:anchorId="7685919E">
                <v:shape id="_x0000_i1101" type="#_x0000_t75" style="width:14.25pt;height:14.25pt" o:ole="">
                  <v:imagedata r:id="rId82" o:title=""/>
                </v:shape>
                <o:OLEObject Type="Embed" ProgID="Equation.3" ShapeID="_x0000_i1101" DrawAspect="Content" ObjectID="_1701789637" r:id="rId120"/>
              </w:object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>q</w:t>
            </w:r>
            <w:r w:rsidRPr="007929E7">
              <w:rPr>
                <w:rFonts w:ascii="Garamond" w:hAnsi="Garamond"/>
              </w:rPr>
              <w:t xml:space="preserve">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>).</w:t>
            </w:r>
          </w:p>
        </w:tc>
        <w:tc>
          <w:tcPr>
            <w:tcW w:w="7470" w:type="dxa"/>
          </w:tcPr>
          <w:p w14:paraId="5DA49942" w14:textId="77777777" w:rsidR="008732CF" w:rsidRPr="007929E7" w:rsidRDefault="008732CF" w:rsidP="008732CF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7929E7">
              <w:rPr>
                <w:rFonts w:ascii="Garamond" w:hAnsi="Garamond"/>
                <w:b/>
                <w:szCs w:val="22"/>
                <w:lang w:val="ru-RU"/>
              </w:rPr>
              <w:lastRenderedPageBreak/>
              <w:t xml:space="preserve">26.13.1.1. Определение предварительных величин штрафов в случае </w:t>
            </w:r>
            <w:proofErr w:type="spellStart"/>
            <w:r w:rsidRPr="007929E7">
              <w:rPr>
                <w:rFonts w:ascii="Garamond" w:hAnsi="Garamond"/>
                <w:b/>
                <w:szCs w:val="22"/>
                <w:lang w:val="ru-RU"/>
              </w:rPr>
              <w:t>непоставки</w:t>
            </w:r>
            <w:proofErr w:type="spellEnd"/>
            <w:r w:rsidRPr="007929E7">
              <w:rPr>
                <w:rFonts w:ascii="Garamond" w:hAnsi="Garamond"/>
                <w:b/>
                <w:szCs w:val="22"/>
                <w:lang w:val="ru-RU"/>
              </w:rPr>
              <w:t xml:space="preserve"> (недопоставки) мощности</w:t>
            </w:r>
          </w:p>
          <w:p w14:paraId="0E986973" w14:textId="006013C5" w:rsidR="008732CF" w:rsidRPr="007929E7" w:rsidRDefault="008732CF" w:rsidP="008732C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 xml:space="preserve">Предварительный размер штрафа за невыполнение участником оптового рынка </w:t>
            </w:r>
            <w:r w:rsidRPr="007929E7">
              <w:rPr>
                <w:rFonts w:ascii="Garamond" w:hAnsi="Garamond"/>
                <w:i/>
              </w:rPr>
              <w:t xml:space="preserve">i </w:t>
            </w:r>
            <w:r w:rsidRPr="007929E7">
              <w:rPr>
                <w:rFonts w:ascii="Garamond" w:hAnsi="Garamond"/>
              </w:rPr>
              <w:t xml:space="preserve">в месяце </w:t>
            </w:r>
            <w:r w:rsidRPr="007929E7">
              <w:rPr>
                <w:rFonts w:ascii="Garamond" w:hAnsi="Garamond"/>
                <w:i/>
                <w:lang w:val="en-US"/>
              </w:rPr>
              <w:t>m</w:t>
            </w:r>
            <w:r w:rsidRPr="007929E7">
              <w:rPr>
                <w:rFonts w:ascii="Garamond" w:hAnsi="Garamond"/>
              </w:rPr>
              <w:t xml:space="preserve"> обязательств по поставке мощности ГТП </w:t>
            </w:r>
            <w:proofErr w:type="gramStart"/>
            <w:r w:rsidRPr="007929E7">
              <w:rPr>
                <w:rFonts w:ascii="Garamond" w:hAnsi="Garamond"/>
              </w:rPr>
              <w:t xml:space="preserve">генерации </w:t>
            </w:r>
            <w:r w:rsidRPr="007929E7">
              <w:rPr>
                <w:rFonts w:ascii="Garamond" w:hAnsi="Garamond"/>
                <w:position w:val="-12"/>
              </w:rPr>
              <w:object w:dxaOrig="2079" w:dyaOrig="400" w14:anchorId="1DE4BE8C">
                <v:shape id="_x0000_i1102" type="#_x0000_t75" style="width:100.55pt;height:21.75pt" o:ole="">
                  <v:imagedata r:id="rId113" o:title=""/>
                </v:shape>
                <o:OLEObject Type="Embed" ProgID="Equation.3" ShapeID="_x0000_i1102" DrawAspect="Content" ObjectID="_1701789638" r:id="rId121"/>
              </w:object>
            </w:r>
            <w:r w:rsidRPr="007929E7">
              <w:rPr>
                <w:rFonts w:ascii="Garamond" w:hAnsi="Garamond"/>
              </w:rPr>
              <w:t xml:space="preserve"> по</w:t>
            </w:r>
            <w:proofErr w:type="gramEnd"/>
            <w:r w:rsidRPr="007929E7">
              <w:rPr>
                <w:rFonts w:ascii="Garamond" w:hAnsi="Garamond"/>
              </w:rPr>
              <w:t xml:space="preserve"> ДПМ ВИЭ в отношении ГТП потребления (экспорта) </w:t>
            </w:r>
            <w:r w:rsidRPr="007929E7">
              <w:rPr>
                <w:rFonts w:ascii="Garamond" w:hAnsi="Garamond"/>
                <w:i/>
              </w:rPr>
              <w:t xml:space="preserve">q </w:t>
            </w:r>
            <w:r w:rsidRPr="007929E7">
              <w:rPr>
                <w:rFonts w:ascii="Garamond" w:hAnsi="Garamond"/>
              </w:rPr>
              <w:t xml:space="preserve">участника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определяется:</w:t>
            </w:r>
          </w:p>
          <w:p w14:paraId="7B1EB17F" w14:textId="69F080BC" w:rsidR="008732CF" w:rsidRPr="007929E7" w:rsidRDefault="008732CF" w:rsidP="008732CF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для ДПМ ВИЭ, </w: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заключенных по итогам ОПВ, проводимых до 1 января 2021 года, по формуле:</w:t>
            </w:r>
          </w:p>
          <w:p w14:paraId="0812068C" w14:textId="77777777" w:rsidR="008732CF" w:rsidRPr="007929E7" w:rsidRDefault="008732CF" w:rsidP="008732CF">
            <w:pPr>
              <w:spacing w:before="120" w:after="120"/>
              <w:ind w:firstLine="11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36"/>
              </w:rPr>
              <w:object w:dxaOrig="6200" w:dyaOrig="840" w14:anchorId="6B6EB981">
                <v:shape id="_x0000_i1103" type="#_x0000_t75" style="width:311.75pt;height:44.85pt" o:ole="">
                  <v:imagedata r:id="rId122" o:title=""/>
                </v:shape>
                <o:OLEObject Type="Embed" ProgID="Equation.3" ShapeID="_x0000_i1103" DrawAspect="Content" ObjectID="_1701789639" r:id="rId123"/>
              </w:object>
            </w:r>
            <w:r w:rsidRPr="007929E7">
              <w:rPr>
                <w:rFonts w:ascii="Garamond" w:hAnsi="Garamond"/>
              </w:rPr>
              <w:t>,</w:t>
            </w:r>
          </w:p>
          <w:p w14:paraId="638C59AF" w14:textId="4A87A8FA" w:rsidR="008732CF" w:rsidRPr="007929E7" w:rsidRDefault="008732CF" w:rsidP="008732CF">
            <w:pPr>
              <w:pStyle w:val="ac"/>
              <w:ind w:firstLine="612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7929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для ДПМ ВИЭ, заключенных по итогам ОПВ, проводимых после 1 января 2021 года, по формуле:</w:t>
            </w:r>
          </w:p>
          <w:p w14:paraId="02DC73F4" w14:textId="42246F10" w:rsidR="008732CF" w:rsidRPr="007929E7" w:rsidRDefault="008732CF" w:rsidP="008732CF">
            <w:pPr>
              <w:pStyle w:val="ac"/>
              <w:jc w:val="center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7929E7">
              <w:rPr>
                <w:rFonts w:ascii="Garamond" w:hAnsi="Garamond"/>
                <w:position w:val="-36"/>
                <w:szCs w:val="22"/>
                <w:highlight w:val="yellow"/>
              </w:rPr>
              <w:object w:dxaOrig="6200" w:dyaOrig="840" w14:anchorId="1C6052D6">
                <v:shape id="_x0000_i1104" type="#_x0000_t75" style="width:311.75pt;height:44.85pt" o:ole="">
                  <v:imagedata r:id="rId124" o:title=""/>
                </v:shape>
                <o:OLEObject Type="Embed" ProgID="Equation.3" ShapeID="_x0000_i1104" DrawAspect="Content" ObjectID="_1701789640" r:id="rId125"/>
              </w:object>
            </w:r>
            <w:r w:rsidRPr="00792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14:paraId="3691CAF4" w14:textId="77777777" w:rsidR="008732CF" w:rsidRPr="007929E7" w:rsidRDefault="008732CF" w:rsidP="008732CF">
            <w:pPr>
              <w:widowControl w:val="0"/>
              <w:spacing w:before="120" w:after="120"/>
              <w:ind w:left="459" w:hanging="459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 xml:space="preserve">где </w:t>
            </w:r>
            <w:r w:rsidRPr="007929E7">
              <w:rPr>
                <w:rFonts w:ascii="Garamond" w:hAnsi="Garamond"/>
                <w:position w:val="-14"/>
              </w:rPr>
              <w:object w:dxaOrig="1400" w:dyaOrig="400" w14:anchorId="11CF6FFE">
                <v:shape id="_x0000_i1105" type="#_x0000_t75" style="width:1in;height:21.75pt" o:ole="">
                  <v:imagedata r:id="rId78" o:title=""/>
                </v:shape>
                <o:OLEObject Type="Embed" ProgID="Equation.3" ShapeID="_x0000_i1105" DrawAspect="Content" ObjectID="_1701789641" r:id="rId126"/>
              </w:object>
            </w:r>
            <w:r w:rsidRPr="007929E7">
              <w:rPr>
                <w:rFonts w:ascii="Garamond" w:hAnsi="Garamond"/>
              </w:rPr>
              <w:t xml:space="preserve"> – </w:t>
            </w:r>
            <w:r w:rsidRPr="007929E7">
              <w:rPr>
                <w:rFonts w:ascii="Garamond" w:hAnsi="Garamond"/>
                <w:bCs/>
                <w:iCs/>
              </w:rPr>
              <w:t xml:space="preserve">цена мощности по ДПМ ВИЭ в месяце </w:t>
            </w:r>
            <w:r w:rsidRPr="007929E7">
              <w:rPr>
                <w:rFonts w:ascii="Garamond" w:hAnsi="Garamond"/>
                <w:bCs/>
                <w:i/>
                <w:iCs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</w:rPr>
              <w:t xml:space="preserve">, производимой ГТП генерации </w:t>
            </w:r>
            <w:r w:rsidRPr="007929E7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</w:rPr>
              <w:t>i</w:t>
            </w:r>
            <w:r w:rsidRPr="007929E7">
              <w:rPr>
                <w:rFonts w:ascii="Garamond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7929E7">
              <w:rPr>
                <w:rFonts w:ascii="Garamond" w:hAnsi="Garamond"/>
                <w:bCs/>
                <w:i/>
                <w:iCs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7929E7">
              <w:rPr>
                <w:rFonts w:ascii="Garamond" w:hAnsi="Garamond"/>
                <w:bCs/>
                <w:i/>
                <w:iCs/>
              </w:rPr>
              <w:lastRenderedPageBreak/>
              <w:t>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/>
                <w:bCs/>
                <w:iCs/>
              </w:rPr>
              <w:t xml:space="preserve"> (Приложение № 19.4 к </w:t>
            </w:r>
            <w:r w:rsidRPr="007929E7">
              <w:rPr>
                <w:rFonts w:ascii="Garamond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</w:rPr>
              <w:t xml:space="preserve">), если </w:t>
            </w:r>
            <w:r w:rsidRPr="007929E7">
              <w:rPr>
                <w:rFonts w:ascii="Garamond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7929E7">
              <w:rPr>
                <w:rFonts w:ascii="Garamond" w:hAnsi="Garamond"/>
                <w:bCs/>
                <w:iCs/>
              </w:rPr>
              <w:t xml:space="preserve"> не предусмотрено иное</w:t>
            </w:r>
            <w:r w:rsidRPr="007929E7">
              <w:rPr>
                <w:rFonts w:ascii="Garamond" w:hAnsi="Garamond"/>
              </w:rPr>
              <w:t>;</w:t>
            </w:r>
          </w:p>
          <w:p w14:paraId="0AC59534" w14:textId="47A0E8B0" w:rsidR="008732CF" w:rsidRPr="007929E7" w:rsidRDefault="008732CF" w:rsidP="008732CF">
            <w:pPr>
              <w:widowControl w:val="0"/>
              <w:spacing w:before="120" w:after="120"/>
              <w:ind w:left="442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position w:val="-14"/>
                <w:highlight w:val="yellow"/>
              </w:rPr>
              <w:object w:dxaOrig="1560" w:dyaOrig="400" w14:anchorId="66B01B50">
                <v:shape id="_x0000_i1106" type="#_x0000_t75" style="width:78.1pt;height:20.4pt" o:ole="">
                  <v:imagedata r:id="rId127" o:title=""/>
                </v:shape>
                <o:OLEObject Type="Embed" ProgID="Equation.3" ShapeID="_x0000_i1106" DrawAspect="Content" ObjectID="_1701789642" r:id="rId128"/>
              </w:object>
            </w:r>
            <w:r w:rsidRPr="007929E7">
              <w:rPr>
                <w:rFonts w:ascii="Garamond" w:hAnsi="Garamond"/>
                <w:highlight w:val="yellow"/>
              </w:rPr>
              <w:t xml:space="preserve"> – расчетная 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цена мощности, определяемая в целях расчета штрафа по ДПМ ВИЭ в месяце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m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по ГТП генерации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p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bCs/>
                <w:i/>
                <w:iCs/>
                <w:highlight w:val="yellow"/>
              </w:rPr>
              <w:t>i</w:t>
            </w:r>
            <w:r w:rsidRPr="007929E7">
              <w:rPr>
                <w:rFonts w:ascii="Garamond" w:hAnsi="Garamond"/>
                <w:bCs/>
                <w:iCs/>
                <w:highlight w:val="yellow"/>
              </w:rPr>
              <w:t xml:space="preserve"> с точностью до 7 (семи) знаков после запятой в соответствии с приложением 160 к настоящему Регламенту;</w:t>
            </w:r>
          </w:p>
          <w:p w14:paraId="0A5AD6B2" w14:textId="1223BEEC" w:rsidR="008732CF" w:rsidRPr="007929E7" w:rsidRDefault="008732CF" w:rsidP="008732CF">
            <w:pPr>
              <w:spacing w:before="120" w:after="120"/>
              <w:ind w:left="442"/>
              <w:jc w:val="both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position w:val="-14"/>
              </w:rPr>
              <w:object w:dxaOrig="2360" w:dyaOrig="400" w14:anchorId="5E082CED">
                <v:shape id="_x0000_i1107" type="#_x0000_t75" style="width:115.45pt;height:21.75pt" o:ole="">
                  <v:imagedata r:id="rId118" o:title=""/>
                </v:shape>
                <o:OLEObject Type="Embed" ProgID="Equation.3" ShapeID="_x0000_i1107" DrawAspect="Content" ObjectID="_1701789643" r:id="rId129"/>
              </w:object>
            </w:r>
            <w:r w:rsidRPr="007929E7">
              <w:rPr>
                <w:rFonts w:ascii="Garamond" w:hAnsi="Garamond"/>
              </w:rPr>
              <w:t xml:space="preserve"> – предварительная величина объема не поставленной (недопоставленной) по ДПМ ВИЭ мощности </w:t>
            </w:r>
            <w:r w:rsidRPr="007929E7">
              <w:rPr>
                <w:rFonts w:ascii="Garamond" w:hAnsi="Garamond"/>
                <w:spacing w:val="4"/>
              </w:rPr>
              <w:t xml:space="preserve">ГТП генерации </w:t>
            </w:r>
            <w:r w:rsidRPr="007929E7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7929E7">
              <w:rPr>
                <w:rFonts w:ascii="Garamond" w:hAnsi="Garamond"/>
              </w:rPr>
              <w:t xml:space="preserve"> участника оптового рынка </w:t>
            </w:r>
            <w:r w:rsidRPr="007929E7">
              <w:rPr>
                <w:rFonts w:ascii="Garamond" w:hAnsi="Garamond"/>
                <w:i/>
              </w:rPr>
              <w:t>i</w:t>
            </w:r>
            <w:r w:rsidRPr="007929E7">
              <w:rPr>
                <w:rFonts w:ascii="Garamond" w:hAnsi="Garamond"/>
              </w:rPr>
              <w:t xml:space="preserve"> участнику оптового рынка </w:t>
            </w:r>
            <w:r w:rsidRPr="007929E7">
              <w:rPr>
                <w:rFonts w:ascii="Garamond" w:hAnsi="Garamond"/>
                <w:i/>
              </w:rPr>
              <w:t>j</w:t>
            </w:r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i/>
              </w:rPr>
              <w:t>(</w:t>
            </w:r>
            <w:r w:rsidRPr="007929E7">
              <w:rPr>
                <w:rFonts w:ascii="Garamond" w:hAnsi="Garamond"/>
                <w:i/>
                <w:lang w:val="en-US"/>
              </w:rPr>
              <w:t>i</w:t>
            </w:r>
            <w:r w:rsidRPr="007929E7">
              <w:rPr>
                <w:rFonts w:ascii="Garamond" w:hAnsi="Garamond"/>
                <w:position w:val="-4"/>
              </w:rPr>
              <w:object w:dxaOrig="220" w:dyaOrig="220" w14:anchorId="7AB06F23">
                <v:shape id="_x0000_i1108" type="#_x0000_t75" style="width:14.25pt;height:14.25pt" o:ole="">
                  <v:imagedata r:id="rId82" o:title=""/>
                </v:shape>
                <o:OLEObject Type="Embed" ProgID="Equation.3" ShapeID="_x0000_i1108" DrawAspect="Content" ObjectID="_1701789644" r:id="rId130"/>
              </w:object>
            </w:r>
            <w:r w:rsidRPr="007929E7">
              <w:rPr>
                <w:rFonts w:ascii="Garamond" w:hAnsi="Garamond"/>
                <w:i/>
                <w:lang w:val="en-US"/>
              </w:rPr>
              <w:t>j</w:t>
            </w:r>
            <w:r w:rsidRPr="007929E7">
              <w:rPr>
                <w:rFonts w:ascii="Garamond" w:hAnsi="Garamond"/>
                <w:i/>
              </w:rPr>
              <w:t xml:space="preserve">) </w:t>
            </w:r>
            <w:r w:rsidRPr="007929E7">
              <w:rPr>
                <w:rFonts w:ascii="Garamond" w:hAnsi="Garamond"/>
              </w:rPr>
              <w:t xml:space="preserve">в ГТП потребления (ГТП экспорта) </w:t>
            </w:r>
            <w:r w:rsidRPr="007929E7">
              <w:rPr>
                <w:rFonts w:ascii="Garamond" w:hAnsi="Garamond"/>
                <w:i/>
              </w:rPr>
              <w:t>q</w:t>
            </w:r>
            <w:r w:rsidRPr="007929E7">
              <w:rPr>
                <w:rFonts w:ascii="Garamond" w:hAnsi="Garamond"/>
              </w:rPr>
              <w:t xml:space="preserve">, определенный в соответствии с </w:t>
            </w:r>
            <w:r w:rsidRPr="007929E7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7929E7">
              <w:rPr>
                <w:rFonts w:ascii="Garamond" w:hAnsi="Garamond"/>
              </w:rPr>
              <w:t xml:space="preserve"> (Приложение № 6.7 к </w:t>
            </w:r>
            <w:r w:rsidRPr="007929E7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</w:rPr>
              <w:t>).</w:t>
            </w:r>
          </w:p>
        </w:tc>
      </w:tr>
      <w:tr w:rsidR="008732CF" w:rsidRPr="007929E7" w14:paraId="2301A66F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477EA1CE" w14:textId="2CEC1047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42.1</w:t>
            </w:r>
          </w:p>
        </w:tc>
        <w:tc>
          <w:tcPr>
            <w:tcW w:w="6482" w:type="dxa"/>
          </w:tcPr>
          <w:p w14:paraId="7A428998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РЕЕСТР АВАНСОВЫХ ОБЯЗАТЕЛЬСТВ/ТРЕБОВАНИЙ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)</w:t>
            </w:r>
          </w:p>
          <w:p w14:paraId="60122E5E" w14:textId="1F27B418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79FA90F6" w14:textId="595694EC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РЕЕСТР АВАНСОВЫХ ОБЯЗАТЕЛЬСТВ/ТРЕБОВАНИЙ ПО ДПМ ВИЭ</w:t>
            </w:r>
          </w:p>
          <w:p w14:paraId="3489BC18" w14:textId="1C983298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3781946A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67CAEBAA" w14:textId="68A6DC96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42.2</w:t>
            </w:r>
          </w:p>
        </w:tc>
        <w:tc>
          <w:tcPr>
            <w:tcW w:w="6482" w:type="dxa"/>
          </w:tcPr>
          <w:p w14:paraId="39D64426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РЕЕСТР АВАНСОВЫХ ОБЯЗАТЕЛЬСТВ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)</w:t>
            </w:r>
          </w:p>
          <w:p w14:paraId="6EBFBA89" w14:textId="75656DE1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62D6BC41" w14:textId="68136D5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РЕЕСТР АВАНСОВЫХ ОБЯЗАТЕЛЬСТВ ПО ДПМ ВИЭ</w:t>
            </w:r>
          </w:p>
          <w:p w14:paraId="4C641B8B" w14:textId="6300E5EC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7BE99D41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443095F3" w14:textId="3936DC1D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42.3</w:t>
            </w:r>
          </w:p>
        </w:tc>
        <w:tc>
          <w:tcPr>
            <w:tcW w:w="6482" w:type="dxa"/>
          </w:tcPr>
          <w:p w14:paraId="2C86F3D5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РЕЕСТР АВАНСОВЫХ ТРЕБОВАНИЙ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)</w:t>
            </w:r>
          </w:p>
          <w:p w14:paraId="16F5627F" w14:textId="31AF018E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55835B12" w14:textId="121D6A2B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РЕЕСТР АВАНСОВЫХ ТРЕБОВАНИЙ ПО ДПМ ВИЭ</w:t>
            </w:r>
          </w:p>
          <w:p w14:paraId="5ED06618" w14:textId="2B49A592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12507F03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65303DCC" w14:textId="0ECF1458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43.1</w:t>
            </w:r>
          </w:p>
        </w:tc>
        <w:tc>
          <w:tcPr>
            <w:tcW w:w="6482" w:type="dxa"/>
          </w:tcPr>
          <w:p w14:paraId="0108A725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ИТОГОВЫЙ РЕЕСТР ФИНАНСОВЫХ ТРЕБОВАНИЙ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)</w:t>
            </w:r>
          </w:p>
          <w:p w14:paraId="06BFB180" w14:textId="7A94D819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3A8B9E4E" w14:textId="0D6B16E9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ИТОГОВЫЙ РЕЕСТР ФИНАНСОВЫХ ТРЕБОВАНИЙ ПО ДПМ ВИЭ</w:t>
            </w:r>
          </w:p>
          <w:p w14:paraId="03092EAE" w14:textId="1944E829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701FFB68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3525599B" w14:textId="389ADD35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43.2</w:t>
            </w:r>
          </w:p>
        </w:tc>
        <w:tc>
          <w:tcPr>
            <w:tcW w:w="6482" w:type="dxa"/>
          </w:tcPr>
          <w:p w14:paraId="0D2650A4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ИТОГОВЫЙ РЕЕСТР ФИНАНСОВЫХ ОБЯЗАТЕЛЬСТВ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)</w:t>
            </w:r>
          </w:p>
          <w:p w14:paraId="74EB4CAC" w14:textId="5A3FB13D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5A0EE26F" w14:textId="2FEB337F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>ИТОГОВЫЙ РЕЕСТР ФИНАНСОВЫХ ОБЯЗАТЕЛЬСТВ ПО ДПМ ВИЭ</w:t>
            </w:r>
          </w:p>
          <w:p w14:paraId="01E959A0" w14:textId="08119EA2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4C290753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15FCAC0A" w14:textId="32CE1F64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43.3</w:t>
            </w:r>
          </w:p>
        </w:tc>
        <w:tc>
          <w:tcPr>
            <w:tcW w:w="6482" w:type="dxa"/>
          </w:tcPr>
          <w:p w14:paraId="62D714EF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УВЕДОМЛЕНИЕ О ДОГОВОРНЫХ ОБЪЕМАХ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 (продавцы)</w:t>
            </w:r>
          </w:p>
          <w:p w14:paraId="1960AB5D" w14:textId="33501A03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3ACA482F" w14:textId="4FEF685F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УВЕДОМЛЕНИЕ О ДОГОВОРНЫХ ОБЪЕМАХ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 (продавцы)</w:t>
            </w:r>
          </w:p>
          <w:p w14:paraId="2C9ADD50" w14:textId="7D400BF0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278C8C12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0F87A3CE" w14:textId="44F5B797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43.4</w:t>
            </w:r>
          </w:p>
        </w:tc>
        <w:tc>
          <w:tcPr>
            <w:tcW w:w="6482" w:type="dxa"/>
          </w:tcPr>
          <w:p w14:paraId="531E6CAF" w14:textId="77777777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УВЕДОМЛЕНИЕ О ДОГОВОРНЫХ ОБЪЕМАХ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 (покупатели)</w:t>
            </w:r>
          </w:p>
          <w:p w14:paraId="61A3D4B3" w14:textId="127F8ADA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  <w:tc>
          <w:tcPr>
            <w:tcW w:w="7470" w:type="dxa"/>
          </w:tcPr>
          <w:p w14:paraId="3A2B23A3" w14:textId="17FB76AC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УВЕДОМЛЕНИЕ О ДОГОВОРНЫХ ОБЪЕМАХ ПО </w:t>
            </w:r>
            <w:r w:rsidRPr="007929E7">
              <w:rPr>
                <w:rFonts w:ascii="Garamond" w:hAnsi="Garamond" w:cs="Arial CYR"/>
                <w:b/>
                <w:bCs/>
                <w:highlight w:val="yellow"/>
                <w:lang w:eastAsia="ru-RU"/>
              </w:rPr>
              <w:t>ДПМ ВИЭ</w:t>
            </w:r>
            <w:r w:rsidRPr="007929E7">
              <w:rPr>
                <w:rFonts w:ascii="Garamond" w:hAnsi="Garamond" w:cs="Arial CYR"/>
                <w:b/>
                <w:bCs/>
                <w:lang w:eastAsia="ru-RU"/>
              </w:rPr>
              <w:t xml:space="preserve"> (покупатели)</w:t>
            </w:r>
          </w:p>
          <w:p w14:paraId="6523C013" w14:textId="5405C952" w:rsidR="008732CF" w:rsidRPr="007929E7" w:rsidRDefault="008732CF" w:rsidP="008732CF">
            <w:pPr>
              <w:spacing w:before="120" w:after="120"/>
              <w:jc w:val="center"/>
              <w:rPr>
                <w:rFonts w:ascii="Garamond" w:hAnsi="Garamond" w:cs="Arial CYR"/>
                <w:bCs/>
                <w:lang w:eastAsia="ru-RU"/>
              </w:rPr>
            </w:pPr>
            <w:r w:rsidRPr="007929E7">
              <w:rPr>
                <w:rFonts w:ascii="Garamond" w:hAnsi="Garamond" w:cs="Arial CYR"/>
                <w:bCs/>
                <w:lang w:eastAsia="ru-RU"/>
              </w:rPr>
              <w:t>…</w:t>
            </w:r>
          </w:p>
        </w:tc>
      </w:tr>
      <w:tr w:rsidR="008732CF" w:rsidRPr="007929E7" w14:paraId="69D35D42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307DD67E" w14:textId="7D489673" w:rsidR="008732CF" w:rsidRPr="007929E7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160</w:t>
            </w:r>
            <w:r w:rsidR="00585F3E">
              <w:rPr>
                <w:rFonts w:ascii="Garamond" w:hAnsi="Garamond" w:cs="Garamond"/>
                <w:b/>
                <w:bCs/>
              </w:rPr>
              <w:t>,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п.</w:t>
            </w:r>
            <w:r w:rsidR="00585F3E">
              <w:rPr>
                <w:rFonts w:ascii="Garamond" w:hAnsi="Garamond" w:cs="Garamond"/>
                <w:b/>
                <w:bCs/>
              </w:rPr>
              <w:t xml:space="preserve"> </w:t>
            </w:r>
            <w:r w:rsidRPr="007929E7">
              <w:rPr>
                <w:rFonts w:ascii="Garamond" w:hAnsi="Garamond" w:cs="Garamond"/>
                <w:b/>
                <w:bCs/>
              </w:rPr>
              <w:t>8</w:t>
            </w:r>
          </w:p>
        </w:tc>
        <w:tc>
          <w:tcPr>
            <w:tcW w:w="6482" w:type="dxa"/>
          </w:tcPr>
          <w:p w14:paraId="62286554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8. Величины коэффициента распределения по месяцам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распред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определяются Коммерческим оператором исходя из информации, ежегодно представляемой поставщиком в соответствии с настоящим пунктом, для каждого месяца периода, длительность которого составляет 12 календарных месяцев и первый из которых начинается с календарного месяца, соответствующего месяцу </w:t>
            </w:r>
            <w:r w:rsidRPr="007929E7">
              <w:rPr>
                <w:rFonts w:ascii="Garamond" w:hAnsi="Garamond"/>
                <w:b w:val="0"/>
                <w:i/>
                <w:szCs w:val="22"/>
              </w:rPr>
              <w:t>m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 = 1.</w:t>
            </w:r>
          </w:p>
          <w:p w14:paraId="42C43896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Поставщик не позднее 30 дней до начала каждого из периодов направляет Коммерческому оператору в электронном виде с ЭП информацию о </w:t>
            </w:r>
            <w:proofErr w:type="gramStart"/>
            <w:r w:rsidRPr="007929E7">
              <w:rPr>
                <w:rFonts w:ascii="Garamond" w:hAnsi="Garamond"/>
                <w:b w:val="0"/>
                <w:szCs w:val="22"/>
              </w:rPr>
              <w:t xml:space="preserve">значениях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 </w:t>
            </w:r>
            <w:r w:rsidRPr="007929E7">
              <w:rPr>
                <w:rFonts w:ascii="Garamond" w:hAnsi="Garamond"/>
                <w:b w:val="0"/>
                <w:color w:val="000000" w:themeColor="text1"/>
                <w:szCs w:val="22"/>
              </w:rPr>
              <w:t>(</w:t>
            </w:r>
            <w:proofErr w:type="gramEnd"/>
            <w:r w:rsidRPr="007929E7">
              <w:rPr>
                <w:rFonts w:ascii="Garamond" w:hAnsi="Garamond"/>
                <w:b w:val="0"/>
                <w:color w:val="000000" w:themeColor="text1"/>
                <w:szCs w:val="22"/>
              </w:rPr>
              <w:t xml:space="preserve">с точностью до 11 знаков после запятой) отдельно в отношении каждого 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объекта </w:t>
            </w:r>
            <w:r w:rsidRPr="007929E7">
              <w:rPr>
                <w:rFonts w:ascii="Garamond" w:hAnsi="Garamond"/>
                <w:b w:val="0"/>
                <w:i/>
                <w:szCs w:val="22"/>
                <w:lang w:val="en-US"/>
              </w:rPr>
              <w:t>g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 для каждого месяца такого периода </w:t>
            </w:r>
            <w:r w:rsidRPr="007929E7">
              <w:rPr>
                <w:rFonts w:ascii="Garamond" w:hAnsi="Garamond"/>
                <w:b w:val="0"/>
                <w:szCs w:val="22"/>
                <w:highlight w:val="yellow"/>
              </w:rPr>
              <w:t>по форме согласно правилам ЭДО</w:t>
            </w:r>
            <w:r w:rsidRPr="007929E7">
              <w:rPr>
                <w:rFonts w:ascii="Garamond" w:hAnsi="Garamond"/>
                <w:b w:val="0"/>
                <w:szCs w:val="22"/>
              </w:rPr>
              <w:t>.</w:t>
            </w:r>
          </w:p>
          <w:p w14:paraId="7CBBA0A4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450E9EBA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5CEC15D1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680DE15E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778BC94F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48B6C6B2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26F18331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1A42B131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0B9455BC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54A9B1DC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0D193757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1B6CC618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36F8571E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</w:p>
          <w:p w14:paraId="7032EFEA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 w:firstLine="498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>…</w:t>
            </w:r>
          </w:p>
          <w:p w14:paraId="6D2AD1ED" w14:textId="77777777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  <w:color w:val="000000" w:themeColor="text1"/>
              </w:rPr>
            </w:pPr>
            <w:r w:rsidRPr="007929E7">
              <w:rPr>
                <w:rFonts w:ascii="Garamond" w:hAnsi="Garamond"/>
                <w:color w:val="000000" w:themeColor="text1"/>
              </w:rPr>
              <w:t xml:space="preserve">В случае передачи прав и обязанностей продавца по ДПМ ВИЭ, при проведении расчетов используются </w:t>
            </w:r>
            <w:proofErr w:type="gramStart"/>
            <w:r w:rsidRPr="007929E7">
              <w:rPr>
                <w:rFonts w:ascii="Garamond" w:hAnsi="Garamond"/>
                <w:color w:val="000000" w:themeColor="text1"/>
              </w:rPr>
              <w:t xml:space="preserve">значения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>,</w:t>
            </w:r>
            <w:proofErr w:type="gramEnd"/>
            <w:r w:rsidRPr="007929E7">
              <w:rPr>
                <w:rFonts w:ascii="Garamond" w:hAnsi="Garamond"/>
                <w:color w:val="000000" w:themeColor="text1"/>
              </w:rPr>
              <w:t xml:space="preserve"> изначально переданные в отношении очередного периода длительностью 12 месяцев до окончания этого периода.</w:t>
            </w:r>
          </w:p>
          <w:p w14:paraId="1EC45CEC" w14:textId="77777777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left="30" w:firstLine="426"/>
              <w:jc w:val="both"/>
              <w:rPr>
                <w:rFonts w:ascii="Garamond" w:hAnsi="Garamond"/>
                <w:color w:val="000000" w:themeColor="text1"/>
              </w:rPr>
            </w:pPr>
            <w:r w:rsidRPr="007929E7">
              <w:rPr>
                <w:rFonts w:ascii="Garamond" w:hAnsi="Garamond"/>
                <w:color w:val="000000" w:themeColor="text1"/>
              </w:rPr>
              <w:t xml:space="preserve">При отсутствии информации </w:t>
            </w:r>
            <w:proofErr w:type="gramStart"/>
            <w:r w:rsidRPr="007929E7">
              <w:rPr>
                <w:rFonts w:ascii="Garamond" w:hAnsi="Garamond"/>
                <w:color w:val="000000" w:themeColor="text1"/>
              </w:rPr>
              <w:t xml:space="preserve">о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>,</w:t>
            </w:r>
            <w:proofErr w:type="gramEnd"/>
            <w:r w:rsidRPr="007929E7">
              <w:rPr>
                <w:rFonts w:ascii="Garamond" w:hAnsi="Garamond"/>
                <w:color w:val="000000" w:themeColor="text1"/>
              </w:rPr>
              <w:t xml:space="preserve"> ежегодно предоставляемой поставщиком, или ее несоответствии требованиям настоящего приложения значения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 xml:space="preserve"> в отношении каждого месяца принимаются равными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12</m:t>
                  </m:r>
                </m:den>
              </m:f>
            </m:oMath>
            <w:r w:rsidRPr="007929E7">
              <w:rPr>
                <w:rFonts w:ascii="Garamond" w:hAnsi="Garamond"/>
                <w:color w:val="000000" w:themeColor="text1"/>
              </w:rPr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план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 xml:space="preserve"> определяется по формуле:</w:t>
            </w:r>
          </w:p>
          <w:p w14:paraId="669A6707" w14:textId="6E2D8BE5" w:rsidR="008732CF" w:rsidRPr="007929E7" w:rsidRDefault="0057615F" w:rsidP="008732C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план_ОПВ</m:t>
                  </m:r>
                </m:sup>
              </m:sSubSup>
            </m:oMath>
            <w:r w:rsidR="008732CF" w:rsidRPr="007929E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7470" w:type="dxa"/>
          </w:tcPr>
          <w:p w14:paraId="645CB8F0" w14:textId="77777777" w:rsidR="008732CF" w:rsidRPr="007929E7" w:rsidRDefault="008732CF" w:rsidP="004A2D4B">
            <w:pPr>
              <w:pStyle w:val="3"/>
              <w:numPr>
                <w:ilvl w:val="0"/>
                <w:numId w:val="0"/>
              </w:numPr>
              <w:ind w:firstLine="416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lastRenderedPageBreak/>
              <w:t xml:space="preserve">8. Величины коэффициента распределения по месяцам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распред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определяются Коммерческим оператором исходя из информации, ежегодно представляемой поставщиком в соответствии с настоящим пунктом, для каждого месяца периода, длительность которого составляет 12 календарных месяцев и первый из которых начинается с календарного месяца, соответствующего месяцу </w:t>
            </w:r>
            <w:r w:rsidRPr="007929E7">
              <w:rPr>
                <w:rFonts w:ascii="Garamond" w:hAnsi="Garamond"/>
                <w:b w:val="0"/>
                <w:i/>
                <w:szCs w:val="22"/>
              </w:rPr>
              <w:t>m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 = 1.</w:t>
            </w:r>
          </w:p>
          <w:p w14:paraId="542FCCFE" w14:textId="64C0C810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color w:val="000000" w:themeColor="text1"/>
              </w:rPr>
              <w:t>Поставщик</w:t>
            </w:r>
            <w:r w:rsidRPr="007929E7">
              <w:rPr>
                <w:rFonts w:ascii="Garamond" w:hAnsi="Garamond"/>
              </w:rPr>
              <w:t xml:space="preserve"> не позднее 30 </w:t>
            </w:r>
            <w:r w:rsidRPr="007929E7">
              <w:rPr>
                <w:rFonts w:ascii="Garamond" w:hAnsi="Garamond"/>
                <w:highlight w:val="yellow"/>
              </w:rPr>
              <w:t>календарных</w:t>
            </w:r>
            <w:r w:rsidRPr="007929E7">
              <w:rPr>
                <w:rFonts w:ascii="Garamond" w:hAnsi="Garamond"/>
              </w:rPr>
              <w:t xml:space="preserve"> дней до начала каждого из периодов направляет Коммерческому оператору </w:t>
            </w:r>
            <w:r w:rsidRPr="007929E7">
              <w:rPr>
                <w:rFonts w:ascii="Garamond" w:hAnsi="Garamond"/>
                <w:highlight w:val="yellow"/>
              </w:rPr>
              <w:t xml:space="preserve">на адрес </w:t>
            </w:r>
            <w:hyperlink r:id="rId131" w:history="1">
              <w:r w:rsidRPr="007929E7">
                <w:rPr>
                  <w:rFonts w:ascii="Garamond" w:hAnsi="Garamond"/>
                  <w:bCs/>
                  <w:highlight w:val="yellow"/>
                </w:rPr>
                <w:t>dfr_vie@rosenergo.com</w:t>
              </w:r>
            </w:hyperlink>
            <w:r w:rsidRPr="007929E7">
              <w:rPr>
                <w:rStyle w:val="ae"/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7929E7">
              <w:rPr>
                <w:rFonts w:ascii="Garamond" w:hAnsi="Garamond"/>
              </w:rPr>
              <w:t xml:space="preserve">в электронном виде </w:t>
            </w:r>
            <w:r w:rsidR="00974F16" w:rsidRPr="007929E7">
              <w:rPr>
                <w:rFonts w:ascii="Garamond" w:hAnsi="Garamond"/>
                <w:highlight w:val="yellow"/>
              </w:rPr>
              <w:t xml:space="preserve">в </w:t>
            </w:r>
            <w:r w:rsidRPr="007929E7">
              <w:rPr>
                <w:rFonts w:ascii="Garamond" w:hAnsi="Garamond"/>
                <w:highlight w:val="yellow"/>
              </w:rPr>
              <w:t xml:space="preserve">формате </w:t>
            </w:r>
            <w:r w:rsidRPr="007929E7">
              <w:rPr>
                <w:rFonts w:ascii="Garamond" w:hAnsi="Garamond"/>
                <w:highlight w:val="yellow"/>
                <w:lang w:val="en-US"/>
              </w:rPr>
              <w:t>xml</w:t>
            </w:r>
            <w:r w:rsidRPr="007929E7">
              <w:rPr>
                <w:rFonts w:ascii="Garamond" w:hAnsi="Garamond"/>
                <w:highlight w:val="yellow"/>
              </w:rPr>
              <w:t xml:space="preserve"> в соответствии с приложением 160.2 к настоящему Регламенту 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(формат </w:t>
            </w:r>
            <w:proofErr w:type="spellStart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>xml</w:t>
            </w:r>
            <w:proofErr w:type="spellEnd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>, а также файл .</w:t>
            </w:r>
            <w:proofErr w:type="spellStart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>xls</w:t>
            </w:r>
            <w:proofErr w:type="spellEnd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 для его формирования публикуются на официальном сайте Коммерческого оператора)</w:t>
            </w:r>
            <w:r w:rsidRPr="007929E7">
              <w:rPr>
                <w:rFonts w:ascii="Garamond" w:hAnsi="Garamond"/>
                <w:color w:val="000000" w:themeColor="text1"/>
              </w:rPr>
              <w:t xml:space="preserve"> </w:t>
            </w:r>
            <w:r w:rsidRPr="007929E7">
              <w:rPr>
                <w:rFonts w:ascii="Garamond" w:hAnsi="Garamond"/>
              </w:rPr>
              <w:t xml:space="preserve">с ЭП информацию о значениях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</w:rPr>
              <w:t xml:space="preserve"> </w:t>
            </w:r>
            <w:r w:rsidRPr="007929E7">
              <w:rPr>
                <w:rFonts w:ascii="Garamond" w:hAnsi="Garamond"/>
                <w:color w:val="000000" w:themeColor="text1"/>
              </w:rPr>
              <w:t xml:space="preserve">(с точностью до 11 знаков после запятой) отдельно в отношении каждого </w:t>
            </w:r>
            <w:r w:rsidRPr="007929E7">
              <w:rPr>
                <w:rFonts w:ascii="Garamond" w:hAnsi="Garamond"/>
              </w:rPr>
              <w:t xml:space="preserve">объекта </w:t>
            </w:r>
            <w:r w:rsidRPr="007929E7">
              <w:rPr>
                <w:rFonts w:ascii="Garamond" w:hAnsi="Garamond"/>
                <w:i/>
                <w:lang w:val="en-US"/>
              </w:rPr>
              <w:t>g</w:t>
            </w:r>
            <w:r w:rsidRPr="007929E7">
              <w:rPr>
                <w:rFonts w:ascii="Garamond" w:hAnsi="Garamond"/>
              </w:rPr>
              <w:t xml:space="preserve"> для каждого месяца такого периода.</w:t>
            </w:r>
          </w:p>
          <w:p w14:paraId="48D80523" w14:textId="62E338FD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  <w:color w:val="000000" w:themeColor="text1"/>
              </w:rPr>
            </w:pP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Информация должна быть предоставлена Коммерческому оператору участником </w:t>
            </w:r>
            <w:r w:rsidR="00974F16"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оптового рынка 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не позднее 23 часов 59 минут 59 секунд (по московскому времени) даты окончания срока подачи информации о </w:t>
            </w:r>
            <w:proofErr w:type="gramStart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значениях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  <w:highlight w:val="yellow"/>
              </w:rPr>
              <w:t>.</w:t>
            </w:r>
            <w:proofErr w:type="gramEnd"/>
          </w:p>
          <w:p w14:paraId="2249F9E4" w14:textId="52C80B9E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  <w:color w:val="000000" w:themeColor="text1"/>
                <w:highlight w:val="yellow"/>
              </w:rPr>
            </w:pP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Временем предоставления информации о </w:t>
            </w:r>
            <w:proofErr w:type="gramStart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значениях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 считается</w:t>
            </w:r>
            <w:proofErr w:type="gramEnd"/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 время (по московскому времени, с точностью до секунды), указанное в тексте ЭД-квитанции как дата и время получения сообщения, формируемой Коммерческим оператором в соответствии с </w:t>
            </w:r>
            <w:r w:rsidRPr="00585F3E">
              <w:rPr>
                <w:rFonts w:ascii="Garamond" w:hAnsi="Garamond"/>
                <w:i/>
                <w:color w:val="000000" w:themeColor="text1"/>
                <w:highlight w:val="yellow"/>
              </w:rPr>
              <w:t>Соглашением о применении электронной подписи в торговой системе оптового рынка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 (Приложение № Д</w:t>
            </w:r>
            <w:r w:rsidR="00585F3E">
              <w:rPr>
                <w:rFonts w:ascii="Garamond" w:hAnsi="Garamond"/>
                <w:color w:val="000000" w:themeColor="text1"/>
                <w:highlight w:val="yellow"/>
              </w:rPr>
              <w:t xml:space="preserve"> 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7 к </w:t>
            </w:r>
            <w:r w:rsidRPr="00585F3E">
              <w:rPr>
                <w:rFonts w:ascii="Garamond" w:hAnsi="Garamond"/>
                <w:i/>
                <w:color w:val="000000" w:themeColor="text1"/>
                <w:highlight w:val="yellow"/>
              </w:rPr>
              <w:t>Договору о присоединении к торговой системе оптового рынка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>).</w:t>
            </w:r>
          </w:p>
          <w:p w14:paraId="0B046211" w14:textId="77777777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  <w:highlight w:val="yellow"/>
              </w:rPr>
              <w:lastRenderedPageBreak/>
              <w:t>Поставщик может направлять указанную информацию неоднократно, при этом в целях расчета Коммерческим оператором используется последняя полученная до указанного срока информация, направленная на указанный выше адрес с нужным классом и маской имени файла, с наличием корректной ЭП.</w:t>
            </w:r>
          </w:p>
          <w:p w14:paraId="4232EF88" w14:textId="77777777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>…</w:t>
            </w:r>
          </w:p>
          <w:p w14:paraId="371C0794" w14:textId="77777777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firstLine="456"/>
              <w:jc w:val="both"/>
              <w:rPr>
                <w:rFonts w:ascii="Garamond" w:hAnsi="Garamond"/>
                <w:color w:val="000000" w:themeColor="text1"/>
              </w:rPr>
            </w:pPr>
            <w:r w:rsidRPr="007929E7">
              <w:rPr>
                <w:rFonts w:ascii="Garamond" w:hAnsi="Garamond"/>
                <w:color w:val="000000" w:themeColor="text1"/>
              </w:rPr>
              <w:t xml:space="preserve">В случае передачи прав и обязанностей продавца по ДПМ ВИЭ, при проведении расчетов используются </w:t>
            </w:r>
            <w:proofErr w:type="gramStart"/>
            <w:r w:rsidRPr="007929E7">
              <w:rPr>
                <w:rFonts w:ascii="Garamond" w:hAnsi="Garamond"/>
                <w:color w:val="000000" w:themeColor="text1"/>
              </w:rPr>
              <w:t xml:space="preserve">значения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>,</w:t>
            </w:r>
            <w:proofErr w:type="gramEnd"/>
            <w:r w:rsidRPr="007929E7">
              <w:rPr>
                <w:rFonts w:ascii="Garamond" w:hAnsi="Garamond"/>
                <w:color w:val="000000" w:themeColor="text1"/>
              </w:rPr>
              <w:t xml:space="preserve"> изначально переданные в отношении очередного периода длительностью 12 месяцев до окончания этого периода.</w:t>
            </w:r>
          </w:p>
          <w:p w14:paraId="495B8411" w14:textId="27CDA5E4" w:rsidR="008732CF" w:rsidRPr="007929E7" w:rsidRDefault="008732CF" w:rsidP="008732CF">
            <w:pPr>
              <w:autoSpaceDE w:val="0"/>
              <w:autoSpaceDN w:val="0"/>
              <w:adjustRightInd w:val="0"/>
              <w:spacing w:before="120" w:after="120"/>
              <w:ind w:left="30" w:firstLine="426"/>
              <w:jc w:val="both"/>
              <w:rPr>
                <w:rFonts w:ascii="Garamond" w:hAnsi="Garamond"/>
                <w:color w:val="000000" w:themeColor="text1"/>
              </w:rPr>
            </w:pPr>
            <w:r w:rsidRPr="007929E7">
              <w:rPr>
                <w:rFonts w:ascii="Garamond" w:hAnsi="Garamond"/>
                <w:color w:val="000000" w:themeColor="text1"/>
              </w:rPr>
              <w:t xml:space="preserve">При отсутствии информации </w:t>
            </w:r>
            <w:proofErr w:type="gramStart"/>
            <w:r w:rsidRPr="007929E7">
              <w:rPr>
                <w:rFonts w:ascii="Garamond" w:hAnsi="Garamond"/>
                <w:color w:val="000000" w:themeColor="text1"/>
              </w:rPr>
              <w:t xml:space="preserve">о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>,</w:t>
            </w:r>
            <w:proofErr w:type="gramEnd"/>
            <w:r w:rsidRPr="007929E7">
              <w:rPr>
                <w:rFonts w:ascii="Garamond" w:hAnsi="Garamond"/>
                <w:color w:val="000000" w:themeColor="text1"/>
              </w:rPr>
              <w:t xml:space="preserve"> ежегодно предоставляемой поставщиком, или ее несоответствии требованиям настоящего приложения</w:t>
            </w:r>
            <w:r w:rsidRPr="007929E7">
              <w:rPr>
                <w:rFonts w:ascii="Garamond" w:hAnsi="Garamond"/>
                <w:color w:val="000000" w:themeColor="text1"/>
                <w:highlight w:val="yellow"/>
              </w:rPr>
              <w:t xml:space="preserve">, а также для месяцев, в </w:t>
            </w:r>
            <w:r w:rsidRPr="007929E7">
              <w:rPr>
                <w:rFonts w:ascii="Garamond" w:hAnsi="Garamond"/>
                <w:highlight w:val="yellow"/>
              </w:rPr>
              <w:t xml:space="preserve">отношении которых предельный объем поставки мощности объекта генерации </w:t>
            </w:r>
            <w:r w:rsidRPr="007929E7">
              <w:rPr>
                <w:rFonts w:ascii="Garamond" w:hAnsi="Garamond"/>
                <w:i/>
                <w:highlight w:val="yellow"/>
              </w:rPr>
              <w:t>g</w:t>
            </w:r>
            <w:r w:rsidRPr="007929E7">
              <w:rPr>
                <w:rFonts w:ascii="Garamond" w:hAnsi="Garamond"/>
                <w:highlight w:val="yellow"/>
              </w:rPr>
              <w:t xml:space="preserve"> не определен Системным оператором либо определен в размере, равном нулю</w:t>
            </w:r>
            <w:r w:rsidR="00974F16" w:rsidRPr="007929E7">
              <w:rPr>
                <w:rFonts w:ascii="Garamond" w:hAnsi="Garamond"/>
              </w:rPr>
              <w:t>,</w:t>
            </w:r>
            <w:r w:rsidR="00974F16" w:rsidRPr="007929E7">
              <w:rPr>
                <w:rFonts w:ascii="Garamond" w:hAnsi="Garamond"/>
                <w:color w:val="000000" w:themeColor="text1"/>
              </w:rPr>
              <w:t xml:space="preserve"> значения</w:t>
            </w:r>
            <w:r w:rsidRPr="007929E7">
              <w:rPr>
                <w:rFonts w:ascii="Garamond" w:hAnsi="Garamond"/>
                <w:color w:val="000000" w:themeColor="text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распред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 xml:space="preserve"> в отношении каждого месяца принимаются равными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12</m:t>
                  </m:r>
                </m:den>
              </m:f>
            </m:oMath>
            <w:r w:rsidRPr="007929E7">
              <w:rPr>
                <w:rFonts w:ascii="Garamond" w:hAnsi="Garamond"/>
                <w:color w:val="000000" w:themeColor="text1"/>
              </w:rPr>
              <w:t xml:space="preserve">, 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план</m:t>
                  </m:r>
                </m:sup>
              </m:sSubSup>
            </m:oMath>
            <w:r w:rsidRPr="007929E7">
              <w:rPr>
                <w:rFonts w:ascii="Garamond" w:hAnsi="Garamond"/>
                <w:color w:val="000000" w:themeColor="text1"/>
              </w:rPr>
              <w:t xml:space="preserve"> определяется по формуле:</w:t>
            </w:r>
          </w:p>
          <w:p w14:paraId="4C6F6DC8" w14:textId="56E66F12" w:rsidR="008732CF" w:rsidRPr="007929E7" w:rsidRDefault="0057615F" w:rsidP="008732CF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план_ОПВ</m:t>
                  </m:r>
                </m:sup>
              </m:sSubSup>
            </m:oMath>
            <w:r w:rsidR="008732CF" w:rsidRPr="007929E7">
              <w:rPr>
                <w:rFonts w:ascii="Garamond" w:hAnsi="Garamond"/>
                <w:color w:val="000000"/>
              </w:rPr>
              <w:t>.</w:t>
            </w:r>
          </w:p>
        </w:tc>
      </w:tr>
      <w:tr w:rsidR="008732CF" w:rsidRPr="007929E7" w14:paraId="72CA9220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2967448D" w14:textId="01B07029" w:rsidR="008732CF" w:rsidRPr="00585F3E" w:rsidRDefault="008732CF" w:rsidP="00585F3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585F3E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160</w:t>
            </w:r>
            <w:r w:rsidR="00585F3E">
              <w:rPr>
                <w:rFonts w:ascii="Garamond" w:hAnsi="Garamond" w:cs="Garamond"/>
                <w:b/>
                <w:bCs/>
              </w:rPr>
              <w:t>,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п.</w:t>
            </w:r>
            <w:r w:rsidR="00585F3E">
              <w:rPr>
                <w:rFonts w:ascii="Garamond" w:hAnsi="Garamond" w:cs="Garamond"/>
                <w:b/>
                <w:bCs/>
              </w:rPr>
              <w:t xml:space="preserve"> </w:t>
            </w:r>
            <w:r w:rsidRPr="007929E7">
              <w:rPr>
                <w:rFonts w:ascii="Garamond" w:hAnsi="Garamond" w:cs="Garamond"/>
                <w:b/>
                <w:bCs/>
                <w:lang w:val="en-US"/>
              </w:rPr>
              <w:t>II</w:t>
            </w:r>
          </w:p>
        </w:tc>
        <w:tc>
          <w:tcPr>
            <w:tcW w:w="6482" w:type="dxa"/>
            <w:vAlign w:val="center"/>
          </w:tcPr>
          <w:p w14:paraId="79BD8D6A" w14:textId="7CB9E32A" w:rsidR="008732CF" w:rsidRPr="007929E7" w:rsidRDefault="008732CF" w:rsidP="004A2D4B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470" w:type="dxa"/>
            <w:vAlign w:val="center"/>
          </w:tcPr>
          <w:p w14:paraId="77E7248C" w14:textId="5E27D093" w:rsidR="008732CF" w:rsidRPr="007929E7" w:rsidRDefault="008732CF" w:rsidP="008732CF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7929E7">
              <w:rPr>
                <w:rFonts w:ascii="Garamond" w:hAnsi="Garamond"/>
                <w:b/>
                <w:lang w:val="en-US"/>
              </w:rPr>
              <w:t>II</w:t>
            </w:r>
            <w:r w:rsidRPr="007929E7">
              <w:rPr>
                <w:rFonts w:ascii="Garamond" w:hAnsi="Garamond"/>
                <w:b/>
              </w:rPr>
              <w:t xml:space="preserve">. </w:t>
            </w:r>
            <w:r w:rsidR="00974F16" w:rsidRPr="007929E7">
              <w:rPr>
                <w:rFonts w:ascii="Garamond" w:hAnsi="Garamond"/>
                <w:b/>
              </w:rPr>
              <w:t>Порядок определения р</w:t>
            </w:r>
            <w:r w:rsidRPr="007929E7">
              <w:rPr>
                <w:rFonts w:ascii="Garamond" w:hAnsi="Garamond"/>
                <w:b/>
              </w:rPr>
              <w:t>асчетн</w:t>
            </w:r>
            <w:r w:rsidR="00974F16" w:rsidRPr="007929E7">
              <w:rPr>
                <w:rFonts w:ascii="Garamond" w:hAnsi="Garamond"/>
                <w:b/>
              </w:rPr>
              <w:t>ой</w:t>
            </w:r>
            <w:r w:rsidRPr="007929E7">
              <w:rPr>
                <w:rFonts w:ascii="Garamond" w:hAnsi="Garamond"/>
                <w:b/>
              </w:rPr>
              <w:t xml:space="preserve"> цен</w:t>
            </w:r>
            <w:r w:rsidR="00974F16" w:rsidRPr="007929E7">
              <w:rPr>
                <w:rFonts w:ascii="Garamond" w:hAnsi="Garamond"/>
                <w:b/>
              </w:rPr>
              <w:t>ы на мощность</w:t>
            </w:r>
            <w:r w:rsidRPr="007929E7">
              <w:rPr>
                <w:rFonts w:ascii="Garamond" w:hAnsi="Garamond"/>
                <w:b/>
              </w:rPr>
              <w:t xml:space="preserve"> в целях расчета штрафа по ДПМ</w:t>
            </w:r>
            <w:r w:rsidRPr="007929E7">
              <w:rPr>
                <w:rFonts w:ascii="Garamond" w:hAnsi="Garamond"/>
                <w:b/>
                <w:lang w:val="en-US"/>
              </w:rPr>
              <w:t> </w:t>
            </w:r>
            <w:r w:rsidRPr="007929E7">
              <w:rPr>
                <w:rFonts w:ascii="Garamond" w:hAnsi="Garamond"/>
                <w:b/>
              </w:rPr>
              <w:t>ВИЭ, заключенным по итогам ОПВ, пров</w:t>
            </w:r>
            <w:r w:rsidR="00974F16" w:rsidRPr="007929E7">
              <w:rPr>
                <w:rFonts w:ascii="Garamond" w:hAnsi="Garamond"/>
                <w:b/>
              </w:rPr>
              <w:t>одимых после 1 января 2021 года</w:t>
            </w:r>
          </w:p>
          <w:p w14:paraId="7972179A" w14:textId="03D6262B" w:rsidR="008732CF" w:rsidRPr="007929E7" w:rsidRDefault="008732CF" w:rsidP="00585F3E">
            <w:pPr>
              <w:pStyle w:val="3"/>
              <w:numPr>
                <w:ilvl w:val="0"/>
                <w:numId w:val="8"/>
              </w:numPr>
              <w:tabs>
                <w:tab w:val="left" w:pos="983"/>
              </w:tabs>
              <w:ind w:left="0" w:firstLine="558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Расчетная цена за 1 (один) МВт мощности объекта генерации </w:t>
            </w:r>
            <w:r w:rsidRPr="007929E7">
              <w:rPr>
                <w:rFonts w:ascii="Garamond" w:hAnsi="Garamond"/>
                <w:b w:val="0"/>
                <w:i/>
                <w:szCs w:val="22"/>
              </w:rPr>
              <w:t>g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 в месяце </w:t>
            </w:r>
            <w:proofErr w:type="gramStart"/>
            <w:r w:rsidRPr="007929E7">
              <w:rPr>
                <w:rFonts w:ascii="Garamond" w:hAnsi="Garamond"/>
                <w:b w:val="0"/>
                <w:i/>
                <w:szCs w:val="22"/>
              </w:rPr>
              <w:t>m</w:t>
            </w:r>
            <w:r w:rsidRPr="007929E7">
              <w:rPr>
                <w:rFonts w:ascii="Garamond" w:hAnsi="Garamond"/>
                <w:b w:val="0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iCs/>
                      <w:szCs w:val="22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g,m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штраф_ДПМ_ВИЭ</m:t>
                  </m:r>
                </m:sup>
              </m:sSubSup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 определяется</w:t>
            </w:r>
            <w:proofErr w:type="gramEnd"/>
            <w:r w:rsidRPr="007929E7">
              <w:rPr>
                <w:rFonts w:ascii="Garamond" w:hAnsi="Garamond"/>
                <w:b w:val="0"/>
                <w:szCs w:val="22"/>
              </w:rPr>
              <w:t xml:space="preserve"> с точностью до 7 знаков после запятой по формуле:</w:t>
            </w:r>
          </w:p>
          <w:p w14:paraId="29005BD1" w14:textId="442E831B" w:rsidR="008732CF" w:rsidRPr="007929E7" w:rsidRDefault="0057615F" w:rsidP="008732CF">
            <w:pPr>
              <w:pStyle w:val="3"/>
              <w:numPr>
                <w:ilvl w:val="0"/>
                <w:numId w:val="0"/>
              </w:numPr>
              <w:ind w:left="284"/>
              <w:jc w:val="center"/>
              <w:rPr>
                <w:rFonts w:ascii="Garamond" w:hAnsi="Garamond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szCs w:val="22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штраф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_ДПМ_ВИЭ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ЧТС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план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мин_уст_ДПМ_ВИЭ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локал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КЗ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штраф_план</m:t>
                  </m:r>
                </m:sub>
                <m:sup/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="008732CF" w:rsidRPr="004A2D4B">
              <w:rPr>
                <w:rFonts w:ascii="Garamond" w:hAnsi="Garamond"/>
                <w:b w:val="0"/>
                <w:szCs w:val="22"/>
              </w:rPr>
              <w:t>,</w:t>
            </w:r>
          </w:p>
          <w:p w14:paraId="0DCF37EC" w14:textId="77777777" w:rsidR="008732CF" w:rsidRPr="007929E7" w:rsidRDefault="008732CF" w:rsidP="008732CF">
            <w:pPr>
              <w:spacing w:before="120" w:after="120" w:line="288" w:lineRule="auto"/>
              <w:ind w:left="360" w:hanging="360"/>
              <w:jc w:val="both"/>
              <w:rPr>
                <w:rFonts w:ascii="Garamond" w:hAnsi="Garamond"/>
              </w:rPr>
            </w:pPr>
            <w:proofErr w:type="gramStart"/>
            <w:r w:rsidRPr="007929E7">
              <w:rPr>
                <w:rFonts w:ascii="Garamond" w:hAnsi="Garamond"/>
                <w:color w:val="000000"/>
              </w:rPr>
              <w:t>где</w:t>
            </w:r>
            <w:r w:rsidRPr="007929E7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ЧТС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план</m:t>
                  </m:r>
                </m:sup>
              </m:sSubSup>
            </m:oMath>
            <w:r w:rsidRPr="007929E7">
              <w:rPr>
                <w:rFonts w:ascii="Garamond" w:hAnsi="Garamond"/>
                <w:color w:val="000000"/>
              </w:rPr>
              <w:t xml:space="preserve"> –</w:t>
            </w:r>
            <w:proofErr w:type="gramEnd"/>
            <w:r w:rsidRPr="007929E7">
              <w:rPr>
                <w:rFonts w:ascii="Garamond" w:hAnsi="Garamond"/>
                <w:color w:val="000000"/>
              </w:rPr>
              <w:t xml:space="preserve"> подлежащая компенсации за счет платы за мощность часть требуемой суммы средств, обеспечивающая ежемесячный возврат капитальных и эксплуатационных затрат, определяемая в целях расчета </w:t>
            </w:r>
            <w:r w:rsidRPr="007929E7">
              <w:rPr>
                <w:rFonts w:ascii="Garamond" w:hAnsi="Garamond"/>
                <w:color w:val="000000"/>
              </w:rPr>
              <w:lastRenderedPageBreak/>
              <w:t xml:space="preserve">штрафа в отношении объекта генерации </w:t>
            </w:r>
            <w:r w:rsidRPr="007929E7">
              <w:rPr>
                <w:rFonts w:ascii="Garamond" w:hAnsi="Garamond"/>
                <w:i/>
              </w:rPr>
              <w:t>g</w:t>
            </w:r>
            <w:r w:rsidRPr="007929E7">
              <w:rPr>
                <w:rFonts w:ascii="Garamond" w:hAnsi="Garamond" w:cs="Garamond"/>
              </w:rPr>
              <w:t xml:space="preserve"> в месяце </w:t>
            </w:r>
            <w:r w:rsidRPr="007929E7">
              <w:rPr>
                <w:rFonts w:ascii="Garamond" w:hAnsi="Garamond" w:cs="Garamond"/>
                <w:i/>
              </w:rPr>
              <w:t>m</w:t>
            </w:r>
            <w:r w:rsidRPr="007929E7">
              <w:rPr>
                <w:rFonts w:ascii="Garamond" w:hAnsi="Garamond"/>
                <w:color w:val="000000"/>
              </w:rPr>
              <w:t xml:space="preserve"> в соответствии с настоящим приложением</w:t>
            </w:r>
            <w:r w:rsidRPr="007929E7">
              <w:rPr>
                <w:rFonts w:ascii="Garamond" w:hAnsi="Garamond"/>
              </w:rPr>
              <w:t>;</w:t>
            </w:r>
          </w:p>
          <w:p w14:paraId="61A107CA" w14:textId="5DBCDB12" w:rsidR="008732CF" w:rsidRPr="007929E7" w:rsidRDefault="0057615F" w:rsidP="008732CF">
            <w:pPr>
              <w:autoSpaceDE w:val="0"/>
              <w:autoSpaceDN w:val="0"/>
              <w:adjustRightInd w:val="0"/>
              <w:spacing w:before="120" w:after="120" w:line="288" w:lineRule="auto"/>
              <w:ind w:left="360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мин</m:t>
                  </m:r>
                  <m:r>
                    <w:rPr>
                      <w:rFonts w:ascii="Cambria Math" w:hAnsi="Cambria Math"/>
                    </w:rPr>
                    <m:t>_уст_ДПМ_ВИЭ</m:t>
                  </m:r>
                </m:sup>
              </m:sSubSup>
            </m:oMath>
            <w:r w:rsidR="008732CF" w:rsidRPr="007929E7">
              <w:rPr>
                <w:rFonts w:ascii="Garamond" w:hAnsi="Garamond"/>
              </w:rPr>
              <w:t xml:space="preserve"> – значение п</w:t>
            </w:r>
            <w:r w:rsidR="008732CF" w:rsidRPr="007929E7">
              <w:rPr>
                <w:rFonts w:ascii="Garamond" w:hAnsi="Garamond"/>
                <w:bCs/>
                <w:color w:val="000000"/>
              </w:rPr>
              <w:t xml:space="preserve">редельной минимальной величины установленной мощности объекта генерации </w:t>
            </w:r>
            <w:r w:rsidR="008732CF" w:rsidRPr="007929E7">
              <w:rPr>
                <w:rFonts w:ascii="Garamond" w:hAnsi="Garamond"/>
                <w:bCs/>
                <w:i/>
                <w:color w:val="000000"/>
                <w:lang w:val="en-US"/>
              </w:rPr>
              <w:t>g</w:t>
            </w:r>
            <w:r w:rsidR="008732CF" w:rsidRPr="007929E7">
              <w:rPr>
                <w:rFonts w:ascii="Garamond" w:hAnsi="Garamond"/>
                <w:bCs/>
                <w:color w:val="000000"/>
              </w:rPr>
              <w:t>,</w:t>
            </w:r>
            <w:r w:rsidR="008732CF" w:rsidRPr="007929E7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="008732CF" w:rsidRPr="007929E7">
              <w:rPr>
                <w:rFonts w:ascii="Garamond" w:hAnsi="Garamond"/>
              </w:rPr>
              <w:t xml:space="preserve">указанное </w:t>
            </w:r>
            <w:r w:rsidR="008732CF" w:rsidRPr="007929E7">
              <w:rPr>
                <w:rFonts w:ascii="Garamond" w:hAnsi="Garamond"/>
                <w:color w:val="000000"/>
              </w:rPr>
              <w:t xml:space="preserve">в </w:t>
            </w:r>
            <w:r w:rsidR="008732CF" w:rsidRPr="007929E7">
              <w:rPr>
                <w:rFonts w:ascii="Garamond" w:hAnsi="Garamond"/>
              </w:rPr>
              <w:t>приложении 2 к ДПМ ВИЭ для объектов генерации</w:t>
            </w:r>
            <w:r w:rsidR="008732CF" w:rsidRPr="007929E7">
              <w:rPr>
                <w:rFonts w:ascii="Garamond" w:hAnsi="Garamond"/>
                <w:color w:val="000000"/>
              </w:rPr>
              <w:t xml:space="preserve">, </w:t>
            </w:r>
            <w:r w:rsidR="008732CF" w:rsidRPr="007929E7">
              <w:rPr>
                <w:rFonts w:ascii="Garamond" w:hAnsi="Garamond"/>
              </w:rPr>
              <w:t>отобранных после 1 января 2021 года;</w:t>
            </w:r>
          </w:p>
          <w:p w14:paraId="79B4ACEB" w14:textId="77777777" w:rsidR="008732CF" w:rsidRPr="007929E7" w:rsidRDefault="0057615F" w:rsidP="008732CF">
            <w:pPr>
              <w:autoSpaceDE w:val="0"/>
              <w:autoSpaceDN w:val="0"/>
              <w:adjustRightInd w:val="0"/>
              <w:spacing w:before="120" w:after="120" w:line="288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штраф_план</m:t>
                  </m:r>
                </m:sub>
                <m:sup/>
              </m:sSubSup>
            </m:oMath>
            <w:r w:rsidR="008732CF" w:rsidRPr="007929E7">
              <w:rPr>
                <w:rFonts w:ascii="Garamond" w:hAnsi="Garamond"/>
                <w:color w:val="000000"/>
              </w:rPr>
              <w:t xml:space="preserve"> </w:t>
            </w:r>
            <w:r w:rsidR="008732CF" w:rsidRPr="007929E7">
              <w:rPr>
                <w:rFonts w:ascii="Garamond" w:hAnsi="Garamond"/>
              </w:rPr>
              <w:t xml:space="preserve">– коэффициент, отражающий выполнение планового объема выработки электрической энергии, принимаемый в целях расчета штрафа </w:t>
            </w:r>
            <w:proofErr w:type="gramStart"/>
            <w:r w:rsidR="008732CF" w:rsidRPr="007929E7">
              <w:rPr>
                <w:rFonts w:ascii="Garamond" w:hAnsi="Garamond"/>
              </w:rPr>
              <w:t xml:space="preserve">равным 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штраф_план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 w:rsidR="008732CF" w:rsidRPr="007929E7">
              <w:rPr>
                <w:rFonts w:ascii="Garamond" w:hAnsi="Garamond"/>
              </w:rPr>
              <w:t>.</w:t>
            </w:r>
            <w:proofErr w:type="gramEnd"/>
          </w:p>
          <w:p w14:paraId="235A99BA" w14:textId="77AA82FA" w:rsidR="008732CF" w:rsidRPr="007929E7" w:rsidRDefault="008732CF" w:rsidP="00585F3E">
            <w:pPr>
              <w:pStyle w:val="3"/>
              <w:numPr>
                <w:ilvl w:val="0"/>
                <w:numId w:val="0"/>
              </w:numPr>
              <w:ind w:firstLine="558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Если в результате расчета </w:t>
            </w:r>
            <w:proofErr w:type="gramStart"/>
            <w:r w:rsidRPr="007929E7">
              <w:rPr>
                <w:rFonts w:ascii="Garamond" w:hAnsi="Garamond"/>
                <w:b w:val="0"/>
                <w:szCs w:val="22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i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g,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штраф_ДПМ_ВИЭ</m:t>
                  </m:r>
                </m:sup>
              </m:sSubSup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 оказывается</w:t>
            </w:r>
            <w:proofErr w:type="gramEnd"/>
            <w:r w:rsidRPr="007929E7">
              <w:rPr>
                <w:rFonts w:ascii="Garamond" w:hAnsi="Garamond"/>
                <w:b w:val="0"/>
                <w:szCs w:val="22"/>
              </w:rPr>
              <w:t xml:space="preserve"> менее 10 (десяти) рублей за 1 МВт в месяц, то она принимается равной 10 (десяти) рублям за 1 МВт в месяц.</w:t>
            </w:r>
          </w:p>
          <w:p w14:paraId="65C82CD7" w14:textId="77777777" w:rsidR="008732CF" w:rsidRPr="007929E7" w:rsidRDefault="008732CF" w:rsidP="00585F3E">
            <w:pPr>
              <w:pStyle w:val="3"/>
              <w:numPr>
                <w:ilvl w:val="0"/>
                <w:numId w:val="8"/>
              </w:numPr>
              <w:tabs>
                <w:tab w:val="left" w:pos="983"/>
              </w:tabs>
              <w:ind w:left="0" w:firstLine="558"/>
              <w:rPr>
                <w:rFonts w:ascii="Garamond" w:hAnsi="Garamond"/>
                <w:b w:val="0"/>
                <w:color w:val="00000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 </w:t>
            </w:r>
            <w:proofErr w:type="gramStart"/>
            <w:r w:rsidRPr="007929E7">
              <w:rPr>
                <w:rFonts w:ascii="Garamond" w:hAnsi="Garamond"/>
                <w:b w:val="0"/>
                <w:color w:val="000000"/>
                <w:szCs w:val="22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color w:val="000000"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2"/>
                    </w:rPr>
                    <m:t>ЧТС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2"/>
                    </w:rPr>
                    <m:t>g,m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2"/>
                    </w:rPr>
                    <m:t>план</m:t>
                  </m:r>
                </m:sup>
              </m:sSubSup>
            </m:oMath>
            <w:r w:rsidRPr="007929E7">
              <w:rPr>
                <w:rFonts w:ascii="Garamond" w:hAnsi="Garamond"/>
                <w:b w:val="0"/>
                <w:color w:val="000000"/>
                <w:szCs w:val="22"/>
              </w:rPr>
              <w:t xml:space="preserve"> определяется</w:t>
            </w:r>
            <w:proofErr w:type="gramEnd"/>
            <w:r w:rsidRPr="007929E7">
              <w:rPr>
                <w:rFonts w:ascii="Garamond" w:hAnsi="Garamond"/>
                <w:b w:val="0"/>
                <w:color w:val="000000"/>
                <w:szCs w:val="22"/>
              </w:rPr>
              <w:t xml:space="preserve"> по формуле:</w:t>
            </w:r>
          </w:p>
          <w:p w14:paraId="4B6D1DC1" w14:textId="77777777" w:rsidR="008732CF" w:rsidRPr="007929E7" w:rsidRDefault="0057615F" w:rsidP="008732CF">
            <w:pPr>
              <w:pStyle w:val="3"/>
              <w:numPr>
                <w:ilvl w:val="0"/>
                <w:numId w:val="0"/>
              </w:numPr>
              <w:ind w:left="284"/>
              <w:jc w:val="center"/>
              <w:rPr>
                <w:rFonts w:ascii="Garamond" w:hAnsi="Garamond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ЧТС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план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П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эфф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×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j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szCs w:val="22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ОПВ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g</m:t>
                          </m:r>
                        </m:sup>
                      </m:sSubSup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-1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ИПЦ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×</m:t>
                      </m:r>
                    </m:e>
                  </m:nary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уч_план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ИПЦ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план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  <w:lang w:val="en-US"/>
                        </w:rPr>
                        <m:t>XS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2"/>
                        </w:rPr>
                        <m:t>)</m:t>
                      </m:r>
                    </m:sup>
                  </m:sSubSup>
                </m:den>
              </m:f>
            </m:oMath>
            <w:r w:rsidR="008732CF" w:rsidRPr="00585F3E">
              <w:rPr>
                <w:rFonts w:ascii="Garamond" w:hAnsi="Garamond"/>
                <w:b w:val="0"/>
                <w:szCs w:val="22"/>
              </w:rPr>
              <w:t>,</w:t>
            </w:r>
          </w:p>
          <w:p w14:paraId="341B534D" w14:textId="77777777" w:rsidR="008732CF" w:rsidRPr="007929E7" w:rsidRDefault="008732CF" w:rsidP="00585F3E">
            <w:pPr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</w:rPr>
            </w:pPr>
            <w:r w:rsidRPr="007929E7">
              <w:rPr>
                <w:rFonts w:ascii="Garamond" w:hAnsi="Garamond"/>
                <w:color w:val="000000"/>
              </w:rPr>
              <w:t>где</w:t>
            </w:r>
            <w:r w:rsidRPr="007929E7">
              <w:rPr>
                <w:rFonts w:ascii="Garamond" w:hAnsi="Garamond"/>
                <w:i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уч_план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7929E7">
              <w:rPr>
                <w:rFonts w:ascii="Garamond" w:hAnsi="Garamond"/>
              </w:rPr>
              <w:t>–</w:t>
            </w:r>
            <w:r w:rsidRPr="007929E7">
              <w:rPr>
                <w:rFonts w:ascii="Garamond" w:hAnsi="Garamond"/>
                <w:color w:val="000000"/>
              </w:rPr>
              <w:t xml:space="preserve"> </w:t>
            </w:r>
            <w:r w:rsidRPr="007929E7">
              <w:rPr>
                <w:rFonts w:ascii="Garamond" w:hAnsi="Garamond"/>
              </w:rPr>
              <w:t xml:space="preserve">учитываемый при расчете подлежащей компенсации за счет платы за мощность части требуемой суммы средств, определяемой в целях расчета штрафа, объем электрической энергии, определяемый в отношении объекта генерации </w:t>
            </w:r>
            <w:r w:rsidRPr="007929E7">
              <w:rPr>
                <w:rFonts w:ascii="Garamond" w:hAnsi="Garamond"/>
                <w:i/>
                <w:iCs/>
              </w:rPr>
              <w:t>g</w:t>
            </w:r>
            <w:r w:rsidRPr="007929E7">
              <w:rPr>
                <w:rFonts w:ascii="Garamond" w:hAnsi="Garamond"/>
              </w:rPr>
              <w:t xml:space="preserve"> в месяце </w:t>
            </w:r>
            <w:r w:rsidRPr="007929E7">
              <w:rPr>
                <w:rFonts w:ascii="Garamond" w:hAnsi="Garamond"/>
                <w:i/>
                <w:iCs/>
              </w:rPr>
              <w:t>m</w:t>
            </w:r>
            <w:r w:rsidRPr="007929E7">
              <w:rPr>
                <w:rFonts w:ascii="Garamond" w:hAnsi="Garamond"/>
              </w:rPr>
              <w:t xml:space="preserve"> в соответствии с настоящим приложением</w:t>
            </w:r>
            <w:r w:rsidRPr="007929E7">
              <w:rPr>
                <w:rFonts w:ascii="Garamond" w:hAnsi="Garamond"/>
                <w:color w:val="000000"/>
              </w:rPr>
              <w:t>.</w:t>
            </w:r>
          </w:p>
          <w:p w14:paraId="175770D0" w14:textId="77777777" w:rsidR="008732CF" w:rsidRPr="007929E7" w:rsidRDefault="008732CF" w:rsidP="00585F3E">
            <w:pPr>
              <w:pStyle w:val="3"/>
              <w:numPr>
                <w:ilvl w:val="0"/>
                <w:numId w:val="8"/>
              </w:numPr>
              <w:tabs>
                <w:tab w:val="left" w:pos="983"/>
              </w:tabs>
              <w:ind w:left="0" w:firstLine="558"/>
              <w:rPr>
                <w:rFonts w:ascii="Garamond" w:hAnsi="Garamond"/>
                <w:b w:val="0"/>
                <w:szCs w:val="22"/>
              </w:rPr>
            </w:pPr>
            <w:r w:rsidRPr="007929E7">
              <w:rPr>
                <w:rFonts w:ascii="Garamond" w:hAnsi="Garamond"/>
                <w:b w:val="0"/>
                <w:szCs w:val="22"/>
              </w:rPr>
              <w:t xml:space="preserve">Расчет величины  </w:t>
            </w:r>
            <m:oMath>
              <m:sSubSup>
                <m:sSubSupPr>
                  <m:ctrlPr>
                    <w:rPr>
                      <w:rFonts w:ascii="Cambria Math" w:hAnsi="Cambria Math"/>
                      <w:b w:val="0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уч_план</m:t>
                  </m:r>
                </m:sup>
              </m:sSubSup>
            </m:oMath>
            <w:r w:rsidRPr="007929E7">
              <w:rPr>
                <w:rFonts w:ascii="Garamond" w:hAnsi="Garamond"/>
                <w:b w:val="0"/>
                <w:szCs w:val="22"/>
              </w:rPr>
              <w:t xml:space="preserve"> производится в следующем порядке:</w:t>
            </w:r>
          </w:p>
          <w:p w14:paraId="108FAC1D" w14:textId="77777777" w:rsidR="008732CF" w:rsidRPr="007929E7" w:rsidRDefault="0057615F" w:rsidP="008732CF">
            <w:pPr>
              <w:pStyle w:val="3"/>
              <w:numPr>
                <w:ilvl w:val="0"/>
                <w:numId w:val="0"/>
              </w:numPr>
              <w:ind w:left="284"/>
              <w:jc w:val="center"/>
              <w:rPr>
                <w:rFonts w:ascii="Garamond" w:hAnsi="Garamond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уч_план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распред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  <w:szCs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</w:rPr>
                    <m:t>план_ОПВ</m:t>
                  </m:r>
                </m:sup>
              </m:sSubSup>
            </m:oMath>
            <w:r w:rsidR="008732CF" w:rsidRPr="007929E7">
              <w:rPr>
                <w:rFonts w:ascii="Garamond" w:hAnsi="Garamond"/>
                <w:szCs w:val="22"/>
              </w:rPr>
              <w:t>.</w:t>
            </w:r>
          </w:p>
        </w:tc>
      </w:tr>
      <w:tr w:rsidR="008732CF" w:rsidRPr="007929E7" w14:paraId="6C3DECC2" w14:textId="77777777" w:rsidTr="004A2D4B">
        <w:trPr>
          <w:trHeight w:val="435"/>
        </w:trPr>
        <w:tc>
          <w:tcPr>
            <w:tcW w:w="939" w:type="dxa"/>
            <w:vAlign w:val="center"/>
          </w:tcPr>
          <w:p w14:paraId="6054BB4D" w14:textId="4A92CC71" w:rsidR="008732CF" w:rsidRPr="007929E7" w:rsidRDefault="008732CF" w:rsidP="004A2D4B">
            <w:pPr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7929E7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4A2D4B">
              <w:rPr>
                <w:rFonts w:ascii="Garamond" w:hAnsi="Garamond" w:cs="Garamond"/>
                <w:b/>
                <w:bCs/>
              </w:rPr>
              <w:t>ожение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160</w:t>
            </w:r>
            <w:r w:rsidR="004A2D4B">
              <w:rPr>
                <w:rFonts w:ascii="Garamond" w:hAnsi="Garamond" w:cs="Garamond"/>
                <w:b/>
                <w:bCs/>
              </w:rPr>
              <w:t>,</w:t>
            </w:r>
            <w:r w:rsidRPr="007929E7">
              <w:rPr>
                <w:rFonts w:ascii="Garamond" w:hAnsi="Garamond" w:cs="Garamond"/>
                <w:b/>
                <w:bCs/>
              </w:rPr>
              <w:t xml:space="preserve"> п. </w:t>
            </w:r>
            <w:r w:rsidRPr="007929E7">
              <w:rPr>
                <w:rFonts w:ascii="Garamond" w:hAnsi="Garamond" w:cs="Garamond"/>
                <w:b/>
                <w:bCs/>
                <w:lang w:val="en-US"/>
              </w:rPr>
              <w:t>III</w:t>
            </w:r>
          </w:p>
        </w:tc>
        <w:tc>
          <w:tcPr>
            <w:tcW w:w="6482" w:type="dxa"/>
            <w:vAlign w:val="center"/>
          </w:tcPr>
          <w:p w14:paraId="2DA2658C" w14:textId="024CB37B" w:rsidR="008732CF" w:rsidRPr="007929E7" w:rsidRDefault="008732CF" w:rsidP="004A2D4B">
            <w:pPr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proofErr w:type="spellStart"/>
            <w:r w:rsidRPr="007929E7">
              <w:rPr>
                <w:rFonts w:ascii="Garamond" w:hAnsi="Garamond"/>
                <w:b/>
                <w:lang w:val="en-US"/>
              </w:rPr>
              <w:t>Добавить</w:t>
            </w:r>
            <w:proofErr w:type="spellEnd"/>
            <w:r w:rsidRPr="007929E7">
              <w:rPr>
                <w:rFonts w:ascii="Garamond" w:hAnsi="Garamond"/>
                <w:b/>
                <w:lang w:val="en-US"/>
              </w:rPr>
              <w:t xml:space="preserve"> </w:t>
            </w:r>
            <w:proofErr w:type="spellStart"/>
            <w:r w:rsidRPr="007929E7">
              <w:rPr>
                <w:rFonts w:ascii="Garamond" w:hAnsi="Garamond"/>
                <w:b/>
                <w:lang w:val="en-US"/>
              </w:rPr>
              <w:t>пункт</w:t>
            </w:r>
            <w:proofErr w:type="spellEnd"/>
          </w:p>
        </w:tc>
        <w:tc>
          <w:tcPr>
            <w:tcW w:w="7470" w:type="dxa"/>
            <w:vAlign w:val="center"/>
          </w:tcPr>
          <w:p w14:paraId="4A1E66E7" w14:textId="77777777" w:rsidR="008732CF" w:rsidRPr="007929E7" w:rsidRDefault="008732CF" w:rsidP="008732CF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caps/>
                <w:szCs w:val="22"/>
              </w:rPr>
            </w:pPr>
            <w:bookmarkStart w:id="1" w:name="_Toc60075455"/>
            <w:r w:rsidRPr="007929E7">
              <w:rPr>
                <w:rFonts w:ascii="Garamond" w:hAnsi="Garamond"/>
                <w:caps/>
                <w:szCs w:val="22"/>
                <w:lang w:val="en-US"/>
              </w:rPr>
              <w:t>III</w:t>
            </w:r>
            <w:r w:rsidRPr="007929E7">
              <w:rPr>
                <w:rFonts w:ascii="Garamond" w:hAnsi="Garamond"/>
                <w:caps/>
                <w:szCs w:val="22"/>
              </w:rPr>
              <w:t xml:space="preserve">. </w:t>
            </w:r>
            <w:r w:rsidRPr="007929E7">
              <w:rPr>
                <w:rFonts w:ascii="Garamond" w:hAnsi="Garamond"/>
                <w:szCs w:val="22"/>
              </w:rPr>
              <w:t xml:space="preserve">Порядок публикации цены и параметров, необходимых для расчета цены по ДПМ ВИЭ, </w:t>
            </w:r>
            <w:bookmarkEnd w:id="1"/>
            <w:r w:rsidRPr="007929E7">
              <w:rPr>
                <w:rFonts w:ascii="Garamond" w:hAnsi="Garamond"/>
                <w:szCs w:val="22"/>
              </w:rPr>
              <w:t>заключенным по итогам ОПВ, проводимых после 1 января 2021 года</w:t>
            </w:r>
          </w:p>
          <w:p w14:paraId="0B5E8ADB" w14:textId="6AAB505D" w:rsidR="008732CF" w:rsidRPr="007929E7" w:rsidRDefault="008732CF" w:rsidP="004A2D4B">
            <w:pPr>
              <w:pStyle w:val="a8"/>
              <w:numPr>
                <w:ilvl w:val="0"/>
                <w:numId w:val="11"/>
              </w:numPr>
              <w:tabs>
                <w:tab w:val="left" w:pos="983"/>
              </w:tabs>
              <w:spacing w:before="120" w:after="120"/>
              <w:ind w:left="-9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929E7">
              <w:rPr>
                <w:rFonts w:ascii="Garamond" w:hAnsi="Garamond"/>
                <w:sz w:val="22"/>
                <w:szCs w:val="22"/>
              </w:rPr>
              <w:t xml:space="preserve">Коммерческий оператор не позднее 16 (шестнадцатого) числа месяца, следующего за расчетным месяцем </w:t>
            </w:r>
            <w:r w:rsidRPr="007929E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929E7">
              <w:rPr>
                <w:rFonts w:ascii="Garamond" w:hAnsi="Garamond"/>
                <w:i/>
                <w:sz w:val="22"/>
                <w:szCs w:val="22"/>
              </w:rPr>
              <w:t>,</w:t>
            </w:r>
            <w:r w:rsidRPr="007929E7">
              <w:rPr>
                <w:rFonts w:ascii="Garamond" w:hAnsi="Garamond"/>
                <w:sz w:val="22"/>
                <w:szCs w:val="22"/>
              </w:rPr>
              <w:t xml:space="preserve"> рассчитывает для генерирующего объекта цену на мощность, определяемую в соответствии с настоящим приложением, </w:t>
            </w:r>
            <w:r w:rsidRPr="007929E7">
              <w:rPr>
                <w:rFonts w:ascii="Garamond" w:hAnsi="Garamond"/>
                <w:color w:val="000000"/>
                <w:sz w:val="22"/>
                <w:szCs w:val="22"/>
              </w:rPr>
              <w:t xml:space="preserve">и публикует на своем официальном сайте, в разделе с </w:t>
            </w:r>
            <w:r w:rsidRPr="007929E7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ограниченным в соответствии с Правилами ЭДО СЭД КО доступом, указанную цену и значения ценовых параметров, исходя из которых она была рассчитана.</w:t>
            </w:r>
          </w:p>
          <w:p w14:paraId="2AEAB719" w14:textId="527FD5B9" w:rsidR="008732CF" w:rsidRPr="007929E7" w:rsidRDefault="008732CF" w:rsidP="004A2D4B">
            <w:pPr>
              <w:spacing w:before="120" w:after="120"/>
              <w:ind w:left="-9" w:firstLine="567"/>
              <w:jc w:val="both"/>
              <w:rPr>
                <w:rFonts w:ascii="Garamond" w:hAnsi="Garamond"/>
              </w:rPr>
            </w:pPr>
            <w:r w:rsidRPr="007929E7">
              <w:rPr>
                <w:rFonts w:ascii="Garamond" w:hAnsi="Garamond"/>
              </w:rPr>
              <w:t xml:space="preserve">Значения цены на мощность, определяемой в целях расчета стоимости мощности, поставляемой по ДПМ ВИЭ, рассчитываются и публикуются начиная с месяца, следующего за расчетным месяцем </w:t>
            </w:r>
            <w:r w:rsidRPr="007929E7">
              <w:rPr>
                <w:rFonts w:ascii="Garamond" w:hAnsi="Garamond"/>
                <w:i/>
              </w:rPr>
              <w:t>m</w:t>
            </w:r>
            <w:r w:rsidR="004A2D4B">
              <w:rPr>
                <w:rFonts w:ascii="Garamond" w:hAnsi="Garamond"/>
              </w:rPr>
              <w:t>,</w:t>
            </w:r>
            <w:r w:rsidRPr="007929E7">
              <w:rPr>
                <w:rFonts w:ascii="Garamond" w:hAnsi="Garamond"/>
              </w:rPr>
              <w:t xml:space="preserve"> в отношении которого впервые выполнены следующие условия в совокупности:</w:t>
            </w:r>
          </w:p>
          <w:p w14:paraId="086EDE1D" w14:textId="09A69A77" w:rsidR="008732CF" w:rsidRPr="007929E7" w:rsidRDefault="004A2D4B" w:rsidP="004A2D4B">
            <w:pPr>
              <w:spacing w:before="120" w:after="120"/>
              <w:ind w:left="-9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–</w:t>
            </w:r>
            <w:r w:rsidR="008732CF" w:rsidRPr="007929E7">
              <w:rPr>
                <w:rFonts w:ascii="Garamond" w:hAnsi="Garamond"/>
              </w:rPr>
              <w:t xml:space="preserve"> предельный объем поставки мощности ГТП генерации, указанной в приложении 1 к соответствующим ДПМ ВИЭ, больше нуля;</w:t>
            </w:r>
          </w:p>
          <w:p w14:paraId="2650D8E7" w14:textId="0D370A01" w:rsidR="008732CF" w:rsidRPr="007929E7" w:rsidRDefault="004A2D4B" w:rsidP="004A2D4B">
            <w:pPr>
              <w:spacing w:before="120" w:after="120"/>
              <w:ind w:left="-9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–</w:t>
            </w:r>
            <w:r w:rsidR="008732CF" w:rsidRPr="007929E7">
              <w:rPr>
                <w:rFonts w:ascii="Garamond" w:hAnsi="Garamond"/>
              </w:rPr>
              <w:t xml:space="preserve"> наступила дата начала поставки мощности</w:t>
            </w:r>
            <w:r>
              <w:rPr>
                <w:rFonts w:ascii="Garamond" w:hAnsi="Garamond"/>
              </w:rPr>
              <w:t>,</w:t>
            </w:r>
            <w:r w:rsidR="008732CF" w:rsidRPr="007929E7">
              <w:rPr>
                <w:rFonts w:ascii="Garamond" w:hAnsi="Garamond"/>
              </w:rPr>
              <w:t xml:space="preserve"> предусмотренная соответствующими ДПМ ВИЭ.</w:t>
            </w:r>
          </w:p>
          <w:p w14:paraId="4501AC5B" w14:textId="77777777" w:rsidR="008732CF" w:rsidRPr="007929E7" w:rsidRDefault="008732CF" w:rsidP="004A2D4B">
            <w:pPr>
              <w:pStyle w:val="a8"/>
              <w:numPr>
                <w:ilvl w:val="0"/>
                <w:numId w:val="11"/>
              </w:numPr>
              <w:tabs>
                <w:tab w:val="left" w:pos="983"/>
              </w:tabs>
              <w:spacing w:before="120" w:after="120"/>
              <w:ind w:left="-9"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929E7">
              <w:rPr>
                <w:rFonts w:ascii="Garamond" w:hAnsi="Garamond"/>
                <w:sz w:val="22"/>
                <w:szCs w:val="22"/>
              </w:rPr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(стоимостные показатели) – в рублях с точностью до двух знаков после запятой, безразмерные коэффициенты – в долях с точностью до 11 знаков после запятой, объемы электрической энергии – в киловатт-часах с точностью до целых, объемы мощности – в мегаваттах с точностью до трех знаков после запятой (до киловатт). Округление производится методом математического округления.</w:t>
            </w:r>
          </w:p>
        </w:tc>
      </w:tr>
    </w:tbl>
    <w:p w14:paraId="79CB47C7" w14:textId="0BAF45CD" w:rsidR="00A236C5" w:rsidRDefault="00A236C5">
      <w:pPr>
        <w:rPr>
          <w:rFonts w:ascii="Times New Roman" w:hAnsi="Times New Roman"/>
          <w:b/>
          <w:sz w:val="24"/>
        </w:rPr>
      </w:pPr>
    </w:p>
    <w:p w14:paraId="044841E2" w14:textId="13877C24" w:rsidR="00D518CC" w:rsidRDefault="00D518CC" w:rsidP="00D518CC">
      <w:pPr>
        <w:pStyle w:val="3"/>
        <w:numPr>
          <w:ilvl w:val="0"/>
          <w:numId w:val="0"/>
        </w:numPr>
        <w:ind w:left="284"/>
        <w:jc w:val="left"/>
        <w:rPr>
          <w:rFonts w:ascii="Garamond" w:hAnsi="Garamond"/>
        </w:rPr>
      </w:pPr>
      <w:r w:rsidRPr="004A2D4B">
        <w:rPr>
          <w:rFonts w:ascii="Garamond" w:hAnsi="Garamond"/>
        </w:rPr>
        <w:t>Добавить приложение</w:t>
      </w:r>
    </w:p>
    <w:p w14:paraId="631440C8" w14:textId="77777777" w:rsidR="00D518CC" w:rsidRPr="00F9418C" w:rsidRDefault="00D518CC" w:rsidP="00D518CC">
      <w:pPr>
        <w:pStyle w:val="3"/>
        <w:numPr>
          <w:ilvl w:val="0"/>
          <w:numId w:val="0"/>
        </w:numPr>
        <w:ind w:left="284"/>
        <w:jc w:val="right"/>
        <w:rPr>
          <w:rFonts w:ascii="Garamond" w:hAnsi="Garamond"/>
        </w:rPr>
      </w:pPr>
      <w:r w:rsidRPr="00F9418C">
        <w:rPr>
          <w:rFonts w:ascii="Garamond" w:hAnsi="Garamond"/>
        </w:rPr>
        <w:t>Приложение 160.2</w:t>
      </w:r>
    </w:p>
    <w:p w14:paraId="1B063604" w14:textId="77777777" w:rsidR="00D518CC" w:rsidRPr="00F9418C" w:rsidRDefault="00D518CC" w:rsidP="00D518CC">
      <w:pPr>
        <w:spacing w:before="120" w:after="120"/>
        <w:ind w:left="709"/>
        <w:rPr>
          <w:rFonts w:ascii="Garamond" w:hAnsi="Garamond"/>
          <w:b/>
        </w:rPr>
      </w:pPr>
      <w:r w:rsidRPr="000732DA">
        <w:rPr>
          <w:rFonts w:ascii="Garamond" w:hAnsi="Garamond"/>
          <w:b/>
        </w:rPr>
        <w:t xml:space="preserve">Форма подачи </w:t>
      </w:r>
      <w:r>
        <w:rPr>
          <w:rFonts w:ascii="Garamond" w:hAnsi="Garamond"/>
          <w:b/>
        </w:rPr>
        <w:t xml:space="preserve">информации </w:t>
      </w:r>
      <w:r w:rsidRPr="00F9418C">
        <w:rPr>
          <w:rFonts w:ascii="Garamond" w:hAnsi="Garamond"/>
          <w:b/>
        </w:rPr>
        <w:t xml:space="preserve">о </w:t>
      </w:r>
      <w:r>
        <w:rPr>
          <w:rFonts w:ascii="Garamond" w:hAnsi="Garamond"/>
          <w:b/>
        </w:rPr>
        <w:t>значениях коэффициента</w:t>
      </w:r>
      <w:r w:rsidRPr="00F9418C">
        <w:rPr>
          <w:rFonts w:ascii="Garamond" w:hAnsi="Garamond"/>
          <w:b/>
        </w:rPr>
        <w:t xml:space="preserve"> распределения</w:t>
      </w:r>
    </w:p>
    <w:p w14:paraId="5852E682" w14:textId="77777777" w:rsidR="00D518CC" w:rsidRPr="00F9418C" w:rsidRDefault="00D518CC" w:rsidP="00D518CC">
      <w:pPr>
        <w:spacing w:before="120" w:after="120"/>
        <w:ind w:firstLine="709"/>
        <w:jc w:val="both"/>
        <w:rPr>
          <w:rFonts w:ascii="Garamond" w:hAnsi="Garamond"/>
          <w:sz w:val="8"/>
          <w:szCs w:val="8"/>
        </w:rPr>
      </w:pPr>
    </w:p>
    <w:p w14:paraId="7F61E5C2" w14:textId="77777777" w:rsidR="00D518CC" w:rsidRPr="000732DA" w:rsidRDefault="00D518CC" w:rsidP="00D518CC">
      <w:pPr>
        <w:numPr>
          <w:ilvl w:val="0"/>
          <w:numId w:val="22"/>
        </w:numPr>
        <w:suppressAutoHyphens/>
        <w:spacing w:before="120" w:after="120" w:line="240" w:lineRule="auto"/>
        <w:ind w:left="34" w:firstLine="0"/>
        <w:jc w:val="both"/>
        <w:rPr>
          <w:rFonts w:ascii="Garamond" w:hAnsi="Garamond"/>
          <w:b/>
          <w:bCs/>
        </w:rPr>
      </w:pPr>
      <w:r w:rsidRPr="000732DA">
        <w:rPr>
          <w:rFonts w:ascii="Garamond" w:hAnsi="Garamond"/>
          <w:b/>
          <w:bCs/>
        </w:rPr>
        <w:t>XML-формат файла</w:t>
      </w:r>
    </w:p>
    <w:p w14:paraId="69B85031" w14:textId="77777777" w:rsidR="00D518CC" w:rsidRPr="000732DA" w:rsidRDefault="00D518CC" w:rsidP="00D518CC">
      <w:pPr>
        <w:spacing w:after="0" w:line="240" w:lineRule="auto"/>
        <w:ind w:firstLine="709"/>
        <w:jc w:val="both"/>
        <w:rPr>
          <w:rFonts w:ascii="Garamond" w:hAnsi="Garamond"/>
        </w:rPr>
      </w:pPr>
    </w:p>
    <w:p w14:paraId="5EE9466F" w14:textId="77777777" w:rsidR="00D518CC" w:rsidRPr="000732DA" w:rsidRDefault="00D518CC" w:rsidP="00D518CC">
      <w:pPr>
        <w:pStyle w:val="normalindent12"/>
        <w:ind w:left="0"/>
        <w:rPr>
          <w:rFonts w:ascii="Garamond" w:hAnsi="Garamond"/>
          <w:sz w:val="22"/>
          <w:szCs w:val="22"/>
          <w:lang w:val="en-US" w:eastAsia="en-US"/>
        </w:rPr>
      </w:pPr>
      <w:r w:rsidRPr="000732DA">
        <w:rPr>
          <w:rFonts w:ascii="Garamond" w:hAnsi="Garamond"/>
          <w:sz w:val="22"/>
          <w:szCs w:val="22"/>
          <w:lang w:val="en-US" w:eastAsia="en-US"/>
        </w:rPr>
        <w:t xml:space="preserve">&lt;? </w:t>
      </w:r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xml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 xml:space="preserve"> version = "1.0" encoding = "windows-1251" ?&gt;</w:t>
      </w:r>
    </w:p>
    <w:p w14:paraId="363FF9F9" w14:textId="77777777" w:rsidR="00D518CC" w:rsidRPr="000732DA" w:rsidRDefault="00D518CC" w:rsidP="00D518CC">
      <w:pPr>
        <w:pStyle w:val="normalindent12"/>
        <w:ind w:left="0"/>
        <w:rPr>
          <w:rFonts w:ascii="Garamond" w:hAnsi="Garamond"/>
          <w:sz w:val="22"/>
          <w:szCs w:val="22"/>
          <w:lang w:val="en-US" w:eastAsia="en-US"/>
        </w:rPr>
      </w:pPr>
      <w:r w:rsidRPr="000732DA">
        <w:rPr>
          <w:rFonts w:ascii="Garamond" w:hAnsi="Garamond"/>
          <w:sz w:val="22"/>
          <w:szCs w:val="22"/>
          <w:lang w:val="en-US" w:eastAsia="en-US"/>
        </w:rPr>
        <w:t xml:space="preserve">&lt;package </w:t>
      </w:r>
    </w:p>
    <w:p w14:paraId="4F65A3A4" w14:textId="77777777" w:rsidR="00D518CC" w:rsidRPr="000732DA" w:rsidRDefault="00D518CC" w:rsidP="00D518CC">
      <w:pPr>
        <w:pStyle w:val="normalindent12"/>
        <w:rPr>
          <w:rFonts w:ascii="Garamond" w:hAnsi="Garamond"/>
          <w:sz w:val="22"/>
          <w:szCs w:val="22"/>
          <w:lang w:val="en-US" w:eastAsia="en-US"/>
        </w:rPr>
      </w:pPr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class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 xml:space="preserve">="30x" </w:t>
      </w:r>
    </w:p>
    <w:p w14:paraId="0943B0C9" w14:textId="77777777" w:rsidR="00D518CC" w:rsidRPr="000732DA" w:rsidRDefault="00D518CC" w:rsidP="00D518CC">
      <w:pPr>
        <w:pStyle w:val="normalindent12"/>
        <w:rPr>
          <w:rFonts w:ascii="Garamond" w:hAnsi="Garamond"/>
          <w:sz w:val="22"/>
          <w:szCs w:val="22"/>
          <w:lang w:val="en-US" w:eastAsia="en-US"/>
        </w:rPr>
      </w:pPr>
      <w:proofErr w:type="spellStart"/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ver</w:t>
      </w:r>
      <w:proofErr w:type="spellEnd"/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 xml:space="preserve">="1.0.0" </w:t>
      </w:r>
    </w:p>
    <w:p w14:paraId="04E1B935" w14:textId="77777777" w:rsidR="00D518CC" w:rsidRPr="000732DA" w:rsidRDefault="00D518CC" w:rsidP="00D518CC">
      <w:pPr>
        <w:pStyle w:val="normalindent12"/>
        <w:rPr>
          <w:rFonts w:ascii="Garamond" w:hAnsi="Garamond"/>
          <w:sz w:val="22"/>
          <w:szCs w:val="22"/>
          <w:lang w:val="en-US" w:eastAsia="en-US"/>
        </w:rPr>
      </w:pPr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trader-code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 xml:space="preserve">="8x" </w:t>
      </w:r>
    </w:p>
    <w:p w14:paraId="628AE3D8" w14:textId="77777777" w:rsidR="00D518CC" w:rsidRPr="000732DA" w:rsidRDefault="00D518CC" w:rsidP="00D518CC">
      <w:pPr>
        <w:pStyle w:val="normalindent12"/>
        <w:rPr>
          <w:rFonts w:ascii="Garamond" w:hAnsi="Garamond"/>
          <w:sz w:val="22"/>
          <w:szCs w:val="22"/>
          <w:lang w:val="en-US" w:eastAsia="en-US"/>
        </w:rPr>
      </w:pPr>
      <w:proofErr w:type="spellStart"/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gtp</w:t>
      </w:r>
      <w:proofErr w:type="spellEnd"/>
      <w:r w:rsidRPr="000732DA">
        <w:rPr>
          <w:rFonts w:ascii="Garamond" w:hAnsi="Garamond"/>
          <w:sz w:val="22"/>
          <w:szCs w:val="22"/>
          <w:lang w:val="en-US" w:eastAsia="en-US"/>
        </w:rPr>
        <w:t>-code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>="8x"&gt;</w:t>
      </w:r>
    </w:p>
    <w:p w14:paraId="0553BB26" w14:textId="77777777" w:rsidR="00D518CC" w:rsidRPr="000732DA" w:rsidRDefault="00D518CC" w:rsidP="00D518CC">
      <w:pPr>
        <w:pStyle w:val="normalindent12"/>
        <w:ind w:left="0"/>
        <w:rPr>
          <w:rFonts w:ascii="Garamond" w:hAnsi="Garamond"/>
          <w:sz w:val="22"/>
          <w:szCs w:val="22"/>
          <w:lang w:val="en-US" w:eastAsia="en-US"/>
        </w:rPr>
      </w:pPr>
      <w:r w:rsidRPr="000732DA">
        <w:rPr>
          <w:rFonts w:ascii="Garamond" w:hAnsi="Garamond"/>
          <w:sz w:val="22"/>
          <w:szCs w:val="22"/>
          <w:lang w:val="en-US" w:eastAsia="en-US"/>
        </w:rPr>
        <w:t>&lt;</w:t>
      </w:r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rows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>&gt;</w:t>
      </w:r>
    </w:p>
    <w:p w14:paraId="783F66EF" w14:textId="77777777" w:rsidR="00D518CC" w:rsidRPr="000732DA" w:rsidRDefault="00D518CC" w:rsidP="00D518CC">
      <w:pPr>
        <w:pStyle w:val="normalindent12"/>
        <w:rPr>
          <w:rFonts w:ascii="Garamond" w:hAnsi="Garamond"/>
          <w:sz w:val="22"/>
          <w:szCs w:val="22"/>
          <w:lang w:val="en-US" w:eastAsia="en-US"/>
        </w:rPr>
      </w:pPr>
      <w:r w:rsidRPr="000732DA">
        <w:rPr>
          <w:rFonts w:ascii="Garamond" w:hAnsi="Garamond"/>
          <w:sz w:val="22"/>
          <w:szCs w:val="22"/>
          <w:lang w:val="en-US" w:eastAsia="en-US"/>
        </w:rPr>
        <w:lastRenderedPageBreak/>
        <w:t>&lt;row</w:t>
      </w:r>
    </w:p>
    <w:p w14:paraId="335CDFA1" w14:textId="77777777" w:rsidR="00D518CC" w:rsidRPr="000732DA" w:rsidRDefault="00D518CC" w:rsidP="00D518CC">
      <w:pPr>
        <w:pStyle w:val="normalindent12"/>
        <w:ind w:left="1416"/>
        <w:rPr>
          <w:rFonts w:ascii="Garamond" w:hAnsi="Garamond"/>
          <w:sz w:val="22"/>
          <w:szCs w:val="22"/>
          <w:lang w:val="en-US" w:eastAsia="en-US"/>
        </w:rPr>
      </w:pPr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month</w:t>
      </w:r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 xml:space="preserve">="YYYYMM" </w:t>
      </w:r>
    </w:p>
    <w:p w14:paraId="0CFBE042" w14:textId="77777777" w:rsidR="00D518CC" w:rsidRPr="000732DA" w:rsidRDefault="00D518CC" w:rsidP="00D518CC">
      <w:pPr>
        <w:pStyle w:val="normalindent12"/>
        <w:ind w:left="1416"/>
        <w:rPr>
          <w:rFonts w:ascii="Garamond" w:hAnsi="Garamond"/>
          <w:sz w:val="22"/>
          <w:szCs w:val="22"/>
          <w:lang w:val="en-US" w:eastAsia="en-US"/>
        </w:rPr>
      </w:pPr>
      <w:proofErr w:type="spellStart"/>
      <w:proofErr w:type="gramStart"/>
      <w:r w:rsidRPr="000732DA">
        <w:rPr>
          <w:rFonts w:ascii="Garamond" w:hAnsi="Garamond"/>
          <w:sz w:val="22"/>
          <w:szCs w:val="22"/>
          <w:lang w:val="en-US" w:eastAsia="en-US"/>
        </w:rPr>
        <w:t>coef-raspred</w:t>
      </w:r>
      <w:proofErr w:type="spellEnd"/>
      <w:proofErr w:type="gramEnd"/>
      <w:r w:rsidRPr="000732DA">
        <w:rPr>
          <w:rFonts w:ascii="Garamond" w:hAnsi="Garamond"/>
          <w:sz w:val="22"/>
          <w:szCs w:val="22"/>
          <w:lang w:val="en-US" w:eastAsia="en-US"/>
        </w:rPr>
        <w:t>="20.11d"/&gt;</w:t>
      </w:r>
    </w:p>
    <w:p w14:paraId="35D7035E" w14:textId="77777777" w:rsidR="00D518CC" w:rsidRPr="000732DA" w:rsidRDefault="00D518CC" w:rsidP="00D518CC">
      <w:pPr>
        <w:pStyle w:val="normalindent12"/>
        <w:ind w:left="0"/>
        <w:rPr>
          <w:rFonts w:ascii="Garamond" w:hAnsi="Garamond"/>
          <w:sz w:val="22"/>
          <w:szCs w:val="22"/>
          <w:lang w:val="en-US" w:eastAsia="en-US"/>
        </w:rPr>
      </w:pPr>
      <w:r w:rsidRPr="000732DA">
        <w:rPr>
          <w:rFonts w:ascii="Garamond" w:hAnsi="Garamond"/>
          <w:sz w:val="22"/>
          <w:szCs w:val="22"/>
          <w:lang w:val="en-US" w:eastAsia="en-US"/>
        </w:rPr>
        <w:t>&lt;/rows&gt;</w:t>
      </w:r>
    </w:p>
    <w:p w14:paraId="14A8FA41" w14:textId="77777777" w:rsidR="00D518CC" w:rsidRPr="000732DA" w:rsidRDefault="00D518CC" w:rsidP="00D518CC">
      <w:pPr>
        <w:rPr>
          <w:rFonts w:ascii="Garamond" w:hAnsi="Garamond"/>
          <w:lang w:val="en-US"/>
        </w:rPr>
      </w:pPr>
      <w:r w:rsidRPr="000732DA">
        <w:rPr>
          <w:rFonts w:ascii="Garamond" w:hAnsi="Garamond"/>
          <w:lang w:val="en-US"/>
        </w:rPr>
        <w:t>&lt;/package&gt;</w:t>
      </w:r>
    </w:p>
    <w:p w14:paraId="31953F92" w14:textId="77777777" w:rsidR="00D518CC" w:rsidRPr="000732DA" w:rsidRDefault="00D518CC" w:rsidP="00D518CC">
      <w:pPr>
        <w:numPr>
          <w:ilvl w:val="0"/>
          <w:numId w:val="22"/>
        </w:numPr>
        <w:suppressAutoHyphens/>
        <w:spacing w:before="120" w:after="120" w:line="240" w:lineRule="auto"/>
        <w:ind w:left="34" w:firstLine="0"/>
        <w:jc w:val="both"/>
        <w:rPr>
          <w:rFonts w:ascii="Garamond" w:hAnsi="Garamond"/>
          <w:b/>
          <w:bCs/>
        </w:rPr>
      </w:pPr>
      <w:r w:rsidRPr="000732DA">
        <w:rPr>
          <w:rFonts w:ascii="Garamond" w:hAnsi="Garamond"/>
          <w:b/>
          <w:bCs/>
        </w:rPr>
        <w:t>Описание XML-формата файла</w:t>
      </w:r>
    </w:p>
    <w:p w14:paraId="45B4811B" w14:textId="77777777" w:rsidR="00D518CC" w:rsidRPr="000732DA" w:rsidRDefault="00D518CC" w:rsidP="00D518CC">
      <w:pPr>
        <w:overflowPunct w:val="0"/>
        <w:spacing w:after="0" w:line="240" w:lineRule="auto"/>
        <w:jc w:val="both"/>
        <w:rPr>
          <w:rFonts w:ascii="Garamond" w:hAnsi="Garamond" w:cs="Calibri"/>
        </w:rPr>
      </w:pPr>
      <w:r w:rsidRPr="000732DA">
        <w:rPr>
          <w:rFonts w:ascii="Garamond" w:hAnsi="Garamond"/>
        </w:rPr>
        <w:t>Пояснения и требования к параметрам:</w:t>
      </w:r>
    </w:p>
    <w:p w14:paraId="38C9C412" w14:textId="77777777" w:rsidR="00D518CC" w:rsidRPr="000732DA" w:rsidRDefault="00D518CC" w:rsidP="00D518CC">
      <w:pPr>
        <w:overflowPunct w:val="0"/>
        <w:spacing w:after="0" w:line="240" w:lineRule="auto"/>
        <w:jc w:val="both"/>
        <w:rPr>
          <w:rFonts w:ascii="Garamond" w:hAnsi="Garamond"/>
          <w:lang w:eastAsia="ru-RU"/>
        </w:rPr>
      </w:pPr>
      <w:r w:rsidRPr="000732DA">
        <w:rPr>
          <w:rFonts w:ascii="Garamond" w:hAnsi="Garamond"/>
          <w:lang w:eastAsia="ru-RU"/>
        </w:rPr>
        <w:t>&lt;</w:t>
      </w:r>
      <w:proofErr w:type="spellStart"/>
      <w:r w:rsidRPr="000732DA">
        <w:rPr>
          <w:rFonts w:ascii="Garamond" w:hAnsi="Garamond"/>
        </w:rPr>
        <w:t>package</w:t>
      </w:r>
      <w:proofErr w:type="spellEnd"/>
      <w:r w:rsidRPr="000732DA">
        <w:rPr>
          <w:rFonts w:ascii="Garamond" w:hAnsi="Garamond"/>
          <w:lang w:eastAsia="ru-RU"/>
        </w:rPr>
        <w:t xml:space="preserve">&gt;. </w:t>
      </w:r>
      <w:r w:rsidRPr="000732DA">
        <w:rPr>
          <w:rFonts w:ascii="Garamond" w:hAnsi="Garamond"/>
        </w:rPr>
        <w:t>В электронном документе допускается наличие только одного корневого элемента &lt;</w:t>
      </w:r>
      <w:proofErr w:type="spellStart"/>
      <w:r w:rsidRPr="000732DA">
        <w:rPr>
          <w:rFonts w:ascii="Garamond" w:hAnsi="Garamond"/>
        </w:rPr>
        <w:t>package</w:t>
      </w:r>
      <w:proofErr w:type="spellEnd"/>
      <w:r w:rsidRPr="000732DA">
        <w:rPr>
          <w:rFonts w:ascii="Garamond" w:hAnsi="Garamond"/>
        </w:rPr>
        <w:t>&gt;</w:t>
      </w:r>
      <w:r>
        <w:rPr>
          <w:rFonts w:ascii="Garamond" w:hAnsi="Garamond"/>
        </w:rPr>
        <w:t>:</w:t>
      </w:r>
      <w:r w:rsidRPr="000732DA">
        <w:rPr>
          <w:rFonts w:ascii="Garamond" w:hAnsi="Garamond"/>
          <w:lang w:eastAsia="ru-RU"/>
        </w:rPr>
        <w:t xml:space="preserve"> </w:t>
      </w:r>
    </w:p>
    <w:p w14:paraId="2F73C985" w14:textId="03252B40" w:rsidR="00D518CC" w:rsidRPr="000732DA" w:rsidRDefault="00D518CC" w:rsidP="00D518CC">
      <w:pPr>
        <w:overflowPunct w:val="0"/>
        <w:spacing w:after="0" w:line="240" w:lineRule="auto"/>
        <w:jc w:val="both"/>
        <w:rPr>
          <w:rFonts w:ascii="Garamond" w:hAnsi="Garamond"/>
        </w:rPr>
      </w:pPr>
      <w:r w:rsidRPr="000732DA">
        <w:rPr>
          <w:rFonts w:ascii="Garamond" w:hAnsi="Garamond"/>
        </w:rPr>
        <w:t>           </w:t>
      </w:r>
      <w:proofErr w:type="spellStart"/>
      <w:r w:rsidRPr="000732DA">
        <w:rPr>
          <w:rFonts w:ascii="Garamond" w:hAnsi="Garamond"/>
        </w:rPr>
        <w:t>class</w:t>
      </w:r>
      <w:proofErr w:type="spellEnd"/>
      <w:r w:rsidRPr="000732DA">
        <w:rPr>
          <w:rFonts w:ascii="Garamond" w:hAnsi="Garamond"/>
        </w:rPr>
        <w:t xml:space="preserve"> </w:t>
      </w:r>
      <w:r w:rsidR="004A2D4B">
        <w:rPr>
          <w:rFonts w:ascii="Garamond" w:hAnsi="Garamond"/>
        </w:rPr>
        <w:t>–</w:t>
      </w:r>
      <w:r w:rsidRPr="000732DA">
        <w:rPr>
          <w:rFonts w:ascii="Garamond" w:hAnsi="Garamond"/>
        </w:rPr>
        <w:t xml:space="preserve"> класс сообщения (равен "</w:t>
      </w:r>
      <w:r w:rsidRPr="000732DA">
        <w:rPr>
          <w:rFonts w:ascii="Garamond" w:hAnsi="Garamond"/>
          <w:lang w:val="en-US"/>
        </w:rPr>
        <w:t>PART</w:t>
      </w:r>
      <w:r w:rsidRPr="000732DA">
        <w:rPr>
          <w:rFonts w:ascii="Garamond" w:hAnsi="Garamond"/>
        </w:rPr>
        <w:t>_</w:t>
      </w:r>
      <w:r w:rsidRPr="000732DA">
        <w:rPr>
          <w:rFonts w:ascii="Garamond" w:hAnsi="Garamond"/>
          <w:lang w:val="en-US"/>
        </w:rPr>
        <w:t>ATS</w:t>
      </w:r>
      <w:r w:rsidRPr="000732DA">
        <w:rPr>
          <w:rFonts w:ascii="Garamond" w:hAnsi="Garamond"/>
        </w:rPr>
        <w:t>_</w:t>
      </w:r>
      <w:r w:rsidRPr="000732DA">
        <w:rPr>
          <w:rFonts w:ascii="Garamond" w:hAnsi="Garamond"/>
          <w:lang w:val="en-US"/>
        </w:rPr>
        <w:t>CPVIE</w:t>
      </w:r>
      <w:r w:rsidRPr="000732DA">
        <w:rPr>
          <w:rFonts w:ascii="Garamond" w:hAnsi="Garamond"/>
        </w:rPr>
        <w:t>_</w:t>
      </w:r>
      <w:r w:rsidRPr="000732DA">
        <w:rPr>
          <w:rFonts w:ascii="Garamond" w:hAnsi="Garamond"/>
          <w:lang w:val="en-US"/>
        </w:rPr>
        <w:t>COEF</w:t>
      </w:r>
      <w:r w:rsidRPr="000732DA">
        <w:rPr>
          <w:rFonts w:ascii="Garamond" w:hAnsi="Garamond"/>
        </w:rPr>
        <w:t>_</w:t>
      </w:r>
      <w:r w:rsidRPr="000732DA">
        <w:rPr>
          <w:rFonts w:ascii="Garamond" w:hAnsi="Garamond"/>
          <w:lang w:val="en-US"/>
        </w:rPr>
        <w:t>RASPRED</w:t>
      </w:r>
      <w:r w:rsidRPr="000732DA">
        <w:rPr>
          <w:rFonts w:ascii="Garamond" w:hAnsi="Garamond"/>
        </w:rPr>
        <w:t>"). Обязателен для заполнения;</w:t>
      </w:r>
    </w:p>
    <w:p w14:paraId="0806CB23" w14:textId="77777777" w:rsidR="00D518CC" w:rsidRPr="000732DA" w:rsidRDefault="00D518CC" w:rsidP="00D518CC">
      <w:pPr>
        <w:overflowPunct w:val="0"/>
        <w:spacing w:after="0" w:line="240" w:lineRule="auto"/>
        <w:ind w:firstLine="578"/>
        <w:jc w:val="both"/>
        <w:rPr>
          <w:rFonts w:ascii="Garamond" w:hAnsi="Garamond"/>
        </w:rPr>
      </w:pPr>
      <w:proofErr w:type="spellStart"/>
      <w:r w:rsidRPr="000732DA">
        <w:rPr>
          <w:rFonts w:ascii="Garamond" w:hAnsi="Garamond"/>
        </w:rPr>
        <w:t>ver</w:t>
      </w:r>
      <w:proofErr w:type="spellEnd"/>
      <w:r w:rsidRPr="000732DA">
        <w:rPr>
          <w:rFonts w:ascii="Garamond" w:hAnsi="Garamond"/>
        </w:rPr>
        <w:t xml:space="preserve"> – версия формата сообщения;</w:t>
      </w:r>
    </w:p>
    <w:p w14:paraId="07ABACB3" w14:textId="77777777" w:rsidR="00D518CC" w:rsidRPr="000732DA" w:rsidRDefault="00D518CC" w:rsidP="00D518CC">
      <w:pPr>
        <w:overflowPunct w:val="0"/>
        <w:spacing w:after="0" w:line="240" w:lineRule="auto"/>
        <w:ind w:firstLine="578"/>
        <w:jc w:val="both"/>
        <w:rPr>
          <w:rFonts w:ascii="Garamond" w:hAnsi="Garamond"/>
        </w:rPr>
      </w:pPr>
      <w:proofErr w:type="gramStart"/>
      <w:r w:rsidRPr="000732DA">
        <w:rPr>
          <w:rFonts w:ascii="Garamond" w:hAnsi="Garamond"/>
          <w:lang w:val="en-US"/>
        </w:rPr>
        <w:t>trader</w:t>
      </w:r>
      <w:r w:rsidRPr="000732DA">
        <w:rPr>
          <w:rFonts w:ascii="Garamond" w:hAnsi="Garamond"/>
        </w:rPr>
        <w:t>-</w:t>
      </w:r>
      <w:r w:rsidRPr="000732DA">
        <w:rPr>
          <w:rFonts w:ascii="Garamond" w:hAnsi="Garamond"/>
          <w:lang w:val="en-US"/>
        </w:rPr>
        <w:t>code</w:t>
      </w:r>
      <w:proofErr w:type="gramEnd"/>
      <w:r w:rsidRPr="000732DA">
        <w:rPr>
          <w:rFonts w:ascii="Garamond" w:hAnsi="Garamond"/>
        </w:rPr>
        <w:t xml:space="preserve"> – код участника в реестре АТС (уникален). Обязателен для заполнения;</w:t>
      </w:r>
      <w:r w:rsidRPr="000732DA">
        <w:rPr>
          <w:rFonts w:ascii="Garamond" w:hAnsi="Garamond"/>
          <w:lang w:val="en-US"/>
        </w:rPr>
        <w:t> </w:t>
      </w:r>
    </w:p>
    <w:p w14:paraId="600CFE3B" w14:textId="77777777" w:rsidR="00D518CC" w:rsidRPr="000732DA" w:rsidRDefault="00D518CC" w:rsidP="00D518CC">
      <w:pPr>
        <w:overflowPunct w:val="0"/>
        <w:spacing w:after="0" w:line="240" w:lineRule="auto"/>
        <w:ind w:firstLine="578"/>
        <w:jc w:val="both"/>
        <w:rPr>
          <w:rFonts w:ascii="Garamond" w:hAnsi="Garamond"/>
        </w:rPr>
      </w:pPr>
      <w:proofErr w:type="spellStart"/>
      <w:proofErr w:type="gramStart"/>
      <w:r w:rsidRPr="000732DA">
        <w:rPr>
          <w:rFonts w:ascii="Garamond" w:hAnsi="Garamond"/>
          <w:lang w:val="en-US"/>
        </w:rPr>
        <w:t>gtp</w:t>
      </w:r>
      <w:proofErr w:type="spellEnd"/>
      <w:r w:rsidRPr="000732DA">
        <w:rPr>
          <w:rFonts w:ascii="Garamond" w:hAnsi="Garamond"/>
        </w:rPr>
        <w:t>-</w:t>
      </w:r>
      <w:r w:rsidRPr="000732DA">
        <w:rPr>
          <w:rFonts w:ascii="Garamond" w:hAnsi="Garamond"/>
          <w:lang w:val="en-US"/>
        </w:rPr>
        <w:t>c</w:t>
      </w:r>
      <w:proofErr w:type="spellStart"/>
      <w:r w:rsidRPr="000732DA">
        <w:rPr>
          <w:rFonts w:ascii="Garamond" w:hAnsi="Garamond"/>
        </w:rPr>
        <w:t>ode</w:t>
      </w:r>
      <w:proofErr w:type="spellEnd"/>
      <w:proofErr w:type="gramEnd"/>
      <w:r w:rsidRPr="000732DA">
        <w:rPr>
          <w:rFonts w:ascii="Garamond" w:hAnsi="Garamond"/>
        </w:rPr>
        <w:t xml:space="preserve"> – код ГТП в реестре АТС (уникален). Обязателен для заполнения.</w:t>
      </w:r>
    </w:p>
    <w:p w14:paraId="6D8207E7" w14:textId="43254928" w:rsidR="00D518CC" w:rsidRPr="000732DA" w:rsidRDefault="00D518CC" w:rsidP="00D518CC">
      <w:pPr>
        <w:overflowPunct w:val="0"/>
        <w:spacing w:after="0" w:line="240" w:lineRule="auto"/>
        <w:jc w:val="both"/>
        <w:rPr>
          <w:rFonts w:ascii="Garamond" w:hAnsi="Garamond"/>
        </w:rPr>
      </w:pPr>
      <w:r w:rsidRPr="000732DA">
        <w:rPr>
          <w:rFonts w:ascii="Garamond" w:hAnsi="Garamond"/>
        </w:rPr>
        <w:t>&lt;</w:t>
      </w:r>
      <w:r w:rsidRPr="000732DA">
        <w:rPr>
          <w:rFonts w:ascii="Garamond" w:hAnsi="Garamond"/>
          <w:lang w:val="en-US"/>
        </w:rPr>
        <w:t>row</w:t>
      </w:r>
      <w:r>
        <w:rPr>
          <w:rFonts w:ascii="Garamond" w:hAnsi="Garamond"/>
        </w:rPr>
        <w:t xml:space="preserve">&gt; – тег для указания данных </w:t>
      </w:r>
      <w:r w:rsidRPr="000732DA">
        <w:rPr>
          <w:rFonts w:ascii="Garamond" w:hAnsi="Garamond"/>
        </w:rPr>
        <w:t>о</w:t>
      </w:r>
      <w:r>
        <w:rPr>
          <w:rFonts w:ascii="Garamond" w:hAnsi="Garamond"/>
        </w:rPr>
        <w:t xml:space="preserve"> значениях коэффициента</w:t>
      </w:r>
      <w:r w:rsidRPr="000732DA">
        <w:rPr>
          <w:rFonts w:ascii="Garamond" w:hAnsi="Garamond"/>
        </w:rPr>
        <w:t xml:space="preserve"> распределения. Данные ежегодно предоставляются поставщиком для каждого месяца периода, длительность которого составляет 12 календарных месяцев</w:t>
      </w:r>
      <w:r w:rsidR="007929E7">
        <w:rPr>
          <w:rFonts w:ascii="Garamond" w:hAnsi="Garamond"/>
        </w:rPr>
        <w:t>,</w:t>
      </w:r>
      <w:r w:rsidRPr="000732DA">
        <w:rPr>
          <w:rFonts w:ascii="Garamond" w:hAnsi="Garamond"/>
        </w:rPr>
        <w:t xml:space="preserve"> первый из которых начинается с даты начала поставки с учетом </w:t>
      </w:r>
      <w:r>
        <w:rPr>
          <w:rFonts w:ascii="Garamond" w:hAnsi="Garamond"/>
        </w:rPr>
        <w:t>е</w:t>
      </w:r>
      <w:r w:rsidR="004A2D4B">
        <w:rPr>
          <w:rFonts w:ascii="Garamond" w:hAnsi="Garamond"/>
        </w:rPr>
        <w:t>е</w:t>
      </w:r>
      <w:r>
        <w:rPr>
          <w:rFonts w:ascii="Garamond" w:hAnsi="Garamond"/>
        </w:rPr>
        <w:t xml:space="preserve"> </w:t>
      </w:r>
      <w:r w:rsidRPr="000732DA">
        <w:rPr>
          <w:rFonts w:ascii="Garamond" w:hAnsi="Garamond"/>
        </w:rPr>
        <w:t>изменения. В файле должно быть 12 записей за 12 месяцев</w:t>
      </w:r>
      <w:r>
        <w:rPr>
          <w:rFonts w:ascii="Garamond" w:hAnsi="Garamond"/>
        </w:rPr>
        <w:t xml:space="preserve"> (</w:t>
      </w:r>
      <w:r w:rsidRPr="000732DA">
        <w:rPr>
          <w:rFonts w:ascii="Garamond" w:hAnsi="Garamond"/>
        </w:rPr>
        <w:t>по одной записи для каждого месяца</w:t>
      </w:r>
      <w:r>
        <w:rPr>
          <w:rFonts w:ascii="Garamond" w:hAnsi="Garamond"/>
        </w:rPr>
        <w:t>)</w:t>
      </w:r>
      <w:r w:rsidRPr="000732DA">
        <w:rPr>
          <w:rFonts w:ascii="Garamond" w:hAnsi="Garamond"/>
        </w:rPr>
        <w:t>:</w:t>
      </w:r>
    </w:p>
    <w:p w14:paraId="30762D64" w14:textId="77777777" w:rsidR="00D518CC" w:rsidRPr="000732DA" w:rsidRDefault="00D518CC" w:rsidP="00D518CC">
      <w:pPr>
        <w:pStyle w:val="a8"/>
        <w:overflowPunct w:val="0"/>
        <w:ind w:left="938"/>
        <w:jc w:val="both"/>
        <w:rPr>
          <w:rFonts w:ascii="Garamond" w:hAnsi="Garamond"/>
          <w:sz w:val="22"/>
          <w:szCs w:val="22"/>
        </w:rPr>
      </w:pPr>
      <w:proofErr w:type="gramStart"/>
      <w:r w:rsidRPr="000732DA">
        <w:rPr>
          <w:rFonts w:ascii="Garamond" w:hAnsi="Garamond"/>
          <w:sz w:val="22"/>
          <w:szCs w:val="22"/>
          <w:lang w:val="en-US"/>
        </w:rPr>
        <w:t>month</w:t>
      </w:r>
      <w:proofErr w:type="gramEnd"/>
      <w:r w:rsidRPr="000732DA">
        <w:rPr>
          <w:rFonts w:ascii="Garamond" w:hAnsi="Garamond"/>
          <w:sz w:val="22"/>
          <w:szCs w:val="22"/>
        </w:rPr>
        <w:t xml:space="preserve"> – месяц, в отношении которого рассчитано значение коэффициента распределения, в формате "</w:t>
      </w:r>
      <w:r w:rsidRPr="000732DA">
        <w:rPr>
          <w:rFonts w:ascii="Garamond" w:hAnsi="Garamond"/>
          <w:sz w:val="22"/>
          <w:szCs w:val="22"/>
          <w:lang w:val="en-US"/>
        </w:rPr>
        <w:t>YYYYMM</w:t>
      </w:r>
      <w:r w:rsidRPr="000732DA">
        <w:rPr>
          <w:rFonts w:ascii="Garamond" w:hAnsi="Garamond"/>
          <w:sz w:val="22"/>
          <w:szCs w:val="22"/>
        </w:rPr>
        <w:t>";</w:t>
      </w:r>
    </w:p>
    <w:p w14:paraId="40B83490" w14:textId="3DA747B4" w:rsidR="00D518CC" w:rsidRDefault="00D518CC" w:rsidP="00D518CC">
      <w:pPr>
        <w:pStyle w:val="a8"/>
        <w:ind w:left="938"/>
        <w:rPr>
          <w:rFonts w:ascii="Garamond" w:hAnsi="Garamond"/>
          <w:sz w:val="22"/>
          <w:szCs w:val="22"/>
        </w:rPr>
      </w:pPr>
      <w:proofErr w:type="spellStart"/>
      <w:proofErr w:type="gramStart"/>
      <w:r w:rsidRPr="000732DA">
        <w:rPr>
          <w:rFonts w:ascii="Garamond" w:hAnsi="Garamond"/>
          <w:sz w:val="22"/>
          <w:szCs w:val="22"/>
          <w:lang w:val="en-US"/>
        </w:rPr>
        <w:t>coef</w:t>
      </w:r>
      <w:proofErr w:type="spellEnd"/>
      <w:r w:rsidRPr="000732DA">
        <w:rPr>
          <w:rFonts w:ascii="Garamond" w:hAnsi="Garamond"/>
          <w:sz w:val="22"/>
          <w:szCs w:val="22"/>
        </w:rPr>
        <w:t>-</w:t>
      </w:r>
      <w:proofErr w:type="spellStart"/>
      <w:r w:rsidRPr="000732DA">
        <w:rPr>
          <w:rFonts w:ascii="Garamond" w:hAnsi="Garamond"/>
          <w:sz w:val="22"/>
          <w:szCs w:val="22"/>
          <w:lang w:val="en-US"/>
        </w:rPr>
        <w:t>raspred</w:t>
      </w:r>
      <w:proofErr w:type="spellEnd"/>
      <w:proofErr w:type="gramEnd"/>
      <w:r w:rsidRPr="000732DA">
        <w:rPr>
          <w:rFonts w:ascii="Garamond" w:hAnsi="Garamond"/>
          <w:sz w:val="22"/>
          <w:szCs w:val="22"/>
        </w:rPr>
        <w:t xml:space="preserve"> </w:t>
      </w:r>
      <w:r w:rsidR="004A2D4B">
        <w:rPr>
          <w:rFonts w:ascii="Garamond" w:hAnsi="Garamond"/>
          <w:sz w:val="22"/>
          <w:szCs w:val="22"/>
        </w:rPr>
        <w:t>–</w:t>
      </w:r>
      <w:r w:rsidRPr="000732DA">
        <w:rPr>
          <w:rFonts w:ascii="Garamond" w:hAnsi="Garamond"/>
          <w:sz w:val="22"/>
          <w:szCs w:val="22"/>
        </w:rPr>
        <w:t xml:space="preserve"> величины коэффициента распределения с точностью до 11 знаков после запятой.</w:t>
      </w:r>
    </w:p>
    <w:p w14:paraId="75C54CFA" w14:textId="77777777" w:rsidR="00D518CC" w:rsidRPr="000732DA" w:rsidRDefault="00D518CC" w:rsidP="00D518CC">
      <w:pPr>
        <w:pStyle w:val="a8"/>
        <w:ind w:left="938"/>
        <w:rPr>
          <w:rFonts w:ascii="Garamond" w:hAnsi="Garamond"/>
          <w:sz w:val="22"/>
          <w:szCs w:val="22"/>
        </w:rPr>
      </w:pPr>
    </w:p>
    <w:p w14:paraId="1242E376" w14:textId="0EC06AEC" w:rsidR="00380FFD" w:rsidRPr="004A2D4B" w:rsidRDefault="00380FFD" w:rsidP="004A2D4B">
      <w:pPr>
        <w:tabs>
          <w:tab w:val="left" w:pos="709"/>
        </w:tabs>
        <w:spacing w:after="60"/>
        <w:rPr>
          <w:rFonts w:ascii="Garamond" w:hAnsi="Garamond"/>
          <w:b/>
          <w:bCs/>
          <w:sz w:val="26"/>
          <w:szCs w:val="26"/>
        </w:rPr>
      </w:pPr>
      <w:r w:rsidRPr="004A2D4B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2B1CDDD7" w14:textId="77777777" w:rsidR="00380FFD" w:rsidRDefault="00380FFD" w:rsidP="00380FFD">
      <w:pPr>
        <w:tabs>
          <w:tab w:val="left" w:pos="709"/>
        </w:tabs>
        <w:spacing w:after="60"/>
        <w:jc w:val="both"/>
        <w:rPr>
          <w:rFonts w:ascii="Garamond" w:hAnsi="Garamond"/>
          <w:b/>
          <w:bCs/>
          <w:sz w:val="24"/>
          <w:szCs w:val="24"/>
        </w:rPr>
      </w:pPr>
    </w:p>
    <w:p w14:paraId="0D774EE2" w14:textId="77777777" w:rsidR="00380FFD" w:rsidRPr="001C4527" w:rsidRDefault="00380FFD" w:rsidP="00380FFD">
      <w:pPr>
        <w:rPr>
          <w:rFonts w:ascii="Garamond" w:hAnsi="Garamond"/>
          <w:b/>
          <w:bCs/>
        </w:rPr>
      </w:pPr>
      <w:r w:rsidRPr="00581B5F">
        <w:rPr>
          <w:rFonts w:ascii="Garamond" w:hAnsi="Garamond"/>
          <w:b/>
          <w:bCs/>
        </w:rPr>
        <w:t>Добавить позицию в приложение 2 к Правилам ЭДО СЭД КО:</w:t>
      </w:r>
    </w:p>
    <w:tbl>
      <w:tblPr>
        <w:tblW w:w="154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4"/>
        <w:gridCol w:w="1276"/>
        <w:gridCol w:w="755"/>
        <w:gridCol w:w="712"/>
        <w:gridCol w:w="709"/>
        <w:gridCol w:w="1226"/>
        <w:gridCol w:w="850"/>
        <w:gridCol w:w="725"/>
        <w:gridCol w:w="1165"/>
        <w:gridCol w:w="1512"/>
        <w:gridCol w:w="1133"/>
        <w:gridCol w:w="993"/>
      </w:tblGrid>
      <w:tr w:rsidR="00380FFD" w:rsidRPr="004A2D4B" w14:paraId="607190CB" w14:textId="77777777" w:rsidTr="004A2D4B">
        <w:trPr>
          <w:trHeight w:val="728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FC69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067C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A1AF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79DD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CB1C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104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9C1A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6D62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1D91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4320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21C8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B293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7937EBB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380FFD" w:rsidRPr="004A2D4B" w14:paraId="255CAE5F" w14:textId="77777777" w:rsidTr="004A2D4B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C92CF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PART_ATS_CPVIE_COEF_RASPRED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911F2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Коэффициенты распределения для ДПМ ВИЭ после 1 января 2021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26FC4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160.2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69FE7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11165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53D8A" w14:textId="77777777" w:rsidR="00380FFD" w:rsidRPr="004A2D4B" w:rsidDel="00581B5F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6AC8D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679C2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9EDD4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5BC81" w14:textId="77777777" w:rsidR="00380FFD" w:rsidRPr="004A2D4B" w:rsidRDefault="00380FFD" w:rsidP="00380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4A2D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D5636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13C0C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D4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B95774" w14:textId="77777777" w:rsidR="00380FFD" w:rsidRPr="004A2D4B" w:rsidRDefault="00380FFD" w:rsidP="00380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7D6FD3" w14:textId="09A17636" w:rsidR="00380FFD" w:rsidRDefault="00380FFD">
      <w:pPr>
        <w:rPr>
          <w:rFonts w:ascii="Times New Roman" w:hAnsi="Times New Roman"/>
          <w:b/>
          <w:sz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</w:rPr>
        <w:br w:type="page"/>
      </w:r>
    </w:p>
    <w:p w14:paraId="6B0526AD" w14:textId="0757A63F" w:rsidR="00A236C5" w:rsidRDefault="00A236C5" w:rsidP="00A236C5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lastRenderedPageBreak/>
        <w:t xml:space="preserve">Приложение № </w:t>
      </w:r>
      <w:r w:rsidR="000944B4">
        <w:rPr>
          <w:rFonts w:ascii="Garamond" w:hAnsi="Garamond" w:cs="Arial"/>
          <w:b/>
          <w:sz w:val="28"/>
          <w:szCs w:val="28"/>
        </w:rPr>
        <w:t>8.2.2</w:t>
      </w:r>
    </w:p>
    <w:p w14:paraId="4BED09DC" w14:textId="77777777" w:rsidR="00A236C5" w:rsidRDefault="00A236C5" w:rsidP="00A236C5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2A33BAB9" w14:textId="77777777" w:rsidR="00AF1CDD" w:rsidRPr="00AF1CDD" w:rsidRDefault="00AF1CDD" w:rsidP="002507A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Pr="00AF1CDD">
        <w:rPr>
          <w:rFonts w:ascii="Garamond" w:hAnsi="Garamond"/>
          <w:sz w:val="24"/>
          <w:szCs w:val="24"/>
        </w:rPr>
        <w:t xml:space="preserve">необходимо внести уточняющие изменения в описание порядка определения цены мощности по ДПМ ВИЭ в целях однозначного определения первого месяца поставки мощности в случаях, когда </w:t>
      </w:r>
      <w:r w:rsidRPr="00AF1CDD">
        <w:rPr>
          <w:rFonts w:ascii="Garamond" w:hAnsi="Garamond"/>
          <w:color w:val="000000"/>
          <w:sz w:val="24"/>
          <w:szCs w:val="24"/>
        </w:rPr>
        <w:t>предельный объем поставки мощности</w:t>
      </w:r>
      <w:r w:rsidRPr="00AF1CDD">
        <w:rPr>
          <w:rFonts w:ascii="Garamond" w:hAnsi="Garamond"/>
          <w:sz w:val="24"/>
          <w:szCs w:val="24"/>
        </w:rPr>
        <w:t xml:space="preserve"> впервые принимает значения больше нуля ранее даты начала поставки мощности по ДПМ ВИЭ.</w:t>
      </w:r>
    </w:p>
    <w:p w14:paraId="1D8F2619" w14:textId="72FBEF62" w:rsidR="00AF1CDD" w:rsidRPr="00AF1CDD" w:rsidRDefault="00AF1CDD" w:rsidP="002507A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AF1CDD">
        <w:rPr>
          <w:rFonts w:ascii="Garamond" w:hAnsi="Garamond"/>
          <w:sz w:val="24"/>
          <w:szCs w:val="24"/>
        </w:rPr>
        <w:t xml:space="preserve">с </w:t>
      </w:r>
      <w:r w:rsidR="000944B4">
        <w:rPr>
          <w:rFonts w:ascii="Garamond" w:hAnsi="Garamond"/>
          <w:sz w:val="24"/>
          <w:szCs w:val="24"/>
        </w:rPr>
        <w:t>24 декабря 2021 года</w:t>
      </w:r>
      <w:r w:rsidRPr="00AF1CDD">
        <w:rPr>
          <w:rFonts w:ascii="Garamond" w:hAnsi="Garamond" w:cs="Garamond"/>
          <w:bCs/>
          <w:sz w:val="24"/>
          <w:szCs w:val="24"/>
        </w:rPr>
        <w:t xml:space="preserve"> и </w:t>
      </w:r>
      <w:r w:rsidRPr="00AF1CDD">
        <w:rPr>
          <w:rFonts w:ascii="Garamond" w:hAnsi="Garamond"/>
          <w:sz w:val="24"/>
          <w:szCs w:val="24"/>
        </w:rPr>
        <w:t>распространяют свое действие на отношения сторон по Договору о присоединении к торговой системе оптового рынка, возникшие с 1 декабря 2021 года</w:t>
      </w:r>
      <w:r w:rsidRPr="00AF1CDD">
        <w:rPr>
          <w:rFonts w:ascii="Garamond" w:hAnsi="Garamond" w:cs="Garamond"/>
          <w:bCs/>
          <w:sz w:val="24"/>
          <w:szCs w:val="24"/>
        </w:rPr>
        <w:t>.</w:t>
      </w:r>
    </w:p>
    <w:p w14:paraId="17B54D39" w14:textId="77777777" w:rsidR="00AF1CDD" w:rsidRPr="00611937" w:rsidRDefault="00AF1CDD" w:rsidP="002507A5">
      <w:pPr>
        <w:spacing w:after="0" w:line="240" w:lineRule="auto"/>
        <w:ind w:left="442" w:right="-391"/>
        <w:rPr>
          <w:rFonts w:ascii="Garamond" w:hAnsi="Garamond"/>
          <w:b/>
          <w:sz w:val="26"/>
          <w:szCs w:val="26"/>
        </w:rPr>
      </w:pPr>
    </w:p>
    <w:p w14:paraId="216049C4" w14:textId="77777777" w:rsidR="00AF1CDD" w:rsidRPr="00611937" w:rsidRDefault="00AF1CDD" w:rsidP="004F5151">
      <w:pPr>
        <w:spacing w:after="0" w:line="240" w:lineRule="auto"/>
        <w:ind w:left="-142"/>
        <w:rPr>
          <w:rFonts w:ascii="Garamond" w:hAnsi="Garamond"/>
          <w:b/>
          <w:sz w:val="26"/>
          <w:szCs w:val="26"/>
        </w:rPr>
      </w:pPr>
      <w:r w:rsidRPr="005A329C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611937">
        <w:rPr>
          <w:rFonts w:ascii="Garamond" w:hAnsi="Garamond"/>
          <w:b/>
          <w:bCs/>
          <w:sz w:val="26"/>
          <w:szCs w:val="26"/>
        </w:rPr>
        <w:t xml:space="preserve">РЕГЛАМЕНТ </w:t>
      </w:r>
      <w:r w:rsidRPr="00EA4E84">
        <w:rPr>
          <w:rFonts w:ascii="Garamond" w:hAnsi="Garamond"/>
          <w:b/>
          <w:bCs/>
          <w:sz w:val="26"/>
          <w:szCs w:val="26"/>
        </w:rPr>
        <w:t>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5A329C">
        <w:rPr>
          <w:rFonts w:ascii="Garamond" w:hAnsi="Garamond"/>
          <w:b/>
          <w:bCs/>
          <w:sz w:val="26"/>
          <w:szCs w:val="26"/>
        </w:rPr>
        <w:t xml:space="preserve"> </w:t>
      </w:r>
      <w:r w:rsidRPr="00611937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>19.4</w:t>
      </w:r>
      <w:r w:rsidRPr="0061193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05FAB7AD" w14:textId="77777777" w:rsidR="00AF1CDD" w:rsidRPr="00611937" w:rsidRDefault="00AF1CDD" w:rsidP="004F5151">
      <w:pPr>
        <w:spacing w:after="0" w:line="240" w:lineRule="auto"/>
        <w:jc w:val="both"/>
        <w:rPr>
          <w:rFonts w:ascii="Garamond" w:hAnsi="Garamond"/>
        </w:rPr>
      </w:pPr>
    </w:p>
    <w:tbl>
      <w:tblPr>
        <w:tblW w:w="1502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7371"/>
      </w:tblGrid>
      <w:tr w:rsidR="00AF1CDD" w:rsidRPr="00611937" w14:paraId="1D8BBA45" w14:textId="77777777" w:rsidTr="004F5151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528A8" w14:textId="77777777" w:rsidR="00AF1CDD" w:rsidRPr="00611937" w:rsidRDefault="00AF1CDD" w:rsidP="004F5151">
            <w:pPr>
              <w:widowControl w:val="0"/>
              <w:spacing w:after="0" w:line="240" w:lineRule="auto"/>
              <w:ind w:right="-59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B9CF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6745E894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604F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Предлагаемая редакция</w:t>
            </w:r>
          </w:p>
          <w:p w14:paraId="7693C223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1193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F1CDD" w:rsidRPr="00611937" w14:paraId="17148C09" w14:textId="77777777" w:rsidTr="004F5151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9ECB" w14:textId="77777777" w:rsidR="00AF1CDD" w:rsidRDefault="00AF1CDD" w:rsidP="004735E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3</w:t>
            </w:r>
          </w:p>
          <w:p w14:paraId="7F598E49" w14:textId="77777777" w:rsidR="00AF1CDD" w:rsidRDefault="00AF1CDD" w:rsidP="004735E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7DBB" w14:textId="77777777" w:rsidR="00AF1CDD" w:rsidRPr="00EA4E84" w:rsidRDefault="00AF1CDD" w:rsidP="004735E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>…</w:t>
            </w:r>
          </w:p>
          <w:p w14:paraId="0C48487A" w14:textId="77777777" w:rsidR="00AF1CDD" w:rsidRPr="00EA4E84" w:rsidRDefault="00AF1CDD" w:rsidP="004735E8">
            <w:pPr>
              <w:autoSpaceDE w:val="0"/>
              <w:autoSpaceDN w:val="0"/>
              <w:adjustRightInd w:val="0"/>
              <w:spacing w:before="120" w:after="120"/>
              <w:ind w:left="357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i/>
              </w:rPr>
              <w:t>s</w:t>
            </w:r>
            <w:r w:rsidRPr="00EA4E84">
              <w:rPr>
                <w:rFonts w:ascii="Garamond" w:hAnsi="Garamond"/>
              </w:rPr>
              <w:t xml:space="preserve"> – </w:t>
            </w:r>
            <w:r w:rsidRPr="00EA4E84">
              <w:rPr>
                <w:rFonts w:ascii="Garamond" w:hAnsi="Garamond"/>
                <w:color w:val="000000"/>
              </w:rPr>
              <w:t>порядковый</w:t>
            </w:r>
            <w:r w:rsidRPr="00EA4E84">
              <w:rPr>
                <w:rFonts w:ascii="Garamond" w:hAnsi="Garamond"/>
              </w:rPr>
              <w:t xml:space="preserve"> номер первого месяца поставки в календарном году с номером </w:t>
            </w:r>
            <w:r w:rsidRPr="00EA4E84">
              <w:rPr>
                <w:rFonts w:ascii="Garamond" w:hAnsi="Garamond"/>
                <w:i/>
                <w:lang w:val="en-US"/>
              </w:rPr>
              <w:t>i</w:t>
            </w:r>
            <w:r w:rsidRPr="00EA4E84">
              <w:rPr>
                <w:rFonts w:ascii="Garamond" w:hAnsi="Garamond"/>
              </w:rPr>
              <w:t>, определяемый следующим образом:</w:t>
            </w:r>
          </w:p>
          <w:p w14:paraId="4C11261E" w14:textId="77777777" w:rsidR="00AF1CDD" w:rsidRPr="00EA4E84" w:rsidRDefault="00AF1CDD" w:rsidP="00AF1CDD">
            <w:pPr>
              <w:pStyle w:val="13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color w:val="000000"/>
              </w:rPr>
              <w:t xml:space="preserve">если </w:t>
            </w:r>
            <w:r w:rsidRPr="00EA4E84">
              <w:rPr>
                <w:rFonts w:ascii="Garamond" w:hAnsi="Garamond"/>
              </w:rPr>
              <w:t xml:space="preserve">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хотя бы один раз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был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определен Системным оператором больше нуля, при этом</w:t>
            </w:r>
            <w:r w:rsidRPr="00EA4E84">
              <w:rPr>
                <w:rFonts w:ascii="Garamond" w:hAnsi="Garamond"/>
                <w:i/>
                <w:color w:val="000000"/>
              </w:rPr>
              <w:t xml:space="preserve"> </w:t>
            </w:r>
            <w:r w:rsidRPr="00EA4E84">
              <w:rPr>
                <w:rFonts w:ascii="Garamond" w:hAnsi="Garamond"/>
                <w:color w:val="000000"/>
              </w:rPr>
              <w:t>н</w:t>
            </w:r>
            <w:r w:rsidRPr="00EA4E84">
              <w:rPr>
                <w:rFonts w:ascii="Garamond" w:hAnsi="Garamond"/>
              </w:rPr>
              <w:t xml:space="preserve">омер календарного года </w:t>
            </w:r>
            <w:r w:rsidRPr="00EA4E84">
              <w:rPr>
                <w:rFonts w:ascii="Garamond" w:hAnsi="Garamond"/>
                <w:i/>
                <w:color w:val="000000"/>
                <w:lang w:val="en-US"/>
              </w:rPr>
              <w:t>i</w:t>
            </w:r>
            <w:r w:rsidRPr="00EA4E84">
              <w:rPr>
                <w:rFonts w:ascii="Garamond" w:hAnsi="Garamond"/>
                <w:color w:val="000000"/>
              </w:rPr>
              <w:t xml:space="preserve"> = 1, то </w:t>
            </w:r>
            <w:r w:rsidRPr="00EA4E84">
              <w:rPr>
                <w:rFonts w:ascii="Garamond" w:hAnsi="Garamond"/>
                <w:i/>
                <w:color w:val="000000"/>
                <w:lang w:val="en-US"/>
              </w:rPr>
              <w:t>s</w:t>
            </w:r>
            <w:r w:rsidRPr="00EA4E84">
              <w:rPr>
                <w:rFonts w:ascii="Garamond" w:hAnsi="Garamond"/>
                <w:color w:val="000000"/>
              </w:rPr>
              <w:t xml:space="preserve"> – порядковый номер (1, 2, … 12) месяца, в отношении которого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  <w:color w:val="000000"/>
              </w:rPr>
              <w:t>g</w:t>
            </w:r>
            <w:r w:rsidRPr="00EA4E84">
              <w:rPr>
                <w:rFonts w:ascii="Garamond" w:hAnsi="Garamond"/>
                <w:color w:val="000000"/>
              </w:rPr>
              <w:t xml:space="preserve"> впервые определен Системным оператором больше нуля;</w:t>
            </w:r>
          </w:p>
          <w:p w14:paraId="48F036C6" w14:textId="77777777" w:rsidR="00AF1CDD" w:rsidRDefault="00AF1CDD" w:rsidP="00AF1CDD">
            <w:pPr>
              <w:pStyle w:val="13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color w:val="000000"/>
              </w:rPr>
              <w:t>в иных случаях – 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16A8" w14:textId="77777777" w:rsidR="00AF1CDD" w:rsidRPr="00EA4E84" w:rsidRDefault="00AF1CDD" w:rsidP="004735E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>…</w:t>
            </w:r>
          </w:p>
          <w:p w14:paraId="2DDC04DF" w14:textId="77777777" w:rsidR="00AF1CDD" w:rsidRPr="00EA4E84" w:rsidRDefault="00AF1CDD" w:rsidP="004735E8">
            <w:pPr>
              <w:autoSpaceDE w:val="0"/>
              <w:autoSpaceDN w:val="0"/>
              <w:adjustRightInd w:val="0"/>
              <w:spacing w:before="120" w:after="120"/>
              <w:ind w:left="357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i/>
              </w:rPr>
              <w:t>s</w:t>
            </w:r>
            <w:r w:rsidRPr="00EA4E84">
              <w:rPr>
                <w:rFonts w:ascii="Garamond" w:hAnsi="Garamond"/>
              </w:rPr>
              <w:t xml:space="preserve"> – </w:t>
            </w:r>
            <w:r w:rsidRPr="00EA4E84">
              <w:rPr>
                <w:rFonts w:ascii="Garamond" w:hAnsi="Garamond"/>
                <w:color w:val="000000"/>
              </w:rPr>
              <w:t>порядковый</w:t>
            </w:r>
            <w:r w:rsidRPr="00EA4E84">
              <w:rPr>
                <w:rFonts w:ascii="Garamond" w:hAnsi="Garamond"/>
              </w:rPr>
              <w:t xml:space="preserve"> номер первого месяца поставки в календарном году с номером </w:t>
            </w:r>
            <w:r w:rsidRPr="00EA4E84">
              <w:rPr>
                <w:rFonts w:ascii="Garamond" w:hAnsi="Garamond"/>
                <w:i/>
                <w:lang w:val="en-US"/>
              </w:rPr>
              <w:t>i</w:t>
            </w:r>
            <w:r w:rsidRPr="00EA4E84">
              <w:rPr>
                <w:rFonts w:ascii="Garamond" w:hAnsi="Garamond"/>
              </w:rPr>
              <w:t>, определяемый следующим образом:</w:t>
            </w:r>
          </w:p>
          <w:p w14:paraId="6CB3B0AE" w14:textId="77777777" w:rsidR="00AF1CDD" w:rsidRPr="00EA4E84" w:rsidRDefault="00AF1CDD" w:rsidP="00AF1CDD">
            <w:pPr>
              <w:pStyle w:val="13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color w:val="000000"/>
              </w:rPr>
              <w:t xml:space="preserve">если </w:t>
            </w:r>
            <w:r w:rsidRPr="00EA4E84">
              <w:rPr>
                <w:rFonts w:ascii="Garamond" w:hAnsi="Garamond"/>
              </w:rPr>
              <w:t xml:space="preserve">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хотя бы один раз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был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определен Системным оператором больше нуля, при этом</w:t>
            </w:r>
            <w:r w:rsidRPr="00EA4E84">
              <w:rPr>
                <w:rFonts w:ascii="Garamond" w:hAnsi="Garamond"/>
                <w:i/>
                <w:color w:val="000000"/>
              </w:rPr>
              <w:t xml:space="preserve"> </w:t>
            </w:r>
            <w:r w:rsidRPr="00EA4E84">
              <w:rPr>
                <w:rFonts w:ascii="Garamond" w:hAnsi="Garamond"/>
                <w:color w:val="000000"/>
              </w:rPr>
              <w:t>н</w:t>
            </w:r>
            <w:r w:rsidRPr="00EA4E84">
              <w:rPr>
                <w:rFonts w:ascii="Garamond" w:hAnsi="Garamond"/>
              </w:rPr>
              <w:t xml:space="preserve">омер календарного года </w:t>
            </w:r>
            <w:r w:rsidRPr="00EA4E84">
              <w:rPr>
                <w:rFonts w:ascii="Garamond" w:hAnsi="Garamond"/>
                <w:i/>
                <w:color w:val="000000"/>
                <w:lang w:val="en-US"/>
              </w:rPr>
              <w:t>i</w:t>
            </w:r>
            <w:r w:rsidRPr="00EA4E84">
              <w:rPr>
                <w:rFonts w:ascii="Garamond" w:hAnsi="Garamond"/>
                <w:color w:val="000000"/>
              </w:rPr>
              <w:t xml:space="preserve"> = 1, то </w:t>
            </w:r>
            <w:r w:rsidRPr="00EA4E84">
              <w:rPr>
                <w:rFonts w:ascii="Garamond" w:hAnsi="Garamond"/>
                <w:i/>
                <w:color w:val="000000"/>
                <w:lang w:val="en-US"/>
              </w:rPr>
              <w:t>s</w:t>
            </w:r>
            <w:r w:rsidRPr="00EA4E84">
              <w:rPr>
                <w:rFonts w:ascii="Garamond" w:hAnsi="Garamond"/>
                <w:color w:val="000000"/>
              </w:rPr>
              <w:t xml:space="preserve"> – порядковый номер (1, 2, … 12) месяца, </w:t>
            </w:r>
            <w:r w:rsidRPr="00EA4E84">
              <w:rPr>
                <w:rFonts w:ascii="Garamond" w:hAnsi="Garamond"/>
                <w:color w:val="000000"/>
                <w:highlight w:val="yellow"/>
              </w:rPr>
              <w:t>наиболее позднего из месяца, на который приходится дата начала поставки мощности по ДПМ ВИЭ, и месяца,</w:t>
            </w:r>
            <w:r w:rsidRPr="00EA4E84">
              <w:rPr>
                <w:rFonts w:ascii="Garamond" w:hAnsi="Garamond"/>
                <w:color w:val="000000"/>
              </w:rPr>
              <w:t xml:space="preserve"> в отношении которого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  <w:color w:val="000000"/>
              </w:rPr>
              <w:t>g</w:t>
            </w:r>
            <w:r w:rsidRPr="00EA4E84">
              <w:rPr>
                <w:rFonts w:ascii="Garamond" w:hAnsi="Garamond"/>
                <w:color w:val="000000"/>
              </w:rPr>
              <w:t xml:space="preserve"> впервые определен Системным оператором больше нуля;</w:t>
            </w:r>
          </w:p>
          <w:p w14:paraId="448E02F7" w14:textId="77777777" w:rsidR="00AF1CDD" w:rsidRDefault="00AF1CDD" w:rsidP="004735E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color w:val="000000"/>
                <w:szCs w:val="22"/>
              </w:rPr>
              <w:t>в иных случаях – 1.</w:t>
            </w:r>
          </w:p>
        </w:tc>
      </w:tr>
    </w:tbl>
    <w:p w14:paraId="199F7996" w14:textId="77777777" w:rsidR="004F5151" w:rsidRDefault="004F5151" w:rsidP="002507A5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0019E964" w14:textId="77777777" w:rsidR="004F5151" w:rsidRDefault="004F5151" w:rsidP="004F5151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7D1B54BA" w14:textId="77777777" w:rsidR="004F5151" w:rsidRDefault="004F5151" w:rsidP="004F5151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1C8E54A4" w14:textId="77777777" w:rsidR="004F5151" w:rsidRDefault="004F5151" w:rsidP="004F5151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4278A558" w14:textId="6EFAE119" w:rsidR="00AF1CDD" w:rsidRDefault="00AF1CDD" w:rsidP="004F5151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5A329C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Pr="000D3D31">
        <w:rPr>
          <w:rFonts w:ascii="Garamond" w:hAnsi="Garamond"/>
          <w:b/>
          <w:sz w:val="26"/>
          <w:szCs w:val="26"/>
        </w:rPr>
        <w:t>СТАНДАРТНУЮ ФОРМУ ДОГОВОРА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0D3D31">
        <w:rPr>
          <w:rFonts w:ascii="Garamond" w:hAnsi="Garamond"/>
          <w:b/>
          <w:sz w:val="26"/>
          <w:szCs w:val="26"/>
        </w:rPr>
        <w:t>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5A329C">
        <w:rPr>
          <w:rFonts w:ascii="Garamond" w:hAnsi="Garamond"/>
          <w:b/>
          <w:bCs/>
          <w:sz w:val="26"/>
          <w:szCs w:val="26"/>
        </w:rPr>
        <w:t xml:space="preserve"> </w:t>
      </w:r>
      <w:r w:rsidRPr="00611937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>Д</w:t>
      </w:r>
      <w:r w:rsidR="004F5151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6.1</w:t>
      </w:r>
      <w:r w:rsidRPr="0061193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296C023A" w14:textId="77777777" w:rsidR="00AF1CDD" w:rsidRDefault="00AF1CDD" w:rsidP="004F5151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7371"/>
      </w:tblGrid>
      <w:tr w:rsidR="00AF1CDD" w:rsidRPr="00611937" w14:paraId="4DB805C0" w14:textId="77777777" w:rsidTr="004F5151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E3C12" w14:textId="77777777" w:rsidR="00AF1CDD" w:rsidRPr="00611937" w:rsidRDefault="00AF1CDD" w:rsidP="004F5151">
            <w:pPr>
              <w:widowControl w:val="0"/>
              <w:spacing w:after="0" w:line="240" w:lineRule="auto"/>
              <w:ind w:right="-59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33F93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345ADDB8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A43A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1937">
              <w:rPr>
                <w:rFonts w:ascii="Garamond" w:hAnsi="Garamond"/>
                <w:b/>
              </w:rPr>
              <w:t>Предлагаемая редакция</w:t>
            </w:r>
          </w:p>
          <w:p w14:paraId="09C10A62" w14:textId="77777777" w:rsidR="00AF1CDD" w:rsidRPr="00611937" w:rsidRDefault="00AF1CDD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11937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F1CDD" w:rsidRPr="00611937" w14:paraId="26D4E719" w14:textId="77777777" w:rsidTr="004F5151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180C6" w14:textId="77777777" w:rsidR="00AF1CDD" w:rsidRDefault="00AF1CDD" w:rsidP="004735E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4, п. 10</w:t>
            </w:r>
          </w:p>
          <w:p w14:paraId="45760698" w14:textId="77777777" w:rsidR="00AF1CDD" w:rsidRDefault="00AF1CDD" w:rsidP="004735E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7C6D0" w14:textId="77777777" w:rsidR="00AF1CDD" w:rsidRPr="00EA4E84" w:rsidRDefault="00AF1CDD" w:rsidP="004735E8">
            <w:pPr>
              <w:spacing w:before="120" w:after="120" w:line="288" w:lineRule="auto"/>
              <w:ind w:firstLine="600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10. Коэффициент загрузки генерирующего </w:t>
            </w:r>
            <w:proofErr w:type="gramStart"/>
            <w:r w:rsidRPr="00EA4E84">
              <w:rPr>
                <w:rFonts w:ascii="Garamond" w:hAnsi="Garamond"/>
              </w:rPr>
              <w:t xml:space="preserve">объекта </w:t>
            </w:r>
            <w:r w:rsidRPr="00EA4E84">
              <w:rPr>
                <w:rFonts w:ascii="Garamond" w:hAnsi="Garamond"/>
                <w:position w:val="-14"/>
              </w:rPr>
              <w:object w:dxaOrig="980" w:dyaOrig="400" w14:anchorId="0B4C7A79">
                <v:shape id="_x0000_i1109" type="#_x0000_t75" style="width:48.9pt;height:20.4pt" o:ole="">
                  <v:imagedata r:id="rId132" o:title=""/>
                </v:shape>
                <o:OLEObject Type="Embed" ProgID="Equation.3" ShapeID="_x0000_i1109" DrawAspect="Content" ObjectID="_1701789645" r:id="rId133"/>
              </w:object>
            </w:r>
            <w:r w:rsidRPr="00EA4E84">
              <w:rPr>
                <w:rFonts w:ascii="Garamond" w:hAnsi="Garamond"/>
              </w:rPr>
              <w:t xml:space="preserve"> равен</w:t>
            </w:r>
            <w:proofErr w:type="gramEnd"/>
            <w:r w:rsidRPr="00EA4E84">
              <w:rPr>
                <w:rFonts w:ascii="Garamond" w:hAnsi="Garamond"/>
              </w:rPr>
              <w:t xml:space="preserve"> 1 при выполнении любого (или обоих сразу) из следующих условий:</w:t>
            </w:r>
          </w:p>
          <w:p w14:paraId="65C31258" w14:textId="77777777" w:rsidR="00AF1CDD" w:rsidRDefault="00AF1CDD" w:rsidP="00AF1CDD">
            <w:pPr>
              <w:pStyle w:val="13"/>
              <w:numPr>
                <w:ilvl w:val="0"/>
                <w:numId w:val="17"/>
              </w:numPr>
              <w:tabs>
                <w:tab w:val="clear" w:pos="1324"/>
                <w:tab w:val="num" w:pos="754"/>
              </w:tabs>
              <w:spacing w:after="0" w:line="288" w:lineRule="auto"/>
              <w:ind w:left="754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в отношении всех месяцев, предшествующих месяцу </w:t>
            </w:r>
            <w:r w:rsidRPr="00EA4E84">
              <w:rPr>
                <w:rFonts w:ascii="Garamond" w:hAnsi="Garamond"/>
                <w:i/>
              </w:rPr>
              <w:t>m</w:t>
            </w:r>
            <w:r w:rsidRPr="00EA4E84">
              <w:rPr>
                <w:rFonts w:ascii="Garamond" w:hAnsi="Garamond"/>
              </w:rPr>
              <w:t xml:space="preserve">,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был определен Системным оператором равным нулю;</w:t>
            </w:r>
          </w:p>
          <w:p w14:paraId="07A3B2AF" w14:textId="77777777" w:rsidR="00AF1CDD" w:rsidRPr="00EA4E84" w:rsidRDefault="00AF1CDD" w:rsidP="00AF1CDD">
            <w:pPr>
              <w:pStyle w:val="13"/>
              <w:numPr>
                <w:ilvl w:val="0"/>
                <w:numId w:val="17"/>
              </w:numPr>
              <w:tabs>
                <w:tab w:val="clear" w:pos="1324"/>
                <w:tab w:val="num" w:pos="754"/>
              </w:tabs>
              <w:spacing w:after="0" w:line="288" w:lineRule="auto"/>
              <w:ind w:left="754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месяц </w:t>
            </w:r>
            <w:r w:rsidRPr="00EA4E84">
              <w:rPr>
                <w:rFonts w:ascii="Garamond" w:hAnsi="Garamond"/>
                <w:i/>
              </w:rPr>
              <w:t>m</w:t>
            </w:r>
            <w:r w:rsidRPr="00EA4E84" w:rsidDel="001D2480">
              <w:rPr>
                <w:rFonts w:ascii="Garamond" w:hAnsi="Garamond"/>
              </w:rPr>
              <w:t xml:space="preserve"> </w:t>
            </w:r>
            <w:r w:rsidRPr="00EA4E84">
              <w:rPr>
                <w:rFonts w:ascii="Garamond" w:hAnsi="Garamond"/>
              </w:rPr>
              <w:t xml:space="preserve">относится к 13 (тринадцати) месяцам, начиная с месяца, в отношении которого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впервые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определен Системным оператором больше нуля.</w:t>
            </w:r>
          </w:p>
          <w:p w14:paraId="2E0A8897" w14:textId="77777777" w:rsidR="00AF1CDD" w:rsidRDefault="00AF1CDD" w:rsidP="004735E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D85A" w14:textId="77777777" w:rsidR="00AF1CDD" w:rsidRPr="00EA4E84" w:rsidRDefault="00AF1CDD" w:rsidP="004735E8">
            <w:pPr>
              <w:spacing w:before="120" w:after="120" w:line="288" w:lineRule="auto"/>
              <w:ind w:firstLine="600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10. Коэффициент загрузки генерирующего </w:t>
            </w:r>
            <w:proofErr w:type="gramStart"/>
            <w:r w:rsidRPr="00EA4E84">
              <w:rPr>
                <w:rFonts w:ascii="Garamond" w:hAnsi="Garamond"/>
              </w:rPr>
              <w:t xml:space="preserve">объекта </w:t>
            </w:r>
            <w:r w:rsidRPr="00EA4E84">
              <w:rPr>
                <w:rFonts w:ascii="Garamond" w:hAnsi="Garamond"/>
                <w:position w:val="-14"/>
              </w:rPr>
              <w:object w:dxaOrig="980" w:dyaOrig="400" w14:anchorId="10031AA0">
                <v:shape id="_x0000_i1110" type="#_x0000_t75" style="width:48.9pt;height:20.4pt" o:ole="">
                  <v:imagedata r:id="rId132" o:title=""/>
                </v:shape>
                <o:OLEObject Type="Embed" ProgID="Equation.3" ShapeID="_x0000_i1110" DrawAspect="Content" ObjectID="_1701789646" r:id="rId134"/>
              </w:object>
            </w:r>
            <w:r w:rsidRPr="00EA4E84">
              <w:rPr>
                <w:rFonts w:ascii="Garamond" w:hAnsi="Garamond"/>
              </w:rPr>
              <w:t xml:space="preserve"> равен</w:t>
            </w:r>
            <w:proofErr w:type="gramEnd"/>
            <w:r w:rsidRPr="00EA4E84">
              <w:rPr>
                <w:rFonts w:ascii="Garamond" w:hAnsi="Garamond"/>
              </w:rPr>
              <w:t xml:space="preserve"> 1 при выполнении любого (или обоих сразу) из следующих условий:</w:t>
            </w:r>
          </w:p>
          <w:p w14:paraId="1E46EA2F" w14:textId="77777777" w:rsidR="00AF1CDD" w:rsidRDefault="00AF1CDD" w:rsidP="00AF1CDD">
            <w:pPr>
              <w:pStyle w:val="13"/>
              <w:numPr>
                <w:ilvl w:val="0"/>
                <w:numId w:val="17"/>
              </w:numPr>
              <w:tabs>
                <w:tab w:val="clear" w:pos="1324"/>
                <w:tab w:val="num" w:pos="754"/>
              </w:tabs>
              <w:spacing w:after="0" w:line="288" w:lineRule="auto"/>
              <w:ind w:left="754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в отношении всех месяцев, предшествующих месяцу </w:t>
            </w:r>
            <w:r w:rsidRPr="00EA4E84">
              <w:rPr>
                <w:rFonts w:ascii="Garamond" w:hAnsi="Garamond"/>
                <w:i/>
              </w:rPr>
              <w:t>m</w:t>
            </w:r>
            <w:r w:rsidRPr="00EA4E84">
              <w:rPr>
                <w:rFonts w:ascii="Garamond" w:hAnsi="Garamond"/>
              </w:rPr>
              <w:t xml:space="preserve">,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был определен Системным оператором равным нулю;</w:t>
            </w:r>
          </w:p>
          <w:p w14:paraId="2192DFB9" w14:textId="77777777" w:rsidR="00AF1CDD" w:rsidRPr="00EA4E84" w:rsidRDefault="00AF1CDD" w:rsidP="00AF1CDD">
            <w:pPr>
              <w:pStyle w:val="13"/>
              <w:numPr>
                <w:ilvl w:val="0"/>
                <w:numId w:val="17"/>
              </w:numPr>
              <w:tabs>
                <w:tab w:val="clear" w:pos="1324"/>
                <w:tab w:val="num" w:pos="754"/>
              </w:tabs>
              <w:spacing w:after="0" w:line="288" w:lineRule="auto"/>
              <w:ind w:left="754"/>
              <w:jc w:val="both"/>
              <w:rPr>
                <w:rFonts w:ascii="Garamond" w:hAnsi="Garamond"/>
              </w:rPr>
            </w:pPr>
            <w:r w:rsidRPr="00EA4E84">
              <w:rPr>
                <w:rFonts w:ascii="Garamond" w:hAnsi="Garamond"/>
              </w:rPr>
              <w:t xml:space="preserve">месяц </w:t>
            </w:r>
            <w:r w:rsidRPr="00EA4E84">
              <w:rPr>
                <w:rFonts w:ascii="Garamond" w:hAnsi="Garamond"/>
                <w:i/>
              </w:rPr>
              <w:t>m</w:t>
            </w:r>
            <w:r w:rsidRPr="00EA4E84" w:rsidDel="001D2480">
              <w:rPr>
                <w:rFonts w:ascii="Garamond" w:hAnsi="Garamond"/>
              </w:rPr>
              <w:t xml:space="preserve"> </w:t>
            </w:r>
            <w:r w:rsidRPr="00EA4E84">
              <w:rPr>
                <w:rFonts w:ascii="Garamond" w:hAnsi="Garamond"/>
              </w:rPr>
              <w:t xml:space="preserve">относится к 13 (тринадцати) месяцам, начиная с месяца, </w:t>
            </w:r>
            <w:r w:rsidRPr="00EA4E84">
              <w:rPr>
                <w:rFonts w:ascii="Garamond" w:hAnsi="Garamond"/>
                <w:color w:val="000000"/>
                <w:highlight w:val="yellow"/>
              </w:rPr>
              <w:t>наиболее позднего из месяца, на который приходится дата начала поставки мощности по настоящему Договору, и месяца,</w:t>
            </w:r>
            <w:r w:rsidRPr="00EA4E84">
              <w:rPr>
                <w:rFonts w:ascii="Garamond" w:hAnsi="Garamond"/>
                <w:color w:val="000000"/>
              </w:rPr>
              <w:t xml:space="preserve"> </w:t>
            </w:r>
            <w:r w:rsidRPr="00EA4E84">
              <w:rPr>
                <w:rFonts w:ascii="Garamond" w:hAnsi="Garamond"/>
              </w:rPr>
              <w:t xml:space="preserve">в отношении которого предельный объем поставки мощности объекта генерации </w:t>
            </w:r>
            <w:r w:rsidRPr="00EA4E84">
              <w:rPr>
                <w:rFonts w:ascii="Garamond" w:hAnsi="Garamond"/>
                <w:i/>
              </w:rPr>
              <w:t xml:space="preserve">g </w:t>
            </w:r>
            <w:r w:rsidRPr="00EA4E84">
              <w:rPr>
                <w:rFonts w:ascii="Garamond" w:hAnsi="Garamond"/>
              </w:rPr>
              <w:t>впервые</w:t>
            </w:r>
            <w:r w:rsidRPr="00EA4E84">
              <w:rPr>
                <w:rFonts w:ascii="Garamond" w:hAnsi="Garamond"/>
                <w:i/>
              </w:rPr>
              <w:t xml:space="preserve"> </w:t>
            </w:r>
            <w:r w:rsidRPr="00EA4E84">
              <w:rPr>
                <w:rFonts w:ascii="Garamond" w:hAnsi="Garamond"/>
              </w:rPr>
              <w:t>определен Системным оператором больше нуля.</w:t>
            </w:r>
          </w:p>
          <w:p w14:paraId="1A9D7D19" w14:textId="77777777" w:rsidR="00AF1CDD" w:rsidRDefault="00AF1CDD" w:rsidP="004735E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</w:rPr>
            </w:pPr>
            <w:r w:rsidRPr="00EA4E84">
              <w:rPr>
                <w:rFonts w:ascii="Garamond" w:hAnsi="Garamond"/>
                <w:szCs w:val="22"/>
              </w:rPr>
              <w:t>…</w:t>
            </w:r>
          </w:p>
        </w:tc>
      </w:tr>
    </w:tbl>
    <w:p w14:paraId="5FA0205A" w14:textId="77777777" w:rsidR="00A236C5" w:rsidRPr="002C792E" w:rsidRDefault="00A236C5" w:rsidP="006B11DA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6A2C8746" w14:textId="4BA764C6" w:rsidR="006A57D9" w:rsidRPr="00E6021A" w:rsidRDefault="006A57D9" w:rsidP="006B11DA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E6021A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</w:t>
      </w:r>
      <w:r w:rsidRPr="00E6021A">
        <w:rPr>
          <w:rFonts w:ascii="Garamond" w:hAnsi="Garamond"/>
          <w:b/>
          <w:caps/>
          <w:sz w:val="26"/>
          <w:szCs w:val="26"/>
        </w:rPr>
        <w:t>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</w:t>
      </w:r>
      <w:r w:rsidRPr="00E6021A">
        <w:rPr>
          <w:rFonts w:ascii="Garamond" w:hAnsi="Garamond"/>
          <w:b/>
          <w:sz w:val="26"/>
          <w:szCs w:val="26"/>
        </w:rPr>
        <w:t xml:space="preserve">Приложение № </w:t>
      </w:r>
      <w:r w:rsidR="00E6021A">
        <w:rPr>
          <w:rFonts w:ascii="Garamond" w:hAnsi="Garamond"/>
          <w:b/>
          <w:sz w:val="26"/>
          <w:szCs w:val="26"/>
        </w:rPr>
        <w:t>27 к Договору о присоединении к </w:t>
      </w:r>
      <w:r w:rsidRPr="00E6021A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494E7E4B" w14:textId="77777777" w:rsidR="006A57D9" w:rsidRDefault="006A57D9" w:rsidP="006B11DA">
      <w:pPr>
        <w:spacing w:after="0" w:line="240" w:lineRule="auto"/>
        <w:ind w:right="-314"/>
        <w:jc w:val="both"/>
        <w:rPr>
          <w:rFonts w:ascii="Garamond" w:hAnsi="Garamond"/>
          <w:b/>
          <w:sz w:val="24"/>
          <w:szCs w:val="24"/>
        </w:rPr>
      </w:pPr>
    </w:p>
    <w:tbl>
      <w:tblPr>
        <w:tblW w:w="146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6482"/>
        <w:gridCol w:w="7264"/>
      </w:tblGrid>
      <w:tr w:rsidR="006A57D9" w:rsidRPr="00842FC2" w14:paraId="6618294E" w14:textId="77777777" w:rsidTr="00974F16">
        <w:trPr>
          <w:trHeight w:val="43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634FD25E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08465929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0DD73AC9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14F6F00A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64" w:type="dxa"/>
            <w:vAlign w:val="center"/>
          </w:tcPr>
          <w:p w14:paraId="606359E4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5E7C6AC0" w14:textId="77777777" w:rsidR="006A57D9" w:rsidRPr="00842FC2" w:rsidRDefault="006A57D9" w:rsidP="00974F16">
            <w:pPr>
              <w:spacing w:after="0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6A57D9" w:rsidRPr="002460F1" w14:paraId="6A8276FF" w14:textId="77777777" w:rsidTr="00974F16">
        <w:trPr>
          <w:trHeight w:val="435"/>
        </w:trPr>
        <w:tc>
          <w:tcPr>
            <w:tcW w:w="939" w:type="dxa"/>
            <w:vAlign w:val="center"/>
          </w:tcPr>
          <w:p w14:paraId="47F58235" w14:textId="77777777" w:rsidR="006A57D9" w:rsidRPr="00C307DB" w:rsidRDefault="006A57D9" w:rsidP="00974F16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B36E3">
              <w:rPr>
                <w:rFonts w:ascii="Garamond" w:hAnsi="Garamond"/>
                <w:b/>
              </w:rPr>
              <w:t>Приложение 31,</w:t>
            </w:r>
          </w:p>
          <w:p w14:paraId="3091022C" w14:textId="14C578F0" w:rsidR="006A57D9" w:rsidRDefault="006A57D9" w:rsidP="00974F16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</w:rPr>
              <w:lastRenderedPageBreak/>
              <w:t>п.</w:t>
            </w:r>
            <w:r w:rsidR="006B11D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2.2</w:t>
            </w:r>
            <w:r w:rsidRPr="00A704C1">
              <w:rPr>
                <w:rFonts w:ascii="Garamond" w:hAnsi="Garamond" w:cs="Garamond"/>
                <w:b/>
                <w:bCs/>
                <w:lang w:val="en-US"/>
              </w:rPr>
              <w:t>.1</w:t>
            </w:r>
          </w:p>
        </w:tc>
        <w:tc>
          <w:tcPr>
            <w:tcW w:w="6482" w:type="dxa"/>
          </w:tcPr>
          <w:p w14:paraId="460D206F" w14:textId="77777777" w:rsidR="006A57D9" w:rsidRPr="00E33F1F" w:rsidRDefault="006A57D9" w:rsidP="00974F16">
            <w:pPr>
              <w:pStyle w:val="subclauseindent"/>
              <w:ind w:left="0" w:firstLine="567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 w:rsidRPr="00E33F1F">
              <w:rPr>
                <w:rFonts w:ascii="Garamond" w:eastAsia="Batang" w:hAnsi="Garamond" w:cs="Garamond"/>
                <w:szCs w:val="22"/>
                <w:lang w:val="ru-RU" w:eastAsia="ar-SA"/>
              </w:rPr>
              <w:lastRenderedPageBreak/>
              <w:t>…</w:t>
            </w:r>
          </w:p>
          <w:p w14:paraId="00A222FC" w14:textId="77777777" w:rsidR="006A57D9" w:rsidRPr="00EC6BBB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9E4BA5">
              <w:rPr>
                <w:rFonts w:ascii="Garamond" w:hAnsi="Garamond"/>
                <w:position w:val="-8"/>
              </w:rPr>
              <w:object w:dxaOrig="440" w:dyaOrig="320" w14:anchorId="6182C8FD">
                <v:shape id="_x0000_i1111" type="#_x0000_t75" style="width:33.3pt;height:21.75pt" o:ole="">
                  <v:imagedata r:id="rId135" o:title=""/>
                </v:shape>
                <o:OLEObject Type="Embed" ProgID="Equation.3" ShapeID="_x0000_i1111" DrawAspect="Content" ObjectID="_1701789647" r:id="rId136"/>
              </w:object>
            </w:r>
            <w:r w:rsidRPr="00EC6BBB">
              <w:rPr>
                <w:rFonts w:ascii="Garamond" w:hAnsi="Garamond"/>
                <w:lang w:val="ru-RU"/>
              </w:rPr>
              <w:t xml:space="preserve"> – множество ГТП, зарегистрированных в отношении объектов ВИЭ, отобранных по итогам ОПВ, проводимых в 2020 </w:t>
            </w:r>
            <w:r w:rsidRPr="00EC6BBB">
              <w:rPr>
                <w:rFonts w:ascii="Garamond" w:hAnsi="Garamond"/>
                <w:lang w:val="ru-RU"/>
              </w:rPr>
              <w:lastRenderedPageBreak/>
              <w:t xml:space="preserve">году и более поздние годы, в отношении которых участник оптового рынка </w:t>
            </w:r>
            <w:r w:rsidRPr="009E4BA5">
              <w:rPr>
                <w:rFonts w:ascii="Garamond" w:hAnsi="Garamond"/>
                <w:i/>
                <w:lang w:val="en-US"/>
              </w:rPr>
              <w:t>i</w:t>
            </w:r>
            <w:r w:rsidRPr="00EC6BBB">
              <w:rPr>
                <w:rFonts w:ascii="Garamond" w:hAnsi="Garamond"/>
                <w:lang w:val="ru-RU"/>
              </w:rPr>
              <w:t xml:space="preserve"> обеспечивает исполнение обязательств по ДПМ ВИЭ неустойкой;</w:t>
            </w:r>
          </w:p>
          <w:p w14:paraId="6724DD29" w14:textId="77777777" w:rsidR="006A57D9" w:rsidRPr="00EC6BBB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9E4BA5">
              <w:rPr>
                <w:rFonts w:ascii="Garamond" w:hAnsi="Garamond"/>
                <w:position w:val="-8"/>
              </w:rPr>
              <w:object w:dxaOrig="420" w:dyaOrig="320" w14:anchorId="71657723">
                <v:shape id="_x0000_i1112" type="#_x0000_t75" style="width:34.65pt;height:27.15pt" o:ole="">
                  <v:imagedata r:id="rId137" o:title=""/>
                </v:shape>
                <o:OLEObject Type="Embed" ProgID="Equation.3" ShapeID="_x0000_i1112" DrawAspect="Content" ObjectID="_1701789648" r:id="rId138"/>
              </w:object>
            </w:r>
            <w:r w:rsidRPr="00EC6BBB">
              <w:rPr>
                <w:rFonts w:ascii="Garamond" w:hAnsi="Garamond"/>
                <w:lang w:val="ru-RU"/>
              </w:rPr>
              <w:t xml:space="preserve">– множество ГТП, зарегистрированных в отношении объектов ВИЭ, отобранных по итогам ОПВ, проводимых в 2020 году и более поздние годы, в отношении </w:t>
            </w:r>
            <w:proofErr w:type="gramStart"/>
            <w:r w:rsidRPr="00EC6BBB">
              <w:rPr>
                <w:rFonts w:ascii="Garamond" w:hAnsi="Garamond"/>
                <w:lang w:val="ru-RU"/>
              </w:rPr>
              <w:t>исполнения обязательств</w:t>
            </w:r>
            <w:proofErr w:type="gramEnd"/>
            <w:r w:rsidRPr="00EC6BBB">
              <w:rPr>
                <w:rFonts w:ascii="Garamond" w:hAnsi="Garamond"/>
                <w:lang w:val="ru-RU"/>
              </w:rPr>
              <w:t xml:space="preserve"> которых участник оптового рынка </w:t>
            </w:r>
            <w:r w:rsidRPr="00665FE7">
              <w:rPr>
                <w:rFonts w:ascii="Garamond" w:hAnsi="Garamond"/>
                <w:i/>
                <w:lang w:val="en-US"/>
              </w:rPr>
              <w:t>i</w:t>
            </w:r>
            <w:r w:rsidRPr="00EC6BBB">
              <w:rPr>
                <w:rFonts w:ascii="Garamond" w:hAnsi="Garamond"/>
                <w:lang w:val="ru-RU"/>
              </w:rPr>
              <w:t xml:space="preserve"> в месяце </w:t>
            </w:r>
            <w:r w:rsidRPr="00665FE7">
              <w:rPr>
                <w:rFonts w:ascii="Garamond" w:hAnsi="Garamond"/>
                <w:i/>
              </w:rPr>
              <w:t>m</w:t>
            </w:r>
            <w:r w:rsidRPr="00EC6BBB">
              <w:rPr>
                <w:rFonts w:ascii="Garamond" w:hAnsi="Garamond"/>
                <w:lang w:val="ru-RU"/>
              </w:rPr>
              <w:t xml:space="preserve"> выступает поручителем и имеет действующие договоры поручительства;</w:t>
            </w:r>
          </w:p>
          <w:p w14:paraId="0C454FE8" w14:textId="77777777" w:rsidR="006A57D9" w:rsidRPr="002460F1" w:rsidRDefault="006A57D9" w:rsidP="00974F16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eastAsia="Batang" w:hAnsi="Garamond" w:cs="Garamond"/>
                <w:szCs w:val="22"/>
                <w:lang w:val="ru-RU" w:eastAsia="ar-SA"/>
              </w:rPr>
              <w:t>…</w:t>
            </w:r>
          </w:p>
        </w:tc>
        <w:tc>
          <w:tcPr>
            <w:tcW w:w="7264" w:type="dxa"/>
          </w:tcPr>
          <w:p w14:paraId="5A172656" w14:textId="77777777" w:rsidR="006A57D9" w:rsidRPr="00E33F1F" w:rsidRDefault="006A57D9" w:rsidP="00974F16">
            <w:pPr>
              <w:pStyle w:val="subclauseindent"/>
              <w:ind w:left="0" w:firstLine="567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 w:rsidRPr="00E33F1F">
              <w:rPr>
                <w:rFonts w:ascii="Garamond" w:eastAsia="Batang" w:hAnsi="Garamond" w:cs="Garamond"/>
                <w:szCs w:val="22"/>
                <w:lang w:val="ru-RU" w:eastAsia="ar-SA"/>
              </w:rPr>
              <w:lastRenderedPageBreak/>
              <w:t>…</w:t>
            </w:r>
          </w:p>
          <w:p w14:paraId="45268DC7" w14:textId="77777777" w:rsidR="006A57D9" w:rsidRPr="00EC6BBB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9E4BA5">
              <w:rPr>
                <w:rFonts w:ascii="Garamond" w:hAnsi="Garamond"/>
                <w:position w:val="-8"/>
              </w:rPr>
              <w:object w:dxaOrig="440" w:dyaOrig="320" w14:anchorId="5C9862C3">
                <v:shape id="_x0000_i1113" type="#_x0000_t75" style="width:33.3pt;height:21.75pt" o:ole="">
                  <v:imagedata r:id="rId135" o:title=""/>
                </v:shape>
                <o:OLEObject Type="Embed" ProgID="Equation.3" ShapeID="_x0000_i1113" DrawAspect="Content" ObjectID="_1701789649" r:id="rId139"/>
              </w:object>
            </w:r>
            <w:r w:rsidRPr="00EC6BBB">
              <w:rPr>
                <w:rFonts w:ascii="Garamond" w:hAnsi="Garamond"/>
                <w:lang w:val="ru-RU"/>
              </w:rPr>
              <w:t xml:space="preserve"> – множество ГТП, зарегистрированных в отношении объектов ВИЭ, отобранных по итогам ОПВ, проводимых в 2020 году и более поздние </w:t>
            </w:r>
            <w:r w:rsidRPr="00EC6BBB">
              <w:rPr>
                <w:rFonts w:ascii="Garamond" w:hAnsi="Garamond"/>
                <w:lang w:val="ru-RU"/>
              </w:rPr>
              <w:lastRenderedPageBreak/>
              <w:t xml:space="preserve">годы, в отношении которых участник оптового рынка </w:t>
            </w:r>
            <w:r w:rsidRPr="009E4BA5">
              <w:rPr>
                <w:rFonts w:ascii="Garamond" w:hAnsi="Garamond"/>
                <w:i/>
                <w:lang w:val="en-US"/>
              </w:rPr>
              <w:t>i</w:t>
            </w:r>
            <w:r w:rsidRPr="00EC6BBB">
              <w:rPr>
                <w:rFonts w:ascii="Garamond" w:hAnsi="Garamond"/>
                <w:lang w:val="ru-RU"/>
              </w:rPr>
              <w:t xml:space="preserve"> </w:t>
            </w:r>
            <w:r w:rsidRPr="00EC6BBB">
              <w:rPr>
                <w:rFonts w:ascii="Garamond" w:hAnsi="Garamond"/>
                <w:highlight w:val="yellow"/>
                <w:lang w:val="ru-RU"/>
              </w:rPr>
              <w:t xml:space="preserve">в месяце </w:t>
            </w:r>
            <w:r w:rsidRPr="006B11DA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EC6BBB">
              <w:rPr>
                <w:rFonts w:ascii="Garamond" w:hAnsi="Garamond"/>
                <w:lang w:val="ru-RU"/>
              </w:rPr>
              <w:t xml:space="preserve"> обеспечивает исполнение обязательств по ДПМ ВИЭ неустойкой;</w:t>
            </w:r>
          </w:p>
          <w:p w14:paraId="7319F1A4" w14:textId="77777777" w:rsidR="006A57D9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9E4BA5">
              <w:rPr>
                <w:rFonts w:ascii="Garamond" w:hAnsi="Garamond"/>
                <w:position w:val="-8"/>
              </w:rPr>
              <w:object w:dxaOrig="420" w:dyaOrig="320" w14:anchorId="5D11C627">
                <v:shape id="_x0000_i1114" type="#_x0000_t75" style="width:34.65pt;height:27.15pt" o:ole="">
                  <v:imagedata r:id="rId137" o:title=""/>
                </v:shape>
                <o:OLEObject Type="Embed" ProgID="Equation.3" ShapeID="_x0000_i1114" DrawAspect="Content" ObjectID="_1701789650" r:id="rId140"/>
              </w:object>
            </w:r>
            <w:r w:rsidRPr="00EC6BBB">
              <w:rPr>
                <w:rFonts w:ascii="Garamond" w:hAnsi="Garamond"/>
                <w:lang w:val="ru-RU"/>
              </w:rPr>
              <w:t xml:space="preserve">– множество ГТП, зарегистрированных в отношении объектов ВИЭ, отобранных по итогам ОПВ, проводимых в 2020 году и более поздние годы, в отношении </w:t>
            </w:r>
            <w:proofErr w:type="gramStart"/>
            <w:r w:rsidRPr="00EC6BBB">
              <w:rPr>
                <w:rFonts w:ascii="Garamond" w:hAnsi="Garamond"/>
                <w:lang w:val="ru-RU"/>
              </w:rPr>
              <w:t>исполнения обязательств</w:t>
            </w:r>
            <w:proofErr w:type="gramEnd"/>
            <w:r w:rsidRPr="00EC6BBB">
              <w:rPr>
                <w:rFonts w:ascii="Garamond" w:hAnsi="Garamond"/>
                <w:lang w:val="ru-RU"/>
              </w:rPr>
              <w:t xml:space="preserve"> которых участник оптового рынка </w:t>
            </w:r>
            <w:r w:rsidRPr="00665FE7">
              <w:rPr>
                <w:rFonts w:ascii="Garamond" w:hAnsi="Garamond"/>
                <w:i/>
                <w:lang w:val="en-US"/>
              </w:rPr>
              <w:t>i</w:t>
            </w:r>
            <w:r w:rsidRPr="00EC6BBB">
              <w:rPr>
                <w:rFonts w:ascii="Garamond" w:hAnsi="Garamond"/>
                <w:lang w:val="ru-RU"/>
              </w:rPr>
              <w:t xml:space="preserve"> в месяце </w:t>
            </w:r>
            <w:r w:rsidRPr="00665FE7">
              <w:rPr>
                <w:rFonts w:ascii="Garamond" w:hAnsi="Garamond"/>
                <w:i/>
              </w:rPr>
              <w:t>m</w:t>
            </w:r>
            <w:r w:rsidRPr="00EC6BBB">
              <w:rPr>
                <w:rFonts w:ascii="Garamond" w:hAnsi="Garamond"/>
                <w:lang w:val="ru-RU"/>
              </w:rPr>
              <w:t xml:space="preserve"> выступает поручителем и имеет действующие договоры поручительства;</w:t>
            </w:r>
          </w:p>
          <w:p w14:paraId="4558256D" w14:textId="077B239C" w:rsidR="006A57D9" w:rsidRPr="00EC6BBB" w:rsidRDefault="006A57D9" w:rsidP="00974F16">
            <w:pPr>
              <w:pStyle w:val="ac"/>
              <w:widowControl w:val="0"/>
              <w:ind w:left="284" w:firstLine="416"/>
              <w:rPr>
                <w:rFonts w:ascii="Garamond" w:hAnsi="Garamond"/>
                <w:lang w:val="ru-RU"/>
              </w:rPr>
            </w:pPr>
            <w:r w:rsidRPr="00EC6BBB">
              <w:rPr>
                <w:rFonts w:ascii="Garamond" w:hAnsi="Garamond"/>
                <w:highlight w:val="yellow"/>
                <w:lang w:val="ru-RU"/>
              </w:rPr>
              <w:t>В случаях предоставления дополнительного обеспечения / замены обеспечения, а также при передаче прав и обязанностей в отношении объектов ВИЭ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при определении указанных множеств учитывается</w:t>
            </w:r>
            <w:r w:rsidR="009C69FA">
              <w:rPr>
                <w:rFonts w:ascii="Garamond" w:hAnsi="Garamond"/>
                <w:highlight w:val="yellow"/>
                <w:lang w:val="ru-RU"/>
              </w:rPr>
              <w:t xml:space="preserve"> последний</w:t>
            </w:r>
            <w:r w:rsidRPr="00EC6BBB">
              <w:rPr>
                <w:rFonts w:ascii="Garamond" w:hAnsi="Garamond"/>
                <w:highlight w:val="yellow"/>
                <w:lang w:val="ru-RU"/>
              </w:rPr>
              <w:t xml:space="preserve"> из действующих </w:t>
            </w:r>
            <w:r w:rsidRPr="00B553FF">
              <w:rPr>
                <w:rFonts w:ascii="Garamond" w:hAnsi="Garamond"/>
                <w:highlight w:val="yellow"/>
                <w:lang w:val="ru-RU"/>
              </w:rPr>
              <w:t xml:space="preserve">в расчетном месяце </w:t>
            </w:r>
            <w:r w:rsidRPr="006B11DA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B553FF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9C69FA">
              <w:rPr>
                <w:rFonts w:ascii="Garamond" w:hAnsi="Garamond"/>
                <w:highlight w:val="yellow"/>
                <w:lang w:val="ru-RU"/>
              </w:rPr>
              <w:t>способов</w:t>
            </w:r>
            <w:r w:rsidRPr="00EC6BBB">
              <w:rPr>
                <w:rFonts w:ascii="Garamond" w:hAnsi="Garamond"/>
                <w:highlight w:val="yellow"/>
                <w:lang w:val="ru-RU"/>
              </w:rPr>
              <w:t xml:space="preserve"> обеспечени</w:t>
            </w:r>
            <w:r w:rsidRPr="009C69FA">
              <w:rPr>
                <w:rFonts w:ascii="Garamond" w:hAnsi="Garamond"/>
                <w:highlight w:val="yellow"/>
                <w:lang w:val="ru-RU"/>
              </w:rPr>
              <w:t>я.</w:t>
            </w:r>
            <w:r>
              <w:rPr>
                <w:rFonts w:ascii="Garamond" w:hAnsi="Garamond"/>
                <w:lang w:val="ru-RU"/>
              </w:rPr>
              <w:t xml:space="preserve"> </w:t>
            </w:r>
          </w:p>
          <w:p w14:paraId="61A0A262" w14:textId="77777777" w:rsidR="006A57D9" w:rsidRPr="002460F1" w:rsidRDefault="006A57D9" w:rsidP="00974F16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eastAsia="Batang" w:hAnsi="Garamond" w:cs="Garamond"/>
                <w:lang w:val="ru-RU" w:eastAsia="ar-SA"/>
              </w:rPr>
              <w:t>…</w:t>
            </w:r>
          </w:p>
        </w:tc>
      </w:tr>
      <w:tr w:rsidR="006A57D9" w:rsidRPr="002460F1" w14:paraId="2A3653BE" w14:textId="77777777" w:rsidTr="00974F16">
        <w:trPr>
          <w:trHeight w:val="435"/>
        </w:trPr>
        <w:tc>
          <w:tcPr>
            <w:tcW w:w="939" w:type="dxa"/>
            <w:vAlign w:val="center"/>
          </w:tcPr>
          <w:p w14:paraId="2A1BF5F8" w14:textId="2158CD85" w:rsidR="006A57D9" w:rsidRPr="00CB36E3" w:rsidRDefault="006A57D9" w:rsidP="00974F16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B36E3">
              <w:rPr>
                <w:rFonts w:ascii="Garamond" w:hAnsi="Garamond"/>
                <w:b/>
              </w:rPr>
              <w:lastRenderedPageBreak/>
              <w:t>Приложение 31</w:t>
            </w:r>
            <w:r w:rsidR="00123179">
              <w:rPr>
                <w:rFonts w:ascii="Garamond" w:hAnsi="Garamond"/>
                <w:b/>
              </w:rPr>
              <w:t>,</w:t>
            </w:r>
            <w:r>
              <w:rPr>
                <w:rFonts w:ascii="Garamond" w:hAnsi="Garamond"/>
                <w:b/>
              </w:rPr>
              <w:t xml:space="preserve"> п.</w:t>
            </w:r>
            <w:r w:rsidR="00123179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3</w:t>
            </w:r>
          </w:p>
        </w:tc>
        <w:tc>
          <w:tcPr>
            <w:tcW w:w="6482" w:type="dxa"/>
          </w:tcPr>
          <w:p w14:paraId="0DB80310" w14:textId="77777777" w:rsidR="006A57D9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675A39BA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</w:rPr>
              <w:object w:dxaOrig="1480" w:dyaOrig="320" w14:anchorId="0DEBB4EA">
                <v:shape id="_x0000_i1115" type="#_x0000_t75" style="width:138.55pt;height:30.55pt" o:ole="">
                  <v:imagedata r:id="rId141" o:title=""/>
                </v:shape>
                <o:OLEObject Type="Embed" ProgID="Equation.3" ShapeID="_x0000_i1115" DrawAspect="Content" ObjectID="_1701789651" r:id="rId142"/>
              </w:objec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color w:val="000000"/>
              </w:rPr>
              <w:t>–</w:t>
            </w:r>
            <w:r w:rsidRPr="00E33F1F">
              <w:rPr>
                <w:rFonts w:ascii="Garamond" w:hAnsi="Garamond"/>
              </w:rPr>
              <w:t xml:space="preserve"> множество ГТП, зарегистрированных в отношении объектов по договорам ДПМ ТБО или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</w:t>
            </w:r>
            <w:proofErr w:type="gramStart"/>
            <w:r w:rsidRPr="00E33F1F">
              <w:rPr>
                <w:rFonts w:ascii="Garamond" w:hAnsi="Garamond"/>
              </w:rPr>
              <w:t>исполнения обязательств</w:t>
            </w:r>
            <w:proofErr w:type="gramEnd"/>
            <w:r w:rsidRPr="00E33F1F">
              <w:rPr>
                <w:rFonts w:ascii="Garamond" w:hAnsi="Garamond"/>
              </w:rPr>
              <w:t xml:space="preserve"> по которым участник оптового рынка </w:t>
            </w:r>
            <w:r w:rsidRPr="00E33F1F">
              <w:rPr>
                <w:rFonts w:ascii="Garamond" w:hAnsi="Garamond"/>
                <w:i/>
              </w:rPr>
              <w:t>i</w:t>
            </w:r>
            <w:r w:rsidRPr="00E33F1F">
              <w:rPr>
                <w:rFonts w:ascii="Garamond" w:hAnsi="Garamond"/>
              </w:rPr>
              <w:t xml:space="preserve"> в месяце</w:t>
            </w:r>
            <w:r w:rsidRPr="00E33F1F">
              <w:rPr>
                <w:rFonts w:ascii="Garamond" w:hAnsi="Garamond"/>
                <w:i/>
              </w:rPr>
              <w:t xml:space="preserve"> m</w:t>
            </w:r>
            <w:r w:rsidRPr="00E33F1F">
              <w:rPr>
                <w:rFonts w:ascii="Garamond" w:hAnsi="Garamond"/>
              </w:rPr>
              <w:t xml:space="preserve"> выступает поручителем и имеет действующие договоры поручительства;</w:t>
            </w:r>
          </w:p>
          <w:p w14:paraId="0B658843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</w:rPr>
              <w:object w:dxaOrig="1480" w:dyaOrig="320" w14:anchorId="26883A52">
                <v:shape id="_x0000_i1116" type="#_x0000_t75" style="width:138.55pt;height:30.55pt" o:ole="">
                  <v:imagedata r:id="rId143" o:title=""/>
                </v:shape>
                <o:OLEObject Type="Embed" ProgID="Equation.3" ShapeID="_x0000_i1116" DrawAspect="Content" ObjectID="_1701789652" r:id="rId144"/>
              </w:objec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color w:val="000000"/>
              </w:rPr>
              <w:t xml:space="preserve">– </w:t>
            </w:r>
            <w:r w:rsidRPr="00E33F1F">
              <w:rPr>
                <w:rFonts w:ascii="Garamond" w:hAnsi="Garamond"/>
              </w:rPr>
              <w:t xml:space="preserve">множество ГТП, зарегистрированных в отношении объектов по договорам ДПМ ТБО или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</w:t>
            </w:r>
            <w:proofErr w:type="gramStart"/>
            <w:r w:rsidRPr="00E33F1F">
              <w:rPr>
                <w:rFonts w:ascii="Garamond" w:hAnsi="Garamond"/>
              </w:rPr>
              <w:t xml:space="preserve">исполнения </w:t>
            </w:r>
            <w:r w:rsidRPr="00E33F1F">
              <w:rPr>
                <w:rFonts w:ascii="Garamond" w:hAnsi="Garamond"/>
              </w:rPr>
              <w:lastRenderedPageBreak/>
              <w:t>обязательств</w:t>
            </w:r>
            <w:proofErr w:type="gramEnd"/>
            <w:r w:rsidRPr="00E33F1F">
              <w:rPr>
                <w:rFonts w:ascii="Garamond" w:hAnsi="Garamond"/>
              </w:rPr>
              <w:t xml:space="preserve"> по которым участник оптового рынка </w:t>
            </w:r>
            <w:r w:rsidRPr="00E33F1F">
              <w:rPr>
                <w:rFonts w:ascii="Garamond" w:hAnsi="Garamond"/>
                <w:i/>
              </w:rPr>
              <w:t>i</w:t>
            </w:r>
            <w:r w:rsidRPr="00E33F1F">
              <w:rPr>
                <w:rFonts w:ascii="Garamond" w:hAnsi="Garamond"/>
              </w:rPr>
              <w:t xml:space="preserve"> обеспечивает исполнение обязательств неустойкой;</w:t>
            </w:r>
          </w:p>
          <w:p w14:paraId="51293733" w14:textId="77777777" w:rsidR="006A57D9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</w:p>
          <w:p w14:paraId="35377698" w14:textId="77777777" w:rsidR="006A57D9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</w:p>
          <w:p w14:paraId="2BCD819B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</w:rPr>
              <w:t>…</w:t>
            </w:r>
          </w:p>
          <w:p w14:paraId="05F1EFBA" w14:textId="77777777" w:rsidR="006A57D9" w:rsidRPr="00E33F1F" w:rsidRDefault="006A57D9" w:rsidP="00974F16">
            <w:pPr>
              <w:tabs>
                <w:tab w:val="left" w:pos="4120"/>
              </w:tabs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  <w:position w:val="-8"/>
              </w:rPr>
              <w:object w:dxaOrig="940" w:dyaOrig="320" w14:anchorId="53320FF0">
                <v:shape id="_x0000_i1117" type="#_x0000_t75" style="width:86.95pt;height:30.55pt" o:ole="">
                  <v:imagedata r:id="rId145" o:title=""/>
                </v:shape>
                <o:OLEObject Type="Embed" ProgID="Equation.3" ShapeID="_x0000_i1117" DrawAspect="Content" ObjectID="_1701789653" r:id="rId146"/>
              </w:object>
            </w:r>
            <w:r w:rsidRPr="00E33F1F">
              <w:rPr>
                <w:rFonts w:ascii="Garamond" w:hAnsi="Garamond"/>
              </w:rPr>
              <w:t xml:space="preserve"> – множество ГТП, зарегистрированных в отношении объектов по договорам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участник оптового рынка </w:t>
            </w:r>
            <w:r w:rsidRPr="00E33F1F">
              <w:rPr>
                <w:rFonts w:ascii="Garamond" w:hAnsi="Garamond"/>
                <w:i/>
                <w:lang w:val="en-US"/>
              </w:rPr>
              <w:t>i</w:t>
            </w:r>
            <w:r w:rsidRPr="00E33F1F">
              <w:rPr>
                <w:rFonts w:ascii="Garamond" w:hAnsi="Garamond"/>
              </w:rPr>
              <w:t xml:space="preserve"> в месяце</w:t>
            </w:r>
            <w:r w:rsidRPr="00E33F1F">
              <w:rPr>
                <w:rFonts w:ascii="Garamond" w:hAnsi="Garamond"/>
                <w:i/>
              </w:rPr>
              <w:t xml:space="preserve"> m</w:t>
            </w:r>
            <w:r w:rsidRPr="00E33F1F">
              <w:rPr>
                <w:rFonts w:ascii="Garamond" w:hAnsi="Garamond"/>
              </w:rPr>
              <w:t xml:space="preserve"> выступает поручителем и имеет действующие договоры поручительства;</w:t>
            </w:r>
          </w:p>
          <w:p w14:paraId="2D8672EF" w14:textId="77777777" w:rsidR="006A57D9" w:rsidRDefault="006A57D9" w:rsidP="00974F16">
            <w:pPr>
              <w:tabs>
                <w:tab w:val="left" w:pos="4120"/>
              </w:tabs>
              <w:spacing w:after="120"/>
              <w:ind w:left="567" w:hanging="567"/>
              <w:jc w:val="both"/>
              <w:rPr>
                <w:rFonts w:ascii="Garamond" w:hAnsi="Garamond"/>
                <w:position w:val="-8"/>
              </w:rPr>
            </w:pPr>
            <w:r w:rsidRPr="00E33F1F">
              <w:rPr>
                <w:rFonts w:ascii="Garamond" w:hAnsi="Garamond"/>
                <w:position w:val="-8"/>
              </w:rPr>
              <w:object w:dxaOrig="960" w:dyaOrig="320" w14:anchorId="429A5436">
                <v:shape id="_x0000_i1118" type="#_x0000_t75" style="width:91pt;height:30.55pt" o:ole="">
                  <v:imagedata r:id="rId147" o:title=""/>
                </v:shape>
                <o:OLEObject Type="Embed" ProgID="Equation.3" ShapeID="_x0000_i1118" DrawAspect="Content" ObjectID="_1701789654" r:id="rId148"/>
              </w:object>
            </w:r>
            <w:r w:rsidRPr="00E33F1F">
              <w:rPr>
                <w:rFonts w:ascii="Garamond" w:hAnsi="Garamond"/>
                <w:position w:val="-8"/>
              </w:rPr>
              <w:t xml:space="preserve"> –</w: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position w:val="-8"/>
              </w:rPr>
              <w:t xml:space="preserve">множество ГТП, зарегистрированных в отношении объектов по договорам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участником оптового рынка </w:t>
            </w:r>
            <w:r w:rsidRPr="00E33F1F">
              <w:rPr>
                <w:rFonts w:ascii="Garamond" w:hAnsi="Garamond"/>
                <w:i/>
                <w:position w:val="-8"/>
              </w:rPr>
              <w:t>i</w:t>
            </w:r>
            <w:r w:rsidRPr="00E33F1F">
              <w:rPr>
                <w:rFonts w:ascii="Garamond" w:hAnsi="Garamond"/>
                <w:position w:val="-8"/>
              </w:rPr>
              <w:t xml:space="preserve"> выполнено требование по предоставлению дополнительного обеспечения на 27 месяцев в виде неустойки (ГТП, зарегистрированная в отношении объекта по договору ДПМ ВИЭ, включается в данное множество с 1-го числа месяца, указанного в уведомлении о выполнении указанных требований).</w:t>
            </w:r>
          </w:p>
          <w:p w14:paraId="19F415CA" w14:textId="77777777" w:rsidR="006A57D9" w:rsidRPr="00E33F1F" w:rsidRDefault="006A57D9" w:rsidP="00974F16">
            <w:pPr>
              <w:tabs>
                <w:tab w:val="left" w:pos="4120"/>
              </w:tabs>
              <w:spacing w:after="120"/>
              <w:ind w:left="567" w:hanging="567"/>
              <w:jc w:val="both"/>
              <w:rPr>
                <w:rFonts w:ascii="Garamond" w:hAnsi="Garamond"/>
                <w:position w:val="-8"/>
              </w:rPr>
            </w:pPr>
            <w:r>
              <w:rPr>
                <w:rFonts w:ascii="Garamond" w:hAnsi="Garamond"/>
                <w:position w:val="-8"/>
              </w:rPr>
              <w:t>…</w:t>
            </w:r>
          </w:p>
          <w:p w14:paraId="43F4AD7D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  <w:color w:val="000000"/>
              </w:rPr>
            </w:pPr>
          </w:p>
          <w:p w14:paraId="1CB07CB6" w14:textId="77777777" w:rsidR="006A57D9" w:rsidRPr="00E33F1F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</w:p>
        </w:tc>
        <w:tc>
          <w:tcPr>
            <w:tcW w:w="7264" w:type="dxa"/>
          </w:tcPr>
          <w:p w14:paraId="39AD25F6" w14:textId="77777777" w:rsidR="006A57D9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42963206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</w:rPr>
              <w:object w:dxaOrig="1480" w:dyaOrig="320" w14:anchorId="359D7648">
                <v:shape id="_x0000_i1119" type="#_x0000_t75" style="width:138.55pt;height:30.55pt" o:ole="">
                  <v:imagedata r:id="rId141" o:title=""/>
                </v:shape>
                <o:OLEObject Type="Embed" ProgID="Equation.3" ShapeID="_x0000_i1119" DrawAspect="Content" ObjectID="_1701789655" r:id="rId149"/>
              </w:objec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color w:val="000000"/>
              </w:rPr>
              <w:t>–</w:t>
            </w:r>
            <w:r w:rsidRPr="00E33F1F">
              <w:rPr>
                <w:rFonts w:ascii="Garamond" w:hAnsi="Garamond"/>
              </w:rPr>
              <w:t xml:space="preserve"> множество ГТП, зарегистрированных в отношении объектов по договорам ДПМ ТБО или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</w:t>
            </w:r>
            <w:proofErr w:type="gramStart"/>
            <w:r w:rsidRPr="00E33F1F">
              <w:rPr>
                <w:rFonts w:ascii="Garamond" w:hAnsi="Garamond"/>
              </w:rPr>
              <w:t>исполнения обязательств</w:t>
            </w:r>
            <w:proofErr w:type="gramEnd"/>
            <w:r w:rsidRPr="00E33F1F">
              <w:rPr>
                <w:rFonts w:ascii="Garamond" w:hAnsi="Garamond"/>
              </w:rPr>
              <w:t xml:space="preserve"> по которым участник оптового рынка </w:t>
            </w:r>
            <w:r w:rsidRPr="00E33F1F">
              <w:rPr>
                <w:rFonts w:ascii="Garamond" w:hAnsi="Garamond"/>
                <w:i/>
              </w:rPr>
              <w:t>i</w:t>
            </w:r>
            <w:r w:rsidRPr="00E33F1F">
              <w:rPr>
                <w:rFonts w:ascii="Garamond" w:hAnsi="Garamond"/>
              </w:rPr>
              <w:t xml:space="preserve"> в месяце</w:t>
            </w:r>
            <w:r w:rsidRPr="00E33F1F">
              <w:rPr>
                <w:rFonts w:ascii="Garamond" w:hAnsi="Garamond"/>
                <w:i/>
              </w:rPr>
              <w:t xml:space="preserve"> m</w:t>
            </w:r>
            <w:r w:rsidRPr="00E33F1F">
              <w:rPr>
                <w:rFonts w:ascii="Garamond" w:hAnsi="Garamond"/>
              </w:rPr>
              <w:t xml:space="preserve"> выступает поручителем и имеет действующие договоры поручительства;</w:t>
            </w:r>
          </w:p>
          <w:p w14:paraId="1709D9FD" w14:textId="77777777" w:rsidR="006A57D9" w:rsidRPr="00E33F1F" w:rsidRDefault="006A57D9" w:rsidP="00974F16">
            <w:pPr>
              <w:spacing w:after="120"/>
              <w:ind w:left="567" w:hanging="567"/>
              <w:jc w:val="both"/>
              <w:rPr>
                <w:rFonts w:ascii="Garamond" w:hAnsi="Garamond"/>
                <w:color w:val="000000"/>
              </w:rPr>
            </w:pPr>
            <w:r w:rsidRPr="00E33F1F">
              <w:rPr>
                <w:rFonts w:ascii="Garamond" w:hAnsi="Garamond"/>
              </w:rPr>
              <w:object w:dxaOrig="1480" w:dyaOrig="320" w14:anchorId="74CF79C0">
                <v:shape id="_x0000_i1120" type="#_x0000_t75" style="width:138.55pt;height:30.55pt" o:ole="">
                  <v:imagedata r:id="rId143" o:title=""/>
                </v:shape>
                <o:OLEObject Type="Embed" ProgID="Equation.3" ShapeID="_x0000_i1120" DrawAspect="Content" ObjectID="_1701789656" r:id="rId150"/>
              </w:objec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color w:val="000000"/>
              </w:rPr>
              <w:t xml:space="preserve">– </w:t>
            </w:r>
            <w:r w:rsidRPr="00E33F1F">
              <w:rPr>
                <w:rFonts w:ascii="Garamond" w:hAnsi="Garamond"/>
              </w:rPr>
              <w:t xml:space="preserve">множество ГТП, зарегистрированных в отношении объектов по договорам ДПМ ТБО или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</w:t>
            </w:r>
            <w:proofErr w:type="gramStart"/>
            <w:r w:rsidRPr="00E33F1F">
              <w:rPr>
                <w:rFonts w:ascii="Garamond" w:hAnsi="Garamond"/>
              </w:rPr>
              <w:t>исполнения обязательств</w:t>
            </w:r>
            <w:proofErr w:type="gramEnd"/>
            <w:r w:rsidRPr="00E33F1F">
              <w:rPr>
                <w:rFonts w:ascii="Garamond" w:hAnsi="Garamond"/>
              </w:rPr>
              <w:t xml:space="preserve"> по которым участник оптового рынка </w:t>
            </w:r>
            <w:r w:rsidRPr="00E33F1F">
              <w:rPr>
                <w:rFonts w:ascii="Garamond" w:hAnsi="Garamond"/>
                <w:i/>
              </w:rPr>
              <w:t xml:space="preserve">I </w:t>
            </w:r>
            <w:r w:rsidRPr="00E33F1F">
              <w:rPr>
                <w:rFonts w:ascii="Garamond" w:hAnsi="Garamond"/>
                <w:highlight w:val="yellow"/>
              </w:rPr>
              <w:t xml:space="preserve">в месяце </w:t>
            </w:r>
            <w:r w:rsidRPr="00FF7369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E33F1F">
              <w:rPr>
                <w:rFonts w:ascii="Garamond" w:hAnsi="Garamond"/>
              </w:rPr>
              <w:t xml:space="preserve"> обеспечивает исполнение обязательств неустойкой;</w:t>
            </w:r>
          </w:p>
          <w:p w14:paraId="6FFC6F29" w14:textId="04BF2428" w:rsidR="006A57D9" w:rsidRPr="00E33F1F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E33F1F">
              <w:rPr>
                <w:rFonts w:ascii="Garamond" w:hAnsi="Garamond"/>
                <w:highlight w:val="yellow"/>
                <w:lang w:val="ru-RU"/>
              </w:rPr>
              <w:t xml:space="preserve">В случаях предоставления дополнительного обеспечения / замены </w:t>
            </w:r>
            <w:r w:rsidRPr="00E33F1F">
              <w:rPr>
                <w:rFonts w:ascii="Garamond" w:hAnsi="Garamond"/>
                <w:highlight w:val="yellow"/>
                <w:lang w:val="ru-RU"/>
              </w:rPr>
              <w:lastRenderedPageBreak/>
              <w:t xml:space="preserve">обеспечения, а также при передаче прав и обязанностей в отношении объектов ВИЭ 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при определении указанных множеств </w:t>
            </w:r>
            <w:r w:rsidR="009C69FA">
              <w:rPr>
                <w:rFonts w:ascii="Garamond" w:hAnsi="Garamond"/>
                <w:highlight w:val="yellow"/>
                <w:lang w:val="ru-RU"/>
              </w:rPr>
              <w:t>учитывается последний</w:t>
            </w:r>
            <w:r w:rsidRPr="00E33F1F">
              <w:rPr>
                <w:rFonts w:ascii="Garamond" w:hAnsi="Garamond"/>
                <w:highlight w:val="yellow"/>
                <w:lang w:val="ru-RU"/>
              </w:rPr>
              <w:t xml:space="preserve"> из действующих в расчетном месяце </w:t>
            </w:r>
            <w:r w:rsidRPr="00FF7369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E33F1F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9C69FA">
              <w:rPr>
                <w:rFonts w:ascii="Garamond" w:hAnsi="Garamond"/>
                <w:highlight w:val="yellow"/>
                <w:lang w:val="ru-RU"/>
              </w:rPr>
              <w:t>способов</w:t>
            </w:r>
            <w:r w:rsidRPr="00E33F1F">
              <w:rPr>
                <w:rFonts w:ascii="Garamond" w:hAnsi="Garamond"/>
                <w:highlight w:val="yellow"/>
                <w:lang w:val="ru-RU"/>
              </w:rPr>
              <w:t xml:space="preserve"> обеспечени</w:t>
            </w:r>
            <w:r w:rsidRPr="009C69FA">
              <w:rPr>
                <w:rFonts w:ascii="Garamond" w:hAnsi="Garamond"/>
                <w:highlight w:val="yellow"/>
                <w:lang w:val="ru-RU"/>
              </w:rPr>
              <w:t>я.</w:t>
            </w:r>
            <w:r w:rsidRPr="00E33F1F">
              <w:rPr>
                <w:rFonts w:ascii="Garamond" w:hAnsi="Garamond"/>
                <w:lang w:val="ru-RU"/>
              </w:rPr>
              <w:t xml:space="preserve"> </w:t>
            </w:r>
          </w:p>
          <w:p w14:paraId="6486AA61" w14:textId="77777777" w:rsidR="006A57D9" w:rsidRPr="00E33F1F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E33F1F">
              <w:rPr>
                <w:rFonts w:ascii="Garamond" w:hAnsi="Garamond"/>
                <w:lang w:val="ru-RU"/>
              </w:rPr>
              <w:t>…</w:t>
            </w:r>
          </w:p>
          <w:p w14:paraId="1D4336B0" w14:textId="77777777" w:rsidR="006A57D9" w:rsidRPr="00E33F1F" w:rsidRDefault="006A57D9" w:rsidP="00974F16">
            <w:pPr>
              <w:tabs>
                <w:tab w:val="left" w:pos="4120"/>
              </w:tabs>
              <w:spacing w:after="120"/>
              <w:ind w:left="567" w:hanging="567"/>
              <w:jc w:val="both"/>
              <w:rPr>
                <w:rFonts w:ascii="Garamond" w:hAnsi="Garamond"/>
              </w:rPr>
            </w:pPr>
            <w:r w:rsidRPr="00E33F1F">
              <w:rPr>
                <w:rFonts w:ascii="Garamond" w:hAnsi="Garamond"/>
                <w:position w:val="-8"/>
              </w:rPr>
              <w:object w:dxaOrig="940" w:dyaOrig="320" w14:anchorId="567EB389">
                <v:shape id="_x0000_i1121" type="#_x0000_t75" style="width:86.95pt;height:30.55pt" o:ole="">
                  <v:imagedata r:id="rId145" o:title=""/>
                </v:shape>
                <o:OLEObject Type="Embed" ProgID="Equation.3" ShapeID="_x0000_i1121" DrawAspect="Content" ObjectID="_1701789657" r:id="rId151"/>
              </w:object>
            </w:r>
            <w:r w:rsidRPr="00E33F1F">
              <w:rPr>
                <w:rFonts w:ascii="Garamond" w:hAnsi="Garamond"/>
              </w:rPr>
              <w:t xml:space="preserve"> – множество ГТП, зарегистрированных в отношении объектов по договорам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участник оптового рынка </w:t>
            </w:r>
            <w:r w:rsidRPr="00E33F1F">
              <w:rPr>
                <w:rFonts w:ascii="Garamond" w:hAnsi="Garamond"/>
                <w:i/>
                <w:lang w:val="en-US"/>
              </w:rPr>
              <w:t>i</w:t>
            </w:r>
            <w:r w:rsidRPr="00E33F1F">
              <w:rPr>
                <w:rFonts w:ascii="Garamond" w:hAnsi="Garamond"/>
              </w:rPr>
              <w:t xml:space="preserve"> в месяце</w:t>
            </w:r>
            <w:r w:rsidRPr="00E33F1F">
              <w:rPr>
                <w:rFonts w:ascii="Garamond" w:hAnsi="Garamond"/>
                <w:i/>
              </w:rPr>
              <w:t xml:space="preserve"> m</w:t>
            </w:r>
            <w:r w:rsidRPr="00E33F1F">
              <w:rPr>
                <w:rFonts w:ascii="Garamond" w:hAnsi="Garamond"/>
              </w:rPr>
              <w:t xml:space="preserve"> выступает поручителем и имеет действующие договоры поручительства;</w:t>
            </w:r>
          </w:p>
          <w:p w14:paraId="3695C38C" w14:textId="77777777" w:rsidR="006A57D9" w:rsidRPr="00E33F1F" w:rsidRDefault="006A57D9" w:rsidP="00974F16">
            <w:pPr>
              <w:tabs>
                <w:tab w:val="left" w:pos="4120"/>
              </w:tabs>
              <w:spacing w:after="120"/>
              <w:ind w:left="567" w:hanging="567"/>
              <w:jc w:val="both"/>
              <w:rPr>
                <w:rFonts w:ascii="Garamond" w:hAnsi="Garamond"/>
                <w:position w:val="-8"/>
              </w:rPr>
            </w:pPr>
            <w:r w:rsidRPr="00E33F1F">
              <w:rPr>
                <w:rFonts w:ascii="Garamond" w:hAnsi="Garamond"/>
                <w:position w:val="-8"/>
              </w:rPr>
              <w:object w:dxaOrig="960" w:dyaOrig="320" w14:anchorId="55BA611D">
                <v:shape id="_x0000_i1122" type="#_x0000_t75" style="width:91pt;height:30.55pt" o:ole="">
                  <v:imagedata r:id="rId147" o:title=""/>
                </v:shape>
                <o:OLEObject Type="Embed" ProgID="Equation.3" ShapeID="_x0000_i1122" DrawAspect="Content" ObjectID="_1701789658" r:id="rId152"/>
              </w:object>
            </w:r>
            <w:r w:rsidRPr="00E33F1F">
              <w:rPr>
                <w:rFonts w:ascii="Garamond" w:hAnsi="Garamond"/>
                <w:position w:val="-8"/>
              </w:rPr>
              <w:t xml:space="preserve"> –</w:t>
            </w:r>
            <w:r w:rsidRPr="00E33F1F">
              <w:rPr>
                <w:rFonts w:ascii="Garamond" w:hAnsi="Garamond"/>
              </w:rPr>
              <w:t xml:space="preserve"> </w:t>
            </w:r>
            <w:r w:rsidRPr="00E33F1F">
              <w:rPr>
                <w:rFonts w:ascii="Garamond" w:hAnsi="Garamond"/>
                <w:position w:val="-8"/>
              </w:rPr>
              <w:t xml:space="preserve">множество ГТП, зарегистрированных в отношении объектов по договорам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участником оптового рынка </w:t>
            </w:r>
            <w:r w:rsidRPr="00E33F1F">
              <w:rPr>
                <w:rFonts w:ascii="Garamond" w:hAnsi="Garamond"/>
                <w:i/>
                <w:position w:val="-8"/>
              </w:rPr>
              <w:t>i</w:t>
            </w:r>
            <w:r w:rsidRPr="00E33F1F">
              <w:rPr>
                <w:rFonts w:ascii="Garamond" w:hAnsi="Garamond"/>
                <w:position w:val="-8"/>
              </w:rPr>
              <w:t xml:space="preserve"> выполнено требование по предоставлению дополнительного обеспечения на 27 месяцев в виде неустойки (ГТП, зарегистрированная в отношении объекта по договору ДПМ ВИЭ, включается в данное множество с 1-го числа месяца, указанного в уведомлении о выполнении указанных требований).</w:t>
            </w:r>
          </w:p>
          <w:p w14:paraId="2A7BA1E2" w14:textId="4EE3B75A" w:rsidR="006A57D9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 w:rsidRPr="00E33F1F">
              <w:rPr>
                <w:rFonts w:ascii="Garamond" w:hAnsi="Garamond"/>
                <w:highlight w:val="yellow"/>
                <w:lang w:val="ru-RU"/>
              </w:rPr>
              <w:t xml:space="preserve">В случаях предоставления дополнительного обеспечения / замены обеспечения, а также при передаче прав и обязанностей в отношении объектов ВИЭ 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при определении указанных множеств </w:t>
            </w:r>
            <w:r w:rsidR="009C69FA">
              <w:rPr>
                <w:rFonts w:ascii="Garamond" w:hAnsi="Garamond"/>
                <w:highlight w:val="yellow"/>
                <w:lang w:val="ru-RU"/>
              </w:rPr>
              <w:t>учитывается последний</w:t>
            </w:r>
            <w:r w:rsidRPr="00E33F1F">
              <w:rPr>
                <w:rFonts w:ascii="Garamond" w:hAnsi="Garamond"/>
                <w:highlight w:val="yellow"/>
                <w:lang w:val="ru-RU"/>
              </w:rPr>
              <w:t xml:space="preserve"> из действующих в расчетном месяце </w:t>
            </w:r>
            <w:r w:rsidRPr="00FF7369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="009C69FA">
              <w:rPr>
                <w:rFonts w:ascii="Garamond" w:hAnsi="Garamond"/>
                <w:highlight w:val="yellow"/>
                <w:lang w:val="ru-RU"/>
              </w:rPr>
              <w:t xml:space="preserve"> способов</w:t>
            </w:r>
            <w:r w:rsidRPr="00E33F1F">
              <w:rPr>
                <w:rFonts w:ascii="Garamond" w:hAnsi="Garamond"/>
                <w:highlight w:val="yellow"/>
                <w:lang w:val="ru-RU"/>
              </w:rPr>
              <w:t xml:space="preserve"> обеспечения</w:t>
            </w:r>
            <w:r>
              <w:rPr>
                <w:rFonts w:ascii="Garamond" w:hAnsi="Garamond"/>
                <w:lang w:val="ru-RU"/>
              </w:rPr>
              <w:t>.</w:t>
            </w:r>
          </w:p>
          <w:p w14:paraId="63FE34A4" w14:textId="77777777" w:rsidR="006A57D9" w:rsidRPr="00E33F1F" w:rsidRDefault="006A57D9" w:rsidP="00974F16">
            <w:pPr>
              <w:pStyle w:val="ac"/>
              <w:widowControl w:val="0"/>
              <w:ind w:left="284" w:hanging="284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</w:tc>
      </w:tr>
    </w:tbl>
    <w:p w14:paraId="451FCBD3" w14:textId="77777777" w:rsidR="00FF7369" w:rsidRDefault="00FF7369" w:rsidP="004F515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6FDB3218" w14:textId="77777777" w:rsidR="00FF7369" w:rsidRDefault="00FF7369" w:rsidP="004F515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53DDAF6D" w14:textId="6BCB2B39" w:rsidR="001212D0" w:rsidRDefault="001212D0" w:rsidP="004F515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 w:cs="Arial"/>
          <w:b/>
          <w:sz w:val="28"/>
          <w:szCs w:val="28"/>
        </w:rPr>
        <w:t>8.2.3</w:t>
      </w:r>
    </w:p>
    <w:p w14:paraId="7A9FD923" w14:textId="77777777" w:rsidR="001212D0" w:rsidRDefault="001212D0" w:rsidP="004F515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56B83BC2" w14:textId="252C56EA" w:rsidR="001212D0" w:rsidRPr="00AF1CDD" w:rsidRDefault="001212D0" w:rsidP="004F515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>Обоснование:</w:t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973CA1" w:rsidRPr="00973CA1">
        <w:rPr>
          <w:rFonts w:ascii="Garamond" w:hAnsi="Garamond"/>
          <w:sz w:val="24"/>
          <w:szCs w:val="24"/>
        </w:rPr>
        <w:t>предлагается уточнить порядок определения параметров, необходимых для расчета цены по ДПМ, в связи с отсутствием в прогнозе социально-экономического развития Российской Федерации Минэкономразвития необходимых для расчета цен по ДПМ величин, а также в связи с тем, что действующая Методика расчета значения доли компенсируемых затрат, отражающей прогнозную прибыль от продажи электрической энергии, для поставщиков электрической энергии (мощности), утвержденная приказом Минэнерго России от 17.02.2017 № 107, не позволяет корректно рассчитать долю затрат для 2026 года, используемую при расчете величины, учитывающей разницу цен на мощность в 2026 году</w:t>
      </w:r>
      <w:r w:rsidRPr="00AF1CDD">
        <w:rPr>
          <w:rFonts w:ascii="Garamond" w:hAnsi="Garamond"/>
          <w:sz w:val="24"/>
          <w:szCs w:val="24"/>
        </w:rPr>
        <w:t>.</w:t>
      </w:r>
      <w:r w:rsidR="00973CA1">
        <w:rPr>
          <w:rFonts w:ascii="Garamond" w:hAnsi="Garamond"/>
          <w:sz w:val="24"/>
          <w:szCs w:val="24"/>
        </w:rPr>
        <w:t xml:space="preserve"> </w:t>
      </w:r>
      <w:r w:rsidR="004F5151">
        <w:rPr>
          <w:rFonts w:ascii="Garamond" w:hAnsi="Garamond"/>
          <w:sz w:val="24"/>
          <w:szCs w:val="24"/>
        </w:rPr>
        <w:t>П</w:t>
      </w:r>
      <w:r w:rsidR="00973CA1">
        <w:rPr>
          <w:rFonts w:ascii="Garamond" w:hAnsi="Garamond"/>
          <w:sz w:val="24"/>
          <w:szCs w:val="24"/>
        </w:rPr>
        <w:t xml:space="preserve">редлагается </w:t>
      </w:r>
      <w:r w:rsidR="004F5151">
        <w:rPr>
          <w:rFonts w:ascii="Garamond" w:hAnsi="Garamond"/>
          <w:sz w:val="24"/>
          <w:szCs w:val="24"/>
        </w:rPr>
        <w:t xml:space="preserve">также </w:t>
      </w:r>
      <w:r w:rsidR="00973CA1">
        <w:rPr>
          <w:rFonts w:ascii="Garamond" w:hAnsi="Garamond"/>
          <w:sz w:val="24"/>
          <w:szCs w:val="24"/>
        </w:rPr>
        <w:t>уточнить порядок определения цены по ДПМ ВИЭ, заключаемым по итогам ОПВ, проводимых после 1 января 2021 года.</w:t>
      </w:r>
    </w:p>
    <w:p w14:paraId="74D95518" w14:textId="55B36170" w:rsidR="001212D0" w:rsidRPr="00AF1CDD" w:rsidRDefault="001212D0" w:rsidP="004F515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AF1CDD">
        <w:rPr>
          <w:rFonts w:ascii="Garamond" w:hAnsi="Garamond"/>
          <w:sz w:val="24"/>
          <w:szCs w:val="24"/>
        </w:rPr>
        <w:t xml:space="preserve">1 </w:t>
      </w:r>
      <w:r>
        <w:rPr>
          <w:rFonts w:ascii="Garamond" w:hAnsi="Garamond"/>
          <w:sz w:val="24"/>
          <w:szCs w:val="24"/>
        </w:rPr>
        <w:t>январ</w:t>
      </w:r>
      <w:r w:rsidRPr="00AF1CDD">
        <w:rPr>
          <w:rFonts w:ascii="Garamond" w:hAnsi="Garamond"/>
          <w:sz w:val="24"/>
          <w:szCs w:val="24"/>
        </w:rPr>
        <w:t>я 202</w:t>
      </w:r>
      <w:r>
        <w:rPr>
          <w:rFonts w:ascii="Garamond" w:hAnsi="Garamond"/>
          <w:sz w:val="24"/>
          <w:szCs w:val="24"/>
        </w:rPr>
        <w:t>2</w:t>
      </w:r>
      <w:r w:rsidRPr="00AF1CDD">
        <w:rPr>
          <w:rFonts w:ascii="Garamond" w:hAnsi="Garamond"/>
          <w:sz w:val="24"/>
          <w:szCs w:val="24"/>
        </w:rPr>
        <w:t xml:space="preserve"> года</w:t>
      </w:r>
      <w:r w:rsidRPr="00AF1CDD">
        <w:rPr>
          <w:rFonts w:ascii="Garamond" w:hAnsi="Garamond" w:cs="Garamond"/>
          <w:bCs/>
          <w:sz w:val="24"/>
          <w:szCs w:val="24"/>
        </w:rPr>
        <w:t>.</w:t>
      </w:r>
    </w:p>
    <w:p w14:paraId="50A26ED5" w14:textId="77777777" w:rsidR="001212D0" w:rsidRPr="00611937" w:rsidRDefault="001212D0" w:rsidP="004F5151">
      <w:pPr>
        <w:spacing w:after="0" w:line="240" w:lineRule="auto"/>
        <w:ind w:left="442" w:right="-391"/>
        <w:rPr>
          <w:rFonts w:ascii="Garamond" w:hAnsi="Garamond"/>
          <w:b/>
          <w:sz w:val="26"/>
          <w:szCs w:val="26"/>
        </w:rPr>
      </w:pPr>
    </w:p>
    <w:p w14:paraId="415C6DB5" w14:textId="77777777" w:rsidR="000958CE" w:rsidRPr="004F5151" w:rsidRDefault="000958CE" w:rsidP="004F5151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F515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4F5151">
        <w:rPr>
          <w:rFonts w:ascii="Garamond" w:hAnsi="Garamond"/>
          <w:b/>
          <w:caps/>
          <w:sz w:val="26"/>
          <w:szCs w:val="26"/>
        </w:rPr>
        <w:t>(</w:t>
      </w:r>
      <w:r w:rsidRPr="004F5151">
        <w:rPr>
          <w:rFonts w:ascii="Garamond" w:hAnsi="Garamond"/>
          <w:b/>
          <w:sz w:val="26"/>
          <w:szCs w:val="26"/>
        </w:rPr>
        <w:t xml:space="preserve">Приложение № 19.4 к Договору о присоединении к торговой системе оптового рынка) </w:t>
      </w:r>
    </w:p>
    <w:p w14:paraId="11E99080" w14:textId="77777777" w:rsidR="000958CE" w:rsidRDefault="000958CE" w:rsidP="004F5151">
      <w:pPr>
        <w:spacing w:after="0" w:line="240" w:lineRule="auto"/>
        <w:ind w:right="-314"/>
        <w:rPr>
          <w:rFonts w:ascii="Garamond" w:hAnsi="Garamond"/>
          <w:b/>
          <w:sz w:val="24"/>
          <w:szCs w:val="24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655"/>
      </w:tblGrid>
      <w:tr w:rsidR="000958CE" w:rsidRPr="00842FC2" w14:paraId="549F3207" w14:textId="77777777" w:rsidTr="004F5151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8592683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№</w:t>
            </w:r>
          </w:p>
          <w:p w14:paraId="1F274948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18" w:type="dxa"/>
            <w:tcBorders>
              <w:bottom w:val="single" w:sz="4" w:space="0" w:color="auto"/>
            </w:tcBorders>
            <w:vAlign w:val="center"/>
          </w:tcPr>
          <w:p w14:paraId="413312E4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5F689675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4A60FA58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42F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0570D4C5" w14:textId="77777777" w:rsidR="000958CE" w:rsidRPr="00842FC2" w:rsidRDefault="000958CE" w:rsidP="004F5151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42F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0958CE" w:rsidRPr="00842FC2" w14:paraId="027BB7B8" w14:textId="77777777" w:rsidTr="004F5151">
        <w:trPr>
          <w:trHeight w:val="435"/>
        </w:trPr>
        <w:tc>
          <w:tcPr>
            <w:tcW w:w="960" w:type="dxa"/>
            <w:vAlign w:val="center"/>
          </w:tcPr>
          <w:p w14:paraId="7A4F13AD" w14:textId="77777777" w:rsidR="000958CE" w:rsidRPr="00842FC2" w:rsidRDefault="000958CE" w:rsidP="009069AD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1.1</w:t>
            </w:r>
          </w:p>
        </w:tc>
        <w:tc>
          <w:tcPr>
            <w:tcW w:w="6418" w:type="dxa"/>
          </w:tcPr>
          <w:p w14:paraId="46B2CB95" w14:textId="48B26954" w:rsidR="000958CE" w:rsidRPr="00B64ACD" w:rsidRDefault="000958CE" w:rsidP="000958CE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1A32EE">
              <w:rPr>
                <w:rFonts w:ascii="Garamond" w:hAnsi="Garamond"/>
                <w:szCs w:val="22"/>
              </w:rPr>
              <w:t xml:space="preserve">1.1 </w:t>
            </w:r>
            <w:r w:rsidRPr="00B64ACD">
              <w:rPr>
                <w:rFonts w:ascii="Garamond" w:hAnsi="Garamond"/>
                <w:szCs w:val="22"/>
              </w:rPr>
              <w:t>Предмет</w:t>
            </w:r>
          </w:p>
          <w:p w14:paraId="5438F728" w14:textId="77777777" w:rsidR="000958CE" w:rsidRPr="00B64ACD" w:rsidRDefault="000958CE" w:rsidP="009069A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Данный Регламент устанавливает порядок определения параметров, необходимых для определения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ВИЭ).</w:t>
            </w:r>
          </w:p>
          <w:p w14:paraId="286EA62E" w14:textId="77777777" w:rsidR="000958CE" w:rsidRPr="00B64ACD" w:rsidRDefault="000958CE" w:rsidP="009069A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Настоящий Регламент регулирует отношения между Совет</w:t>
            </w:r>
            <w:r>
              <w:rPr>
                <w:rFonts w:ascii="Garamond" w:hAnsi="Garamond"/>
                <w:szCs w:val="22"/>
                <w:lang w:val="ru-RU"/>
              </w:rPr>
              <w:t>ом</w:t>
            </w:r>
            <w:r w:rsidRPr="00B64ACD">
              <w:rPr>
                <w:rFonts w:ascii="Garamond" w:hAnsi="Garamond"/>
                <w:szCs w:val="22"/>
                <w:lang w:val="ru-RU"/>
              </w:rPr>
              <w:t xml:space="preserve"> рынка (далее</w:t>
            </w:r>
            <w:r>
              <w:rPr>
                <w:rFonts w:ascii="Garamond" w:hAnsi="Garamond"/>
                <w:szCs w:val="22"/>
                <w:lang w:val="ru-RU"/>
              </w:rPr>
              <w:t xml:space="preserve"> также</w:t>
            </w:r>
            <w:r w:rsidRPr="00B64ACD">
              <w:rPr>
                <w:rFonts w:ascii="Garamond" w:hAnsi="Garamond"/>
                <w:szCs w:val="22"/>
                <w:lang w:val="ru-RU"/>
              </w:rPr>
              <w:t xml:space="preserve"> – СР), коммерческим оператором (далее – КО) и участниками оптового рынка, связанные:</w:t>
            </w:r>
          </w:p>
          <w:p w14:paraId="37E9F4B9" w14:textId="77777777" w:rsidR="000958CE" w:rsidRPr="00B64ACD" w:rsidRDefault="000958CE" w:rsidP="009069AD">
            <w:pPr>
              <w:pStyle w:val="subclauseindent"/>
              <w:numPr>
                <w:ilvl w:val="0"/>
                <w:numId w:val="2"/>
              </w:numPr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с определением параметров, необходимых для определения цены по ДПМ ВИЭ;</w:t>
            </w:r>
          </w:p>
          <w:p w14:paraId="255E3806" w14:textId="77777777" w:rsidR="000958CE" w:rsidRPr="00B64ACD" w:rsidRDefault="000958CE" w:rsidP="009069AD">
            <w:pPr>
              <w:pStyle w:val="subclauseindent"/>
              <w:numPr>
                <w:ilvl w:val="0"/>
                <w:numId w:val="2"/>
              </w:numPr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с порядком взаимодействия между СР, КО и участниками оптового рынка.</w:t>
            </w:r>
          </w:p>
          <w:p w14:paraId="2A97F75A" w14:textId="77777777" w:rsidR="000958CE" w:rsidRPr="00CA35A4" w:rsidRDefault="000958CE" w:rsidP="009069AD">
            <w:pPr>
              <w:pStyle w:val="subclauseindent"/>
              <w:ind w:left="0" w:firstLine="567"/>
              <w:rPr>
                <w:rFonts w:ascii="Garamond" w:hAnsi="Garamond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 xml:space="preserve">Термины и определения, используемые в настоящем Регламенте, приведены в том значении, в котором они </w:t>
            </w:r>
            <w:r w:rsidRPr="00B64ACD">
              <w:rPr>
                <w:rFonts w:ascii="Garamond" w:hAnsi="Garamond"/>
                <w:szCs w:val="22"/>
                <w:lang w:val="ru-RU"/>
              </w:rPr>
              <w:lastRenderedPageBreak/>
              <w:t xml:space="preserve">использованы в Правилах оптового рынка и в </w:t>
            </w:r>
            <w:r w:rsidRPr="00B64ACD">
              <w:rPr>
                <w:rFonts w:ascii="Garamond" w:hAnsi="Garamond"/>
                <w:i/>
                <w:szCs w:val="22"/>
                <w:lang w:val="ru-RU"/>
              </w:rPr>
              <w:t>Договоре о присоединении к торговой системе оптового рынка</w:t>
            </w:r>
            <w:r w:rsidRPr="00B64ACD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7655" w:type="dxa"/>
          </w:tcPr>
          <w:p w14:paraId="22F901E0" w14:textId="143AF505" w:rsidR="000958CE" w:rsidRPr="00645B4D" w:rsidRDefault="000958CE" w:rsidP="000958CE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1A32EE">
              <w:rPr>
                <w:rFonts w:ascii="Garamond" w:hAnsi="Garamond"/>
                <w:szCs w:val="22"/>
              </w:rPr>
              <w:lastRenderedPageBreak/>
              <w:t xml:space="preserve">1.1 </w:t>
            </w:r>
            <w:r w:rsidRPr="00645B4D">
              <w:rPr>
                <w:rFonts w:ascii="Garamond" w:hAnsi="Garamond"/>
                <w:szCs w:val="22"/>
              </w:rPr>
              <w:t>Предмет</w:t>
            </w:r>
          </w:p>
          <w:p w14:paraId="45C9C178" w14:textId="77777777" w:rsidR="000958CE" w:rsidRPr="00B64ACD" w:rsidRDefault="000958CE" w:rsidP="009069A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Данный Регламент устанавливает порядок определения параметров, необходимых для определения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DA5858">
              <w:rPr>
                <w:rFonts w:ascii="Garamond" w:hAnsi="Garamond"/>
                <w:szCs w:val="22"/>
                <w:highlight w:val="yellow"/>
                <w:lang w:val="ru-RU"/>
              </w:rPr>
              <w:t>, заключенным по итогам ОПВ, проводимых до 1 января 2021 года</w:t>
            </w:r>
            <w:r w:rsidRPr="00B64ACD">
              <w:rPr>
                <w:rFonts w:ascii="Garamond" w:hAnsi="Garamond"/>
                <w:szCs w:val="22"/>
                <w:lang w:val="ru-RU"/>
              </w:rPr>
              <w:t xml:space="preserve"> (далее – ДПМ ВИЭ).</w:t>
            </w:r>
          </w:p>
          <w:p w14:paraId="6810034A" w14:textId="77777777" w:rsidR="000958CE" w:rsidRPr="00B64ACD" w:rsidRDefault="000958CE" w:rsidP="009069AD">
            <w:pPr>
              <w:pStyle w:val="subclauseindent"/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Настоящий Регламент регулирует отношения между Совет</w:t>
            </w:r>
            <w:r>
              <w:rPr>
                <w:rFonts w:ascii="Garamond" w:hAnsi="Garamond"/>
                <w:szCs w:val="22"/>
                <w:lang w:val="ru-RU"/>
              </w:rPr>
              <w:t>ом</w:t>
            </w:r>
            <w:r w:rsidRPr="00B64ACD">
              <w:rPr>
                <w:rFonts w:ascii="Garamond" w:hAnsi="Garamond"/>
                <w:szCs w:val="22"/>
                <w:lang w:val="ru-RU"/>
              </w:rPr>
              <w:t xml:space="preserve"> рынка (далее</w:t>
            </w:r>
            <w:r>
              <w:rPr>
                <w:rFonts w:ascii="Garamond" w:hAnsi="Garamond"/>
                <w:szCs w:val="22"/>
                <w:lang w:val="ru-RU"/>
              </w:rPr>
              <w:t xml:space="preserve"> также</w:t>
            </w:r>
            <w:r w:rsidRPr="00B64ACD">
              <w:rPr>
                <w:rFonts w:ascii="Garamond" w:hAnsi="Garamond"/>
                <w:szCs w:val="22"/>
                <w:lang w:val="ru-RU"/>
              </w:rPr>
              <w:t xml:space="preserve"> – СР), коммерческим оператором (далее – КО) и участниками оптового рынка, связанные:</w:t>
            </w:r>
          </w:p>
          <w:p w14:paraId="495B20E6" w14:textId="77777777" w:rsidR="000958CE" w:rsidRPr="00B64ACD" w:rsidRDefault="000958CE" w:rsidP="009069AD">
            <w:pPr>
              <w:pStyle w:val="subclauseindent"/>
              <w:numPr>
                <w:ilvl w:val="0"/>
                <w:numId w:val="2"/>
              </w:numPr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с определением параметров, необходимых для определения цены по ДПМ ВИЭ;</w:t>
            </w:r>
          </w:p>
          <w:p w14:paraId="4809EA6D" w14:textId="77777777" w:rsidR="000958CE" w:rsidRPr="00B64ACD" w:rsidRDefault="000958CE" w:rsidP="009069AD">
            <w:pPr>
              <w:pStyle w:val="subclauseindent"/>
              <w:numPr>
                <w:ilvl w:val="0"/>
                <w:numId w:val="2"/>
              </w:numPr>
              <w:rPr>
                <w:rFonts w:ascii="Garamond" w:hAnsi="Garamond"/>
                <w:szCs w:val="22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t>с порядком взаимодействия между СР, КО и участниками оптового рынка.</w:t>
            </w:r>
          </w:p>
          <w:p w14:paraId="40A12E58" w14:textId="0A20F7AC" w:rsidR="000958CE" w:rsidRPr="001A32EE" w:rsidRDefault="000958CE" w:rsidP="000958CE">
            <w:pPr>
              <w:pStyle w:val="subclauseindent"/>
              <w:ind w:left="0" w:firstLine="567"/>
              <w:rPr>
                <w:rFonts w:ascii="Garamond" w:hAnsi="Garamond"/>
                <w:lang w:val="ru-RU"/>
              </w:rPr>
            </w:pPr>
            <w:r w:rsidRPr="00B64ACD">
              <w:rPr>
                <w:rFonts w:ascii="Garamond" w:hAnsi="Garamond"/>
                <w:szCs w:val="22"/>
                <w:lang w:val="ru-RU"/>
              </w:rPr>
              <w:lastRenderedPageBreak/>
              <w:t xml:space="preserve">Термины и определения, используемые в настоящем Регламенте, приведены в том значении, в котором они использованы в Правилах оптового рынка и в </w:t>
            </w:r>
            <w:r w:rsidRPr="00B64ACD">
              <w:rPr>
                <w:rFonts w:ascii="Garamond" w:hAnsi="Garamond"/>
                <w:i/>
                <w:szCs w:val="22"/>
                <w:lang w:val="ru-RU"/>
              </w:rPr>
              <w:t>Договоре о присоединении к торговой системе оптового рынка</w:t>
            </w:r>
            <w:r w:rsidRPr="00B64ACD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0958CE" w:rsidRPr="00842FC2" w14:paraId="6A588275" w14:textId="77777777" w:rsidTr="004F5151">
        <w:trPr>
          <w:trHeight w:val="435"/>
        </w:trPr>
        <w:tc>
          <w:tcPr>
            <w:tcW w:w="960" w:type="dxa"/>
            <w:vAlign w:val="center"/>
          </w:tcPr>
          <w:p w14:paraId="5F43C7D6" w14:textId="77777777" w:rsidR="000958CE" w:rsidRPr="00531048" w:rsidRDefault="000958CE" w:rsidP="009069AD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531048">
              <w:rPr>
                <w:rFonts w:ascii="Garamond" w:hAnsi="Garamond"/>
                <w:b/>
              </w:rPr>
              <w:lastRenderedPageBreak/>
              <w:t>Приложение 2,</w:t>
            </w:r>
          </w:p>
          <w:p w14:paraId="46564D36" w14:textId="310F25C7" w:rsidR="000958CE" w:rsidRDefault="000958CE" w:rsidP="009069AD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31048">
              <w:rPr>
                <w:rFonts w:ascii="Garamond" w:hAnsi="Garamond"/>
                <w:b/>
              </w:rPr>
              <w:t>п.</w:t>
            </w:r>
            <w:r w:rsidR="004F5151">
              <w:rPr>
                <w:rFonts w:ascii="Garamond" w:hAnsi="Garamond"/>
                <w:b/>
              </w:rPr>
              <w:t xml:space="preserve"> </w:t>
            </w:r>
            <w:r w:rsidRPr="00531048">
              <w:rPr>
                <w:rFonts w:ascii="Garamond" w:hAnsi="Garamond"/>
                <w:b/>
              </w:rPr>
              <w:t>22</w:t>
            </w:r>
          </w:p>
        </w:tc>
        <w:tc>
          <w:tcPr>
            <w:tcW w:w="6418" w:type="dxa"/>
          </w:tcPr>
          <w:p w14:paraId="77DCF3BF" w14:textId="77777777" w:rsidR="000958CE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727FCC23" w14:textId="77777777" w:rsidR="000958CE" w:rsidRPr="00BD52AB" w:rsidRDefault="000958CE" w:rsidP="009069AD">
            <w:pPr>
              <w:pStyle w:val="subsubclauseindent"/>
              <w:widowControl w:val="0"/>
              <w:tabs>
                <w:tab w:val="left" w:pos="720"/>
                <w:tab w:val="left" w:pos="929"/>
              </w:tabs>
              <w:ind w:left="362" w:firstLine="283"/>
              <w:rPr>
                <w:rFonts w:ascii="Garamond" w:hAnsi="Garamond"/>
                <w:szCs w:val="22"/>
                <w:lang w:val="ru-RU"/>
              </w:rPr>
            </w:pPr>
            <w:r w:rsidRPr="00BD52AB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роста оптовых цен на газ для всех категорий потребителей, исключая население, и роста цен на энергетический уголь за период с 2021 по 2022 годы, соответствующие величины для целей определения доли затрат в году </w:t>
            </w:r>
            <w:r w:rsidRPr="00BD52AB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BD52AB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2BC74E55" w14:textId="77777777" w:rsidR="000958CE" w:rsidRPr="00BD52AB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lang w:val="ru-RU"/>
              </w:rPr>
            </w:pPr>
            <w:r w:rsidRPr="00BD52AB">
              <w:rPr>
                <w:rFonts w:ascii="Garamond" w:hAnsi="Garamond"/>
                <w:szCs w:val="22"/>
                <w:lang w:val="ru-RU"/>
              </w:rPr>
              <w:t xml:space="preserve">рост оптовых </w:t>
            </w:r>
            <w:r w:rsidRPr="00EF0C35">
              <w:rPr>
                <w:rFonts w:ascii="Garamond" w:hAnsi="Garamond"/>
                <w:szCs w:val="22"/>
                <w:lang w:val="ru-RU"/>
              </w:rPr>
              <w:t>цен на газ для всех категорий потребителей, исключая население, принимается</w:t>
            </w:r>
            <w:r w:rsidRPr="00BD52AB">
              <w:rPr>
                <w:rFonts w:ascii="Garamond" w:hAnsi="Garamond"/>
                <w:szCs w:val="22"/>
                <w:lang w:val="ru-RU"/>
              </w:rPr>
              <w:t xml:space="preserve"> равным в 2021 году – 1,030, в 2022 году – 1,030;</w:t>
            </w:r>
          </w:p>
          <w:p w14:paraId="1814D0D9" w14:textId="77777777" w:rsidR="000958CE" w:rsidRPr="00BD52AB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lang w:val="ru-RU"/>
              </w:rPr>
            </w:pPr>
            <w:r w:rsidRPr="00BD52AB">
              <w:rPr>
                <w:rFonts w:ascii="Garamond" w:hAnsi="Garamond"/>
                <w:szCs w:val="22"/>
                <w:lang w:val="ru-RU"/>
              </w:rPr>
              <w:t>рост оптовых цен на энергетический уголь принимается равным в 2021 году – 1,033, в 2022 году – 1,039.</w:t>
            </w:r>
          </w:p>
          <w:p w14:paraId="719CD09F" w14:textId="77777777" w:rsidR="000958CE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</w:p>
          <w:p w14:paraId="27FC6205" w14:textId="77777777" w:rsidR="000958CE" w:rsidRPr="00296BF8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8490FD8" w14:textId="77777777" w:rsidR="000958CE" w:rsidRPr="00B64ACD" w:rsidRDefault="000958CE" w:rsidP="009069AD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</w:p>
        </w:tc>
        <w:tc>
          <w:tcPr>
            <w:tcW w:w="7655" w:type="dxa"/>
          </w:tcPr>
          <w:p w14:paraId="45F18385" w14:textId="77777777" w:rsidR="000958CE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5D4F6C0B" w14:textId="77777777" w:rsidR="000958CE" w:rsidRPr="00BD52AB" w:rsidRDefault="000958CE" w:rsidP="004F5151">
            <w:pPr>
              <w:pStyle w:val="subsubclauseindent"/>
              <w:widowControl w:val="0"/>
              <w:tabs>
                <w:tab w:val="left" w:pos="720"/>
                <w:tab w:val="left" w:pos="929"/>
              </w:tabs>
              <w:ind w:left="34" w:firstLine="425"/>
              <w:rPr>
                <w:rFonts w:ascii="Garamond" w:hAnsi="Garamond"/>
                <w:szCs w:val="22"/>
                <w:lang w:val="ru-RU"/>
              </w:rPr>
            </w:pPr>
            <w:r w:rsidRPr="00BD52AB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роста оптовых цен на газ для всех категорий потребителей, исключая население, и роста цен на энергетический уголь за период с 2021 по 2022 годы, соответствующие величины для целей определения доли затрат в году </w:t>
            </w:r>
            <w:r w:rsidRPr="00BD52AB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BD52AB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4AF0BCF5" w14:textId="77777777" w:rsidR="000958CE" w:rsidRPr="00EF0C35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lang w:val="ru-RU"/>
              </w:rPr>
            </w:pPr>
            <w:r w:rsidRPr="00BD52AB">
              <w:rPr>
                <w:rFonts w:ascii="Garamond" w:hAnsi="Garamond"/>
                <w:szCs w:val="22"/>
                <w:lang w:val="ru-RU"/>
              </w:rPr>
              <w:t xml:space="preserve">рост </w:t>
            </w:r>
            <w:r w:rsidRPr="00EF0C35">
              <w:rPr>
                <w:rFonts w:ascii="Garamond" w:hAnsi="Garamond"/>
                <w:szCs w:val="22"/>
                <w:lang w:val="ru-RU"/>
              </w:rPr>
              <w:t>оптовых цен на газ для всех категорий потребителей, исключая население, принимается равным в 2021 году – 1,030, в 2022 году – 1,030;</w:t>
            </w:r>
          </w:p>
          <w:p w14:paraId="108DF07A" w14:textId="77777777" w:rsidR="000958CE" w:rsidRPr="00EF0C35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lang w:val="ru-RU"/>
              </w:rPr>
            </w:pPr>
            <w:r w:rsidRPr="00EF0C35">
              <w:rPr>
                <w:rFonts w:ascii="Garamond" w:hAnsi="Garamond"/>
                <w:szCs w:val="22"/>
                <w:lang w:val="ru-RU"/>
              </w:rPr>
              <w:t>рост оптовых цен на энергетический уголь принимается равным в 2021 году – 1,033, в 2022 году – 1,039.</w:t>
            </w:r>
          </w:p>
          <w:p w14:paraId="304F3A42" w14:textId="77777777" w:rsidR="000958CE" w:rsidRPr="00EF0C35" w:rsidRDefault="000958CE" w:rsidP="004F5151">
            <w:pPr>
              <w:pStyle w:val="subsubclauseindent"/>
              <w:widowControl w:val="0"/>
              <w:tabs>
                <w:tab w:val="left" w:pos="720"/>
                <w:tab w:val="left" w:pos="929"/>
              </w:tabs>
              <w:ind w:left="34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мической политики на 2022 год и на плановый период 2023 и 2024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годов информации, позволяющей корректно определить величины, отражающие прогнозы роста оптовых цен на газ для всех категорий потребителей, исключая население, и роста цен на энергетический угол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ь за период с 2022 по 2023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годы, соответствующие величины для целей определения доли затрат в году </w:t>
            </w:r>
            <w:r w:rsidRPr="00EF0C35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2022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принимаются равными: </w:t>
            </w:r>
          </w:p>
          <w:p w14:paraId="6A7AC9D2" w14:textId="77777777" w:rsidR="000958CE" w:rsidRPr="00EF0C35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рост оптовых цен на газ для всех категорий потребителей, исключая население,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принимается равным в 2022 году – 1,040, в 2023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ду – 1,045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039D60F3" w14:textId="77777777" w:rsidR="000958CE" w:rsidRPr="00EF0C35" w:rsidRDefault="000958CE" w:rsidP="009069AD">
            <w:pPr>
              <w:pStyle w:val="subsubclauseindent"/>
              <w:widowControl w:val="0"/>
              <w:numPr>
                <w:ilvl w:val="0"/>
                <w:numId w:val="28"/>
              </w:numPr>
              <w:ind w:left="787" w:hanging="284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>рост оптовых цен на энергетический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уголь принимается равным в 2022 году – 1,039, в 2023 году – 1,040</w:t>
            </w:r>
            <w:r w:rsidRPr="00EF0C35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479CEDB8" w14:textId="77777777" w:rsidR="000958CE" w:rsidRPr="00645B4D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14:paraId="6091C1CE" w14:textId="77777777" w:rsidR="000958CE" w:rsidRDefault="000958CE" w:rsidP="000958CE">
      <w:pPr>
        <w:ind w:right="-314"/>
        <w:jc w:val="right"/>
        <w:rPr>
          <w:rFonts w:ascii="Garamond" w:hAnsi="Garamond"/>
          <w:b/>
          <w:sz w:val="24"/>
          <w:szCs w:val="24"/>
        </w:rPr>
      </w:pPr>
    </w:p>
    <w:p w14:paraId="52C4ECFA" w14:textId="77777777" w:rsidR="000958CE" w:rsidRDefault="000958CE" w:rsidP="004F5151">
      <w:pPr>
        <w:spacing w:after="0" w:line="240" w:lineRule="auto"/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A82A97">
        <w:rPr>
          <w:rFonts w:ascii="Garamond" w:hAnsi="Garamond"/>
          <w:b/>
          <w:caps/>
          <w:sz w:val="26"/>
          <w:szCs w:val="26"/>
        </w:rPr>
        <w:t>Регламент определения параметров</w:t>
      </w:r>
      <w:r>
        <w:rPr>
          <w:rFonts w:ascii="Garamond" w:hAnsi="Garamond"/>
          <w:b/>
          <w:caps/>
          <w:sz w:val="26"/>
          <w:szCs w:val="26"/>
        </w:rPr>
        <w:t>,</w:t>
      </w:r>
      <w:r w:rsidRPr="00A82A97">
        <w:rPr>
          <w:rFonts w:ascii="Garamond" w:hAnsi="Garamond"/>
          <w:b/>
          <w:caps/>
          <w:sz w:val="26"/>
          <w:szCs w:val="26"/>
        </w:rPr>
        <w:t xml:space="preserve"> необходимых для расчета цены по Договорам о предоставлении мощности</w:t>
      </w:r>
      <w:r w:rsidRPr="00A82A97">
        <w:rPr>
          <w:rFonts w:ascii="Garamond" w:hAnsi="Garamond"/>
          <w:b/>
          <w:sz w:val="26"/>
          <w:szCs w:val="26"/>
        </w:rPr>
        <w:t xml:space="preserve"> (Приложение № 19.6 к Договору о присоединении к торговой системе оптового рынка)</w:t>
      </w:r>
    </w:p>
    <w:p w14:paraId="67C4174C" w14:textId="77777777" w:rsidR="000958CE" w:rsidRDefault="000958CE" w:rsidP="004F5151">
      <w:pPr>
        <w:tabs>
          <w:tab w:val="left" w:pos="8364"/>
        </w:tabs>
        <w:spacing w:after="0" w:line="240" w:lineRule="auto"/>
        <w:jc w:val="both"/>
        <w:rPr>
          <w:b/>
          <w:bCs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22"/>
        <w:gridCol w:w="7371"/>
      </w:tblGrid>
      <w:tr w:rsidR="000958CE" w:rsidRPr="004F5151" w14:paraId="6BB7E9C1" w14:textId="77777777" w:rsidTr="004F5151">
        <w:tc>
          <w:tcPr>
            <w:tcW w:w="900" w:type="dxa"/>
            <w:vAlign w:val="center"/>
          </w:tcPr>
          <w:p w14:paraId="68BEAEB3" w14:textId="77777777" w:rsidR="000958CE" w:rsidRPr="004F5151" w:rsidRDefault="000958CE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 xml:space="preserve">№ </w:t>
            </w:r>
          </w:p>
          <w:p w14:paraId="7640FF09" w14:textId="77777777" w:rsidR="000958CE" w:rsidRPr="004F5151" w:rsidRDefault="000958CE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22" w:type="dxa"/>
          </w:tcPr>
          <w:p w14:paraId="3684FFB2" w14:textId="77777777" w:rsidR="000958CE" w:rsidRPr="004F5151" w:rsidRDefault="000958CE" w:rsidP="004F5151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F5151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27521A38" w14:textId="77777777" w:rsidR="000958CE" w:rsidRPr="004F5151" w:rsidRDefault="000958CE" w:rsidP="004F5151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</w:tcPr>
          <w:p w14:paraId="13C4A5EC" w14:textId="77777777" w:rsidR="000958CE" w:rsidRPr="004F5151" w:rsidRDefault="000958CE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Предлагаемая редакция</w:t>
            </w:r>
          </w:p>
          <w:p w14:paraId="7A1DFE76" w14:textId="77777777" w:rsidR="000958CE" w:rsidRPr="004F5151" w:rsidRDefault="000958CE" w:rsidP="004F515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958CE" w:rsidRPr="004F5151" w14:paraId="7C23BF99" w14:textId="77777777" w:rsidTr="004F5151">
        <w:trPr>
          <w:trHeight w:val="561"/>
        </w:trPr>
        <w:tc>
          <w:tcPr>
            <w:tcW w:w="900" w:type="dxa"/>
          </w:tcPr>
          <w:p w14:paraId="098F78BE" w14:textId="77777777" w:rsidR="000958CE" w:rsidRPr="004F5151" w:rsidRDefault="000958CE" w:rsidP="009069AD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Приложение 2,</w:t>
            </w:r>
          </w:p>
          <w:p w14:paraId="6017CC97" w14:textId="63EFD6D8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</w:t>
            </w:r>
            <w:r w:rsidR="004F5151" w:rsidRPr="004F5151">
              <w:rPr>
                <w:rFonts w:ascii="Garamond" w:hAnsi="Garamond"/>
                <w:b/>
              </w:rPr>
              <w:t xml:space="preserve"> </w:t>
            </w:r>
            <w:r w:rsidRPr="004F5151">
              <w:rPr>
                <w:rFonts w:ascii="Garamond" w:hAnsi="Garamond"/>
                <w:b/>
              </w:rPr>
              <w:t>16</w:t>
            </w:r>
          </w:p>
        </w:tc>
        <w:tc>
          <w:tcPr>
            <w:tcW w:w="6822" w:type="dxa"/>
          </w:tcPr>
          <w:p w14:paraId="0C10A635" w14:textId="77777777" w:rsidR="000958CE" w:rsidRPr="004F5151" w:rsidRDefault="000958CE" w:rsidP="009069AD">
            <w:pPr>
              <w:pStyle w:val="4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Garamond" w:hAnsi="Garamond"/>
                <w:b/>
                <w:szCs w:val="22"/>
              </w:rPr>
            </w:pPr>
            <w:r w:rsidRPr="004F5151">
              <w:rPr>
                <w:rFonts w:ascii="Garamond" w:hAnsi="Garamond"/>
                <w:szCs w:val="22"/>
              </w:rPr>
              <w:t>…</w:t>
            </w:r>
          </w:p>
          <w:p w14:paraId="75C50190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position w:val="-14"/>
                <w:szCs w:val="22"/>
              </w:rPr>
              <w:object w:dxaOrig="540" w:dyaOrig="380" w14:anchorId="7AA3554B">
                <v:shape id="_x0000_i1123" type="#_x0000_t75" style="width:27.15pt;height:19.7pt" o:ole="">
                  <v:imagedata r:id="rId153" o:title=""/>
                </v:shape>
                <o:OLEObject Type="Embed" ProgID="Equation.3" ShapeID="_x0000_i1123" DrawAspect="Content" ObjectID="_1701789659" r:id="rId154"/>
              </w:objec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величина, учитывающая разницу цен на мощность 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 xml:space="preserve">в году </w:t>
            </w:r>
            <w:r w:rsidRPr="004F5151">
              <w:rPr>
                <w:rFonts w:ascii="Garamond" w:hAnsi="Garamond"/>
                <w:i/>
                <w:color w:val="000000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>+4 (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для целей расчета уточненного значения доли затрат в году </w:t>
            </w:r>
            <w:r w:rsidRPr="004F5151">
              <w:rPr>
                <w:rFonts w:ascii="Garamond" w:hAnsi="Garamond" w:cs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, равном 2016, 2017, 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2018, 2019, 2020, 2021, </w:t>
            </w:r>
            <w:proofErr w:type="gramStart"/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величина </w:t>
            </w:r>
            <w:r w:rsidRPr="004F5151">
              <w:rPr>
                <w:rFonts w:ascii="Garamond" w:hAnsi="Garamond"/>
                <w:position w:val="-14"/>
                <w:szCs w:val="22"/>
              </w:rPr>
              <w:object w:dxaOrig="540" w:dyaOrig="380" w14:anchorId="670C2B09">
                <v:shape id="_x0000_i1124" type="#_x0000_t75" style="width:27.15pt;height:19.7pt" o:ole="">
                  <v:imagedata r:id="rId155" o:title=""/>
                </v:shape>
                <o:OLEObject Type="Embed" ProgID="Equation.3" ShapeID="_x0000_i1124" DrawAspect="Content" ObjectID="_1701789660" r:id="rId156"/>
              </w:objec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принимается</w:t>
            </w:r>
            <w:proofErr w:type="gramEnd"/>
            <w:r w:rsidRPr="004F5151">
              <w:rPr>
                <w:rFonts w:ascii="Garamond" w:hAnsi="Garamond"/>
                <w:szCs w:val="22"/>
                <w:lang w:val="ru-RU"/>
              </w:rPr>
              <w:t xml:space="preserve"> равной 0 (нулю) для каждого </w:t>
            </w:r>
            <w:r w:rsidRPr="004F5151">
              <w:rPr>
                <w:rFonts w:ascii="Garamond" w:hAnsi="Garamond"/>
                <w:i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 xml:space="preserve">, для расчетов 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уточненного значения доли затрат в последующие годы определяется в соответствии с </w:t>
            </w:r>
            <w:r w:rsidRPr="004F5151">
              <w:rPr>
                <w:rFonts w:ascii="Garamond" w:hAnsi="Garamond" w:cs="Garamond"/>
                <w:i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>)</w:t>
            </w:r>
            <w:r w:rsidRPr="004F5151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1D9E800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4F515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1" w:type="dxa"/>
          </w:tcPr>
          <w:p w14:paraId="3FA6170D" w14:textId="77777777" w:rsidR="000958CE" w:rsidRPr="004F5151" w:rsidRDefault="000958CE" w:rsidP="009069AD">
            <w:pPr>
              <w:pStyle w:val="4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Garamond" w:hAnsi="Garamond"/>
                <w:b/>
                <w:szCs w:val="22"/>
              </w:rPr>
            </w:pPr>
            <w:r w:rsidRPr="004F5151">
              <w:rPr>
                <w:rFonts w:ascii="Garamond" w:hAnsi="Garamond"/>
                <w:szCs w:val="22"/>
              </w:rPr>
              <w:t>…</w:t>
            </w:r>
          </w:p>
          <w:p w14:paraId="61CF1966" w14:textId="7B8FA24A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position w:val="-14"/>
                <w:szCs w:val="22"/>
              </w:rPr>
              <w:object w:dxaOrig="540" w:dyaOrig="380" w14:anchorId="58DBDDCC">
                <v:shape id="_x0000_i1125" type="#_x0000_t75" style="width:27.15pt;height:19.7pt" o:ole="">
                  <v:imagedata r:id="rId153" o:title=""/>
                </v:shape>
                <o:OLEObject Type="Embed" ProgID="Equation.3" ShapeID="_x0000_i1125" DrawAspect="Content" ObjectID="_1701789661" r:id="rId157"/>
              </w:objec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величина, учитывающая разницу цен на мощность 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 xml:space="preserve">в году </w:t>
            </w:r>
            <w:r w:rsidRPr="004F5151">
              <w:rPr>
                <w:rFonts w:ascii="Garamond" w:hAnsi="Garamond"/>
                <w:i/>
                <w:color w:val="000000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>+4 (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для целей расчета уточненного значения доли затрат в году </w:t>
            </w:r>
            <w:r w:rsidRPr="004F5151">
              <w:rPr>
                <w:rFonts w:ascii="Garamond" w:hAnsi="Garamond" w:cs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, равном 2016, 2017, 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2018, 2019, 2020, 2021, 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2022</w:t>
            </w:r>
            <w:r w:rsidR="00083593">
              <w:rPr>
                <w:rFonts w:ascii="Garamond" w:hAnsi="Garamond"/>
                <w:szCs w:val="22"/>
                <w:lang w:val="ru-RU"/>
              </w:rPr>
              <w:t>,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</w:t>
            </w:r>
            <w:proofErr w:type="gramStart"/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величина </w:t>
            </w:r>
            <w:r w:rsidRPr="004F5151">
              <w:rPr>
                <w:rFonts w:ascii="Garamond" w:hAnsi="Garamond"/>
                <w:position w:val="-14"/>
                <w:szCs w:val="22"/>
              </w:rPr>
              <w:object w:dxaOrig="540" w:dyaOrig="380" w14:anchorId="05D8B9AC">
                <v:shape id="_x0000_i1126" type="#_x0000_t75" style="width:27.15pt;height:19.7pt" o:ole="">
                  <v:imagedata r:id="rId155" o:title=""/>
                </v:shape>
                <o:OLEObject Type="Embed" ProgID="Equation.3" ShapeID="_x0000_i1126" DrawAspect="Content" ObjectID="_1701789662" r:id="rId158"/>
              </w:objec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принимается</w:t>
            </w:r>
            <w:proofErr w:type="gramEnd"/>
            <w:r w:rsidRPr="004F5151">
              <w:rPr>
                <w:rFonts w:ascii="Garamond" w:hAnsi="Garamond"/>
                <w:szCs w:val="22"/>
                <w:lang w:val="ru-RU"/>
              </w:rPr>
              <w:t xml:space="preserve"> равной 0 (нулю) для каждого </w:t>
            </w:r>
            <w:r w:rsidRPr="004F5151">
              <w:rPr>
                <w:rFonts w:ascii="Garamond" w:hAnsi="Garamond"/>
                <w:i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 xml:space="preserve">, для расчетов </w:t>
            </w:r>
            <w:r w:rsidRPr="004F5151">
              <w:rPr>
                <w:rFonts w:ascii="Garamond" w:hAnsi="Garamond" w:cs="Garamond"/>
                <w:szCs w:val="22"/>
                <w:lang w:val="ru-RU"/>
              </w:rPr>
              <w:t xml:space="preserve">уточненного значения доли затрат в последующие годы определяется в соответствии с </w:t>
            </w:r>
            <w:r w:rsidRPr="004F5151">
              <w:rPr>
                <w:rFonts w:ascii="Garamond" w:hAnsi="Garamond" w:cs="Garamond"/>
                <w:i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4F5151">
              <w:rPr>
                <w:rFonts w:ascii="Garamond" w:hAnsi="Garamond"/>
                <w:color w:val="000000"/>
                <w:szCs w:val="22"/>
                <w:lang w:val="ru-RU"/>
              </w:rPr>
              <w:t>)</w:t>
            </w:r>
            <w:r w:rsidRPr="004F5151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610E496D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t>…</w:t>
            </w:r>
          </w:p>
        </w:tc>
      </w:tr>
      <w:tr w:rsidR="000958CE" w:rsidRPr="004F5151" w14:paraId="0B20C34A" w14:textId="77777777" w:rsidTr="004F5151">
        <w:trPr>
          <w:trHeight w:val="561"/>
        </w:trPr>
        <w:tc>
          <w:tcPr>
            <w:tcW w:w="900" w:type="dxa"/>
          </w:tcPr>
          <w:p w14:paraId="027A4B18" w14:textId="77777777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</w:p>
          <w:p w14:paraId="289F8A99" w14:textId="77777777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Приложение 2,</w:t>
            </w:r>
          </w:p>
          <w:p w14:paraId="0B94CFE0" w14:textId="52FDA69E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</w:t>
            </w:r>
            <w:r w:rsidR="004F5151">
              <w:rPr>
                <w:rFonts w:ascii="Garamond" w:hAnsi="Garamond"/>
                <w:b/>
              </w:rPr>
              <w:t xml:space="preserve"> </w:t>
            </w:r>
            <w:r w:rsidRPr="004F5151">
              <w:rPr>
                <w:rFonts w:ascii="Garamond" w:hAnsi="Garamond"/>
                <w:b/>
              </w:rPr>
              <w:t>23</w:t>
            </w:r>
          </w:p>
        </w:tc>
        <w:tc>
          <w:tcPr>
            <w:tcW w:w="6822" w:type="dxa"/>
          </w:tcPr>
          <w:p w14:paraId="66F78902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4F5151">
              <w:rPr>
                <w:rFonts w:ascii="Garamond" w:hAnsi="Garamond"/>
                <w:sz w:val="22"/>
                <w:szCs w:val="22"/>
              </w:rPr>
              <w:t>…</w:t>
            </w:r>
          </w:p>
          <w:p w14:paraId="414FFA40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2024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2024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34405200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1,030;</w:t>
            </w:r>
          </w:p>
          <w:p w14:paraId="2296A14B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lastRenderedPageBreak/>
              <w:t>– рост цен на энергетический уголь принимается равным в 2021 году – 1,033, в 2022 году – 1,039, в 2023 году – 1,041, в 2024 году – 1,041;</w:t>
            </w:r>
          </w:p>
          <w:p w14:paraId="07B6852E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1,039.</w:t>
            </w:r>
          </w:p>
          <w:p w14:paraId="001FDB67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14:paraId="6130BFE7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14:paraId="263EF7AF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8B0B29D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lastRenderedPageBreak/>
              <w:t>…</w:t>
            </w:r>
          </w:p>
          <w:p w14:paraId="0DC11A2A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2024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2024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44156AAA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1,030;</w:t>
            </w:r>
          </w:p>
          <w:p w14:paraId="04A9D873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– рост цен на энергетический уголь принимается равным в 2021 году – </w:t>
            </w:r>
            <w:r w:rsidRPr="004F5151">
              <w:rPr>
                <w:rFonts w:ascii="Garamond" w:hAnsi="Garamond"/>
                <w:szCs w:val="22"/>
                <w:lang w:val="ru-RU"/>
              </w:rPr>
              <w:lastRenderedPageBreak/>
              <w:t>1,033, в 2022 году – 1,039, в 2023 году – 1,041, в 2024 году – 1,041;</w:t>
            </w:r>
          </w:p>
          <w:p w14:paraId="02E15B58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1,039.</w:t>
            </w:r>
          </w:p>
          <w:p w14:paraId="1A79EEDA" w14:textId="77777777" w:rsidR="000958CE" w:rsidRPr="004F5151" w:rsidRDefault="000958CE" w:rsidP="004F5151">
            <w:pPr>
              <w:pStyle w:val="subsubclauseindent"/>
              <w:widowControl w:val="0"/>
              <w:tabs>
                <w:tab w:val="left" w:pos="993"/>
              </w:tabs>
              <w:ind w:left="0" w:firstLine="62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2025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2022 по 2025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2022 принимаются равными: </w:t>
            </w:r>
          </w:p>
          <w:p w14:paraId="52CCD74C" w14:textId="77777777" w:rsidR="000958CE" w:rsidRPr="004F5151" w:rsidRDefault="000958CE" w:rsidP="004F5151">
            <w:pPr>
              <w:pStyle w:val="subsubclauseindent"/>
              <w:widowControl w:val="0"/>
              <w:tabs>
                <w:tab w:val="left" w:pos="993"/>
              </w:tabs>
              <w:ind w:left="0" w:firstLine="62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рост оптовых цен на газ для всех категорий потребителей, исключая население, принимается равным в 2019 году – 1,025, в 2020 году – 1,021, в 2021 году – 1,030, в 2022 году – 1,040, в 2023 году – 1,045, в 2024 году – 1,040, в 2025 году – 1,040;</w:t>
            </w:r>
          </w:p>
          <w:p w14:paraId="176C4EA3" w14:textId="77777777" w:rsidR="000958CE" w:rsidRPr="004F5151" w:rsidRDefault="000958CE" w:rsidP="004F5151">
            <w:pPr>
              <w:pStyle w:val="subsubclauseindent"/>
              <w:widowControl w:val="0"/>
              <w:tabs>
                <w:tab w:val="left" w:pos="993"/>
              </w:tabs>
              <w:ind w:left="0" w:firstLine="62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рост цен на энергетический уголь принимается равным в 2022 году – 1,039, в 2023 году – 1,040, в 2024 году – 1,040, в 2025 году – 1,040;</w:t>
            </w:r>
          </w:p>
          <w:p w14:paraId="31117664" w14:textId="77777777" w:rsidR="000958CE" w:rsidRPr="004F5151" w:rsidRDefault="000958CE" w:rsidP="004F5151">
            <w:pPr>
              <w:pStyle w:val="subsubclauseindent"/>
              <w:tabs>
                <w:tab w:val="left" w:pos="993"/>
              </w:tabs>
              <w:ind w:left="0" w:firstLine="629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2022 году – 1,043, в 2023 году – 1,045, в 2024 году – 1,040, в 2025 году – 1,040.</w:t>
            </w:r>
          </w:p>
          <w:p w14:paraId="05F7B67E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</w:tc>
      </w:tr>
      <w:tr w:rsidR="000958CE" w:rsidRPr="004F5151" w14:paraId="4207DCA0" w14:textId="77777777" w:rsidTr="004F5151">
        <w:trPr>
          <w:trHeight w:val="561"/>
        </w:trPr>
        <w:tc>
          <w:tcPr>
            <w:tcW w:w="900" w:type="dxa"/>
          </w:tcPr>
          <w:p w14:paraId="02F09440" w14:textId="77777777" w:rsidR="000958CE" w:rsidRPr="004F5151" w:rsidRDefault="000958CE" w:rsidP="009069AD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lastRenderedPageBreak/>
              <w:t>Приложение 2,</w:t>
            </w:r>
          </w:p>
          <w:p w14:paraId="62740EB9" w14:textId="77777777" w:rsidR="000958CE" w:rsidRPr="004F5151" w:rsidRDefault="000958CE" w:rsidP="009069AD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 31</w:t>
            </w:r>
          </w:p>
        </w:tc>
        <w:tc>
          <w:tcPr>
            <w:tcW w:w="6822" w:type="dxa"/>
          </w:tcPr>
          <w:p w14:paraId="1965C73F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4F5151">
              <w:rPr>
                <w:rFonts w:ascii="Garamond" w:hAnsi="Garamond"/>
                <w:sz w:val="22"/>
                <w:szCs w:val="22"/>
              </w:rPr>
              <w:t>…</w:t>
            </w:r>
          </w:p>
          <w:p w14:paraId="709985EA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ind w:firstLine="567"/>
              <w:jc w:val="both"/>
              <w:outlineLvl w:val="3"/>
              <w:rPr>
                <w:rFonts w:ascii="Garamond" w:hAnsi="Garamond" w:cs="Garamond"/>
              </w:rPr>
            </w:pPr>
            <w:r w:rsidRPr="004F5151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</w:t>
            </w:r>
            <w:r w:rsidRPr="004F5151">
              <w:rPr>
                <w:rFonts w:ascii="Garamond" w:hAnsi="Garamond"/>
              </w:rPr>
              <w:lastRenderedPageBreak/>
              <w:t xml:space="preserve">оптовых цен на газ для всех категорий потребителей, исключая население, за период с 2018 по 2024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</w:rPr>
              <w:t>Крсв</w:t>
            </w:r>
            <w:proofErr w:type="spellEnd"/>
            <w:r w:rsidRPr="004F5151">
              <w:rPr>
                <w:rFonts w:ascii="Garamond" w:hAnsi="Garamond"/>
              </w:rPr>
              <w:t xml:space="preserve"> в году </w:t>
            </w:r>
            <w:r w:rsidRPr="004F5151">
              <w:rPr>
                <w:rFonts w:ascii="Garamond" w:hAnsi="Garamond"/>
                <w:i/>
              </w:rPr>
              <w:t>X</w:t>
            </w:r>
            <w:r w:rsidRPr="004F5151">
              <w:rPr>
                <w:rFonts w:ascii="Garamond" w:hAnsi="Garamond"/>
              </w:rPr>
              <w:t xml:space="preserve"> = 2021 принимаются равными: в 2018 году – 1,037, в 2019 году – 1,025, в 2020 году – 1,021, в 2021 году – 1,030, в 2022 году – 1,030, в 2023 году – 1,030, в 2024 году – 1,030.</w:t>
            </w:r>
          </w:p>
          <w:p w14:paraId="15B22710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  <w:lang w:val="en-US"/>
              </w:rPr>
            </w:pPr>
            <w:r w:rsidRPr="004F5151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  <w:p w14:paraId="6E913D51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14:paraId="54EA4895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jc w:val="both"/>
              <w:outlineLvl w:val="3"/>
              <w:rPr>
                <w:rFonts w:ascii="Garamond" w:hAnsi="Garamond"/>
                <w:b/>
              </w:rPr>
            </w:pPr>
          </w:p>
        </w:tc>
        <w:tc>
          <w:tcPr>
            <w:tcW w:w="7371" w:type="dxa"/>
          </w:tcPr>
          <w:p w14:paraId="3AEF5538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4F5151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0AA51E10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ind w:firstLine="567"/>
              <w:jc w:val="both"/>
              <w:outlineLvl w:val="3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</w:t>
            </w:r>
            <w:r w:rsidRPr="004F5151">
              <w:rPr>
                <w:rFonts w:ascii="Garamond" w:hAnsi="Garamond"/>
              </w:rPr>
              <w:lastRenderedPageBreak/>
              <w:t xml:space="preserve">потребителей, исключая население, за период с 2018 по 2024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</w:rPr>
              <w:t>Крсв</w:t>
            </w:r>
            <w:proofErr w:type="spellEnd"/>
            <w:r w:rsidRPr="004F5151">
              <w:rPr>
                <w:rFonts w:ascii="Garamond" w:hAnsi="Garamond"/>
              </w:rPr>
              <w:t xml:space="preserve"> в году </w:t>
            </w:r>
            <w:r w:rsidRPr="004F5151">
              <w:rPr>
                <w:rFonts w:ascii="Garamond" w:hAnsi="Garamond"/>
                <w:i/>
              </w:rPr>
              <w:t>X</w:t>
            </w:r>
            <w:r w:rsidRPr="004F5151">
              <w:rPr>
                <w:rFonts w:ascii="Garamond" w:hAnsi="Garamond"/>
              </w:rPr>
              <w:t xml:space="preserve"> = 2021 принимаются равными: в 2018 году – 1,037, в 2019 году – 1,025, в 2020 году – 1,021, в 2021 году – 1,030, в 2022 году – 1,030, в 2023 году – 1,030, в 2024 году – 1,030.</w:t>
            </w:r>
          </w:p>
          <w:p w14:paraId="7B7F01AF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ind w:firstLine="567"/>
              <w:jc w:val="both"/>
              <w:outlineLvl w:val="3"/>
              <w:rPr>
                <w:rFonts w:ascii="Garamond" w:hAnsi="Garamond"/>
              </w:rPr>
            </w:pPr>
            <w:r w:rsidRPr="004F5151">
              <w:rPr>
                <w:rFonts w:ascii="Garamond" w:hAnsi="Garamond"/>
                <w:highlight w:val="yellow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2025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  <w:highlight w:val="yellow"/>
              </w:rPr>
              <w:t>Крсв</w:t>
            </w:r>
            <w:proofErr w:type="spellEnd"/>
            <w:r w:rsidRPr="004F5151">
              <w:rPr>
                <w:rFonts w:ascii="Garamond" w:hAnsi="Garamond"/>
                <w:highlight w:val="yellow"/>
              </w:rPr>
              <w:t xml:space="preserve"> в году </w:t>
            </w:r>
            <w:r w:rsidRPr="004F5151">
              <w:rPr>
                <w:rFonts w:ascii="Garamond" w:hAnsi="Garamond"/>
                <w:i/>
                <w:highlight w:val="yellow"/>
              </w:rPr>
              <w:t>X</w:t>
            </w:r>
            <w:r w:rsidRPr="004F5151">
              <w:rPr>
                <w:rFonts w:ascii="Garamond" w:hAnsi="Garamond"/>
                <w:highlight w:val="yellow"/>
              </w:rPr>
              <w:t xml:space="preserve"> = 2022 принимаются равными: в 2019 году – 1,025, в 2020 году – 1,021, в 2021 году – 1,030, в 2022 году – 1,040, в 2023 году – 1,045, в 2024 году – 1,040, в 2025 году – 1,040.</w:t>
            </w:r>
          </w:p>
          <w:p w14:paraId="5270876A" w14:textId="77777777" w:rsidR="000958CE" w:rsidRPr="004F5151" w:rsidRDefault="000958CE" w:rsidP="009069AD">
            <w:pPr>
              <w:pStyle w:val="a8"/>
              <w:spacing w:before="120" w:after="120"/>
              <w:ind w:left="0"/>
              <w:jc w:val="both"/>
              <w:outlineLvl w:val="3"/>
              <w:rPr>
                <w:rFonts w:ascii="Garamond" w:hAnsi="Garamond"/>
                <w:sz w:val="22"/>
                <w:szCs w:val="22"/>
                <w:lang w:val="en-US"/>
              </w:rPr>
            </w:pPr>
            <w:r w:rsidRPr="004F5151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</w:tc>
      </w:tr>
      <w:tr w:rsidR="000958CE" w:rsidRPr="004F5151" w14:paraId="3D4FBA4C" w14:textId="77777777" w:rsidTr="004F5151">
        <w:trPr>
          <w:trHeight w:val="561"/>
        </w:trPr>
        <w:tc>
          <w:tcPr>
            <w:tcW w:w="900" w:type="dxa"/>
          </w:tcPr>
          <w:p w14:paraId="42A7CE47" w14:textId="77777777" w:rsidR="000958CE" w:rsidRPr="004F5151" w:rsidRDefault="000958CE" w:rsidP="009069AD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lastRenderedPageBreak/>
              <w:t>Приложение 2</w:t>
            </w:r>
            <w:r w:rsidRPr="004F5151">
              <w:rPr>
                <w:rFonts w:ascii="Garamond" w:hAnsi="Garamond"/>
                <w:b/>
                <w:lang w:val="en-US"/>
              </w:rPr>
              <w:t>.1</w:t>
            </w:r>
            <w:r w:rsidRPr="004F5151">
              <w:rPr>
                <w:rFonts w:ascii="Garamond" w:hAnsi="Garamond"/>
                <w:b/>
              </w:rPr>
              <w:t>,</w:t>
            </w:r>
          </w:p>
          <w:p w14:paraId="3AA13FB4" w14:textId="77777777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 18</w:t>
            </w:r>
          </w:p>
        </w:tc>
        <w:tc>
          <w:tcPr>
            <w:tcW w:w="6822" w:type="dxa"/>
          </w:tcPr>
          <w:p w14:paraId="5715A1EC" w14:textId="77777777" w:rsidR="000958CE" w:rsidRPr="004F5151" w:rsidRDefault="000958CE" w:rsidP="009069AD">
            <w:pPr>
              <w:pStyle w:val="4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Garamond" w:hAnsi="Garamond"/>
                <w:b/>
                <w:szCs w:val="22"/>
              </w:rPr>
            </w:pPr>
            <w:r w:rsidRPr="004F5151">
              <w:rPr>
                <w:rFonts w:ascii="Garamond" w:hAnsi="Garamond"/>
                <w:szCs w:val="22"/>
              </w:rPr>
              <w:t>…</w:t>
            </w:r>
          </w:p>
          <w:p w14:paraId="73F1CA26" w14:textId="77777777" w:rsidR="000958CE" w:rsidRPr="004F5151" w:rsidRDefault="000958CE" w:rsidP="009069AD">
            <w:pPr>
              <w:pStyle w:val="a8"/>
              <w:spacing w:before="120" w:after="120"/>
              <w:ind w:left="142"/>
              <w:contextualSpacing w:val="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F5151">
              <w:rPr>
                <w:rFonts w:ascii="Garamond" w:hAnsi="Garamond"/>
                <w:position w:val="-14"/>
                <w:sz w:val="22"/>
                <w:szCs w:val="22"/>
              </w:rPr>
              <w:object w:dxaOrig="560" w:dyaOrig="380" w14:anchorId="6657B7CD">
                <v:shape id="_x0000_i1127" type="#_x0000_t75" style="width:27.85pt;height:19pt" o:ole="">
                  <v:imagedata r:id="rId159" o:title=""/>
                </v:shape>
                <o:OLEObject Type="Embed" ProgID="Equation.3" ShapeID="_x0000_i1127" DrawAspect="Content" ObjectID="_1701789663" r:id="rId160"/>
              </w:object>
            </w:r>
            <w:r w:rsidRPr="004F5151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величина, учитывающая разницу цен на мощность 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 xml:space="preserve">в году </w:t>
            </w:r>
            <w:r w:rsidRPr="004F5151">
              <w:rPr>
                <w:rFonts w:ascii="Garamond" w:hAnsi="Garamond"/>
                <w:i/>
                <w:color w:val="000000"/>
                <w:sz w:val="22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>+4 (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для целей расчета уточненного значения доли затрат в году </w:t>
            </w:r>
            <w:r w:rsidRPr="004F515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, равном 2016, 2017, 2018, 2019, 2020, 2021, </w:t>
            </w:r>
            <w:proofErr w:type="gramStart"/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величина </w:t>
            </w:r>
            <w:r w:rsidRPr="004F5151">
              <w:rPr>
                <w:rFonts w:ascii="Garamond" w:hAnsi="Garamond"/>
                <w:position w:val="-14"/>
                <w:sz w:val="22"/>
                <w:szCs w:val="22"/>
              </w:rPr>
              <w:object w:dxaOrig="540" w:dyaOrig="380" w14:anchorId="4E3315C7">
                <v:shape id="_x0000_i1128" type="#_x0000_t75" style="width:27.15pt;height:19.7pt" o:ole="">
                  <v:imagedata r:id="rId155" o:title=""/>
                </v:shape>
                <o:OLEObject Type="Embed" ProgID="Equation.3" ShapeID="_x0000_i1128" DrawAspect="Content" ObjectID="_1701789664" r:id="rId161"/>
              </w:object>
            </w:r>
            <w:r w:rsidRPr="004F5151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F5151">
              <w:rPr>
                <w:rFonts w:ascii="Garamond" w:hAnsi="Garamond"/>
                <w:sz w:val="22"/>
                <w:szCs w:val="22"/>
              </w:rPr>
              <w:t xml:space="preserve"> равной 0 (нулю) для каждого </w:t>
            </w:r>
            <w:r w:rsidRPr="004F5151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 xml:space="preserve">, а для расчетов 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уточненного значения доли затрат в последующие годы определяется в соответствии с </w:t>
            </w:r>
            <w:r w:rsidRPr="004F5151">
              <w:rPr>
                <w:rFonts w:ascii="Garamond" w:hAnsi="Garamond" w:cs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1DE517D5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4F5151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371" w:type="dxa"/>
          </w:tcPr>
          <w:p w14:paraId="78CFFBF3" w14:textId="77777777" w:rsidR="000958CE" w:rsidRPr="004F5151" w:rsidRDefault="000958CE" w:rsidP="009069AD">
            <w:pPr>
              <w:pStyle w:val="4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Garamond" w:hAnsi="Garamond"/>
                <w:b/>
                <w:szCs w:val="22"/>
              </w:rPr>
            </w:pPr>
            <w:r w:rsidRPr="004F5151">
              <w:rPr>
                <w:rFonts w:ascii="Garamond" w:hAnsi="Garamond"/>
                <w:szCs w:val="22"/>
              </w:rPr>
              <w:t>…</w:t>
            </w:r>
          </w:p>
          <w:p w14:paraId="5E01949C" w14:textId="47A59268" w:rsidR="000958CE" w:rsidRPr="004F5151" w:rsidRDefault="000958CE" w:rsidP="009069AD">
            <w:pPr>
              <w:pStyle w:val="a8"/>
              <w:spacing w:before="120" w:after="120"/>
              <w:ind w:left="142"/>
              <w:contextualSpacing w:val="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F5151">
              <w:rPr>
                <w:rFonts w:ascii="Garamond" w:hAnsi="Garamond"/>
                <w:position w:val="-14"/>
                <w:sz w:val="22"/>
                <w:szCs w:val="22"/>
              </w:rPr>
              <w:object w:dxaOrig="560" w:dyaOrig="380" w14:anchorId="18D75920">
                <v:shape id="_x0000_i1129" type="#_x0000_t75" style="width:27.85pt;height:19pt" o:ole="">
                  <v:imagedata r:id="rId159" o:title=""/>
                </v:shape>
                <o:OLEObject Type="Embed" ProgID="Equation.3" ShapeID="_x0000_i1129" DrawAspect="Content" ObjectID="_1701789665" r:id="rId162"/>
              </w:object>
            </w:r>
            <w:r w:rsidRPr="004F5151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величина, учитывающая разницу цен на мощность 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 xml:space="preserve">в году </w:t>
            </w:r>
            <w:r w:rsidRPr="004F5151">
              <w:rPr>
                <w:rFonts w:ascii="Garamond" w:hAnsi="Garamond"/>
                <w:i/>
                <w:color w:val="000000"/>
                <w:sz w:val="22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>+4 (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для целей расчета уточненного значения доли затрат в году </w:t>
            </w:r>
            <w:r w:rsidRPr="004F515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, равном 2016, 2017, 2018, 2019, 2020, 2021, </w:t>
            </w:r>
            <w:r w:rsidRPr="004F5151">
              <w:rPr>
                <w:rFonts w:ascii="Garamond" w:hAnsi="Garamond" w:cs="Garamond"/>
                <w:sz w:val="22"/>
                <w:szCs w:val="22"/>
                <w:highlight w:val="yellow"/>
              </w:rPr>
              <w:t>2022</w:t>
            </w:r>
            <w:r w:rsidR="004F5151">
              <w:rPr>
                <w:rFonts w:ascii="Garamond" w:hAnsi="Garamond" w:cs="Garamond"/>
                <w:sz w:val="22"/>
                <w:szCs w:val="22"/>
              </w:rPr>
              <w:t>,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gramStart"/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величина </w:t>
            </w:r>
            <w:r w:rsidRPr="004F5151">
              <w:rPr>
                <w:rFonts w:ascii="Garamond" w:hAnsi="Garamond"/>
                <w:position w:val="-14"/>
                <w:sz w:val="22"/>
                <w:szCs w:val="22"/>
              </w:rPr>
              <w:object w:dxaOrig="540" w:dyaOrig="380" w14:anchorId="1882CE56">
                <v:shape id="_x0000_i1130" type="#_x0000_t75" style="width:27.15pt;height:19.7pt" o:ole="">
                  <v:imagedata r:id="rId155" o:title=""/>
                </v:shape>
                <o:OLEObject Type="Embed" ProgID="Equation.3" ShapeID="_x0000_i1130" DrawAspect="Content" ObjectID="_1701789666" r:id="rId163"/>
              </w:object>
            </w:r>
            <w:r w:rsidRPr="004F5151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F5151">
              <w:rPr>
                <w:rFonts w:ascii="Garamond" w:hAnsi="Garamond"/>
                <w:sz w:val="22"/>
                <w:szCs w:val="22"/>
              </w:rPr>
              <w:t xml:space="preserve"> равной 0 (нулю) для каждого </w:t>
            </w:r>
            <w:r w:rsidRPr="004F5151">
              <w:rPr>
                <w:rFonts w:ascii="Garamond" w:hAnsi="Garamond"/>
                <w:i/>
                <w:sz w:val="22"/>
                <w:szCs w:val="22"/>
              </w:rPr>
              <w:t>n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 xml:space="preserve">, а для расчетов </w:t>
            </w:r>
            <w:r w:rsidRPr="004F5151">
              <w:rPr>
                <w:rFonts w:ascii="Garamond" w:hAnsi="Garamond" w:cs="Garamond"/>
                <w:sz w:val="22"/>
                <w:szCs w:val="22"/>
              </w:rPr>
              <w:t xml:space="preserve">уточненного значения доли затрат в последующие годы определяется в соответствии с </w:t>
            </w:r>
            <w:r w:rsidRPr="004F5151">
              <w:rPr>
                <w:rFonts w:ascii="Garamond" w:hAnsi="Garamond" w:cs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4F5151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7DAEFDE8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4F5151">
              <w:rPr>
                <w:rFonts w:ascii="Garamond" w:hAnsi="Garamond"/>
                <w:color w:val="000000"/>
              </w:rPr>
              <w:t>…</w:t>
            </w:r>
          </w:p>
        </w:tc>
      </w:tr>
      <w:tr w:rsidR="000958CE" w:rsidRPr="004F5151" w14:paraId="2D8A1484" w14:textId="77777777" w:rsidTr="004F5151">
        <w:trPr>
          <w:trHeight w:val="561"/>
        </w:trPr>
        <w:tc>
          <w:tcPr>
            <w:tcW w:w="900" w:type="dxa"/>
          </w:tcPr>
          <w:p w14:paraId="36AAC9C1" w14:textId="77777777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Приложение 2.1,</w:t>
            </w:r>
          </w:p>
          <w:p w14:paraId="510ACA47" w14:textId="142E19EF" w:rsidR="000958CE" w:rsidRPr="004F5151" w:rsidRDefault="000958CE" w:rsidP="009069A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</w:t>
            </w:r>
            <w:r w:rsidR="004F5151">
              <w:rPr>
                <w:rFonts w:ascii="Garamond" w:hAnsi="Garamond"/>
                <w:b/>
              </w:rPr>
              <w:t xml:space="preserve"> </w:t>
            </w:r>
            <w:r w:rsidRPr="004F5151">
              <w:rPr>
                <w:rFonts w:ascii="Garamond" w:hAnsi="Garamond"/>
                <w:b/>
              </w:rPr>
              <w:t>25</w:t>
            </w:r>
          </w:p>
        </w:tc>
        <w:tc>
          <w:tcPr>
            <w:tcW w:w="6822" w:type="dxa"/>
          </w:tcPr>
          <w:p w14:paraId="25FEE57A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426"/>
              <w:contextualSpacing/>
              <w:jc w:val="both"/>
              <w:rPr>
                <w:rFonts w:ascii="Garamond" w:hAnsi="Garamond"/>
              </w:rPr>
            </w:pPr>
          </w:p>
          <w:p w14:paraId="3EB65170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t>…</w:t>
            </w:r>
          </w:p>
          <w:p w14:paraId="735F008A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</w:t>
            </w:r>
            <w:r w:rsidRPr="004F5151">
              <w:rPr>
                <w:rFonts w:ascii="Garamond" w:hAnsi="Garamond"/>
                <w:szCs w:val="22"/>
                <w:lang w:val="ru-RU"/>
              </w:rPr>
              <w:lastRenderedPageBreak/>
              <w:t xml:space="preserve">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2024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2024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1EA49995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1,030;</w:t>
            </w:r>
          </w:p>
          <w:p w14:paraId="2BA4AEE4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цен на энергетический уголь принимается равным в 2021 году – 1,033, в 2022 году – 1,039, в 2023 году – 1,041, в 2024 году – 1,041;</w:t>
            </w:r>
          </w:p>
          <w:p w14:paraId="67D6186C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1,039.</w:t>
            </w:r>
          </w:p>
          <w:p w14:paraId="1B73DEE6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  <w:p w14:paraId="473AD41A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426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7371" w:type="dxa"/>
          </w:tcPr>
          <w:p w14:paraId="36E7CC47" w14:textId="77777777" w:rsidR="000958CE" w:rsidRPr="004F5151" w:rsidRDefault="000958CE" w:rsidP="009069AD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4F5151">
              <w:rPr>
                <w:rFonts w:ascii="Garamond" w:hAnsi="Garamond"/>
              </w:rPr>
              <w:lastRenderedPageBreak/>
              <w:t>…</w:t>
            </w:r>
          </w:p>
          <w:p w14:paraId="759489AB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</w:t>
            </w:r>
            <w:r w:rsidRPr="004F5151">
              <w:rPr>
                <w:rFonts w:ascii="Garamond" w:hAnsi="Garamond"/>
                <w:szCs w:val="22"/>
                <w:lang w:val="ru-RU"/>
              </w:rPr>
              <w:lastRenderedPageBreak/>
              <w:t xml:space="preserve">(фактические значения) роста (индексации) оптовых цен на газ для всех категорий потребителей, исключая население, за период с 2018 по 2024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2024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5E726911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1,030;</w:t>
            </w:r>
          </w:p>
          <w:p w14:paraId="6635AC6E" w14:textId="77777777" w:rsidR="000958CE" w:rsidRPr="004F5151" w:rsidRDefault="000958CE" w:rsidP="009069AD">
            <w:pPr>
              <w:pStyle w:val="subsubclauseindent"/>
              <w:widowControl w:val="0"/>
              <w:tabs>
                <w:tab w:val="left" w:pos="993"/>
              </w:tabs>
              <w:ind w:left="165" w:firstLine="425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цен на энергетический уголь принимается равным в 2021 году – 1,033, в 2022 году – 1,039, в 2023 году – 1,041, в 2024 году – 1,041;</w:t>
            </w:r>
          </w:p>
          <w:p w14:paraId="3424F072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1,039.</w:t>
            </w:r>
          </w:p>
          <w:p w14:paraId="08292241" w14:textId="77777777" w:rsidR="000958CE" w:rsidRPr="004F5151" w:rsidRDefault="000958CE" w:rsidP="00083593">
            <w:pPr>
              <w:pStyle w:val="subsubclauseindent"/>
              <w:widowControl w:val="0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2025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2022 по 2025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2022 принимаются равными: </w:t>
            </w:r>
          </w:p>
          <w:p w14:paraId="2D13CD1D" w14:textId="77777777" w:rsidR="000958CE" w:rsidRPr="004F5151" w:rsidRDefault="000958CE" w:rsidP="00083593">
            <w:pPr>
              <w:pStyle w:val="subsubclauseindent"/>
              <w:widowControl w:val="0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рост оптовых цен на газ для всех категорий потребителей, исключая население, принимается равным в 2019 году – 1,025, в 2020 году – 1,021, в 2021 году – 1,030, в 2022 году – 1,040, в 2023 году – 1,045, в 2024 году – 1,040, в 2025 году – 1,040;</w:t>
            </w:r>
          </w:p>
          <w:p w14:paraId="6BB09F88" w14:textId="77777777" w:rsidR="000958CE" w:rsidRPr="004F5151" w:rsidRDefault="000958CE" w:rsidP="00083593">
            <w:pPr>
              <w:pStyle w:val="subsubclauseindent"/>
              <w:widowControl w:val="0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рост цен на энергетический уголь принимается равным в 2022 году – 1,039, в 2023 году – 1,040, в 2024 году – 1,040, в 2025 году – 1,040;</w:t>
            </w:r>
          </w:p>
          <w:p w14:paraId="71E527FA" w14:textId="77777777" w:rsidR="000958CE" w:rsidRPr="004F5151" w:rsidRDefault="000958CE" w:rsidP="00083593">
            <w:pPr>
              <w:pStyle w:val="subsubclauseindent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– размер индексации тарифов на железнодорожные перевозки грузов в регулируемом секторе принимается равным в 2022 году – 1,043, в 2023 году – 1,045, в 2024 году – 1,040, в 2025 году – 1,040.</w:t>
            </w:r>
          </w:p>
          <w:p w14:paraId="7F3BA085" w14:textId="77777777" w:rsidR="000958CE" w:rsidRPr="004F5151" w:rsidRDefault="000958CE" w:rsidP="00083593">
            <w:pPr>
              <w:pStyle w:val="subsubclauseindent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Определенные в указанном порядке при расчете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X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значения величин не подлежат пересмотру.</w:t>
            </w:r>
          </w:p>
        </w:tc>
      </w:tr>
      <w:tr w:rsidR="000958CE" w:rsidRPr="004F5151" w14:paraId="328BF2B9" w14:textId="77777777" w:rsidTr="004F5151">
        <w:trPr>
          <w:trHeight w:val="561"/>
        </w:trPr>
        <w:tc>
          <w:tcPr>
            <w:tcW w:w="900" w:type="dxa"/>
          </w:tcPr>
          <w:p w14:paraId="68311B6C" w14:textId="75544479" w:rsidR="000958CE" w:rsidRPr="004F5151" w:rsidRDefault="000958CE" w:rsidP="00C8525F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lastRenderedPageBreak/>
              <w:t>Приложение 2.1,</w:t>
            </w:r>
            <w:r w:rsidR="00C8525F">
              <w:rPr>
                <w:rFonts w:ascii="Garamond" w:hAnsi="Garamond"/>
                <w:b/>
              </w:rPr>
              <w:t xml:space="preserve"> </w:t>
            </w:r>
            <w:r w:rsidRPr="004F5151">
              <w:rPr>
                <w:rFonts w:ascii="Garamond" w:hAnsi="Garamond"/>
                <w:b/>
              </w:rPr>
              <w:t>п. 32</w:t>
            </w:r>
          </w:p>
        </w:tc>
        <w:tc>
          <w:tcPr>
            <w:tcW w:w="6822" w:type="dxa"/>
          </w:tcPr>
          <w:p w14:paraId="3EF5E64F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7A914A00" w14:textId="77777777" w:rsidR="000958CE" w:rsidRPr="004F5151" w:rsidRDefault="000958CE" w:rsidP="009069AD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 w:cs="Garamond"/>
              </w:rPr>
            </w:pPr>
            <w:r w:rsidRPr="004F5151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2024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</w:rPr>
              <w:t>Крсв</w:t>
            </w:r>
            <w:proofErr w:type="spellEnd"/>
            <w:r w:rsidRPr="004F5151">
              <w:rPr>
                <w:rFonts w:ascii="Garamond" w:hAnsi="Garamond"/>
              </w:rPr>
              <w:t xml:space="preserve"> в году </w:t>
            </w:r>
            <w:r w:rsidRPr="004F5151">
              <w:rPr>
                <w:rFonts w:ascii="Garamond" w:hAnsi="Garamond"/>
                <w:i/>
              </w:rPr>
              <w:t>X</w:t>
            </w:r>
            <w:r w:rsidRPr="004F5151">
              <w:rPr>
                <w:rFonts w:ascii="Garamond" w:hAnsi="Garamond"/>
              </w:rPr>
              <w:t xml:space="preserve"> = 2021 принимаются равными: в 2018 году – 1,037, в 2019 году – 1,025, в 2020 году – 1,021, в 2021 году – 1,030, в 2022 году – 1,030, в 2023 году – 1,030, в 2024 году – 1,030.</w:t>
            </w:r>
          </w:p>
          <w:p w14:paraId="32D0D205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en-US"/>
              </w:rPr>
            </w:pPr>
            <w:r w:rsidRPr="004F5151">
              <w:rPr>
                <w:rFonts w:ascii="Garamond" w:hAnsi="Garamond"/>
                <w:szCs w:val="22"/>
                <w:lang w:val="en-US"/>
              </w:rPr>
              <w:t>…</w:t>
            </w:r>
          </w:p>
        </w:tc>
        <w:tc>
          <w:tcPr>
            <w:tcW w:w="7371" w:type="dxa"/>
          </w:tcPr>
          <w:p w14:paraId="1015D293" w14:textId="1A69D27D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  <w:r w:rsidR="009069AD" w:rsidRPr="004F5151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14:paraId="303C1331" w14:textId="77777777" w:rsidR="000958CE" w:rsidRPr="004F5151" w:rsidRDefault="000958CE" w:rsidP="009069AD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 w:cs="Garamond"/>
              </w:rPr>
            </w:pPr>
            <w:r w:rsidRPr="004F5151">
              <w:rPr>
                <w:rFonts w:ascii="Garamond" w:hAnsi="Garamond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2024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</w:rPr>
              <w:t>Крсв</w:t>
            </w:r>
            <w:proofErr w:type="spellEnd"/>
            <w:r w:rsidRPr="004F5151">
              <w:rPr>
                <w:rFonts w:ascii="Garamond" w:hAnsi="Garamond"/>
              </w:rPr>
              <w:t xml:space="preserve"> в году </w:t>
            </w:r>
            <w:r w:rsidRPr="004F5151">
              <w:rPr>
                <w:rFonts w:ascii="Garamond" w:hAnsi="Garamond"/>
                <w:i/>
              </w:rPr>
              <w:t>X</w:t>
            </w:r>
            <w:r w:rsidRPr="004F5151">
              <w:rPr>
                <w:rFonts w:ascii="Garamond" w:hAnsi="Garamond"/>
              </w:rPr>
              <w:t xml:space="preserve"> = 2021 принимаются равными: в 2018 году – 1,037, в 2019 году – 1,025, в 2020 году – 1,021, в 2021 году – 1,030, в 2022 году – 1,030, в 2023 году – 1,030, в 2024 году – 1,030.</w:t>
            </w:r>
          </w:p>
          <w:p w14:paraId="0BB904B6" w14:textId="77777777" w:rsidR="000958CE" w:rsidRPr="004F5151" w:rsidRDefault="000958CE" w:rsidP="009069AD">
            <w:pPr>
              <w:tabs>
                <w:tab w:val="left" w:pos="880"/>
              </w:tabs>
              <w:spacing w:before="120" w:after="120"/>
              <w:ind w:firstLine="567"/>
              <w:jc w:val="both"/>
              <w:outlineLvl w:val="3"/>
              <w:rPr>
                <w:rFonts w:ascii="Garamond" w:hAnsi="Garamond" w:cs="Garamond"/>
              </w:rPr>
            </w:pPr>
            <w:r w:rsidRPr="004F5151">
              <w:rPr>
                <w:rFonts w:ascii="Garamond" w:hAnsi="Garamond"/>
                <w:highlight w:val="yellow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2025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  <w:highlight w:val="yellow"/>
              </w:rPr>
              <w:t>Крсв</w:t>
            </w:r>
            <w:proofErr w:type="spellEnd"/>
            <w:r w:rsidRPr="004F5151">
              <w:rPr>
                <w:rFonts w:ascii="Garamond" w:hAnsi="Garamond"/>
                <w:highlight w:val="yellow"/>
              </w:rPr>
              <w:t xml:space="preserve"> в году </w:t>
            </w:r>
            <w:r w:rsidRPr="004F5151">
              <w:rPr>
                <w:rFonts w:ascii="Garamond" w:hAnsi="Garamond"/>
                <w:i/>
                <w:highlight w:val="yellow"/>
              </w:rPr>
              <w:t>X</w:t>
            </w:r>
            <w:r w:rsidRPr="004F5151">
              <w:rPr>
                <w:rFonts w:ascii="Garamond" w:hAnsi="Garamond"/>
                <w:highlight w:val="yellow"/>
              </w:rPr>
              <w:t xml:space="preserve"> = 2022 принимаются равными: в 2019 году – 1,025, в 2020 году – 1,021, в 2021 году – 1,030, в 2022 году – 1,040, в 2023 году – 1,045, в 2024 году – 1,040, в 2025 году – 1,040.</w:t>
            </w:r>
          </w:p>
          <w:p w14:paraId="53F67FA6" w14:textId="77777777" w:rsidR="000958CE" w:rsidRPr="004F5151" w:rsidRDefault="000958CE" w:rsidP="009069AD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Garamond" w:hAnsi="Garamond" w:cs="Garamond"/>
                <w:highlight w:val="yellow"/>
              </w:rPr>
            </w:pPr>
            <w:r w:rsidRPr="004F5151">
              <w:rPr>
                <w:rFonts w:ascii="Garamond" w:hAnsi="Garamond"/>
                <w:lang w:val="en-US"/>
              </w:rPr>
              <w:t>…</w:t>
            </w:r>
          </w:p>
        </w:tc>
      </w:tr>
      <w:tr w:rsidR="000958CE" w:rsidRPr="004F5151" w14:paraId="2B438D97" w14:textId="77777777" w:rsidTr="004F5151">
        <w:trPr>
          <w:trHeight w:val="561"/>
        </w:trPr>
        <w:tc>
          <w:tcPr>
            <w:tcW w:w="900" w:type="dxa"/>
          </w:tcPr>
          <w:p w14:paraId="3DEB80DE" w14:textId="77777777" w:rsidR="000958CE" w:rsidRPr="004F5151" w:rsidRDefault="000958CE" w:rsidP="009069A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lastRenderedPageBreak/>
              <w:t>Приложение 2.2,</w:t>
            </w:r>
          </w:p>
          <w:p w14:paraId="0EBBA070" w14:textId="77777777" w:rsidR="000958CE" w:rsidRPr="004F5151" w:rsidRDefault="000958CE" w:rsidP="009069A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 23</w:t>
            </w:r>
          </w:p>
          <w:p w14:paraId="4F06AFB8" w14:textId="77777777" w:rsidR="000958CE" w:rsidRPr="004F5151" w:rsidRDefault="000958CE" w:rsidP="009069AD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6822" w:type="dxa"/>
          </w:tcPr>
          <w:p w14:paraId="4E90072D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06702151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2028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2028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16BADD58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1,030, в 2025 году – 1,027, в 2026 году – 1,025, в 2027 году – 1,025, в 2028 году – 1,025;</w:t>
            </w:r>
          </w:p>
          <w:p w14:paraId="19CA464C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цен на энергетический уголь принимается равным в 2021 году – 1,033, в 2022 году – 1,039, в 2023 году – 1,041, в 2024 году – 1,041, в 2025 году – 1,041, в 2026 году – 1,041, в 2027 году – 1,041, в 2028 году – 1,041;</w:t>
            </w:r>
          </w:p>
          <w:p w14:paraId="7FF79677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1,039, в 2025 году – 1,035, в 2026 году – 1,035, в 2027 году – 1,035, в 2028 году – 1,035.</w:t>
            </w:r>
          </w:p>
          <w:p w14:paraId="585450A9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Определенные в указанном порядке при расчете в году X значения величин не подлежат пересмотру.</w:t>
            </w:r>
          </w:p>
        </w:tc>
        <w:tc>
          <w:tcPr>
            <w:tcW w:w="7371" w:type="dxa"/>
          </w:tcPr>
          <w:p w14:paraId="35A73FEF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6C4C73D0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2028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2021 по 2028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</w:t>
            </w:r>
          </w:p>
          <w:p w14:paraId="4C03D10C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оптовых цен на газ для всех категорий потребителей, исключая население, принимается равным в 2018 году – 1,037, в 2019 году – 1,025, в 2020 году – 1,021, в 2021 году – 1,030, в 2022 году – 1,030, в 2023 году – 1,030, в 2024 году – 1,030, в 2025 году – 1,027, в 2026 году – 1,025, в 2027 году – 1,025, в 2028 году – 1,025;</w:t>
            </w:r>
          </w:p>
          <w:p w14:paraId="49779525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рост цен на энергетический уголь принимается равным в 2021 году – 1,033, в 2022 году – 1,039, в 2023 году – 1,041, в 2024 году – 1,041, в 2025 году – 1,041, в 2026 году – 1,041, в 2027 году – 1,041, в 2028 году – 1,041;</w:t>
            </w:r>
          </w:p>
          <w:p w14:paraId="0BA199D7" w14:textId="77777777" w:rsidR="000958CE" w:rsidRPr="004F5151" w:rsidRDefault="000958CE" w:rsidP="00083593">
            <w:pPr>
              <w:pStyle w:val="subsubclauseindent"/>
              <w:tabs>
                <w:tab w:val="left" w:pos="993"/>
              </w:tabs>
              <w:ind w:left="0" w:firstLine="601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2021 году – 1,037, в 2022 году – 1,036, в 2023 году – 1,038, в 2024 году – 1,039, в 2025 году – 1,035, в 2026 году – 1,035, в 2027 году – 1,035, в 2028 году – 1,035.</w:t>
            </w:r>
          </w:p>
          <w:p w14:paraId="51978813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2029 годы, прогнозы роста цен на энергетический уголь и прогнозы размера индексации тарифов на железнодорожные перевозки грузов в регулируемом секторе на период с 2022 по 2029 годы, соответствующие величины для целей определения уточненного значения доли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Х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2022 принимаются равными: </w:t>
            </w:r>
          </w:p>
          <w:p w14:paraId="3D4C18DE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– рост оптовых цен на газ для всех категорий потребителей, исключая население, принимается равным в 2019 году – 1,025, в 2020 году – 1,021, в 2021 году – 1,030, в 2022 году – 1,040, в 2023 году – 1,045, в 2024 году – 1,040, в 2025 году – 1,040, в 2026 году – 1,040, в 2027 году – 1,040, в 2028 году – 1,040, в 2029 году – 1,040;</w:t>
            </w:r>
          </w:p>
          <w:p w14:paraId="2B62DFEE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рост цен на энергетический уголь принимается равным в 2022 году – 1,039, в 2023 году – 1,040, в 2024 году – 1,040, в 2025 году – 1,040, в 2026 году – 1,040, в 2027 году – 1,040, в 2028 году – 1,040, в 2029 году – 1,040;</w:t>
            </w:r>
          </w:p>
          <w:p w14:paraId="0B357ACA" w14:textId="5F462D5C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>– размер индексации тарифов на железнодорожные перевозки грузов в регулируемом секторе принимается равным в 2022 году – 1,043, в 2023 году – 1,045, в 2024 году – 1,040, в 2025 году – 1,040, в 2026 году – 1,040, в 2027 году – 1,040, в 2028 году – 1,040, в 202</w:t>
            </w:r>
            <w:r w:rsidR="007929E7" w:rsidRPr="004F5151">
              <w:rPr>
                <w:rFonts w:ascii="Garamond" w:hAnsi="Garamond"/>
                <w:szCs w:val="22"/>
                <w:highlight w:val="yellow"/>
                <w:lang w:val="ru-RU"/>
              </w:rPr>
              <w:t>9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году – 1,040.</w:t>
            </w:r>
          </w:p>
          <w:p w14:paraId="1DB45C3F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Определенные в указанном порядке при расчете в году X значения величин не подлежат пересмотру.</w:t>
            </w:r>
          </w:p>
        </w:tc>
      </w:tr>
      <w:tr w:rsidR="000958CE" w:rsidRPr="004F5151" w14:paraId="6A209AFB" w14:textId="77777777" w:rsidTr="004F5151">
        <w:trPr>
          <w:trHeight w:val="561"/>
        </w:trPr>
        <w:tc>
          <w:tcPr>
            <w:tcW w:w="900" w:type="dxa"/>
          </w:tcPr>
          <w:p w14:paraId="599BB63E" w14:textId="77777777" w:rsidR="000958CE" w:rsidRPr="004F5151" w:rsidRDefault="000958CE" w:rsidP="009069A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lastRenderedPageBreak/>
              <w:t>Приложение 2.2,</w:t>
            </w:r>
          </w:p>
          <w:p w14:paraId="45AB40F0" w14:textId="77777777" w:rsidR="000958CE" w:rsidRPr="004F5151" w:rsidRDefault="000958CE" w:rsidP="009069A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</w:rPr>
            </w:pPr>
            <w:r w:rsidRPr="004F5151">
              <w:rPr>
                <w:rFonts w:ascii="Garamond" w:hAnsi="Garamond"/>
                <w:b/>
              </w:rPr>
              <w:t>п. 46</w:t>
            </w:r>
          </w:p>
          <w:p w14:paraId="55E71DEA" w14:textId="77777777" w:rsidR="000958CE" w:rsidRPr="004F5151" w:rsidRDefault="000958CE" w:rsidP="009069AD">
            <w:pPr>
              <w:spacing w:before="120" w:after="120"/>
              <w:jc w:val="both"/>
              <w:outlineLvl w:val="2"/>
              <w:rPr>
                <w:rFonts w:ascii="Garamond" w:hAnsi="Garamond"/>
                <w:b/>
              </w:rPr>
            </w:pPr>
          </w:p>
        </w:tc>
        <w:tc>
          <w:tcPr>
            <w:tcW w:w="6822" w:type="dxa"/>
          </w:tcPr>
          <w:p w14:paraId="1E7374F9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4E5B3B90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2028 годы, 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</w:rPr>
              <w:t>X</w:t>
            </w:r>
            <w:r w:rsidRPr="004F5151">
              <w:rPr>
                <w:rFonts w:ascii="Garamond" w:hAnsi="Garamond"/>
                <w:szCs w:val="22"/>
                <w:lang w:val="ru-RU"/>
              </w:rPr>
              <w:t xml:space="preserve"> = 2021 принимаются равными: в 2018 году – 1,037, в 2019 году – 1,025, в 2020 году – 1,021, в 2021 году – 1,030, в 2022 году – 1,030, в 2023 году – 1,030, в 2024 году – 1,030, в 2025 году – 1,027, в 2026 году – 1,025, в 2027 году – 1,025, в 2028 году – 1,025.</w:t>
            </w:r>
          </w:p>
          <w:p w14:paraId="1D08EB9D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b/>
                <w:szCs w:val="22"/>
                <w:lang w:val="en-US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371" w:type="dxa"/>
          </w:tcPr>
          <w:p w14:paraId="7A43B9E0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33ED065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2021 год и на плановый период 2022 и 2023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2018 по 2028 годы, соответствующие величины для целей определения уточненной доли компенсируемых затрат </w:t>
            </w:r>
            <w:proofErr w:type="spellStart"/>
            <w:r w:rsidRPr="00C8525F">
              <w:rPr>
                <w:rFonts w:ascii="Garamond" w:hAnsi="Garamond"/>
                <w:i/>
                <w:szCs w:val="22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lang w:val="ru-RU"/>
              </w:rPr>
              <w:t xml:space="preserve"> в году X = 2021 принимаются равными: в 2018 году – 1,037, в 2019 году – 1,025, в 2020 году – 1,021, в 2021 году – 1,030, в 2022 году – 1,030, в 2023 году – 1,030, в 2024 году – 1,030, в 2025 году – 1,027, в 2026 году – 1,025, в 2027 году – 1,025, в 2028 году – 1,025.</w:t>
            </w:r>
          </w:p>
          <w:p w14:paraId="6BCD7CA5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связи с отсутствием в уточненном (актуальном) прогнозе социально-экономического развития Российской Федерации федерального органа исполнительной власти в сфере социально-экономической политики на 2022 год и на плановый период 2023 и 2024 годов информации, позволяющей корректно определить величины, отражающие прогнозы (фактические значения) роста (индексации) оптовых цен на газ для всех категорий потребителей, исключая население, за период с 2019 по 2029 годы, 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соответствующие величины для целей определения уточненной доли компенсируемых затрат </w:t>
            </w:r>
            <w:proofErr w:type="spellStart"/>
            <w:r w:rsidRPr="004F515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Крсв</w:t>
            </w:r>
            <w:proofErr w:type="spellEnd"/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году </w:t>
            </w:r>
            <w:r w:rsidRPr="004F5151">
              <w:rPr>
                <w:rFonts w:ascii="Garamond" w:hAnsi="Garamond"/>
                <w:i/>
                <w:szCs w:val="22"/>
                <w:highlight w:val="yellow"/>
              </w:rPr>
              <w:t>X</w:t>
            </w:r>
            <w:r w:rsidRPr="004F5151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2022 принимаются равными: в 2019 году – 1,025, в 2020 году – 1,021, в 2021 году – 1,030, в 2022 году – 1,040, в 2023 году – 1,045, в 2024 году – 1,040, в 2025 году – 1,040, в 2026 году – 1,040, в 2027 году – 1,040, в 2028 году – 1,040, в 2029 году – 1,040.</w:t>
            </w:r>
          </w:p>
          <w:p w14:paraId="4533AA7F" w14:textId="77777777" w:rsidR="000958CE" w:rsidRPr="004F5151" w:rsidRDefault="000958CE" w:rsidP="009069AD">
            <w:pPr>
              <w:pStyle w:val="subsubclauseindent"/>
              <w:tabs>
                <w:tab w:val="left" w:pos="993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F5151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</w:tbl>
    <w:p w14:paraId="0C981FDE" w14:textId="77777777" w:rsidR="009069AD" w:rsidRDefault="009069AD" w:rsidP="009069AD">
      <w:pPr>
        <w:ind w:right="-314"/>
        <w:jc w:val="both"/>
        <w:rPr>
          <w:rFonts w:ascii="Garamond" w:hAnsi="Garamond"/>
          <w:b/>
          <w:sz w:val="24"/>
          <w:szCs w:val="24"/>
        </w:rPr>
      </w:pPr>
    </w:p>
    <w:p w14:paraId="254D2A06" w14:textId="1C51E3AD" w:rsidR="009069AD" w:rsidRDefault="009069AD" w:rsidP="00083593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083593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083593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083593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4C9E952F" w14:textId="77777777" w:rsidR="00083593" w:rsidRPr="00083593" w:rsidRDefault="00083593" w:rsidP="00083593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6482"/>
        <w:gridCol w:w="7612"/>
      </w:tblGrid>
      <w:tr w:rsidR="009069AD" w:rsidRPr="00083593" w14:paraId="5C56971C" w14:textId="77777777" w:rsidTr="00083593">
        <w:trPr>
          <w:trHeight w:val="43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09FF3767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№</w:t>
            </w:r>
          </w:p>
          <w:p w14:paraId="1EFD1787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6E7C56DA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331CEDF8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12" w:type="dxa"/>
            <w:vAlign w:val="center"/>
          </w:tcPr>
          <w:p w14:paraId="77E217D6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37B9574B" w14:textId="77777777" w:rsidR="009069AD" w:rsidRPr="00083593" w:rsidRDefault="009069AD" w:rsidP="0008359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083593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069AD" w:rsidRPr="00083593" w14:paraId="07D1A1D2" w14:textId="77777777" w:rsidTr="00083593">
        <w:trPr>
          <w:trHeight w:val="435"/>
        </w:trPr>
        <w:tc>
          <w:tcPr>
            <w:tcW w:w="939" w:type="dxa"/>
            <w:vAlign w:val="center"/>
          </w:tcPr>
          <w:p w14:paraId="3347AA2A" w14:textId="42E76600" w:rsidR="009069AD" w:rsidRPr="00083593" w:rsidRDefault="009069AD" w:rsidP="0008359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Прил</w:t>
            </w:r>
            <w:r w:rsidR="00083593">
              <w:rPr>
                <w:rFonts w:ascii="Garamond" w:hAnsi="Garamond" w:cs="Garamond"/>
                <w:b/>
                <w:bCs/>
              </w:rPr>
              <w:t>ожение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160</w:t>
            </w:r>
          </w:p>
        </w:tc>
        <w:tc>
          <w:tcPr>
            <w:tcW w:w="6482" w:type="dxa"/>
          </w:tcPr>
          <w:p w14:paraId="5F57E7C5" w14:textId="77777777" w:rsidR="009069AD" w:rsidRPr="00083593" w:rsidRDefault="009069AD" w:rsidP="009069AD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083593">
              <w:rPr>
                <w:rFonts w:ascii="Garamond" w:hAnsi="Garamond"/>
                <w:b/>
              </w:rPr>
              <w:t>Порядок определения цены на мощность отобранных после 1 января 2021 года генерирующих объектов, функционирующих на основе использования возобновляемых источников энергии</w:t>
            </w:r>
          </w:p>
          <w:p w14:paraId="585A9B6E" w14:textId="77777777" w:rsidR="009069AD" w:rsidRPr="00083593" w:rsidRDefault="009069AD" w:rsidP="009069AD">
            <w:pPr>
              <w:spacing w:before="120" w:after="120" w:line="288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  <w:color w:val="000000"/>
              </w:rPr>
              <w:t xml:space="preserve">1. Цена (без НДС) за 1 (один) МВт мощности объекта генерации </w:t>
            </w:r>
            <w:r w:rsidRPr="00083593">
              <w:rPr>
                <w:rFonts w:ascii="Garamond" w:hAnsi="Garamond"/>
                <w:i/>
                <w:color w:val="000000"/>
              </w:rPr>
              <w:t>g</w:t>
            </w:r>
            <w:r w:rsidRPr="00083593">
              <w:rPr>
                <w:rFonts w:ascii="Garamond" w:hAnsi="Garamond"/>
                <w:color w:val="000000"/>
              </w:rPr>
              <w:t xml:space="preserve"> в месяце </w:t>
            </w:r>
            <w:proofErr w:type="gramStart"/>
            <w:r w:rsidRPr="00083593">
              <w:rPr>
                <w:rFonts w:ascii="Garamond" w:hAnsi="Garamond"/>
                <w:i/>
                <w:color w:val="000000"/>
              </w:rPr>
              <w:t>m</w:t>
            </w:r>
            <w:r w:rsidRPr="00083593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g,m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прод_ДПМ_ВИЭ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_2021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определяется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с точностью до 7 знаков после запятой по формуле:</w:t>
            </w:r>
          </w:p>
          <w:p w14:paraId="27099D4F" w14:textId="77777777" w:rsidR="009069AD" w:rsidRPr="00083593" w:rsidRDefault="0057615F" w:rsidP="009069AD">
            <w:pPr>
              <w:spacing w:before="120" w:after="120"/>
              <w:ind w:firstLine="600"/>
              <w:jc w:val="center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прод_ДПМ_ВИЭ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_2021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9069AD" w:rsidRPr="00083593">
              <w:rPr>
                <w:rFonts w:ascii="Garamond" w:hAnsi="Garamond"/>
                <w:color w:val="000000"/>
              </w:rPr>
              <w:t>,</w:t>
            </w:r>
          </w:p>
          <w:p w14:paraId="36E4AB14" w14:textId="77777777" w:rsidR="009069AD" w:rsidRPr="00083593" w:rsidRDefault="009069AD" w:rsidP="009069AD">
            <w:pPr>
              <w:spacing w:before="120" w:after="120" w:line="288" w:lineRule="auto"/>
              <w:ind w:left="360" w:hanging="360"/>
              <w:jc w:val="both"/>
              <w:rPr>
                <w:rFonts w:ascii="Garamond" w:hAnsi="Garamond"/>
              </w:rPr>
            </w:pPr>
            <w:proofErr w:type="gramStart"/>
            <w:r w:rsidRPr="00083593">
              <w:rPr>
                <w:rFonts w:ascii="Garamond" w:hAnsi="Garamond"/>
                <w:color w:val="000000"/>
              </w:rPr>
              <w:t>где</w:t>
            </w:r>
            <w:r w:rsidRPr="00083593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ЧТС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</m:sSub>
            </m:oMath>
            <w:r w:rsidRPr="00083593">
              <w:rPr>
                <w:rFonts w:ascii="Garamond" w:hAnsi="Garamond"/>
                <w:color w:val="000000"/>
              </w:rPr>
              <w:t xml:space="preserve"> –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подлежащая компенсации за счет платы за мощность часть требуемой суммы средств, обеспечивающая ежемесячный возврат капитальных и эксплуатационных затрат, определяемая в отношении объекта генерации </w:t>
            </w:r>
            <w:r w:rsidRPr="00083593">
              <w:rPr>
                <w:rFonts w:ascii="Garamond" w:hAnsi="Garamond"/>
                <w:i/>
              </w:rPr>
              <w:t>g</w:t>
            </w:r>
            <w:r w:rsidRPr="00083593">
              <w:rPr>
                <w:rFonts w:ascii="Garamond" w:hAnsi="Garamond" w:cs="Garamond"/>
              </w:rPr>
              <w:t xml:space="preserve"> в месяце </w:t>
            </w:r>
            <w:r w:rsidRPr="00083593">
              <w:rPr>
                <w:rFonts w:ascii="Garamond" w:hAnsi="Garamond" w:cs="Garamond"/>
                <w:i/>
              </w:rPr>
              <w:t>m</w:t>
            </w:r>
            <w:r w:rsidRPr="00083593">
              <w:rPr>
                <w:rFonts w:ascii="Garamond" w:hAnsi="Garamond"/>
                <w:color w:val="000000"/>
              </w:rPr>
              <w:t xml:space="preserve"> в соответствии с настоящим приложением</w:t>
            </w:r>
            <w:r w:rsidRPr="00083593">
              <w:rPr>
                <w:rFonts w:ascii="Garamond" w:hAnsi="Garamond"/>
              </w:rPr>
              <w:t>;</w:t>
            </w:r>
          </w:p>
          <w:p w14:paraId="7D83EDC3" w14:textId="77777777" w:rsidR="009069AD" w:rsidRPr="00083593" w:rsidRDefault="009069AD" w:rsidP="009069AD">
            <w:pPr>
              <w:spacing w:before="120" w:after="120" w:line="288" w:lineRule="auto"/>
              <w:ind w:left="360" w:hanging="360"/>
              <w:jc w:val="both"/>
              <w:rPr>
                <w:rFonts w:ascii="Garamond" w:hAnsi="Garamond"/>
              </w:rPr>
            </w:pPr>
            <w:r w:rsidRPr="00083593">
              <w:rPr>
                <w:rFonts w:ascii="Garamond" w:hAnsi="Garamond"/>
              </w:rPr>
              <w:t>…</w:t>
            </w:r>
          </w:p>
        </w:tc>
        <w:tc>
          <w:tcPr>
            <w:tcW w:w="7612" w:type="dxa"/>
          </w:tcPr>
          <w:p w14:paraId="49454754" w14:textId="77777777" w:rsidR="009069AD" w:rsidRPr="00083593" w:rsidRDefault="009069AD" w:rsidP="009069AD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083593">
              <w:rPr>
                <w:rFonts w:ascii="Garamond" w:hAnsi="Garamond"/>
                <w:b/>
              </w:rPr>
              <w:t>Порядок определения цены на мощность отобранных после 1 января 2021 года генерирующих объектов, функционирующих на основе использования возобновляемых источников энергии</w:t>
            </w:r>
          </w:p>
          <w:p w14:paraId="01CE342A" w14:textId="63571C74" w:rsidR="009069AD" w:rsidRPr="00083593" w:rsidRDefault="009069AD" w:rsidP="009069AD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83593">
              <w:rPr>
                <w:rFonts w:ascii="Garamond" w:hAnsi="Garamond"/>
                <w:b/>
                <w:highlight w:val="yellow"/>
                <w:lang w:val="en-US"/>
              </w:rPr>
              <w:t>I</w:t>
            </w:r>
            <w:r w:rsidRPr="00083593">
              <w:rPr>
                <w:rFonts w:ascii="Garamond" w:hAnsi="Garamond"/>
                <w:b/>
                <w:highlight w:val="yellow"/>
              </w:rPr>
              <w:t xml:space="preserve">. </w:t>
            </w:r>
            <w:r w:rsidR="007929E7" w:rsidRPr="00083593">
              <w:rPr>
                <w:rFonts w:ascii="Garamond" w:hAnsi="Garamond"/>
                <w:b/>
                <w:highlight w:val="yellow"/>
              </w:rPr>
              <w:t>Порядок определения ц</w:t>
            </w:r>
            <w:r w:rsidRPr="00083593">
              <w:rPr>
                <w:rFonts w:ascii="Garamond" w:hAnsi="Garamond"/>
                <w:b/>
                <w:highlight w:val="yellow"/>
              </w:rPr>
              <w:t>ен</w:t>
            </w:r>
            <w:r w:rsidR="007929E7" w:rsidRPr="00083593">
              <w:rPr>
                <w:rFonts w:ascii="Garamond" w:hAnsi="Garamond"/>
                <w:b/>
                <w:highlight w:val="yellow"/>
              </w:rPr>
              <w:t>ы на мощность</w:t>
            </w:r>
            <w:r w:rsidRPr="00083593">
              <w:rPr>
                <w:rFonts w:ascii="Garamond" w:hAnsi="Garamond"/>
                <w:b/>
                <w:highlight w:val="yellow"/>
              </w:rPr>
              <w:t xml:space="preserve"> в целях расчета стоимости мощности, поставляемой по ДПМ ВИЭ, заключенным по итогам ОПВ, пров</w:t>
            </w:r>
            <w:r w:rsidR="007929E7" w:rsidRPr="00083593">
              <w:rPr>
                <w:rFonts w:ascii="Garamond" w:hAnsi="Garamond"/>
                <w:b/>
                <w:highlight w:val="yellow"/>
              </w:rPr>
              <w:t>одимых после 1 января 2021 года</w:t>
            </w:r>
            <w:r w:rsidRPr="00083593">
              <w:rPr>
                <w:rFonts w:ascii="Garamond" w:hAnsi="Garamond"/>
                <w:b/>
                <w:highlight w:val="yellow"/>
              </w:rPr>
              <w:t xml:space="preserve"> </w:t>
            </w:r>
          </w:p>
          <w:p w14:paraId="5EB3F025" w14:textId="77777777" w:rsidR="009069AD" w:rsidRPr="00083593" w:rsidRDefault="009069AD" w:rsidP="009069AD">
            <w:pPr>
              <w:spacing w:before="120" w:after="120" w:line="288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  <w:color w:val="000000"/>
              </w:rPr>
              <w:t xml:space="preserve">1. Цена (без НДС) за 1 (один) МВт мощности объекта генерации </w:t>
            </w:r>
            <w:r w:rsidRPr="00083593">
              <w:rPr>
                <w:rFonts w:ascii="Garamond" w:hAnsi="Garamond"/>
                <w:i/>
                <w:color w:val="000000"/>
              </w:rPr>
              <w:t>g</w:t>
            </w:r>
            <w:r w:rsidRPr="00083593">
              <w:rPr>
                <w:rFonts w:ascii="Garamond" w:hAnsi="Garamond"/>
                <w:color w:val="000000"/>
              </w:rPr>
              <w:t xml:space="preserve"> в месяце </w:t>
            </w:r>
            <w:proofErr w:type="gramStart"/>
            <w:r w:rsidRPr="00083593">
              <w:rPr>
                <w:rFonts w:ascii="Garamond" w:hAnsi="Garamond"/>
                <w:i/>
                <w:color w:val="000000"/>
              </w:rPr>
              <w:t>m</w:t>
            </w:r>
            <w:r w:rsidRPr="00083593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g,m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прод_ДПМ_ВИЭ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определяется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с точностью до 7 знаков после запятой по формуле:</w:t>
            </w:r>
          </w:p>
          <w:p w14:paraId="3810A0D3" w14:textId="77777777" w:rsidR="009069AD" w:rsidRPr="00083593" w:rsidRDefault="0057615F" w:rsidP="009069AD">
            <w:pPr>
              <w:spacing w:before="120" w:after="120"/>
              <w:ind w:firstLine="600"/>
              <w:jc w:val="center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прод_ДПМ_ВИЭ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9069AD" w:rsidRPr="00083593">
              <w:rPr>
                <w:rFonts w:ascii="Garamond" w:hAnsi="Garamond"/>
                <w:color w:val="000000"/>
              </w:rPr>
              <w:t>,</w:t>
            </w:r>
          </w:p>
          <w:p w14:paraId="70F67FEA" w14:textId="77777777" w:rsidR="009069AD" w:rsidRPr="00083593" w:rsidRDefault="009069AD" w:rsidP="009069AD">
            <w:pPr>
              <w:spacing w:before="120" w:after="120" w:line="288" w:lineRule="auto"/>
              <w:ind w:left="360" w:hanging="360"/>
              <w:jc w:val="both"/>
              <w:rPr>
                <w:rFonts w:ascii="Garamond" w:hAnsi="Garamond"/>
              </w:rPr>
            </w:pPr>
            <w:proofErr w:type="gramStart"/>
            <w:r w:rsidRPr="00083593">
              <w:rPr>
                <w:rFonts w:ascii="Garamond" w:hAnsi="Garamond"/>
                <w:color w:val="000000"/>
              </w:rPr>
              <w:t>где</w:t>
            </w:r>
            <w:r w:rsidRPr="00083593">
              <w:rPr>
                <w:rFonts w:ascii="Garamond" w:hAnsi="Garamon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ЧТС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</m:sSub>
            </m:oMath>
            <w:r w:rsidRPr="00083593">
              <w:rPr>
                <w:rFonts w:ascii="Garamond" w:hAnsi="Garamond"/>
                <w:color w:val="000000"/>
              </w:rPr>
              <w:t xml:space="preserve"> –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подлежащая компенсации за счет платы за мощность часть требуемой суммы средств, обеспечивающая ежемесячный возврат капитальных и эксплуатационных затрат, определяемая в отношении объекта генерации </w:t>
            </w:r>
            <w:r w:rsidRPr="00083593">
              <w:rPr>
                <w:rFonts w:ascii="Garamond" w:hAnsi="Garamond"/>
                <w:i/>
              </w:rPr>
              <w:t>g</w:t>
            </w:r>
            <w:r w:rsidRPr="00083593">
              <w:rPr>
                <w:rFonts w:ascii="Garamond" w:hAnsi="Garamond" w:cs="Garamond"/>
              </w:rPr>
              <w:t xml:space="preserve"> в месяце </w:t>
            </w:r>
            <w:r w:rsidRPr="00083593">
              <w:rPr>
                <w:rFonts w:ascii="Garamond" w:hAnsi="Garamond" w:cs="Garamond"/>
                <w:i/>
              </w:rPr>
              <w:t>m</w:t>
            </w:r>
            <w:r w:rsidRPr="00083593">
              <w:rPr>
                <w:rFonts w:ascii="Garamond" w:hAnsi="Garamond"/>
                <w:color w:val="000000"/>
              </w:rPr>
              <w:t xml:space="preserve"> в соответствии с настоящим приложением</w:t>
            </w:r>
            <w:r w:rsidRPr="00083593">
              <w:rPr>
                <w:rFonts w:ascii="Garamond" w:hAnsi="Garamond"/>
              </w:rPr>
              <w:t>;</w:t>
            </w:r>
          </w:p>
          <w:p w14:paraId="3B9615DD" w14:textId="77777777" w:rsidR="009069AD" w:rsidRPr="00083593" w:rsidRDefault="009069AD" w:rsidP="009069AD">
            <w:pPr>
              <w:spacing w:before="120" w:after="120" w:line="288" w:lineRule="auto"/>
              <w:ind w:left="360" w:hanging="360"/>
              <w:jc w:val="both"/>
              <w:rPr>
                <w:rFonts w:ascii="Garamond" w:hAnsi="Garamond"/>
              </w:rPr>
            </w:pPr>
            <w:r w:rsidRPr="00083593">
              <w:rPr>
                <w:rFonts w:ascii="Garamond" w:hAnsi="Garamond"/>
              </w:rPr>
              <w:t>…</w:t>
            </w:r>
          </w:p>
        </w:tc>
      </w:tr>
      <w:tr w:rsidR="009069AD" w:rsidRPr="00083593" w14:paraId="44FA97D1" w14:textId="77777777" w:rsidTr="00083593">
        <w:trPr>
          <w:trHeight w:val="435"/>
        </w:trPr>
        <w:tc>
          <w:tcPr>
            <w:tcW w:w="939" w:type="dxa"/>
            <w:vAlign w:val="center"/>
          </w:tcPr>
          <w:p w14:paraId="1039A34C" w14:textId="0A75F018" w:rsidR="009069AD" w:rsidRPr="00083593" w:rsidRDefault="009069AD" w:rsidP="0008359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lastRenderedPageBreak/>
              <w:t>Прил</w:t>
            </w:r>
            <w:r w:rsidR="00083593">
              <w:rPr>
                <w:rFonts w:ascii="Garamond" w:hAnsi="Garamond" w:cs="Garamond"/>
                <w:b/>
                <w:bCs/>
              </w:rPr>
              <w:t>ожение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160</w:t>
            </w:r>
            <w:r w:rsidR="00083593">
              <w:rPr>
                <w:rFonts w:ascii="Garamond" w:hAnsi="Garamond" w:cs="Garamond"/>
                <w:b/>
                <w:bCs/>
              </w:rPr>
              <w:t>,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п.</w:t>
            </w:r>
            <w:r w:rsidR="00083593">
              <w:rPr>
                <w:rFonts w:ascii="Garamond" w:hAnsi="Garamond" w:cs="Garamond"/>
                <w:b/>
                <w:bCs/>
              </w:rPr>
              <w:t xml:space="preserve"> </w:t>
            </w:r>
            <w:r w:rsidRPr="00083593">
              <w:rPr>
                <w:rFonts w:ascii="Garamond" w:hAnsi="Garamond" w:cs="Garamond"/>
                <w:b/>
                <w:bCs/>
              </w:rPr>
              <w:t>6</w:t>
            </w:r>
          </w:p>
        </w:tc>
        <w:tc>
          <w:tcPr>
            <w:tcW w:w="6482" w:type="dxa"/>
          </w:tcPr>
          <w:p w14:paraId="0E3A6252" w14:textId="77777777" w:rsidR="009069AD" w:rsidRPr="00083593" w:rsidRDefault="009069AD" w:rsidP="009069AD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 w:themeColor="text1"/>
              </w:rPr>
            </w:pPr>
            <w:r w:rsidRPr="00083593">
              <w:rPr>
                <w:rFonts w:ascii="Garamond" w:hAnsi="Garamond"/>
                <w:color w:val="000000" w:themeColor="text1"/>
              </w:rPr>
              <w:t>6. Коэффициент, отражающий выполнение планового объема выработки электрической энергии (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p>
              </m:sSubSup>
            </m:oMath>
            <w:r w:rsidRPr="00083593">
              <w:rPr>
                <w:rFonts w:ascii="Garamond" w:hAnsi="Garamond"/>
                <w:color w:val="000000" w:themeColor="text1"/>
              </w:rPr>
              <w:t>), определяется по формуле:</w:t>
            </w:r>
          </w:p>
          <w:p w14:paraId="70DA90BE" w14:textId="77777777" w:rsidR="009069AD" w:rsidRPr="00083593" w:rsidRDefault="0057615F" w:rsidP="009069AD">
            <w:pPr>
              <w:spacing w:before="120" w:after="120"/>
              <w:ind w:firstLine="567"/>
              <w:jc w:val="center"/>
              <w:rPr>
                <w:rFonts w:ascii="Garamond" w:hAnsi="Garamond"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 xml:space="preserve">1, если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≤60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1;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fPr>
                            <m:num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max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⁡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ms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;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-60)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-1</m:t>
                                  </m:r>
                                </m:sup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h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∈m</m:t>
                                      </m:r>
                                    </m:sub>
                                    <m:sup/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g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,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h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ээ</m:t>
                                          </m:r>
                                        </m:sup>
                                      </m:sSubSup>
                                    </m:e>
                                  </m:nary>
                                </m:e>
                              </m:nary>
                            </m:num>
                            <m:den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max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⁡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ms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;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-60)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-1</m:t>
                                  </m:r>
                                </m:sup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g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план</m:t>
                                      </m:r>
                                    </m:sup>
                                  </m:sSubSup>
                                </m:e>
                              </m:nary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 xml:space="preserve">,⁡если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&gt;60</m:t>
                      </m:r>
                    </m:e>
                  </m:eqArr>
                </m:e>
              </m:d>
            </m:oMath>
            <w:r w:rsidR="009069AD" w:rsidRPr="00083593">
              <w:rPr>
                <w:rFonts w:ascii="Garamond" w:hAnsi="Garamond"/>
                <w:color w:val="000000" w:themeColor="text1"/>
              </w:rPr>
              <w:t>,</w:t>
            </w:r>
          </w:p>
          <w:p w14:paraId="08F088DB" w14:textId="14D1DAB0" w:rsidR="009069AD" w:rsidRPr="00083593" w:rsidRDefault="009069AD" w:rsidP="00083593">
            <w:pPr>
              <w:autoSpaceDE w:val="0"/>
              <w:autoSpaceDN w:val="0"/>
              <w:adjustRightInd w:val="0"/>
              <w:spacing w:before="120" w:after="120" w:line="288" w:lineRule="auto"/>
              <w:ind w:right="-57" w:firstLine="567"/>
              <w:jc w:val="both"/>
              <w:rPr>
                <w:rFonts w:ascii="Garamond" w:hAnsi="Garamond"/>
              </w:rPr>
            </w:pPr>
            <w:proofErr w:type="gramStart"/>
            <w:r w:rsidRPr="00083593">
              <w:rPr>
                <w:rFonts w:ascii="Garamond" w:hAnsi="Garamond"/>
                <w:color w:val="000000" w:themeColor="text1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ээ</m:t>
                  </m:r>
                </m:sup>
              </m:sSubSup>
            </m:oMath>
            <w:r w:rsidRPr="00083593">
              <w:rPr>
                <w:rFonts w:ascii="Garamond" w:hAnsi="Garamond"/>
                <w:iCs/>
                <w:color w:val="000000" w:themeColor="text1"/>
              </w:rPr>
              <w:t>,</w:t>
            </w:r>
            <w:proofErr w:type="gramEnd"/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план</m:t>
                  </m:r>
                </m:sup>
              </m:sSubSup>
            </m:oMath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, </w:t>
            </w:r>
            <w:r w:rsidRPr="00083593">
              <w:rPr>
                <w:rFonts w:ascii="Garamond" w:hAnsi="Garamond"/>
                <w:i/>
                <w:iCs/>
                <w:color w:val="000000" w:themeColor="text1"/>
                <w:lang w:val="en-US"/>
              </w:rPr>
              <w:t>m</w:t>
            </w:r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, </w:t>
            </w:r>
            <w:proofErr w:type="spellStart"/>
            <w:r w:rsidRPr="00083593">
              <w:rPr>
                <w:rFonts w:ascii="Garamond" w:hAnsi="Garamond"/>
                <w:i/>
                <w:iCs/>
                <w:color w:val="000000" w:themeColor="text1"/>
                <w:lang w:val="en-US"/>
              </w:rPr>
              <w:t>ms</w:t>
            </w:r>
            <w:proofErr w:type="spellEnd"/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 – величины, определяемые в соотв</w:t>
            </w:r>
            <w:r w:rsidR="00083593">
              <w:rPr>
                <w:rFonts w:ascii="Garamond" w:hAnsi="Garamond"/>
                <w:iCs/>
                <w:color w:val="000000" w:themeColor="text1"/>
              </w:rPr>
              <w:t>етствии с настоящим приложением.</w:t>
            </w:r>
          </w:p>
        </w:tc>
        <w:tc>
          <w:tcPr>
            <w:tcW w:w="7612" w:type="dxa"/>
          </w:tcPr>
          <w:p w14:paraId="0EBEEE29" w14:textId="77777777" w:rsidR="009069AD" w:rsidRPr="00083593" w:rsidRDefault="009069AD" w:rsidP="009069AD">
            <w:pPr>
              <w:spacing w:before="120" w:after="120"/>
              <w:ind w:firstLine="459"/>
              <w:jc w:val="both"/>
              <w:rPr>
                <w:rFonts w:ascii="Garamond" w:hAnsi="Garamond"/>
                <w:color w:val="000000" w:themeColor="text1"/>
              </w:rPr>
            </w:pP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E293B8" wp14:editId="3B49C380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913765</wp:posOffset>
                      </wp:positionV>
                      <wp:extent cx="335280" cy="242570"/>
                      <wp:effectExtent l="0" t="0" r="26670" b="2413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428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B4DAC5" id="Овал 8" o:spid="_x0000_s1026" style="position:absolute;margin-left:151.35pt;margin-top:71.95pt;width:26.4pt;height:1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DDCE2F" wp14:editId="333B9BE5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687705</wp:posOffset>
                      </wp:positionV>
                      <wp:extent cx="335280" cy="242570"/>
                      <wp:effectExtent l="0" t="0" r="26670" b="2413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428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3C059" id="Овал 13" o:spid="_x0000_s1026" style="position:absolute;margin-left:137.95pt;margin-top:54.15pt;width:26.4pt;height:1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3593">
              <w:rPr>
                <w:rFonts w:ascii="Garamond" w:hAnsi="Garamond"/>
                <w:color w:val="000000" w:themeColor="text1"/>
              </w:rPr>
              <w:t>6. Коэффициент, отражающий выполнение планового объема выработки электрической энергии (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m</m:t>
                  </m:r>
                </m:sup>
              </m:sSubSup>
            </m:oMath>
            <w:r w:rsidRPr="00083593">
              <w:rPr>
                <w:rFonts w:ascii="Garamond" w:hAnsi="Garamond"/>
                <w:color w:val="000000" w:themeColor="text1"/>
              </w:rPr>
              <w:t>), определяется по формуле:</w:t>
            </w:r>
          </w:p>
          <w:p w14:paraId="4DC36200" w14:textId="77777777" w:rsidR="009069AD" w:rsidRPr="00083593" w:rsidRDefault="0057615F" w:rsidP="009069AD">
            <w:pPr>
              <w:spacing w:before="120" w:after="120"/>
              <w:ind w:firstLine="567"/>
              <w:jc w:val="center"/>
              <w:rPr>
                <w:rFonts w:ascii="Garamond" w:hAnsi="Garamond"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 xml:space="preserve">1, если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≤60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1;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fPr>
                            <m:num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max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⁡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ms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;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-60)</m:t>
                                  </m: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-1</m:t>
                                  </m:r>
                                </m:sup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h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∈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sub>
                                    <m:sup/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g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,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highlight w:val="yellow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,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h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</w:rPr>
                                            <m:t>ээ</m:t>
                                          </m:r>
                                        </m:sup>
                                      </m:sSubSup>
                                    </m:e>
                                  </m:nary>
                                </m:e>
                              </m:nary>
                            </m:num>
                            <m:den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naryPr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max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⁡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ms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;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-60)</m:t>
                                  </m: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-1</m:t>
                                  </m:r>
                                </m:sup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  <w:lang w:val="en-US"/>
                                        </w:rPr>
                                        <m:t>g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,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highlight w:val="yellow"/>
                                              <w:lang w:val="en-US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план</m:t>
                                      </m:r>
                                    </m:sup>
                                  </m:sSubSup>
                                </m:e>
                              </m:nary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 xml:space="preserve">,⁡если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&gt;60</m:t>
                      </m:r>
                    </m:e>
                  </m:eqArr>
                </m:e>
              </m:d>
            </m:oMath>
            <w:r w:rsidR="009069AD" w:rsidRPr="00083593">
              <w:rPr>
                <w:rFonts w:ascii="Garamond" w:hAnsi="Garamond"/>
                <w:color w:val="000000" w:themeColor="text1"/>
              </w:rPr>
              <w:t>,</w:t>
            </w:r>
          </w:p>
          <w:p w14:paraId="5B93824C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right="-57" w:firstLine="567"/>
              <w:jc w:val="both"/>
              <w:rPr>
                <w:rFonts w:ascii="Garamond" w:hAnsi="Garamond"/>
                <w:b/>
              </w:rPr>
            </w:pPr>
            <w:proofErr w:type="gramStart"/>
            <w:r w:rsidRPr="00083593">
              <w:rPr>
                <w:rFonts w:ascii="Garamond" w:hAnsi="Garamond"/>
                <w:color w:val="000000" w:themeColor="text1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ээ</m:t>
                  </m:r>
                </m:sup>
              </m:sSubSup>
            </m:oMath>
            <w:r w:rsidRPr="00083593">
              <w:rPr>
                <w:rFonts w:ascii="Garamond" w:hAnsi="Garamond"/>
                <w:iCs/>
                <w:color w:val="000000" w:themeColor="text1"/>
              </w:rPr>
              <w:t>,</w:t>
            </w:r>
            <w:proofErr w:type="gramEnd"/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i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план</m:t>
                  </m:r>
                </m:sup>
              </m:sSubSup>
            </m:oMath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, </w:t>
            </w:r>
            <w:r w:rsidRPr="00083593">
              <w:rPr>
                <w:rFonts w:ascii="Garamond" w:hAnsi="Garamond"/>
                <w:i/>
                <w:iCs/>
                <w:color w:val="000000" w:themeColor="text1"/>
                <w:lang w:val="en-US"/>
              </w:rPr>
              <w:t>m</w:t>
            </w:r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, </w:t>
            </w:r>
            <w:proofErr w:type="spellStart"/>
            <w:r w:rsidRPr="00083593">
              <w:rPr>
                <w:rFonts w:ascii="Garamond" w:hAnsi="Garamond"/>
                <w:i/>
                <w:iCs/>
                <w:color w:val="000000" w:themeColor="text1"/>
                <w:lang w:val="en-US"/>
              </w:rPr>
              <w:t>ms</w:t>
            </w:r>
            <w:proofErr w:type="spellEnd"/>
            <w:r w:rsidRPr="00083593">
              <w:rPr>
                <w:rFonts w:ascii="Garamond" w:hAnsi="Garamond"/>
                <w:iCs/>
                <w:color w:val="000000" w:themeColor="text1"/>
              </w:rPr>
              <w:t xml:space="preserve"> – величины, определяемые в соответствии с настоящим приложением.</w: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w:t xml:space="preserve"> </w:t>
            </w:r>
          </w:p>
        </w:tc>
      </w:tr>
      <w:tr w:rsidR="009069AD" w:rsidRPr="00083593" w14:paraId="2EAEA4A9" w14:textId="77777777" w:rsidTr="00083593">
        <w:trPr>
          <w:trHeight w:val="435"/>
        </w:trPr>
        <w:tc>
          <w:tcPr>
            <w:tcW w:w="939" w:type="dxa"/>
            <w:vAlign w:val="center"/>
          </w:tcPr>
          <w:p w14:paraId="5C9F1094" w14:textId="60021C20" w:rsidR="009069AD" w:rsidRPr="00083593" w:rsidRDefault="009069AD" w:rsidP="0008359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Прил</w:t>
            </w:r>
            <w:r w:rsidR="00083593">
              <w:rPr>
                <w:rFonts w:ascii="Garamond" w:hAnsi="Garamond" w:cs="Garamond"/>
                <w:b/>
                <w:bCs/>
              </w:rPr>
              <w:t>ожение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160</w:t>
            </w:r>
            <w:r w:rsidR="00083593">
              <w:rPr>
                <w:rFonts w:ascii="Garamond" w:hAnsi="Garamond" w:cs="Garamond"/>
                <w:b/>
                <w:bCs/>
              </w:rPr>
              <w:t>,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п.</w:t>
            </w:r>
            <w:r w:rsidR="00083593">
              <w:rPr>
                <w:rFonts w:ascii="Garamond" w:hAnsi="Garamond" w:cs="Garamond"/>
                <w:b/>
                <w:bCs/>
              </w:rPr>
              <w:t xml:space="preserve"> </w:t>
            </w:r>
            <w:r w:rsidRPr="00083593">
              <w:rPr>
                <w:rFonts w:ascii="Garamond" w:hAnsi="Garamond" w:cs="Garamond"/>
                <w:b/>
                <w:bCs/>
              </w:rPr>
              <w:t>7</w:t>
            </w:r>
          </w:p>
        </w:tc>
        <w:tc>
          <w:tcPr>
            <w:tcW w:w="6482" w:type="dxa"/>
            <w:vAlign w:val="center"/>
          </w:tcPr>
          <w:p w14:paraId="5D4BEDEF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right="-57" w:firstLine="567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</w:rPr>
              <w:t xml:space="preserve">7. Расчет </w:t>
            </w:r>
            <w:proofErr w:type="gramStart"/>
            <w:r w:rsidRPr="00083593">
              <w:rPr>
                <w:rFonts w:ascii="Garamond" w:hAnsi="Garamond"/>
              </w:rPr>
              <w:t xml:space="preserve">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производится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в следующем порядке:</w:t>
            </w:r>
          </w:p>
          <w:p w14:paraId="44F3C071" w14:textId="77777777" w:rsidR="009069AD" w:rsidRPr="00083593" w:rsidRDefault="0057615F" w:rsidP="009069AD">
            <w:pPr>
              <w:autoSpaceDE w:val="0"/>
              <w:autoSpaceDN w:val="0"/>
              <w:adjustRightInd w:val="0"/>
              <w:spacing w:before="120" w:after="120"/>
              <w:ind w:right="-421"/>
              <w:jc w:val="center"/>
              <w:rPr>
                <w:rFonts w:ascii="Garamond" w:hAnsi="Garamond"/>
                <w:iCs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  <w:lang w:val="en-US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Cs/>
                      <w:color w:val="000000" w:themeColor="text1"/>
                      <w:highlight w:val="yellow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  <w:highlight w:val="yellow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∈m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,m,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h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ээ</m:t>
                              </m:r>
                            </m:sup>
                          </m:sSubSup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;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∈m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g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h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ээ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-1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уч</m:t>
                              </m:r>
                            </m:sup>
                          </m:sSubSup>
                        </m:e>
                      </m:nary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  <w:highlight w:val="yellow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;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план</m:t>
                              </m:r>
                            </m:sup>
                          </m:sSubSup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-1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уч</m:t>
                              </m:r>
                            </m:sup>
                          </m:sSubSup>
                        </m:e>
                      </m:nary>
                    </m:e>
                  </m:d>
                </m:e>
              </m:d>
            </m:oMath>
            <w:r w:rsidR="009069AD" w:rsidRPr="00083593">
              <w:rPr>
                <w:rFonts w:ascii="Garamond" w:hAnsi="Garamond"/>
                <w:iCs/>
                <w:color w:val="000000" w:themeColor="text1"/>
              </w:rPr>
              <w:t>,</w:t>
            </w:r>
          </w:p>
          <w:p w14:paraId="562A87FD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left="426" w:right="4" w:hanging="360"/>
              <w:jc w:val="both"/>
              <w:rPr>
                <w:rFonts w:ascii="Garamond" w:hAnsi="Garamond"/>
                <w:color w:val="000000"/>
              </w:rPr>
            </w:pPr>
            <w:proofErr w:type="gramStart"/>
            <w:r w:rsidRPr="00083593">
              <w:rPr>
                <w:rFonts w:ascii="Garamond" w:hAnsi="Garamond"/>
                <w:color w:val="000000"/>
              </w:rPr>
              <w:t>где</w:t>
            </w:r>
            <w:r w:rsidRPr="00083593">
              <w:rPr>
                <w:rFonts w:ascii="Garamond" w:hAnsi="Garamond"/>
                <w:i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i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</w:t>
            </w:r>
            <w:r w:rsidRPr="00083593">
              <w:rPr>
                <w:rFonts w:ascii="Garamond" w:hAnsi="Garamond"/>
              </w:rPr>
              <w:t>–</w:t>
            </w:r>
            <w:proofErr w:type="gramEnd"/>
            <w:r w:rsidRPr="00083593">
              <w:rPr>
                <w:rFonts w:ascii="Garamond" w:hAnsi="Garamond"/>
              </w:rPr>
              <w:t xml:space="preserve"> плановый объем поставки электрической энергии объекта генерации </w:t>
            </w:r>
            <w:r w:rsidRPr="00083593">
              <w:rPr>
                <w:rFonts w:ascii="Garamond" w:hAnsi="Garamond"/>
                <w:i/>
                <w:iCs/>
                <w:lang w:val="en-US"/>
              </w:rPr>
              <w:t>g</w:t>
            </w:r>
            <w:r w:rsidRPr="00083593">
              <w:rPr>
                <w:rFonts w:ascii="Garamond" w:hAnsi="Garamond"/>
              </w:rPr>
              <w:t xml:space="preserve"> для месяца </w:t>
            </w:r>
            <w:r w:rsidRPr="00083593">
              <w:rPr>
                <w:rFonts w:ascii="Garamond" w:hAnsi="Garamond"/>
                <w:i/>
                <w:iCs/>
              </w:rPr>
              <w:t>m</w:t>
            </w:r>
            <w:r w:rsidRPr="00083593">
              <w:rPr>
                <w:rFonts w:ascii="Garamond" w:hAnsi="Garamond"/>
              </w:rPr>
              <w:t>, определенный в соответствии с настоящим пунктом</w:t>
            </w:r>
            <w:r w:rsidRPr="00083593">
              <w:rPr>
                <w:rFonts w:ascii="Garamond" w:hAnsi="Garamond"/>
                <w:color w:val="000000"/>
              </w:rPr>
              <w:t>;</w:t>
            </w:r>
          </w:p>
          <w:p w14:paraId="38AFE60D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left="426" w:right="4" w:hanging="360"/>
              <w:jc w:val="both"/>
              <w:rPr>
                <w:rFonts w:ascii="Garamond" w:hAnsi="Garamond"/>
              </w:rPr>
            </w:pPr>
            <w:r w:rsidRPr="00083593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612" w:type="dxa"/>
            <w:vAlign w:val="center"/>
          </w:tcPr>
          <w:p w14:paraId="4F196533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right="-57" w:firstLine="567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</w:rPr>
              <w:t xml:space="preserve">7. Расчет </w:t>
            </w:r>
            <w:proofErr w:type="gramStart"/>
            <w:r w:rsidRPr="00083593">
              <w:rPr>
                <w:rFonts w:ascii="Garamond" w:hAnsi="Garamond"/>
              </w:rPr>
              <w:t xml:space="preserve">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производится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в следующем порядке:</w:t>
            </w:r>
          </w:p>
          <w:p w14:paraId="1C4C459F" w14:textId="77777777" w:rsidR="009069AD" w:rsidRPr="00083593" w:rsidRDefault="0057615F" w:rsidP="009069AD">
            <w:pPr>
              <w:autoSpaceDE w:val="0"/>
              <w:autoSpaceDN w:val="0"/>
              <w:adjustRightInd w:val="0"/>
              <w:spacing w:before="120" w:after="120"/>
              <w:ind w:right="-421"/>
              <w:jc w:val="center"/>
              <w:rPr>
                <w:rFonts w:ascii="Garamond" w:hAnsi="Garamond"/>
                <w:iCs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 w:themeColor="text1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highlight w:val="yellow"/>
                  <w:lang w:val="en-US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Cs/>
                      <w:color w:val="000000" w:themeColor="text1"/>
                      <w:highlight w:val="yellow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  <w:highlight w:val="yellow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∈m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,m,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h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ээ</m:t>
                              </m:r>
                            </m:sup>
                          </m:sSubSup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;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h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∈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g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highlight w:val="yellow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h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</w:rPr>
                                    <m:t>ээ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-1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уч</m:t>
                              </m:r>
                            </m:sup>
                          </m:sSubSup>
                        </m:e>
                      </m:nary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  <w:lang w:val="en-US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  <w:highlight w:val="yellow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;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план</m:t>
                              </m:r>
                            </m:sup>
                          </m:sSubSup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highlight w:val="yellow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highlight w:val="yellow"/>
                              <w:lang w:val="en-US"/>
                            </w:rPr>
                          </m:ctrlPr>
                        </m:naryPr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ms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  <w:lang w:val="en-US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highlight w:val="yellow"/>
                            </w:rPr>
                            <m:t>-1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Cs/>
                                  <w:color w:val="000000" w:themeColor="text1"/>
                                  <w:highlight w:val="yellow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  <w:lang w:val="en-US"/>
                                </w:rP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highlight w:val="yellow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highlight w:val="yellow"/>
                                </w:rPr>
                                <m:t>уч</m:t>
                              </m:r>
                            </m:sup>
                          </m:sSubSup>
                        </m:e>
                      </m:nary>
                    </m:e>
                  </m:d>
                </m:e>
              </m:d>
            </m:oMath>
            <w:r w:rsidR="009069AD" w:rsidRPr="00083593">
              <w:rPr>
                <w:rFonts w:ascii="Garamond" w:hAnsi="Garamond"/>
                <w:iCs/>
                <w:color w:val="000000" w:themeColor="text1"/>
              </w:rPr>
              <w:t>,</w:t>
            </w:r>
          </w:p>
          <w:p w14:paraId="3517B469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left="426" w:right="4" w:hanging="360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D86A39" wp14:editId="596FD1DD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-321945</wp:posOffset>
                      </wp:positionV>
                      <wp:extent cx="335280" cy="242570"/>
                      <wp:effectExtent l="0" t="0" r="26670" b="2413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428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4FAFE" id="Овал 14" o:spid="_x0000_s1026" style="position:absolute;margin-left:245.15pt;margin-top:-25.35pt;width:26.4pt;height:1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D2FE3A" wp14:editId="066FC2F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-353060</wp:posOffset>
                      </wp:positionV>
                      <wp:extent cx="335280" cy="242570"/>
                      <wp:effectExtent l="0" t="0" r="26670" b="2413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428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3BBE9" id="Овал 15" o:spid="_x0000_s1026" style="position:absolute;margin-left:169.65pt;margin-top:-27.8pt;width:26.4pt;height:1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97A460" wp14:editId="3C89A927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-590550</wp:posOffset>
                      </wp:positionV>
                      <wp:extent cx="335280" cy="242570"/>
                      <wp:effectExtent l="0" t="0" r="26670" b="2413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4288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63705" id="Овал 16" o:spid="_x0000_s1026" style="position:absolute;margin-left:209.95pt;margin-top:-46.5pt;width:26.4pt;height:1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2B1271" wp14:editId="776F214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-328930</wp:posOffset>
                      </wp:positionV>
                      <wp:extent cx="335280" cy="222885"/>
                      <wp:effectExtent l="0" t="0" r="26670" b="2476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15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6DD04" id="Овал 17" o:spid="_x0000_s1026" style="position:absolute;margin-left:64.5pt;margin-top:-25.9pt;width:26.4pt;height:1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proofErr w:type="gramStart"/>
            <w:r w:rsidRPr="00083593">
              <w:rPr>
                <w:rFonts w:ascii="Garamond" w:hAnsi="Garamond"/>
                <w:color w:val="000000"/>
              </w:rPr>
              <w:t>где</w:t>
            </w:r>
            <w:r w:rsidRPr="00083593">
              <w:rPr>
                <w:rFonts w:ascii="Garamond" w:hAnsi="Garamond"/>
                <w:i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i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план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</w:t>
            </w:r>
            <w:r w:rsidRPr="00083593">
              <w:rPr>
                <w:rFonts w:ascii="Garamond" w:hAnsi="Garamond"/>
              </w:rPr>
              <w:t>–</w:t>
            </w:r>
            <w:proofErr w:type="gramEnd"/>
            <w:r w:rsidRPr="00083593">
              <w:rPr>
                <w:rFonts w:ascii="Garamond" w:hAnsi="Garamond"/>
              </w:rPr>
              <w:t xml:space="preserve"> плановый объем поставки электрической энергии объекта генерации </w:t>
            </w:r>
            <w:r w:rsidRPr="00083593">
              <w:rPr>
                <w:rFonts w:ascii="Garamond" w:hAnsi="Garamond"/>
                <w:i/>
                <w:iCs/>
                <w:lang w:val="en-US"/>
              </w:rPr>
              <w:t>g</w:t>
            </w:r>
            <w:r w:rsidRPr="00083593">
              <w:rPr>
                <w:rFonts w:ascii="Garamond" w:hAnsi="Garamond"/>
              </w:rPr>
              <w:t xml:space="preserve"> для месяца </w:t>
            </w:r>
            <w:r w:rsidRPr="00083593">
              <w:rPr>
                <w:rFonts w:ascii="Garamond" w:hAnsi="Garamond"/>
                <w:i/>
                <w:iCs/>
              </w:rPr>
              <w:t>m</w:t>
            </w:r>
            <w:r w:rsidRPr="00083593">
              <w:rPr>
                <w:rFonts w:ascii="Garamond" w:hAnsi="Garamond"/>
              </w:rPr>
              <w:t>, определенный в соответствии с настоящим пунктом</w:t>
            </w:r>
            <w:r w:rsidRPr="00083593">
              <w:rPr>
                <w:rFonts w:ascii="Garamond" w:hAnsi="Garamond"/>
                <w:color w:val="000000"/>
              </w:rPr>
              <w:t>;</w:t>
            </w: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w:t xml:space="preserve"> </w:t>
            </w:r>
          </w:p>
          <w:p w14:paraId="6970FD34" w14:textId="77777777" w:rsidR="009069AD" w:rsidRPr="00083593" w:rsidRDefault="009069AD" w:rsidP="009069AD">
            <w:pPr>
              <w:autoSpaceDE w:val="0"/>
              <w:autoSpaceDN w:val="0"/>
              <w:adjustRightInd w:val="0"/>
              <w:spacing w:before="120" w:after="120" w:line="288" w:lineRule="auto"/>
              <w:ind w:left="426" w:right="4" w:hanging="360"/>
              <w:jc w:val="both"/>
              <w:rPr>
                <w:rFonts w:ascii="Garamond" w:hAnsi="Garamond"/>
              </w:rPr>
            </w:pPr>
            <w:r w:rsidRPr="00083593">
              <w:rPr>
                <w:rFonts w:ascii="Garamond" w:hAnsi="Garamond"/>
                <w:color w:val="000000"/>
              </w:rPr>
              <w:t>…</w:t>
            </w:r>
          </w:p>
        </w:tc>
      </w:tr>
      <w:tr w:rsidR="009069AD" w:rsidRPr="00083593" w14:paraId="12B95651" w14:textId="77777777" w:rsidTr="00083593">
        <w:trPr>
          <w:trHeight w:val="435"/>
        </w:trPr>
        <w:tc>
          <w:tcPr>
            <w:tcW w:w="939" w:type="dxa"/>
            <w:vAlign w:val="center"/>
          </w:tcPr>
          <w:p w14:paraId="09295C81" w14:textId="04DD751B" w:rsidR="009069AD" w:rsidRPr="00083593" w:rsidRDefault="009069AD" w:rsidP="0008359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Прил</w:t>
            </w:r>
            <w:r w:rsidR="00083593">
              <w:rPr>
                <w:rFonts w:ascii="Garamond" w:hAnsi="Garamond" w:cs="Garamond"/>
                <w:b/>
                <w:bCs/>
              </w:rPr>
              <w:t>ожение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160</w:t>
            </w:r>
            <w:r w:rsidR="00083593">
              <w:rPr>
                <w:rFonts w:ascii="Garamond" w:hAnsi="Garamond" w:cs="Garamond"/>
                <w:b/>
                <w:bCs/>
              </w:rPr>
              <w:t>,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п.</w:t>
            </w:r>
            <w:r w:rsidR="00083593">
              <w:rPr>
                <w:rFonts w:ascii="Garamond" w:hAnsi="Garamond" w:cs="Garamond"/>
                <w:b/>
                <w:bCs/>
              </w:rPr>
              <w:t xml:space="preserve"> </w:t>
            </w:r>
            <w:r w:rsidRPr="00083593">
              <w:rPr>
                <w:rFonts w:ascii="Garamond" w:hAnsi="Garamond" w:cs="Garamond"/>
                <w:b/>
                <w:bCs/>
              </w:rPr>
              <w:t xml:space="preserve"> 9</w:t>
            </w:r>
          </w:p>
        </w:tc>
        <w:tc>
          <w:tcPr>
            <w:tcW w:w="6482" w:type="dxa"/>
            <w:vAlign w:val="center"/>
          </w:tcPr>
          <w:p w14:paraId="12CE76E4" w14:textId="77777777" w:rsidR="009069AD" w:rsidRPr="00083593" w:rsidRDefault="009069AD" w:rsidP="009069AD">
            <w:pPr>
              <w:spacing w:before="120" w:after="120"/>
              <w:rPr>
                <w:rFonts w:ascii="Garamond" w:hAnsi="Garamond"/>
              </w:rPr>
            </w:pPr>
            <w:r w:rsidRPr="00083593">
              <w:rPr>
                <w:rFonts w:ascii="Garamond" w:hAnsi="Garamond"/>
              </w:rPr>
              <w:t>…</w:t>
            </w:r>
          </w:p>
          <w:p w14:paraId="15B3BAE2" w14:textId="77777777" w:rsidR="009069AD" w:rsidRPr="00083593" w:rsidRDefault="009069AD" w:rsidP="009069AD">
            <w:pPr>
              <w:spacing w:before="120" w:after="120"/>
              <w:ind w:firstLine="709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  <w:color w:val="000000"/>
              </w:rPr>
              <w:t xml:space="preserve">Формируется множество </w:t>
            </w:r>
            <w:r w:rsidRPr="00083593">
              <w:rPr>
                <w:rFonts w:ascii="Garamond" w:hAnsi="Garamond"/>
                <w:i/>
                <w:color w:val="000000"/>
                <w:lang w:val="en-US"/>
              </w:rPr>
              <w:t>H</w:t>
            </w:r>
            <w:r w:rsidRPr="00083593">
              <w:rPr>
                <w:rFonts w:ascii="Garamond" w:hAnsi="Garamond"/>
                <w:color w:val="000000"/>
              </w:rPr>
              <w:t xml:space="preserve">2, состоящее из </w:t>
            </w:r>
            <w:proofErr w:type="gramStart"/>
            <w:r w:rsidRPr="00083593">
              <w:rPr>
                <w:rFonts w:ascii="Garamond" w:hAnsi="Garamond"/>
                <w:color w:val="000000"/>
              </w:rPr>
              <w:t xml:space="preserve">часов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Pr="00083593">
              <w:rPr>
                <w:rFonts w:ascii="Garamond" w:hAnsi="Garamond"/>
                <w:color w:val="000000"/>
              </w:rPr>
              <w:t xml:space="preserve"> всех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месяцев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Pr="00083593">
              <w:rPr>
                <w:rFonts w:ascii="Garamond" w:hAnsi="Garamond"/>
                <w:color w:val="000000"/>
              </w:rPr>
              <w:t xml:space="preserve">, предшествующих месяцу </w:t>
            </w:r>
            <w:r w:rsidRPr="00083593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083593">
              <w:rPr>
                <w:rFonts w:ascii="Garamond" w:hAnsi="Garamond"/>
                <w:color w:val="000000"/>
              </w:rPr>
              <w:t xml:space="preserve">, в которое включаются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  <w:color w:val="000000"/>
              </w:rPr>
              <w:t xml:space="preserve">, начиная с самого раннего часа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Pr="00083593">
              <w:rPr>
                <w:rFonts w:ascii="Garamond" w:hAnsi="Garamond"/>
                <w:color w:val="000000"/>
              </w:rPr>
              <w:t xml:space="preserve">, для которого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 xml:space="preserve">, и до часа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Pr="00083593">
              <w:rPr>
                <w:rFonts w:ascii="Garamond" w:hAnsi="Garamond"/>
              </w:rPr>
              <w:t xml:space="preserve">, </w:t>
            </w:r>
            <w:r w:rsidRPr="00083593">
              <w:rPr>
                <w:rFonts w:ascii="Garamond" w:hAnsi="Garamond"/>
                <w:color w:val="000000"/>
              </w:rPr>
              <w:t xml:space="preserve">для которого выполняется условие: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уч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  <w:color w:val="000000"/>
                  <w:highlight w:val="yellow"/>
                </w:rPr>
                <m:t>&lt;</m:t>
              </m:r>
              <m:r>
                <w:rPr>
                  <w:rFonts w:ascii="Cambria Math" w:hAnsi="Cambria Math"/>
                  <w:color w:val="000000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∈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ээ,неучт</m:t>
                      </m:r>
                    </m:sup>
                  </m:sSubSup>
                </m:e>
              </m:nary>
            </m:oMath>
            <w:r w:rsidRPr="00083593">
              <w:rPr>
                <w:rFonts w:ascii="Garamond" w:hAnsi="Garamond"/>
                <w:iCs/>
                <w:color w:val="000000"/>
              </w:rPr>
              <w:t xml:space="preserve"> (в случае если такой час не определен, в множество </w:t>
            </w:r>
            <w:r w:rsidRPr="00083593">
              <w:rPr>
                <w:rFonts w:ascii="Garamond" w:hAnsi="Garamond"/>
                <w:i/>
                <w:iCs/>
                <w:color w:val="000000"/>
                <w:lang w:val="en-US"/>
              </w:rPr>
              <w:t>H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2 включаются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&gt;0)</m:t>
              </m:r>
            </m:oMath>
            <w:r w:rsidRPr="00083593">
              <w:rPr>
                <w:rFonts w:ascii="Garamond" w:hAnsi="Garamond"/>
              </w:rPr>
              <w:t>.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 Для всех </w:t>
            </w:r>
            <w:proofErr w:type="gramStart"/>
            <w:r w:rsidRPr="00083593">
              <w:rPr>
                <w:rFonts w:ascii="Garamond" w:hAnsi="Garamond"/>
                <w:iCs/>
                <w:color w:val="000000"/>
              </w:rPr>
              <w:t xml:space="preserve">часов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∈H2</m:t>
              </m:r>
            </m:oMath>
            <w:r w:rsidRPr="00083593">
              <w:rPr>
                <w:rFonts w:ascii="Garamond" w:hAnsi="Garamond"/>
                <w:iCs/>
                <w:color w:val="000000"/>
              </w:rPr>
              <w:t>,</w:t>
            </w:r>
            <w:proofErr w:type="gramEnd"/>
            <w:r w:rsidRPr="00083593">
              <w:rPr>
                <w:rFonts w:ascii="Garamond" w:hAnsi="Garamond"/>
                <w:iCs/>
                <w:color w:val="000000"/>
              </w:rPr>
              <w:t xml:space="preserve"> кроме часов, для которых одновременно соблюдаются условия: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>, а также кроме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 последнего часа,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</w:t>
            </w:r>
            <w:r w:rsidRPr="00083593">
              <w:rPr>
                <w:rFonts w:ascii="Garamond" w:hAnsi="Garamond"/>
              </w:rPr>
              <w:lastRenderedPageBreak/>
              <w:t xml:space="preserve">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, затем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присваивается значение равное 0 (нулю). Для часов, в отношении которых 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одновременно соблюдаются </w:t>
            </w:r>
            <w:proofErr w:type="gramStart"/>
            <w:r w:rsidRPr="00083593">
              <w:rPr>
                <w:rFonts w:ascii="Garamond" w:hAnsi="Garamond"/>
                <w:iCs/>
                <w:color w:val="000000"/>
              </w:rPr>
              <w:t xml:space="preserve">условия: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 xml:space="preserve"> и</w:t>
            </w:r>
            <w:proofErr w:type="gramEnd"/>
            <w:r w:rsidRPr="0008359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в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принимается равной текущей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, после проведения расчета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приравнивается величине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ээ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, а </w:t>
            </w:r>
            <w:r w:rsidRPr="00083593">
              <w:rPr>
                <w:rFonts w:ascii="Garamond" w:hAnsi="Garamond"/>
              </w:rPr>
              <w:t xml:space="preserve">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присваивается значение равное 0 (нулю)</w:t>
            </w:r>
            <w:r w:rsidRPr="00083593">
              <w:rPr>
                <w:rFonts w:ascii="Garamond" w:hAnsi="Garamond"/>
                <w:color w:val="000000"/>
              </w:rPr>
              <w:t>.</w:t>
            </w:r>
            <w:r w:rsidRPr="00083593">
              <w:rPr>
                <w:rFonts w:ascii="Garamond" w:hAnsi="Garamond"/>
              </w:rPr>
              <w:t xml:space="preserve"> Для последнего часа из множества </w:t>
            </w:r>
            <w:r w:rsidRPr="00083593">
              <w:rPr>
                <w:rFonts w:ascii="Garamond" w:hAnsi="Garamond"/>
                <w:i/>
                <w:lang w:val="en-US"/>
              </w:rPr>
              <w:t>H</w:t>
            </w:r>
            <w:r w:rsidRPr="00083593">
              <w:rPr>
                <w:rFonts w:ascii="Garamond" w:hAnsi="Garamond"/>
              </w:rPr>
              <w:t xml:space="preserve">2 значение </w:t>
            </w:r>
            <w:proofErr w:type="gramStart"/>
            <w:r w:rsidRPr="00083593">
              <w:rPr>
                <w:rFonts w:ascii="Garamond" w:hAnsi="Garamond"/>
              </w:rPr>
              <w:t xml:space="preserve">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в</w:t>
            </w:r>
            <w:proofErr w:type="gramEnd"/>
            <w:r w:rsidRPr="00083593">
              <w:rPr>
                <w:rFonts w:ascii="Garamond" w:hAnsi="Garamond"/>
              </w:rPr>
              <w:t xml:space="preserve">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принимается равным</w:t>
            </w:r>
            <w:r w:rsidRPr="00083593">
              <w:rPr>
                <w:rFonts w:ascii="Garamond" w:hAnsi="Garamond"/>
              </w:rPr>
              <w:t xml:space="preserve">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Cs/>
                      <w:color w:val="000000"/>
                      <w:highlight w:val="yellow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ээ,неучт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</w:rPr>
                <m:t>-(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</w:rPr>
                <m:t>–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Cs/>
                      <w:color w:val="000000"/>
                      <w:highlight w:val="yellow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m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Cs/>
                          <w:color w:val="000000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ээ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color w:val="000000"/>
                  <w:highlight w:val="yellow"/>
                </w:rPr>
                <m:t>)</m:t>
              </m:r>
            </m:oMath>
            <w:r w:rsidRPr="00083593">
              <w:rPr>
                <w:rFonts w:ascii="Garamond" w:hAnsi="Garamond"/>
                <w:color w:val="000000"/>
              </w:rPr>
              <w:t xml:space="preserve">, после проведения расчета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уменьшается на величину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Cs/>
                      <w:color w:val="000000"/>
                      <w:highlight w:val="yellow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ээ,неучт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уч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–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Cs/>
                          <w:color w:val="000000"/>
                          <w:highlight w:val="yellow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∈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highlight w:val="yellow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,</m:t>
              </m:r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083593">
              <w:rPr>
                <w:rFonts w:ascii="Garamond" w:hAnsi="Garamond"/>
                <w:color w:val="000000"/>
              </w:rPr>
              <w:t xml:space="preserve">затем значение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определяется как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,m,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ээ</m:t>
                  </m:r>
                </m:sup>
              </m:sSubSup>
              <m:r>
                <w:rPr>
                  <w:rFonts w:ascii="Cambria Math" w:hAnsi="Cambria Math"/>
                  <w:color w:val="000000"/>
                  <w:highlight w:val="yellow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. В случае если в множество </w:t>
            </w:r>
            <w:r w:rsidRPr="00083593">
              <w:rPr>
                <w:rFonts w:ascii="Garamond" w:hAnsi="Garamond"/>
                <w:i/>
                <w:iCs/>
                <w:color w:val="000000"/>
                <w:lang w:val="en-US"/>
              </w:rPr>
              <w:t>H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2 были включены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83593">
              <w:rPr>
                <w:rFonts w:ascii="Garamond" w:hAnsi="Garamond"/>
              </w:rPr>
              <w:t xml:space="preserve">, и час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Pr="00083593">
              <w:rPr>
                <w:rFonts w:ascii="Garamond" w:hAnsi="Garamond"/>
              </w:rPr>
              <w:t xml:space="preserve">, </w:t>
            </w:r>
            <w:r w:rsidRPr="00083593">
              <w:rPr>
                <w:rFonts w:ascii="Garamond" w:hAnsi="Garamond"/>
                <w:color w:val="000000"/>
              </w:rPr>
              <w:t xml:space="preserve">для которого выполняется условие: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уч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  <w:color w:val="000000"/>
                  <w:highlight w:val="yellow"/>
                </w:rPr>
                <m:t>&lt;</m:t>
              </m:r>
              <m:r>
                <w:rPr>
                  <w:rFonts w:ascii="Cambria Math" w:hAnsi="Cambria Math"/>
                  <w:color w:val="000000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∈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ээ,неучт</m:t>
                      </m:r>
                    </m:sup>
                  </m:sSubSup>
                </m:e>
              </m:nary>
            </m:oMath>
            <w:r w:rsidRPr="00083593">
              <w:rPr>
                <w:rFonts w:ascii="Garamond" w:hAnsi="Garamond"/>
                <w:iCs/>
                <w:color w:val="000000"/>
              </w:rPr>
              <w:t>, не был определен,</w:t>
            </w:r>
            <w:r w:rsidRPr="00083593">
              <w:rPr>
                <w:rFonts w:ascii="Garamond" w:hAnsi="Garamond"/>
              </w:rPr>
              <w:t xml:space="preserve"> для последнего часа в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</w:t>
            </w:r>
            <w:r w:rsidRPr="00083593">
              <w:rPr>
                <w:rFonts w:ascii="Garamond" w:hAnsi="Garamond"/>
                <w:iCs/>
                <w:color w:val="000000"/>
              </w:rPr>
              <w:t xml:space="preserve">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>, после проведения расчета величине</w:t>
            </w:r>
            <w:r w:rsidRPr="00083593" w:rsidDel="0068134A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ээ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>, а</w:t>
            </w:r>
            <w:r w:rsidRPr="00083593">
              <w:rPr>
                <w:rFonts w:ascii="Garamond" w:hAnsi="Garamond"/>
              </w:rPr>
              <w:t xml:space="preserve">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Pr="00083593">
              <w:rPr>
                <w:rFonts w:ascii="Garamond" w:hAnsi="Garamond"/>
              </w:rPr>
              <w:t xml:space="preserve"> присваивается значение равное 0 (нулю).</w:t>
            </w:r>
          </w:p>
          <w:p w14:paraId="2B153077" w14:textId="77777777" w:rsidR="009069AD" w:rsidRPr="00083593" w:rsidRDefault="009069AD" w:rsidP="009069AD">
            <w:pPr>
              <w:spacing w:before="120" w:after="120"/>
              <w:ind w:firstLine="709"/>
              <w:jc w:val="both"/>
              <w:rPr>
                <w:rFonts w:ascii="Garamond" w:hAnsi="Garamond"/>
                <w:color w:val="000000"/>
              </w:rPr>
            </w:pPr>
            <w:proofErr w:type="gramStart"/>
            <w:r w:rsidRPr="00083593">
              <w:rPr>
                <w:rFonts w:ascii="Garamond" w:hAnsi="Garamond"/>
                <w:color w:val="000000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в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вышеуказанном случае определяется по формуле:</w:t>
            </w:r>
          </w:p>
          <w:p w14:paraId="66F12031" w14:textId="77777777" w:rsidR="009069AD" w:rsidRPr="00083593" w:rsidRDefault="0057615F" w:rsidP="009069AD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 w:val="0"/>
                        <w:szCs w:val="2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g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рсв,уч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szCs w:val="22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b w:val="0"/>
                            <w:szCs w:val="22"/>
                          </w:rPr>
                        </m:ctrlPr>
                      </m:nary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h∈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m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ГТП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b w:val="0"/>
                            <w:szCs w:val="22"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H2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ГТП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g,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b w:val="0"/>
                            <w:szCs w:val="22"/>
                          </w:rPr>
                        </m:ctrlPr>
                      </m:nary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h∈m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b w:val="0"/>
                            <w:szCs w:val="22"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H2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 w:val="0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g,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 w:val="0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/>
                  </w:rPr>
                  <m:t xml:space="preserve"> .</m:t>
                </m:r>
              </m:oMath>
            </m:oMathPara>
          </w:p>
          <w:p w14:paraId="4B6CE545" w14:textId="77777777" w:rsidR="009069AD" w:rsidRPr="00083593" w:rsidRDefault="009069AD" w:rsidP="009069AD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083593">
              <w:rPr>
                <w:rFonts w:ascii="Garamond" w:hAnsi="Garamond"/>
                <w:b w:val="0"/>
                <w:szCs w:val="22"/>
                <w:highlight w:val="yellow"/>
              </w:rPr>
              <w:lastRenderedPageBreak/>
              <w:t>10. 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(стоимостные показатели) – в рублях с точностью до двух знаков после запятой, безразмерные коэффициенты – в долях с точностью до 11 знаков после запятой, объемы электрической энергии – в киловатт-часах с точностью до целых, объемы мощности – в мегаваттах с точностью до трех знаков после запятой (до киловатт). Округление производится методом математического округления.</w:t>
            </w:r>
          </w:p>
        </w:tc>
        <w:tc>
          <w:tcPr>
            <w:tcW w:w="7612" w:type="dxa"/>
            <w:vAlign w:val="center"/>
          </w:tcPr>
          <w:p w14:paraId="2BA4705E" w14:textId="77777777" w:rsidR="009069AD" w:rsidRPr="00083593" w:rsidRDefault="009069AD" w:rsidP="009069AD">
            <w:pPr>
              <w:spacing w:before="120" w:after="120"/>
              <w:rPr>
                <w:rFonts w:ascii="Garamond" w:hAnsi="Garamond"/>
              </w:rPr>
            </w:pPr>
            <w:r w:rsidRPr="00083593">
              <w:rPr>
                <w:rFonts w:ascii="Garamond" w:hAnsi="Garamond"/>
              </w:rPr>
              <w:lastRenderedPageBreak/>
              <w:t>…</w:t>
            </w:r>
          </w:p>
          <w:p w14:paraId="5E7799FE" w14:textId="037A1A39" w:rsidR="009069AD" w:rsidRPr="00083593" w:rsidRDefault="00380FFD" w:rsidP="009069AD">
            <w:pPr>
              <w:spacing w:before="120" w:after="120"/>
              <w:ind w:firstLine="709"/>
              <w:jc w:val="both"/>
              <w:rPr>
                <w:rFonts w:ascii="Garamond" w:hAnsi="Garamond"/>
                <w:color w:val="000000"/>
              </w:rPr>
            </w:pPr>
            <w:r w:rsidRPr="00083593"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5CDC1C" wp14:editId="2B51D80B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4293870</wp:posOffset>
                      </wp:positionV>
                      <wp:extent cx="335280" cy="222885"/>
                      <wp:effectExtent l="0" t="0" r="26670" b="2476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2315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DF869" id="Овал 18" o:spid="_x0000_s1026" style="position:absolute;margin-left:87.45pt;margin-top:338.1pt;width:26.4pt;height:1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069AD" w:rsidRPr="00083593">
              <w:rPr>
                <w:rFonts w:ascii="Garamond" w:hAnsi="Garamond"/>
                <w:color w:val="000000"/>
              </w:rPr>
              <w:t xml:space="preserve">Формируется множество </w:t>
            </w:r>
            <w:r w:rsidR="009069AD" w:rsidRPr="00083593">
              <w:rPr>
                <w:rFonts w:ascii="Garamond" w:hAnsi="Garamond"/>
                <w:i/>
                <w:color w:val="000000"/>
                <w:lang w:val="en-US"/>
              </w:rPr>
              <w:t>H</w:t>
            </w:r>
            <w:r w:rsidR="009069AD" w:rsidRPr="00083593">
              <w:rPr>
                <w:rFonts w:ascii="Garamond" w:hAnsi="Garamond"/>
                <w:color w:val="000000"/>
              </w:rPr>
              <w:t xml:space="preserve">2, состоящее из часов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всех месяцев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="009069AD" w:rsidRPr="00083593">
              <w:rPr>
                <w:rFonts w:ascii="Garamond" w:hAnsi="Garamond"/>
                <w:color w:val="000000"/>
              </w:rPr>
              <w:t xml:space="preserve">, предшествующих месяцу </w:t>
            </w:r>
            <w:r w:rsidR="009069AD" w:rsidRPr="00083593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="009069AD" w:rsidRPr="00083593">
              <w:rPr>
                <w:rFonts w:ascii="Garamond" w:hAnsi="Garamond"/>
                <w:color w:val="000000"/>
              </w:rPr>
              <w:t xml:space="preserve">, в которое включаются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  <w:color w:val="000000"/>
              </w:rPr>
              <w:t xml:space="preserve">, начиная с самого раннего часа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="009069AD" w:rsidRPr="00083593">
              <w:rPr>
                <w:rFonts w:ascii="Garamond" w:hAnsi="Garamond"/>
                <w:color w:val="000000"/>
              </w:rPr>
              <w:t xml:space="preserve">, для которого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 xml:space="preserve">, и до часа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="009069AD" w:rsidRPr="00083593">
              <w:rPr>
                <w:rFonts w:ascii="Garamond" w:hAnsi="Garamond"/>
              </w:rPr>
              <w:t xml:space="preserve">, </w:t>
            </w:r>
            <w:r w:rsidR="009069AD" w:rsidRPr="00083593">
              <w:rPr>
                <w:rFonts w:ascii="Garamond" w:hAnsi="Garamond"/>
                <w:color w:val="000000"/>
              </w:rPr>
              <w:t xml:space="preserve">для которого выполняется условие: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уч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  <w:color w:val="000000"/>
                  <w:highlight w:val="yellow"/>
                </w:rPr>
                <m:t>≤</m:t>
              </m:r>
              <m:r>
                <w:rPr>
                  <w:rFonts w:ascii="Cambria Math" w:hAnsi="Cambria Math"/>
                  <w:color w:val="000000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∈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ээ,неучт</m:t>
                      </m:r>
                    </m:sup>
                  </m:sSubSup>
                </m:e>
              </m:nary>
            </m:oMath>
            <w:r w:rsidR="009069AD" w:rsidRPr="00083593">
              <w:rPr>
                <w:rFonts w:ascii="Garamond" w:hAnsi="Garamond"/>
                <w:iCs/>
                <w:color w:val="000000"/>
              </w:rPr>
              <w:t xml:space="preserve"> (в случае если такой час не определен, в множество </w:t>
            </w:r>
            <w:r w:rsidR="009069AD" w:rsidRPr="00083593">
              <w:rPr>
                <w:rFonts w:ascii="Garamond" w:hAnsi="Garamond"/>
                <w:i/>
                <w:iCs/>
                <w:color w:val="000000"/>
                <w:lang w:val="en-US"/>
              </w:rPr>
              <w:t>H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2 включаются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&gt;0)</m:t>
              </m:r>
            </m:oMath>
            <w:r w:rsidR="009069AD" w:rsidRPr="00083593">
              <w:rPr>
                <w:rFonts w:ascii="Garamond" w:eastAsiaTheme="minorEastAsia" w:hAnsi="Garamond"/>
                <w:highlight w:val="yellow"/>
              </w:rPr>
              <w:t xml:space="preserve">, и определяется величина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∆</m:t>
                  </m:r>
                </m:e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уч</m:t>
                  </m:r>
                </m:sup>
              </m:sSup>
              <m:r>
                <w:rPr>
                  <w:rFonts w:ascii="Cambria Math" w:eastAsiaTheme="minorEastAsia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уч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highlight w:val="yellow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highlight w:val="yellow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  <w:color w:val="000000"/>
                  <w:highlight w:val="yellow"/>
                </w:rPr>
                <m:t xml:space="preserve">-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highlight w:val="yellow"/>
                      <w:lang w:val="en-US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highlight w:val="yellow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≠</m:t>
                      </m:r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ээ,неучт</m:t>
                      </m:r>
                    </m:sup>
                  </m:sSubSup>
                </m:e>
              </m:nary>
            </m:oMath>
            <w:r w:rsidR="009069AD" w:rsidRPr="00083593">
              <w:rPr>
                <w:rFonts w:ascii="Garamond" w:eastAsiaTheme="minorEastAsia" w:hAnsi="Garamond"/>
                <w:iCs/>
                <w:color w:val="000000"/>
                <w:highlight w:val="yellow"/>
              </w:rPr>
              <w:t>, где</w:t>
            </w:r>
            <w:r w:rsidR="009069AD" w:rsidRPr="00083593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="009069AD" w:rsidRPr="00083593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H</w:t>
            </w:r>
            <w:r w:rsidR="009069AD" w:rsidRPr="00083593">
              <w:rPr>
                <w:rFonts w:ascii="Garamond" w:hAnsi="Garamond"/>
                <w:color w:val="000000"/>
                <w:highlight w:val="yellow"/>
              </w:rPr>
              <w:t xml:space="preserve"> – последний включенный в множество </w:t>
            </w:r>
            <w:r w:rsidR="009069AD" w:rsidRPr="00083593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H</w:t>
            </w:r>
            <w:r w:rsidR="009069AD" w:rsidRPr="00083593">
              <w:rPr>
                <w:rFonts w:ascii="Garamond" w:hAnsi="Garamond"/>
                <w:color w:val="000000"/>
                <w:highlight w:val="yellow"/>
              </w:rPr>
              <w:t>2 час</w:t>
            </w:r>
            <w:r w:rsidR="009069AD" w:rsidRPr="00083593">
              <w:rPr>
                <w:rFonts w:ascii="Garamond" w:hAnsi="Garamond"/>
              </w:rPr>
              <w:t>.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 Для всех </w:t>
            </w:r>
            <w:proofErr w:type="gramStart"/>
            <w:r w:rsidR="009069AD" w:rsidRPr="00083593">
              <w:rPr>
                <w:rFonts w:ascii="Garamond" w:hAnsi="Garamond"/>
                <w:iCs/>
                <w:color w:val="000000"/>
              </w:rPr>
              <w:t xml:space="preserve">часов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</w:rPr>
                <m:t>∈H2</m:t>
              </m:r>
            </m:oMath>
            <w:r w:rsidR="009069AD" w:rsidRPr="00083593">
              <w:rPr>
                <w:rFonts w:ascii="Garamond" w:hAnsi="Garamond"/>
                <w:iCs/>
                <w:color w:val="000000"/>
              </w:rPr>
              <w:t>,</w:t>
            </w:r>
            <w:proofErr w:type="gramEnd"/>
            <w:r w:rsidR="009069AD" w:rsidRPr="00083593">
              <w:rPr>
                <w:rFonts w:ascii="Garamond" w:hAnsi="Garamond"/>
                <w:iCs/>
                <w:color w:val="000000"/>
              </w:rPr>
              <w:t xml:space="preserve"> кроме часов, для которых </w:t>
            </w:r>
            <w:r w:rsidR="009069AD" w:rsidRPr="00083593">
              <w:rPr>
                <w:rFonts w:ascii="Garamond" w:hAnsi="Garamond"/>
                <w:iCs/>
                <w:color w:val="000000"/>
              </w:rPr>
              <w:lastRenderedPageBreak/>
              <w:t xml:space="preserve">одновременно соблюдаются условия: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>, а также кроме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 последнего часа,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, затем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значение равное 0 (нулю). Для часов, в отношении которых 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одновременно соблюдаются </w:t>
            </w:r>
            <w:proofErr w:type="gramStart"/>
            <w:r w:rsidR="009069AD" w:rsidRPr="00083593">
              <w:rPr>
                <w:rFonts w:ascii="Garamond" w:hAnsi="Garamond"/>
                <w:iCs/>
                <w:color w:val="000000"/>
              </w:rPr>
              <w:t xml:space="preserve">условия: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 xml:space="preserve"> и</w:t>
            </w:r>
            <w:proofErr w:type="gramEnd"/>
            <w:r w:rsidR="009069AD" w:rsidRPr="0008359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 xml:space="preserve">, величина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в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принимается равной текущей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, после проведения расчета величина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приравнивается величине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ээ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, а </w:t>
            </w:r>
            <w:r w:rsidR="009069AD" w:rsidRPr="00083593">
              <w:rPr>
                <w:rFonts w:ascii="Garamond" w:hAnsi="Garamond"/>
              </w:rPr>
              <w:t xml:space="preserve">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значение равное 0 (нулю)</w:t>
            </w:r>
            <w:r w:rsidR="009069AD" w:rsidRPr="00083593">
              <w:rPr>
                <w:rFonts w:ascii="Garamond" w:hAnsi="Garamond"/>
                <w:color w:val="000000"/>
              </w:rPr>
              <w:t>.</w:t>
            </w:r>
            <w:r w:rsidR="009069AD" w:rsidRPr="00083593">
              <w:rPr>
                <w:rFonts w:ascii="Garamond" w:hAnsi="Garamond"/>
              </w:rPr>
              <w:t xml:space="preserve"> Для последнего часа из множества </w:t>
            </w:r>
            <w:r w:rsidR="009069AD" w:rsidRPr="00083593">
              <w:rPr>
                <w:rFonts w:ascii="Garamond" w:hAnsi="Garamond"/>
                <w:i/>
                <w:lang w:val="en-US"/>
              </w:rPr>
              <w:t>H</w:t>
            </w:r>
            <w:r w:rsidR="009069AD" w:rsidRPr="00083593">
              <w:rPr>
                <w:rFonts w:ascii="Garamond" w:hAnsi="Garamond"/>
              </w:rPr>
              <w:t xml:space="preserve">2 значение </w:t>
            </w:r>
            <w:proofErr w:type="gramStart"/>
            <w:r w:rsidR="009069AD" w:rsidRPr="00083593">
              <w:rPr>
                <w:rFonts w:ascii="Garamond" w:hAnsi="Garamond"/>
              </w:rPr>
              <w:t xml:space="preserve">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в</w:t>
            </w:r>
            <w:proofErr w:type="gramEnd"/>
            <w:r w:rsidR="009069AD" w:rsidRPr="00083593">
              <w:rPr>
                <w:rFonts w:ascii="Garamond" w:hAnsi="Garamond"/>
              </w:rPr>
              <w:t xml:space="preserve">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принимается равным</w:t>
            </w:r>
            <w:r w:rsidR="009069AD" w:rsidRPr="00083593">
              <w:rPr>
                <w:rFonts w:ascii="Garamond" w:hAnsi="Garamon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highlight w:val="yellow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∆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уч</m:t>
                  </m:r>
                </m:sup>
              </m:sSup>
            </m:oMath>
            <w:r w:rsidR="009069AD" w:rsidRPr="00083593">
              <w:rPr>
                <w:rFonts w:ascii="Garamond" w:hAnsi="Garamond"/>
                <w:color w:val="000000"/>
              </w:rPr>
              <w:t xml:space="preserve">, после проведения расчета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уменьшается на величину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highlight w:val="yellow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∆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уч</m:t>
                  </m:r>
                </m:sup>
              </m:sSup>
            </m:oMath>
            <w:r w:rsidR="009069AD" w:rsidRPr="00083593">
              <w:rPr>
                <w:rFonts w:ascii="Garamond" w:eastAsiaTheme="minorEastAsia" w:hAnsi="Garamond"/>
                <w:color w:val="000000"/>
              </w:rPr>
              <w:t xml:space="preserve">, </w:t>
            </w:r>
            <w:r w:rsidR="009069AD" w:rsidRPr="00083593">
              <w:rPr>
                <w:rFonts w:ascii="Garamond" w:hAnsi="Garamond"/>
                <w:color w:val="000000"/>
              </w:rPr>
              <w:t xml:space="preserve">затем значение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определяется как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color w:val="000000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,m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ээ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. В случае если в множество </w:t>
            </w:r>
            <w:r w:rsidR="009069AD" w:rsidRPr="00083593">
              <w:rPr>
                <w:rFonts w:ascii="Garamond" w:hAnsi="Garamond"/>
                <w:i/>
                <w:iCs/>
                <w:color w:val="000000"/>
                <w:lang w:val="en-US"/>
              </w:rPr>
              <w:t>H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2 были включены все часы, для которых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="009069AD" w:rsidRPr="00083593">
              <w:rPr>
                <w:rFonts w:ascii="Garamond" w:hAnsi="Garamond"/>
              </w:rPr>
              <w:t xml:space="preserve">, и час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p>
            </m:oMath>
            <w:r w:rsidR="009069AD" w:rsidRPr="00083593">
              <w:rPr>
                <w:rFonts w:ascii="Garamond" w:hAnsi="Garamond"/>
              </w:rPr>
              <w:t xml:space="preserve">, </w:t>
            </w:r>
            <w:r w:rsidR="009069AD" w:rsidRPr="00083593">
              <w:rPr>
                <w:rFonts w:ascii="Garamond" w:hAnsi="Garamond"/>
                <w:color w:val="000000"/>
              </w:rPr>
              <w:t xml:space="preserve">для которого выполняется условие: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уч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,m,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h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ээ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  <w:color w:val="000000"/>
                  <w:highlight w:val="yellow"/>
                </w:rPr>
                <m:t>≤</m:t>
              </m:r>
              <m:r>
                <w:rPr>
                  <w:rFonts w:ascii="Cambria Math" w:hAnsi="Cambria Math"/>
                  <w:color w:val="000000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∈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ээ,неучт</m:t>
                      </m:r>
                    </m:sup>
                  </m:sSubSup>
                </m:e>
              </m:nary>
            </m:oMath>
            <w:r w:rsidR="009069AD" w:rsidRPr="00083593">
              <w:rPr>
                <w:rFonts w:ascii="Garamond" w:hAnsi="Garamond"/>
                <w:iCs/>
                <w:color w:val="000000"/>
              </w:rPr>
              <w:t>, не был определен,</w:t>
            </w:r>
            <w:r w:rsidR="009069AD" w:rsidRPr="00083593">
              <w:rPr>
                <w:rFonts w:ascii="Garamond" w:hAnsi="Garamond"/>
              </w:rPr>
              <w:t xml:space="preserve"> для последнего часа в целях расчета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 xml:space="preserve"> </w:t>
            </w:r>
            <w:r w:rsidR="009069AD" w:rsidRPr="00083593">
              <w:rPr>
                <w:rFonts w:ascii="Garamond" w:hAnsi="Garamond"/>
                <w:iCs/>
                <w:color w:val="000000"/>
              </w:rPr>
              <w:t xml:space="preserve">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>, после проведения расчета величине</w:t>
            </w:r>
            <w:r w:rsidR="009069AD" w:rsidRPr="00083593" w:rsidDel="0068134A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текущее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ээ</m:t>
                  </m:r>
                </m:sup>
              </m:sSubSup>
            </m:oMath>
            <w:r w:rsidR="009069AD" w:rsidRPr="00083593">
              <w:rPr>
                <w:rFonts w:ascii="Garamond" w:hAnsi="Garamond"/>
                <w:color w:val="000000"/>
              </w:rPr>
              <w:t>, а</w:t>
            </w:r>
            <w:r w:rsidR="009069AD" w:rsidRPr="00083593">
              <w:rPr>
                <w:rFonts w:ascii="Garamond" w:hAnsi="Garamond"/>
              </w:rPr>
              <w:t xml:space="preserve"> величине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ээ,неучт</m:t>
                  </m:r>
                </m:sup>
              </m:sSubSup>
            </m:oMath>
            <w:r w:rsidR="009069AD" w:rsidRPr="00083593">
              <w:rPr>
                <w:rFonts w:ascii="Garamond" w:hAnsi="Garamond"/>
              </w:rPr>
              <w:t xml:space="preserve"> присваивается значение равное 0 (нулю).</w:t>
            </w:r>
          </w:p>
          <w:p w14:paraId="053969BC" w14:textId="77777777" w:rsidR="009069AD" w:rsidRPr="00083593" w:rsidRDefault="009069AD" w:rsidP="009069AD">
            <w:pPr>
              <w:spacing w:before="120" w:after="120"/>
              <w:ind w:firstLine="709"/>
              <w:jc w:val="both"/>
              <w:rPr>
                <w:rFonts w:ascii="Garamond" w:hAnsi="Garamond"/>
                <w:color w:val="000000"/>
              </w:rPr>
            </w:pPr>
            <w:proofErr w:type="gramStart"/>
            <w:r w:rsidRPr="00083593">
              <w:rPr>
                <w:rFonts w:ascii="Garamond" w:hAnsi="Garamond"/>
                <w:color w:val="000000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рсв,уч</m:t>
                  </m:r>
                </m:sup>
              </m:sSubSup>
            </m:oMath>
            <w:r w:rsidRPr="00083593">
              <w:rPr>
                <w:rFonts w:ascii="Garamond" w:hAnsi="Garamond"/>
                <w:color w:val="000000"/>
              </w:rPr>
              <w:t xml:space="preserve"> в</w:t>
            </w:r>
            <w:proofErr w:type="gramEnd"/>
            <w:r w:rsidRPr="00083593">
              <w:rPr>
                <w:rFonts w:ascii="Garamond" w:hAnsi="Garamond"/>
                <w:color w:val="000000"/>
              </w:rPr>
              <w:t xml:space="preserve"> вышеуказанном случае определяется по формуле:</w:t>
            </w:r>
          </w:p>
          <w:p w14:paraId="0699F5B7" w14:textId="77777777" w:rsidR="009069AD" w:rsidRPr="00083593" w:rsidRDefault="0057615F" w:rsidP="009069AD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g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рсв,уч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nary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h∈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m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ГТП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H2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ГТП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g,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nary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h∈m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m,h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2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</w:rPr>
                          <m:t>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H2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g,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,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'</m:t>
                                </m:r>
                              </m:sup>
                            </m:sSup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ээ,учт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/>
                  </w:rPr>
                  <m:t xml:space="preserve"> .</m:t>
                </m:r>
              </m:oMath>
            </m:oMathPara>
          </w:p>
          <w:p w14:paraId="5B742B98" w14:textId="77777777" w:rsidR="009069AD" w:rsidRPr="00083593" w:rsidRDefault="009069AD" w:rsidP="009069AD">
            <w:pPr>
              <w:spacing w:before="120" w:after="120"/>
              <w:rPr>
                <w:rFonts w:ascii="Garamond" w:hAnsi="Garamond"/>
              </w:rPr>
            </w:pPr>
          </w:p>
        </w:tc>
      </w:tr>
    </w:tbl>
    <w:p w14:paraId="1A94A72A" w14:textId="5DADFB2C" w:rsidR="001212D0" w:rsidRDefault="001212D0">
      <w:pPr>
        <w:rPr>
          <w:rFonts w:ascii="Garamond" w:hAnsi="Garamond" w:cs="Arial"/>
          <w:b/>
          <w:sz w:val="28"/>
          <w:szCs w:val="28"/>
        </w:rPr>
      </w:pPr>
    </w:p>
    <w:p w14:paraId="335CEF62" w14:textId="2D271CC4" w:rsidR="000E693F" w:rsidRDefault="009069AD" w:rsidP="00D518CC">
      <w:pPr>
        <w:pStyle w:val="3"/>
        <w:numPr>
          <w:ilvl w:val="0"/>
          <w:numId w:val="0"/>
        </w:numPr>
        <w:ind w:left="284"/>
        <w:jc w:val="left"/>
        <w:rPr>
          <w:rFonts w:ascii="Garamond" w:hAnsi="Garamond"/>
          <w:szCs w:val="22"/>
        </w:rPr>
      </w:pPr>
      <w:r>
        <w:rPr>
          <w:rFonts w:ascii="Garamond" w:hAnsi="Garamond" w:cs="Arial"/>
          <w:b w:val="0"/>
          <w:sz w:val="28"/>
          <w:szCs w:val="28"/>
        </w:rPr>
        <w:br w:type="page"/>
      </w:r>
    </w:p>
    <w:p w14:paraId="0F5863A3" w14:textId="77777777" w:rsidR="000E693F" w:rsidRPr="000732DA" w:rsidRDefault="000E693F" w:rsidP="000E693F">
      <w:pPr>
        <w:pStyle w:val="a8"/>
        <w:ind w:left="938"/>
        <w:rPr>
          <w:rFonts w:ascii="Garamond" w:hAnsi="Garamond"/>
          <w:sz w:val="22"/>
          <w:szCs w:val="22"/>
        </w:rPr>
      </w:pPr>
    </w:p>
    <w:p w14:paraId="63EC6B77" w14:textId="5A1F5CD3" w:rsidR="000E693F" w:rsidRPr="00FF7369" w:rsidRDefault="000E693F" w:rsidP="00FF7369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FF7369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</w:t>
      </w:r>
      <w:r w:rsidRPr="00FF7369">
        <w:rPr>
          <w:rFonts w:ascii="Garamond" w:hAnsi="Garamond"/>
          <w:b/>
          <w:caps/>
          <w:sz w:val="26"/>
          <w:szCs w:val="26"/>
        </w:rPr>
        <w:t>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</w:t>
      </w:r>
      <w:r w:rsidRPr="00FF7369">
        <w:rPr>
          <w:rFonts w:ascii="Garamond" w:hAnsi="Garamond"/>
          <w:b/>
          <w:sz w:val="26"/>
          <w:szCs w:val="26"/>
        </w:rPr>
        <w:t xml:space="preserve">Приложение № </w:t>
      </w:r>
      <w:r w:rsidR="00FF7369">
        <w:rPr>
          <w:rFonts w:ascii="Garamond" w:hAnsi="Garamond"/>
          <w:b/>
          <w:sz w:val="26"/>
          <w:szCs w:val="26"/>
        </w:rPr>
        <w:t>27 к Договору о присоединении к </w:t>
      </w:r>
      <w:r w:rsidRPr="00FF7369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7FE3A897" w14:textId="77777777" w:rsidR="000E693F" w:rsidRDefault="000E693F" w:rsidP="00FF7369">
      <w:pPr>
        <w:spacing w:after="0" w:line="240" w:lineRule="auto"/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945"/>
        <w:gridCol w:w="7230"/>
      </w:tblGrid>
      <w:tr w:rsidR="000E693F" w:rsidRPr="00842FC2" w14:paraId="66863EAE" w14:textId="77777777" w:rsidTr="00FF7369">
        <w:trPr>
          <w:trHeight w:val="435"/>
        </w:trPr>
        <w:tc>
          <w:tcPr>
            <w:tcW w:w="1000" w:type="dxa"/>
            <w:vAlign w:val="center"/>
          </w:tcPr>
          <w:p w14:paraId="5BC7AC6E" w14:textId="77777777" w:rsidR="000E693F" w:rsidRPr="00DE4E7D" w:rsidRDefault="000E693F" w:rsidP="00FF7369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№</w:t>
            </w:r>
          </w:p>
          <w:p w14:paraId="162ED04E" w14:textId="1B61448B" w:rsidR="000E693F" w:rsidRPr="00DE4E7D" w:rsidRDefault="00FF7369" w:rsidP="00FF7369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</w:t>
            </w:r>
            <w:r w:rsidR="000E693F" w:rsidRPr="00DE4E7D">
              <w:rPr>
                <w:rFonts w:ascii="Garamond" w:hAnsi="Garamond" w:cs="Garamond"/>
                <w:b/>
                <w:bCs/>
              </w:rPr>
              <w:t>ункта</w:t>
            </w:r>
          </w:p>
        </w:tc>
        <w:tc>
          <w:tcPr>
            <w:tcW w:w="6945" w:type="dxa"/>
            <w:vAlign w:val="center"/>
          </w:tcPr>
          <w:p w14:paraId="31B31FF7" w14:textId="77777777" w:rsidR="00FF7369" w:rsidRDefault="000E693F" w:rsidP="00FF7369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 xml:space="preserve">Редакция, </w:t>
            </w:r>
            <w:r w:rsidR="00FF7369">
              <w:rPr>
                <w:rFonts w:ascii="Garamond" w:hAnsi="Garamond" w:cs="Garamond"/>
                <w:b/>
                <w:bCs/>
              </w:rPr>
              <w:t>действующая на момент</w:t>
            </w:r>
          </w:p>
          <w:p w14:paraId="1CF9F9BC" w14:textId="1DDC90FE" w:rsidR="000E693F" w:rsidRPr="00DE4E7D" w:rsidRDefault="000E693F" w:rsidP="00FF7369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30" w:type="dxa"/>
            <w:vAlign w:val="center"/>
          </w:tcPr>
          <w:p w14:paraId="3CEE5A05" w14:textId="77777777" w:rsidR="000E693F" w:rsidRPr="00DE4E7D" w:rsidRDefault="000E693F" w:rsidP="00FF7369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F00388D" w14:textId="77777777" w:rsidR="000E693F" w:rsidRPr="00DE4E7D" w:rsidRDefault="000E693F" w:rsidP="00FF7369">
            <w:pPr>
              <w:spacing w:after="0" w:line="240" w:lineRule="auto"/>
              <w:contextualSpacing/>
              <w:jc w:val="center"/>
              <w:rPr>
                <w:rFonts w:ascii="Garamond" w:hAnsi="Garamond"/>
                <w:caps/>
              </w:rPr>
            </w:pPr>
            <w:r w:rsidRPr="00DE4E7D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0E693F" w:rsidRPr="00A704C1" w14:paraId="195FF3BE" w14:textId="77777777" w:rsidTr="00FF7369">
        <w:trPr>
          <w:trHeight w:val="435"/>
        </w:trPr>
        <w:tc>
          <w:tcPr>
            <w:tcW w:w="1000" w:type="dxa"/>
            <w:vAlign w:val="center"/>
          </w:tcPr>
          <w:p w14:paraId="471F81A9" w14:textId="3FDE0958" w:rsidR="000E693F" w:rsidRPr="00A704C1" w:rsidRDefault="000E693F" w:rsidP="00C328CA">
            <w:pPr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A704C1">
              <w:rPr>
                <w:rFonts w:ascii="Garamond" w:hAnsi="Garamond" w:cs="Garamond"/>
                <w:b/>
                <w:bCs/>
                <w:lang w:val="en-US"/>
              </w:rPr>
              <w:t>1.1</w:t>
            </w:r>
          </w:p>
        </w:tc>
        <w:tc>
          <w:tcPr>
            <w:tcW w:w="6945" w:type="dxa"/>
          </w:tcPr>
          <w:p w14:paraId="1EBE122E" w14:textId="77777777" w:rsidR="000E693F" w:rsidRPr="00A704C1" w:rsidRDefault="000E693F" w:rsidP="00C328CA">
            <w:pPr>
              <w:tabs>
                <w:tab w:val="left" w:pos="567"/>
              </w:tabs>
              <w:suppressAutoHyphens/>
              <w:spacing w:before="120" w:after="120" w:line="240" w:lineRule="auto"/>
              <w:ind w:firstLine="499"/>
              <w:jc w:val="both"/>
              <w:rPr>
                <w:rFonts w:ascii="Garamond" w:hAnsi="Garamond"/>
              </w:rPr>
            </w:pPr>
            <w:r w:rsidRPr="00A704C1">
              <w:rPr>
                <w:rFonts w:ascii="Garamond" w:eastAsia="Batang" w:hAnsi="Garamond" w:cs="Garamond"/>
                <w:lang w:eastAsia="ar-SA"/>
              </w:rPr>
              <w:t xml:space="preserve">1.1. </w:t>
            </w:r>
            <w:r w:rsidRPr="00A704C1">
              <w:rPr>
                <w:rFonts w:ascii="Garamond" w:hAnsi="Garamond"/>
              </w:rPr>
              <w:t xml:space="preserve">Настоящий Регламент проведения отборов инвестиционных проектов по строительству генерирующих объектов, функционирующих на основе </w:t>
            </w:r>
            <w:r w:rsidRPr="00A704C1">
              <w:rPr>
                <w:rFonts w:ascii="Garamond" w:hAnsi="Garamond"/>
                <w:color w:val="000000"/>
              </w:rPr>
              <w:t>использования</w:t>
            </w:r>
            <w:r w:rsidRPr="00A704C1">
              <w:rPr>
                <w:rFonts w:ascii="Garamond" w:hAnsi="Garamond"/>
              </w:rPr>
              <w:t xml:space="preserve"> возобновляемых источников энергии, разработан в соответствии с Правилами оптового рынка </w:t>
            </w:r>
            <w:r w:rsidRPr="00A704C1">
              <w:rPr>
                <w:rFonts w:ascii="Garamond" w:eastAsia="Times New Roman" w:hAnsi="Garamond"/>
                <w:lang w:eastAsia="ru-RU"/>
              </w:rPr>
              <w:t>электрической энергии и мощности, утвержденными</w:t>
            </w:r>
            <w:r w:rsidRPr="00A704C1">
              <w:rPr>
                <w:rFonts w:ascii="Garamond" w:hAnsi="Garamond"/>
              </w:rPr>
              <w:t xml:space="preserve"> постановлением Правительства Российской Федерации от </w:t>
            </w:r>
            <w:r w:rsidRPr="00A704C1">
              <w:rPr>
                <w:rFonts w:ascii="Garamond" w:eastAsia="Times New Roman" w:hAnsi="Garamond"/>
                <w:lang w:eastAsia="ru-RU"/>
              </w:rPr>
              <w:t xml:space="preserve">27 декабря 2010 № 1172 </w:t>
            </w:r>
            <w:r w:rsidRPr="00A704C1">
              <w:rPr>
                <w:rFonts w:ascii="Garamond" w:hAnsi="Garamond"/>
              </w:rPr>
              <w:t xml:space="preserve">(далее – Правила оптового рынка), и устанавливает порядок подготовки и проведения коммерческим оператором оптового рынка (далее – КО) конкурсных отборов инвестиционных проектов по строительству генерирующих объектов, функционирующих на основе </w:t>
            </w:r>
            <w:r w:rsidRPr="00A704C1">
              <w:rPr>
                <w:rFonts w:ascii="Garamond" w:hAnsi="Garamond"/>
                <w:color w:val="000000"/>
              </w:rPr>
              <w:t>использования</w:t>
            </w:r>
            <w:r w:rsidRPr="00A704C1">
              <w:rPr>
                <w:rFonts w:ascii="Garamond" w:hAnsi="Garamond"/>
              </w:rPr>
              <w:t xml:space="preserve"> возобновляемых источников энергии (далее ― отбор проектов ВИЭ или ОПВ), требования к участникам оптового рынка, заявляющим намерение принимать участие в ОПВ, порядок опубликования результатов ОПВ, порядок взаимодействия КО, Совета рынка и участников оптового рынка при подготовке, проведении и объявлении результатов ОПВ.</w:t>
            </w:r>
          </w:p>
          <w:p w14:paraId="7CCC23C2" w14:textId="77777777" w:rsidR="000E693F" w:rsidRDefault="000E693F" w:rsidP="00C328CA">
            <w:pPr>
              <w:pStyle w:val="subclauseindent"/>
              <w:ind w:left="0" w:firstLine="55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lang w:val="ru-RU"/>
              </w:rPr>
              <w:t>Настоящий Регламент регулирует также отношения между субъектами оптового рынка, КО, ЦФР и Советом рынка, связанные:</w:t>
            </w:r>
          </w:p>
          <w:p w14:paraId="3E84BA65" w14:textId="77777777" w:rsidR="000E693F" w:rsidRPr="00A704C1" w:rsidRDefault="000E693F" w:rsidP="00C328CA">
            <w:pPr>
              <w:pStyle w:val="subclauseindent"/>
              <w:ind w:left="0" w:firstLine="55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04EF8458" w14:textId="77777777" w:rsidR="000E693F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договорами</w:t>
            </w:r>
            <w:r w:rsidRPr="00A704C1">
              <w:rPr>
                <w:rFonts w:ascii="Garamond" w:hAnsi="Garamond"/>
                <w:lang w:val="ru-RU"/>
              </w:rPr>
              <w:t xml:space="preserve">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ВИЭ);</w:t>
            </w:r>
          </w:p>
          <w:p w14:paraId="73B4DAAA" w14:textId="77777777" w:rsidR="000E693F" w:rsidRPr="00A704C1" w:rsidRDefault="000E693F" w:rsidP="00C328CA">
            <w:pPr>
              <w:pStyle w:val="subclauseindent"/>
              <w:ind w:left="0"/>
              <w:rPr>
                <w:rFonts w:ascii="Garamond" w:hAnsi="Garamond"/>
                <w:lang w:val="ru-RU"/>
              </w:rPr>
            </w:pPr>
          </w:p>
          <w:p w14:paraId="7C359C86" w14:textId="77777777" w:rsidR="000E693F" w:rsidRPr="00656AB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 xml:space="preserve">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</w:t>
            </w:r>
            <w:r w:rsidRPr="00A704C1">
              <w:rPr>
                <w:rFonts w:ascii="Garamond" w:hAnsi="Garamond"/>
                <w:color w:val="000000"/>
                <w:lang w:val="ru-RU"/>
              </w:rPr>
              <w:lastRenderedPageBreak/>
              <w:t>квалифицированных генерирующих объектов, функционирующих на основе использования возобновляемых источников энергии;</w:t>
            </w:r>
          </w:p>
          <w:p w14:paraId="2FC2A8C2" w14:textId="77777777" w:rsidR="000E693F" w:rsidRDefault="000E693F" w:rsidP="00C328CA">
            <w:pPr>
              <w:pStyle w:val="a8"/>
              <w:rPr>
                <w:rFonts w:ascii="Garamond" w:hAnsi="Garamond"/>
              </w:rPr>
            </w:pPr>
          </w:p>
          <w:p w14:paraId="59D0D97D" w14:textId="77777777" w:rsidR="000E693F" w:rsidRPr="00A704C1" w:rsidRDefault="000E693F" w:rsidP="00C328CA">
            <w:pPr>
              <w:pStyle w:val="subclauseindent"/>
              <w:ind w:left="0"/>
              <w:rPr>
                <w:rFonts w:ascii="Garamond" w:hAnsi="Garamond"/>
                <w:lang w:val="ru-RU"/>
              </w:rPr>
            </w:pPr>
          </w:p>
          <w:p w14:paraId="3C348766" w14:textId="77777777" w:rsidR="000E693F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договорами</w:t>
            </w:r>
            <w:r w:rsidRPr="00A704C1">
              <w:rPr>
                <w:rFonts w:ascii="Garamond" w:hAnsi="Garamond"/>
                <w:lang w:val="ru-RU"/>
              </w:rPr>
              <w:t xml:space="preserve">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энергии;</w:t>
            </w:r>
          </w:p>
          <w:p w14:paraId="463B189D" w14:textId="77777777" w:rsidR="000E693F" w:rsidRDefault="000E693F" w:rsidP="00C328CA">
            <w:pPr>
              <w:pStyle w:val="subclauseindent"/>
              <w:ind w:left="0"/>
              <w:rPr>
                <w:rFonts w:ascii="Garamond" w:hAnsi="Garamond"/>
                <w:lang w:val="ru-RU"/>
              </w:rPr>
            </w:pPr>
          </w:p>
          <w:p w14:paraId="642C2097" w14:textId="77777777" w:rsidR="000E693F" w:rsidRPr="00A704C1" w:rsidRDefault="000E693F" w:rsidP="00C328CA">
            <w:pPr>
              <w:pStyle w:val="subclauseindent"/>
              <w:ind w:left="0"/>
              <w:rPr>
                <w:rFonts w:ascii="Garamond" w:hAnsi="Garamond"/>
                <w:lang w:val="ru-RU"/>
              </w:rPr>
            </w:pPr>
          </w:p>
          <w:p w14:paraId="0BEB2DBB" w14:textId="77777777" w:rsidR="000E693F" w:rsidRPr="00A704C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соглашениями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Соглашение об оплате штрафов по ДПМ ВИЭ);</w:t>
            </w:r>
          </w:p>
          <w:p w14:paraId="58460F7C" w14:textId="77777777" w:rsidR="000E693F" w:rsidRDefault="000E693F" w:rsidP="00C328CA">
            <w:pPr>
              <w:pStyle w:val="subclauseindent"/>
              <w:ind w:left="0"/>
              <w:rPr>
                <w:rFonts w:ascii="Garamond" w:eastAsia="Batang" w:hAnsi="Garamond" w:cs="Garamond"/>
                <w:szCs w:val="22"/>
                <w:lang w:val="ru-RU" w:eastAsia="ar-SA"/>
              </w:rPr>
            </w:pPr>
          </w:p>
          <w:p w14:paraId="12CCFCDD" w14:textId="77777777" w:rsidR="000E693F" w:rsidRPr="00A704C1" w:rsidRDefault="000E693F" w:rsidP="00C328CA">
            <w:pPr>
              <w:pStyle w:val="subclauseindent"/>
              <w:ind w:left="0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>
              <w:rPr>
                <w:rFonts w:ascii="Garamond" w:eastAsia="Batang" w:hAnsi="Garamond" w:cs="Garamond"/>
                <w:szCs w:val="22"/>
                <w:lang w:val="ru-RU" w:eastAsia="ar-SA"/>
              </w:rPr>
              <w:t>…</w:t>
            </w:r>
          </w:p>
        </w:tc>
        <w:tc>
          <w:tcPr>
            <w:tcW w:w="7230" w:type="dxa"/>
          </w:tcPr>
          <w:p w14:paraId="5D0D6494" w14:textId="77777777" w:rsidR="000E693F" w:rsidRPr="00A704C1" w:rsidRDefault="000E693F" w:rsidP="00C328CA">
            <w:pPr>
              <w:tabs>
                <w:tab w:val="left" w:pos="567"/>
              </w:tabs>
              <w:suppressAutoHyphens/>
              <w:spacing w:before="120" w:after="120" w:line="240" w:lineRule="auto"/>
              <w:ind w:firstLine="499"/>
              <w:jc w:val="both"/>
              <w:rPr>
                <w:rFonts w:ascii="Garamond" w:hAnsi="Garamond"/>
              </w:rPr>
            </w:pPr>
            <w:r w:rsidRPr="00A704C1">
              <w:rPr>
                <w:rFonts w:ascii="Garamond" w:eastAsia="Batang" w:hAnsi="Garamond" w:cs="Garamond"/>
                <w:lang w:eastAsia="ar-SA"/>
              </w:rPr>
              <w:lastRenderedPageBreak/>
              <w:t xml:space="preserve">1.1. </w:t>
            </w:r>
            <w:r w:rsidRPr="00A704C1">
              <w:rPr>
                <w:rFonts w:ascii="Garamond" w:hAnsi="Garamond"/>
              </w:rPr>
              <w:t xml:space="preserve">Настоящий Регламент проведения отборов инвестиционных проектов по строительству генерирующих объектов, функционирующих на основе </w:t>
            </w:r>
            <w:r w:rsidRPr="00A704C1">
              <w:rPr>
                <w:rFonts w:ascii="Garamond" w:hAnsi="Garamond"/>
                <w:color w:val="000000"/>
              </w:rPr>
              <w:t>использования</w:t>
            </w:r>
            <w:r w:rsidRPr="00A704C1">
              <w:rPr>
                <w:rFonts w:ascii="Garamond" w:hAnsi="Garamond"/>
              </w:rPr>
              <w:t xml:space="preserve"> возобновляемых источников энергии, разработан в соответствии с Правилами оптового рынка </w:t>
            </w:r>
            <w:r w:rsidRPr="00A704C1">
              <w:rPr>
                <w:rFonts w:ascii="Garamond" w:eastAsia="Times New Roman" w:hAnsi="Garamond"/>
                <w:lang w:eastAsia="ru-RU"/>
              </w:rPr>
              <w:t>электрической энергии и мощности, утвержденными</w:t>
            </w:r>
            <w:r w:rsidRPr="00A704C1">
              <w:rPr>
                <w:rFonts w:ascii="Garamond" w:hAnsi="Garamond"/>
              </w:rPr>
              <w:t xml:space="preserve"> постановлением Правительства Российской Федерации от </w:t>
            </w:r>
            <w:r w:rsidRPr="00A704C1">
              <w:rPr>
                <w:rFonts w:ascii="Garamond" w:eastAsia="Times New Roman" w:hAnsi="Garamond"/>
                <w:lang w:eastAsia="ru-RU"/>
              </w:rPr>
              <w:t xml:space="preserve">27 декабря 2010 № 1172 </w:t>
            </w:r>
            <w:r w:rsidRPr="00A704C1">
              <w:rPr>
                <w:rFonts w:ascii="Garamond" w:hAnsi="Garamond"/>
              </w:rPr>
              <w:t xml:space="preserve">(далее – Правила оптового рынка), и устанавливает порядок подготовки и проведения коммерческим оператором оптового рынка (далее – КО) конкурсных отборов инвестиционных проектов по строительству генерирующих объектов, функционирующих на основе </w:t>
            </w:r>
            <w:r w:rsidRPr="00A704C1">
              <w:rPr>
                <w:rFonts w:ascii="Garamond" w:hAnsi="Garamond"/>
                <w:color w:val="000000"/>
              </w:rPr>
              <w:t>использования</w:t>
            </w:r>
            <w:r w:rsidRPr="00A704C1">
              <w:rPr>
                <w:rFonts w:ascii="Garamond" w:hAnsi="Garamond"/>
              </w:rPr>
              <w:t xml:space="preserve"> возобновляемых источников энергии (далее ― отбор проектов ВИЭ или ОПВ), требования к участникам оптового рынка, заявляющим намерение принимать участие в ОПВ, порядок опубликования результатов ОПВ, порядок взаимодействия КО, Совета рынка и участников оптового рынка при подготовке, проведении и объявлении результатов ОПВ.</w:t>
            </w:r>
          </w:p>
          <w:p w14:paraId="65D867BE" w14:textId="77777777" w:rsidR="000E693F" w:rsidRDefault="000E693F" w:rsidP="00C328CA">
            <w:pPr>
              <w:pStyle w:val="subclauseindent"/>
              <w:ind w:left="0" w:firstLine="55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lang w:val="ru-RU"/>
              </w:rPr>
              <w:t>Настоящий Регламент регулирует также отношения между субъектами оптового рынка, КО, ЦФР и Советом рынка, связанные:</w:t>
            </w:r>
          </w:p>
          <w:p w14:paraId="3A10C608" w14:textId="77777777" w:rsidR="000E693F" w:rsidRPr="00A704C1" w:rsidRDefault="000E693F" w:rsidP="00C328CA">
            <w:pPr>
              <w:pStyle w:val="subclauseindent"/>
              <w:ind w:left="0" w:firstLine="55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3089EADD" w14:textId="1795E67A" w:rsidR="000E693F" w:rsidRPr="00A704C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договорами</w:t>
            </w:r>
            <w:r w:rsidRPr="00A704C1">
              <w:rPr>
                <w:rFonts w:ascii="Garamond" w:hAnsi="Garamond"/>
                <w:lang w:val="ru-RU"/>
              </w:rPr>
              <w:t xml:space="preserve">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, заключаемыми в соответствии со стандартными формами (Приложение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P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6.1 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6.1.2 к </w:t>
            </w:r>
            <w:r w:rsidRPr="00A704C1">
              <w:rPr>
                <w:rFonts w:ascii="Garamond" w:hAnsi="Garamond"/>
                <w:i/>
                <w:iCs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)</w:t>
            </w:r>
            <w:r w:rsidRPr="00A704C1">
              <w:rPr>
                <w:rFonts w:ascii="Garamond" w:hAnsi="Garamond"/>
                <w:lang w:val="ru-RU"/>
              </w:rPr>
              <w:t>;</w:t>
            </w:r>
          </w:p>
          <w:p w14:paraId="3603DE7A" w14:textId="5FCBD78A" w:rsidR="000E693F" w:rsidRPr="00A704C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 xml:space="preserve">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</w:t>
            </w:r>
            <w:r w:rsidRPr="00A704C1">
              <w:rPr>
                <w:rFonts w:ascii="Garamond" w:hAnsi="Garamond"/>
                <w:color w:val="000000"/>
                <w:lang w:val="ru-RU"/>
              </w:rPr>
              <w:lastRenderedPageBreak/>
              <w:t>квалифицированных генерирующих объектов, функционирующих на основе использования возобновляемых источников энергии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, заключаемыми в соответствии со станд</w:t>
            </w:r>
            <w:r>
              <w:rPr>
                <w:rFonts w:ascii="Garamond" w:hAnsi="Garamond"/>
                <w:highlight w:val="yellow"/>
                <w:lang w:val="ru-RU"/>
              </w:rPr>
              <w:t>артными формами (Приложение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6.5,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либо Приложение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 w:eastAsia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</w:t>
            </w:r>
            <w:r>
              <w:rPr>
                <w:rFonts w:ascii="Garamond" w:hAnsi="Garamond"/>
                <w:highlight w:val="yellow"/>
                <w:lang w:val="ru-RU"/>
              </w:rPr>
              <w:t>8, 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6.8.1,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либо Приложение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 w:eastAsia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10, либо Приложение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 w:eastAsia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>6.11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к </w:t>
            </w:r>
            <w:r w:rsidRPr="00A704C1">
              <w:rPr>
                <w:rFonts w:ascii="Garamond" w:hAnsi="Garamond"/>
                <w:i/>
                <w:iCs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)</w:t>
            </w:r>
            <w:r w:rsidRPr="00A704C1">
              <w:rPr>
                <w:rFonts w:ascii="Garamond" w:hAnsi="Garamond"/>
                <w:color w:val="000000"/>
                <w:lang w:val="ru-RU"/>
              </w:rPr>
              <w:t>;</w:t>
            </w:r>
          </w:p>
          <w:p w14:paraId="4D7ABF05" w14:textId="1707FBF8" w:rsidR="000E693F" w:rsidRPr="00A704C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договорами</w:t>
            </w:r>
            <w:r w:rsidRPr="00A704C1">
              <w:rPr>
                <w:rFonts w:ascii="Garamond" w:hAnsi="Garamond"/>
                <w:lang w:val="ru-RU"/>
              </w:rPr>
              <w:t xml:space="preserve">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, заключаемыми в соответствии со станд</w:t>
            </w:r>
            <w:r>
              <w:rPr>
                <w:rFonts w:ascii="Garamond" w:hAnsi="Garamond"/>
                <w:highlight w:val="yellow"/>
                <w:lang w:val="ru-RU"/>
              </w:rPr>
              <w:t>артными формами (Приложение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6.4,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9, либо Приложение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 w:eastAsia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6.9.1,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либо Приложение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 w:eastAsia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</w:t>
            </w:r>
            <w:r>
              <w:rPr>
                <w:rFonts w:ascii="Garamond" w:hAnsi="Garamond"/>
                <w:highlight w:val="yellow"/>
                <w:lang w:val="ru-RU"/>
              </w:rPr>
              <w:t>12, 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>6.13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к </w:t>
            </w:r>
            <w:r w:rsidRPr="00A704C1">
              <w:rPr>
                <w:rFonts w:ascii="Garamond" w:hAnsi="Garamond"/>
                <w:i/>
                <w:iCs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)</w:t>
            </w:r>
            <w:r w:rsidRPr="00A704C1">
              <w:rPr>
                <w:rFonts w:ascii="Garamond" w:hAnsi="Garamond"/>
                <w:lang w:val="ru-RU"/>
              </w:rPr>
              <w:t>;</w:t>
            </w:r>
          </w:p>
          <w:p w14:paraId="78FEEE57" w14:textId="7702F406" w:rsidR="000E693F" w:rsidRPr="00A704C1" w:rsidRDefault="000E693F" w:rsidP="00C328CA">
            <w:pPr>
              <w:pStyle w:val="subclauseindent"/>
              <w:numPr>
                <w:ilvl w:val="0"/>
                <w:numId w:val="19"/>
              </w:numPr>
              <w:tabs>
                <w:tab w:val="clear" w:pos="720"/>
                <w:tab w:val="num" w:pos="330"/>
              </w:tabs>
              <w:ind w:left="0" w:firstLine="0"/>
              <w:rPr>
                <w:rFonts w:ascii="Garamond" w:hAnsi="Garamond"/>
                <w:lang w:val="ru-RU"/>
              </w:rPr>
            </w:pPr>
            <w:r w:rsidRPr="00A704C1">
              <w:rPr>
                <w:rFonts w:ascii="Garamond" w:hAnsi="Garamond"/>
                <w:color w:val="000000"/>
                <w:lang w:val="ru-RU"/>
              </w:rPr>
              <w:t>соглашениями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Соглашение об оплате штрафов по ДПМ ВИЭ)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, заключаемыми в соответствии со станд</w:t>
            </w:r>
            <w:r>
              <w:rPr>
                <w:rFonts w:ascii="Garamond" w:hAnsi="Garamond"/>
                <w:highlight w:val="yellow"/>
                <w:lang w:val="ru-RU"/>
              </w:rPr>
              <w:t>артными формами (Приложение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6.6, 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highlight w:val="yellow"/>
                <w:lang w:val="ru-RU"/>
              </w:rPr>
              <w:t>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6.</w:t>
            </w:r>
            <w:r>
              <w:rPr>
                <w:rFonts w:ascii="Garamond" w:hAnsi="Garamond"/>
                <w:highlight w:val="yellow"/>
                <w:lang w:val="ru-RU"/>
              </w:rPr>
              <w:t>6.2, 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>6.14, либо Приложение</w:t>
            </w:r>
            <w:r w:rsidR="00E22842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E22842" w:rsidRPr="00E22842">
              <w:rPr>
                <w:rFonts w:ascii="Garamond" w:hAnsi="Garamond"/>
                <w:highlight w:val="yellow"/>
                <w:lang w:val="ru-RU" w:eastAsia="ru-RU"/>
              </w:rPr>
              <w:t>№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Д</w:t>
            </w:r>
            <w:r w:rsidR="00E22842">
              <w:rPr>
                <w:rFonts w:ascii="Garamond" w:hAnsi="Garamond"/>
                <w:highlight w:val="yellow"/>
                <w:lang w:val="ru-RU"/>
              </w:rPr>
              <w:t> </w:t>
            </w:r>
            <w:r>
              <w:rPr>
                <w:rFonts w:ascii="Garamond" w:hAnsi="Garamond"/>
                <w:highlight w:val="yellow"/>
                <w:lang w:val="ru-RU"/>
              </w:rPr>
              <w:t>6.14.1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 xml:space="preserve"> к </w:t>
            </w:r>
            <w:r w:rsidRPr="00A704C1">
              <w:rPr>
                <w:rFonts w:ascii="Garamond" w:hAnsi="Garamond"/>
                <w:i/>
                <w:iCs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704C1">
              <w:rPr>
                <w:rFonts w:ascii="Garamond" w:hAnsi="Garamond"/>
                <w:highlight w:val="yellow"/>
                <w:lang w:val="ru-RU"/>
              </w:rPr>
              <w:t>)</w:t>
            </w:r>
            <w:r w:rsidRPr="00A704C1">
              <w:rPr>
                <w:rFonts w:ascii="Garamond" w:hAnsi="Garamond"/>
                <w:color w:val="000000"/>
                <w:lang w:val="ru-RU"/>
              </w:rPr>
              <w:t>;</w:t>
            </w:r>
          </w:p>
          <w:p w14:paraId="670A8367" w14:textId="77777777" w:rsidR="000E693F" w:rsidRPr="00A704C1" w:rsidRDefault="000E693F" w:rsidP="00C328CA">
            <w:pPr>
              <w:pStyle w:val="subclauseindent"/>
              <w:ind w:left="0"/>
              <w:rPr>
                <w:rFonts w:ascii="Garamond" w:eastAsia="Batang" w:hAnsi="Garamond" w:cs="Garamond"/>
                <w:lang w:val="ru-RU" w:eastAsia="ar-SA"/>
              </w:rPr>
            </w:pPr>
            <w:r>
              <w:rPr>
                <w:rFonts w:ascii="Garamond" w:eastAsia="Batang" w:hAnsi="Garamond" w:cs="Garamond"/>
                <w:lang w:val="ru-RU" w:eastAsia="ar-SA"/>
              </w:rPr>
              <w:t>…</w:t>
            </w:r>
          </w:p>
        </w:tc>
      </w:tr>
      <w:tr w:rsidR="000E693F" w:rsidRPr="00842FC2" w14:paraId="594B61C4" w14:textId="77777777" w:rsidTr="00FF7369">
        <w:trPr>
          <w:trHeight w:val="435"/>
        </w:trPr>
        <w:tc>
          <w:tcPr>
            <w:tcW w:w="1000" w:type="dxa"/>
            <w:vAlign w:val="center"/>
          </w:tcPr>
          <w:p w14:paraId="11167407" w14:textId="77777777" w:rsidR="000E693F" w:rsidRDefault="000E693F" w:rsidP="00C328CA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Приложение 2.1</w:t>
            </w:r>
          </w:p>
        </w:tc>
        <w:tc>
          <w:tcPr>
            <w:tcW w:w="6945" w:type="dxa"/>
            <w:vAlign w:val="center"/>
          </w:tcPr>
          <w:p w14:paraId="256DE645" w14:textId="77777777" w:rsidR="000E693F" w:rsidRPr="00DE4E7D" w:rsidRDefault="000E693F" w:rsidP="00C328CA">
            <w:pPr>
              <w:suppressAutoHyphens/>
              <w:spacing w:before="120" w:after="120" w:line="240" w:lineRule="auto"/>
              <w:jc w:val="center"/>
              <w:rPr>
                <w:rFonts w:ascii="Garamond" w:eastAsia="Batang" w:hAnsi="Garamond" w:cs="Garamond"/>
                <w:b/>
                <w:lang w:eastAsia="ar-SA"/>
              </w:rPr>
            </w:pPr>
            <w:r w:rsidRPr="00DE4E7D">
              <w:rPr>
                <w:rFonts w:ascii="Garamond" w:eastAsia="Batang" w:hAnsi="Garamond" w:cs="Garamond"/>
                <w:b/>
                <w:lang w:eastAsia="ar-SA"/>
              </w:rPr>
              <w:t>Математическая модель ОПВ, проводимого после 1 января 2021 года</w:t>
            </w:r>
          </w:p>
          <w:p w14:paraId="0427A19D" w14:textId="77777777" w:rsidR="000E693F" w:rsidRPr="00DE4E7D" w:rsidRDefault="000E693F" w:rsidP="00C328CA">
            <w:pPr>
              <w:suppressAutoHyphens/>
              <w:spacing w:before="120" w:after="120" w:line="240" w:lineRule="auto"/>
              <w:ind w:right="-26" w:firstLine="720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DE4E7D">
              <w:rPr>
                <w:rFonts w:ascii="Garamond" w:eastAsia="Batang" w:hAnsi="Garamond" w:cs="Garamond"/>
                <w:b/>
                <w:lang w:eastAsia="ar-SA"/>
              </w:rPr>
              <w:t>Параметры модели</w:t>
            </w:r>
          </w:p>
          <w:p w14:paraId="7F6FAE84" w14:textId="77777777" w:rsidR="000E693F" w:rsidRPr="00DE4E7D" w:rsidRDefault="000E693F" w:rsidP="00C328CA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…</w:t>
            </w:r>
          </w:p>
          <w:p w14:paraId="7A86FDC7" w14:textId="77777777" w:rsidR="000E693F" w:rsidRPr="0021502D" w:rsidRDefault="000E693F" w:rsidP="00C328CA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E4E7D">
              <w:rPr>
                <w:rFonts w:ascii="Garamond" w:eastAsia="Batang" w:hAnsi="Garamond" w:cs="Garamond"/>
                <w:bCs/>
                <w:lang w:eastAsia="ar-SA"/>
              </w:rPr>
              <w:fldChar w:fldCharType="begin"/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instrText xml:space="preserve"> QUOTE  </w:instrTex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fldChar w:fldCharType="end"/>
            </w:r>
            <w:r w:rsidRPr="00DE4E7D">
              <w:rPr>
                <w:rFonts w:ascii="Garamond" w:eastAsia="Batang" w:hAnsi="Garamond" w:cs="Garamond"/>
                <w:position w:val="-12"/>
                <w:lang w:eastAsia="ar-SA"/>
              </w:rPr>
              <w:object w:dxaOrig="480" w:dyaOrig="380" w14:anchorId="24C1AD76">
                <v:shape id="_x0000_i1131" type="#_x0000_t75" style="width:29.2pt;height:21.75pt" o:ole="">
                  <v:imagedata r:id="rId164" o:title=""/>
                </v:shape>
                <o:OLEObject Type="Embed" ProgID="Equation.3" ShapeID="_x0000_i1131" DrawAspect="Content" ObjectID="_1701789667" r:id="rId165"/>
              </w:objec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– включенная в </w:t>
            </w:r>
            <w:r w:rsidRPr="00DE4E7D">
              <w:rPr>
                <w:rFonts w:ascii="Garamond" w:eastAsia="Batang" w:hAnsi="Garamond" w:cs="Garamond"/>
                <w:lang w:eastAsia="ar-SA"/>
              </w:rPr>
              <w:t xml:space="preserve">Перечень по итогам этапа 2 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заявка, поданная на ОПВ, проводимом в году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, в отношении генерирующего объекта вида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T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(значение поля «вид объекта» равно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T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), предусматривающая начало поставки мощности в году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+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(значение поля «год начала поставки» равно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+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,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принимает значения для </w:t>
            </w:r>
            <w:r w:rsidRPr="00DE4E7D">
              <w:rPr>
                <w:rFonts w:ascii="Garamond" w:eastAsia="Batang" w:hAnsi="Garamond" w:cs="Garamond"/>
                <w:lang w:eastAsia="ar-SA"/>
              </w:rPr>
              <w:t xml:space="preserve">генерирующих объектов </w:t>
            </w:r>
            <w:r w:rsidRPr="00DE4E7D">
              <w:rPr>
                <w:rFonts w:ascii="Garamond" w:eastAsia="Batang" w:hAnsi="Garamond" w:cs="Garamond"/>
                <w:lang w:eastAsia="ar-SA"/>
              </w:rPr>
              <w:lastRenderedPageBreak/>
              <w:t>солнечной генерации –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от 1 до </w:t>
            </w:r>
            <w:r w:rsidRPr="00DE4E7D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5,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для </w:t>
            </w:r>
            <w:r w:rsidRPr="00DE4E7D">
              <w:rPr>
                <w:rFonts w:ascii="Garamond" w:eastAsia="Batang" w:hAnsi="Garamond" w:cs="Garamond"/>
                <w:lang w:eastAsia="ar-SA"/>
              </w:rPr>
              <w:t xml:space="preserve">генерирующих объектов ветровой генерации – от 1 до 6, для генерирующих объектов </w:t>
            </w:r>
            <w:proofErr w:type="spellStart"/>
            <w:r w:rsidRPr="00DE4E7D">
              <w:rPr>
                <w:rFonts w:ascii="Garamond" w:eastAsia="Batang" w:hAnsi="Garamond" w:cs="Garamond"/>
                <w:lang w:eastAsia="ar-SA"/>
              </w:rPr>
              <w:t>гидрогенерации</w:t>
            </w:r>
            <w:proofErr w:type="spellEnd"/>
            <w:r w:rsidRPr="00DE4E7D">
              <w:rPr>
                <w:rFonts w:ascii="Garamond" w:eastAsia="Batang" w:hAnsi="Garamond" w:cs="Garamond"/>
                <w:lang w:eastAsia="ar-SA"/>
              </w:rPr>
              <w:t xml:space="preserve"> – от 3 до 7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>);</w:t>
            </w:r>
          </w:p>
          <w:p w14:paraId="27C2B700" w14:textId="77777777" w:rsidR="000E693F" w:rsidRPr="00DE4E7D" w:rsidRDefault="000E693F" w:rsidP="00C328CA">
            <w:pPr>
              <w:spacing w:before="120" w:after="120"/>
              <w:rPr>
                <w:rFonts w:ascii="Garamond" w:hAnsi="Garamond"/>
                <w:b/>
              </w:rPr>
            </w:pPr>
            <w:r w:rsidRPr="0021502D"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vAlign w:val="center"/>
          </w:tcPr>
          <w:p w14:paraId="73F350A4" w14:textId="77777777" w:rsidR="000E693F" w:rsidRPr="00DE4E7D" w:rsidRDefault="000E693F" w:rsidP="00C328CA">
            <w:pPr>
              <w:suppressAutoHyphens/>
              <w:spacing w:before="120" w:after="120" w:line="240" w:lineRule="auto"/>
              <w:jc w:val="center"/>
              <w:rPr>
                <w:rFonts w:ascii="Garamond" w:eastAsia="Batang" w:hAnsi="Garamond" w:cs="Garamond"/>
                <w:b/>
                <w:lang w:eastAsia="ar-SA"/>
              </w:rPr>
            </w:pPr>
            <w:r w:rsidRPr="00DE4E7D">
              <w:rPr>
                <w:rFonts w:ascii="Garamond" w:eastAsia="Batang" w:hAnsi="Garamond" w:cs="Garamond"/>
                <w:b/>
                <w:lang w:eastAsia="ar-SA"/>
              </w:rPr>
              <w:lastRenderedPageBreak/>
              <w:t>Математическая модель ОПВ, проводимого после 1 января 2021 года</w:t>
            </w:r>
          </w:p>
          <w:p w14:paraId="58699505" w14:textId="77777777" w:rsidR="000E693F" w:rsidRPr="00DE4E7D" w:rsidRDefault="000E693F" w:rsidP="00C328CA">
            <w:pPr>
              <w:suppressAutoHyphens/>
              <w:spacing w:before="120" w:after="120" w:line="240" w:lineRule="auto"/>
              <w:ind w:right="-26" w:firstLine="720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DE4E7D">
              <w:rPr>
                <w:rFonts w:ascii="Garamond" w:eastAsia="Batang" w:hAnsi="Garamond" w:cs="Garamond"/>
                <w:b/>
                <w:lang w:eastAsia="ar-SA"/>
              </w:rPr>
              <w:t>Параметры модели</w:t>
            </w:r>
          </w:p>
          <w:p w14:paraId="6586BAF4" w14:textId="77777777" w:rsidR="000E693F" w:rsidRPr="00DE4E7D" w:rsidRDefault="000E693F" w:rsidP="00C328CA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…</w:t>
            </w:r>
          </w:p>
          <w:p w14:paraId="7CBF102F" w14:textId="77777777" w:rsidR="000E693F" w:rsidRPr="0021502D" w:rsidRDefault="000E693F" w:rsidP="00C328CA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E4E7D">
              <w:rPr>
                <w:rFonts w:ascii="Garamond" w:eastAsia="Batang" w:hAnsi="Garamond" w:cs="Garamond"/>
                <w:bCs/>
                <w:lang w:eastAsia="ar-SA"/>
              </w:rPr>
              <w:fldChar w:fldCharType="begin"/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instrText xml:space="preserve"> QUOTE  </w:instrTex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fldChar w:fldCharType="end"/>
            </w:r>
            <w:r w:rsidRPr="00DE4E7D">
              <w:rPr>
                <w:rFonts w:ascii="Garamond" w:eastAsia="Batang" w:hAnsi="Garamond" w:cs="Garamond"/>
                <w:position w:val="-12"/>
                <w:lang w:eastAsia="ar-SA"/>
              </w:rPr>
              <w:object w:dxaOrig="480" w:dyaOrig="380" w14:anchorId="35283E57">
                <v:shape id="_x0000_i1132" type="#_x0000_t75" style="width:29.2pt;height:21.75pt" o:ole="">
                  <v:imagedata r:id="rId164" o:title=""/>
                </v:shape>
                <o:OLEObject Type="Embed" ProgID="Equation.3" ShapeID="_x0000_i1132" DrawAspect="Content" ObjectID="_1701789668" r:id="rId166"/>
              </w:objec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– включенная в </w:t>
            </w:r>
            <w:r w:rsidRPr="00DE4E7D">
              <w:rPr>
                <w:rFonts w:ascii="Garamond" w:eastAsia="Batang" w:hAnsi="Garamond" w:cs="Garamond"/>
                <w:lang w:eastAsia="ar-SA"/>
              </w:rPr>
              <w:t xml:space="preserve">Перечень по итогам этапа 2 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заявка, поданная на ОПВ, проводимом в году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, в отношении генерирующего объекта вида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T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(значение поля «вид объекта» равно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T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), предусматривающая начало поставки мощности в году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+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(значение поля «год начала поставки» равно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X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+ </w:t>
            </w:r>
            <w:r w:rsidRPr="00DE4E7D">
              <w:rPr>
                <w:rFonts w:ascii="Garamond" w:eastAsia="Batang" w:hAnsi="Garamond" w:cs="Garamond"/>
                <w:bCs/>
                <w:i/>
                <w:lang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, </w:t>
            </w:r>
            <w:r w:rsidRPr="00DE4E7D">
              <w:rPr>
                <w:rFonts w:ascii="Garamond" w:eastAsia="Batang" w:hAnsi="Garamond" w:cs="Garamond"/>
                <w:bCs/>
                <w:i/>
                <w:lang w:val="en-US" w:eastAsia="ar-SA"/>
              </w:rPr>
              <w:t>k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принимает значения для </w:t>
            </w:r>
            <w:r w:rsidRPr="00DE4E7D">
              <w:rPr>
                <w:rFonts w:ascii="Garamond" w:eastAsia="Batang" w:hAnsi="Garamond" w:cs="Garamond"/>
                <w:lang w:eastAsia="ar-SA"/>
              </w:rPr>
              <w:t>генерирующих объектов солнечной генерации –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от 1 до </w:t>
            </w:r>
            <w:r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3</w:t>
            </w:r>
            <w:r w:rsidRPr="00DE4E7D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,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 xml:space="preserve"> для </w:t>
            </w:r>
            <w:r w:rsidRPr="00DE4E7D">
              <w:rPr>
                <w:rFonts w:ascii="Garamond" w:eastAsia="Batang" w:hAnsi="Garamond" w:cs="Garamond"/>
                <w:lang w:eastAsia="ar-SA"/>
              </w:rPr>
              <w:lastRenderedPageBreak/>
              <w:t xml:space="preserve">генерирующих объектов ветровой генерации – от 1 до 6, для генерирующих объектов </w:t>
            </w:r>
            <w:proofErr w:type="spellStart"/>
            <w:r w:rsidRPr="00DE4E7D">
              <w:rPr>
                <w:rFonts w:ascii="Garamond" w:eastAsia="Batang" w:hAnsi="Garamond" w:cs="Garamond"/>
                <w:lang w:eastAsia="ar-SA"/>
              </w:rPr>
              <w:t>гидрогенерации</w:t>
            </w:r>
            <w:proofErr w:type="spellEnd"/>
            <w:r w:rsidRPr="00DE4E7D">
              <w:rPr>
                <w:rFonts w:ascii="Garamond" w:eastAsia="Batang" w:hAnsi="Garamond" w:cs="Garamond"/>
                <w:lang w:eastAsia="ar-SA"/>
              </w:rPr>
              <w:t xml:space="preserve"> – от 3 до 7</w:t>
            </w:r>
            <w:r w:rsidRPr="00DE4E7D">
              <w:rPr>
                <w:rFonts w:ascii="Garamond" w:eastAsia="Batang" w:hAnsi="Garamond" w:cs="Garamond"/>
                <w:bCs/>
                <w:lang w:eastAsia="ar-SA"/>
              </w:rPr>
              <w:t>);</w:t>
            </w:r>
          </w:p>
          <w:p w14:paraId="48DCCA58" w14:textId="77777777" w:rsidR="000E693F" w:rsidRPr="0021502D" w:rsidRDefault="000E693F" w:rsidP="00C328CA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caps/>
              </w:rPr>
            </w:pPr>
            <w:r w:rsidRPr="0021502D">
              <w:rPr>
                <w:rFonts w:ascii="Garamond" w:hAnsi="Garamond"/>
                <w:b w:val="0"/>
              </w:rPr>
              <w:t>…</w:t>
            </w:r>
          </w:p>
        </w:tc>
      </w:tr>
    </w:tbl>
    <w:p w14:paraId="6239980D" w14:textId="77777777" w:rsidR="000E693F" w:rsidRDefault="000E693F" w:rsidP="000E693F">
      <w:pPr>
        <w:tabs>
          <w:tab w:val="left" w:pos="709"/>
        </w:tabs>
        <w:spacing w:after="60"/>
        <w:jc w:val="both"/>
        <w:rPr>
          <w:rFonts w:ascii="Garamond" w:hAnsi="Garamond"/>
          <w:b/>
          <w:bCs/>
          <w:sz w:val="24"/>
          <w:szCs w:val="24"/>
        </w:rPr>
      </w:pPr>
    </w:p>
    <w:p w14:paraId="39EB078F" w14:textId="77777777" w:rsidR="004531FB" w:rsidRDefault="004531FB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4B4342F8" w14:textId="450DB524" w:rsidR="00650746" w:rsidRDefault="00650746" w:rsidP="00650746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  <w:r w:rsidRPr="009568CE">
        <w:rPr>
          <w:rFonts w:ascii="Garamond" w:hAnsi="Garamond" w:cs="Arial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 w:cs="Arial"/>
          <w:b/>
          <w:sz w:val="28"/>
          <w:szCs w:val="28"/>
        </w:rPr>
        <w:t>8.2.4</w:t>
      </w:r>
    </w:p>
    <w:p w14:paraId="6E6D0CFE" w14:textId="77777777" w:rsidR="00650746" w:rsidRDefault="00650746" w:rsidP="00650746">
      <w:pPr>
        <w:widowControl w:val="0"/>
        <w:spacing w:after="0"/>
        <w:jc w:val="right"/>
        <w:rPr>
          <w:rFonts w:ascii="Garamond" w:hAnsi="Garamond" w:cs="Arial"/>
          <w:b/>
          <w:sz w:val="28"/>
          <w:szCs w:val="28"/>
        </w:rPr>
      </w:pPr>
    </w:p>
    <w:p w14:paraId="68985180" w14:textId="77777777" w:rsidR="00650746" w:rsidRPr="005F2BF2" w:rsidRDefault="00650746" w:rsidP="00AD49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5F2BF2"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 w:rsidRPr="005F2BF2">
        <w:rPr>
          <w:rFonts w:ascii="Garamond" w:hAnsi="Garamond" w:cs="Garamond"/>
          <w:bCs/>
          <w:sz w:val="24"/>
          <w:szCs w:val="24"/>
        </w:rPr>
        <w:t>Ассоциация «НП Совет рынка».</w:t>
      </w:r>
    </w:p>
    <w:p w14:paraId="367B84A0" w14:textId="7F00B5DF" w:rsidR="00650746" w:rsidRPr="005F2BF2" w:rsidRDefault="00650746" w:rsidP="00AD49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BF2"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Pr="005F2BF2">
        <w:rPr>
          <w:rFonts w:ascii="Garamond" w:hAnsi="Garamond" w:cs="Garamond"/>
          <w:bCs/>
          <w:sz w:val="24"/>
          <w:szCs w:val="24"/>
        </w:rPr>
        <w:t xml:space="preserve">предлагается внести изменения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энергии, </w:t>
      </w:r>
      <w:r w:rsidRPr="005F2BF2">
        <w:rPr>
          <w:rFonts w:ascii="Garamond" w:hAnsi="Garamond"/>
          <w:sz w:val="24"/>
          <w:szCs w:val="24"/>
        </w:rPr>
        <w:t>уточняющие порядок проведения проверки достаточности обеспечения в случае предоставления дополнительного обеспечения / замены обеспечения, а также при передаче прав и обязанностей в отношении объектов ВИЭ.</w:t>
      </w:r>
    </w:p>
    <w:p w14:paraId="3B9BC1E5" w14:textId="1E74DBED" w:rsidR="00650746" w:rsidRPr="005F2BF2" w:rsidRDefault="00650746" w:rsidP="00AD49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  <w:r w:rsidRPr="005F2BF2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5F2BF2">
        <w:rPr>
          <w:rFonts w:ascii="Garamond" w:hAnsi="Garamond"/>
          <w:sz w:val="24"/>
          <w:szCs w:val="24"/>
        </w:rPr>
        <w:t>1 февраля 2022 года</w:t>
      </w:r>
      <w:r w:rsidRPr="005F2BF2">
        <w:rPr>
          <w:rFonts w:ascii="Garamond" w:hAnsi="Garamond" w:cs="Garamond"/>
          <w:bCs/>
          <w:sz w:val="24"/>
          <w:szCs w:val="24"/>
        </w:rPr>
        <w:t>.</w:t>
      </w:r>
    </w:p>
    <w:p w14:paraId="616A4AE0" w14:textId="77777777" w:rsidR="00650746" w:rsidRPr="00611937" w:rsidRDefault="00650746" w:rsidP="00AD4978">
      <w:pPr>
        <w:spacing w:after="0" w:line="240" w:lineRule="auto"/>
        <w:ind w:left="442" w:right="-391"/>
        <w:rPr>
          <w:rFonts w:ascii="Garamond" w:hAnsi="Garamond"/>
          <w:b/>
          <w:sz w:val="26"/>
          <w:szCs w:val="26"/>
        </w:rPr>
      </w:pPr>
    </w:p>
    <w:p w14:paraId="2CE3D71A" w14:textId="6DEE8CB0" w:rsidR="00650746" w:rsidRPr="00AD4978" w:rsidRDefault="00650746" w:rsidP="00AD4978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AD4978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</w:t>
      </w:r>
      <w:r w:rsidRPr="00AD4978">
        <w:rPr>
          <w:rFonts w:ascii="Garamond" w:hAnsi="Garamond"/>
          <w:b/>
          <w:caps/>
          <w:sz w:val="26"/>
          <w:szCs w:val="26"/>
        </w:rPr>
        <w:t>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</w:t>
      </w:r>
      <w:r w:rsidRPr="00AD4978">
        <w:rPr>
          <w:rFonts w:ascii="Garamond" w:hAnsi="Garamond"/>
          <w:b/>
          <w:sz w:val="26"/>
          <w:szCs w:val="26"/>
        </w:rPr>
        <w:t xml:space="preserve">Приложение № </w:t>
      </w:r>
      <w:r w:rsidR="00AD4978">
        <w:rPr>
          <w:rFonts w:ascii="Garamond" w:hAnsi="Garamond"/>
          <w:b/>
          <w:sz w:val="26"/>
          <w:szCs w:val="26"/>
        </w:rPr>
        <w:t>27 к Договору о присоединении к </w:t>
      </w:r>
      <w:r w:rsidRPr="00AD4978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3BBFC921" w14:textId="77777777" w:rsidR="00650746" w:rsidRDefault="00650746" w:rsidP="00AD4978">
      <w:pPr>
        <w:spacing w:after="0" w:line="240" w:lineRule="auto"/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93"/>
        <w:gridCol w:w="6945"/>
        <w:gridCol w:w="7230"/>
      </w:tblGrid>
      <w:tr w:rsidR="00650746" w:rsidRPr="00842FC2" w14:paraId="49E94FD4" w14:textId="77777777" w:rsidTr="00AD4978">
        <w:trPr>
          <w:trHeight w:val="435"/>
        </w:trPr>
        <w:tc>
          <w:tcPr>
            <w:tcW w:w="1000" w:type="dxa"/>
            <w:gridSpan w:val="2"/>
            <w:vAlign w:val="center"/>
          </w:tcPr>
          <w:p w14:paraId="4793BD4F" w14:textId="77777777" w:rsidR="00650746" w:rsidRPr="00DE4E7D" w:rsidRDefault="00650746" w:rsidP="00AD49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№</w:t>
            </w:r>
          </w:p>
          <w:p w14:paraId="09D2586B" w14:textId="00245D6D" w:rsidR="00650746" w:rsidRPr="00DE4E7D" w:rsidRDefault="00AD4978" w:rsidP="00AD49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</w:t>
            </w:r>
            <w:r w:rsidR="00650746" w:rsidRPr="00DE4E7D">
              <w:rPr>
                <w:rFonts w:ascii="Garamond" w:hAnsi="Garamond" w:cs="Garamond"/>
                <w:b/>
                <w:bCs/>
              </w:rPr>
              <w:t>ункта</w:t>
            </w:r>
          </w:p>
        </w:tc>
        <w:tc>
          <w:tcPr>
            <w:tcW w:w="6945" w:type="dxa"/>
            <w:vAlign w:val="center"/>
          </w:tcPr>
          <w:p w14:paraId="09CB8B2B" w14:textId="77777777" w:rsidR="00AD4978" w:rsidRDefault="00650746" w:rsidP="00AD49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596B6BE" w14:textId="60A69B54" w:rsidR="00650746" w:rsidRPr="00DE4E7D" w:rsidRDefault="00650746" w:rsidP="00AD497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30" w:type="dxa"/>
            <w:vAlign w:val="center"/>
          </w:tcPr>
          <w:p w14:paraId="61ED87DD" w14:textId="77777777" w:rsidR="00650746" w:rsidRPr="00DE4E7D" w:rsidRDefault="00650746" w:rsidP="00AD49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E4E7D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70821840" w14:textId="77777777" w:rsidR="00650746" w:rsidRPr="00DE4E7D" w:rsidRDefault="00650746" w:rsidP="00AD4978">
            <w:pPr>
              <w:spacing w:after="0" w:line="240" w:lineRule="auto"/>
              <w:jc w:val="center"/>
              <w:rPr>
                <w:rFonts w:ascii="Garamond" w:hAnsi="Garamond"/>
                <w:caps/>
              </w:rPr>
            </w:pPr>
            <w:r w:rsidRPr="00DE4E7D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650746" w:rsidRPr="00243A82" w14:paraId="3563DFCF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10FB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7.14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25E8" w14:textId="77777777" w:rsidR="00650746" w:rsidRPr="00204C49" w:rsidRDefault="00650746" w:rsidP="00F10168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DB6FC03" w14:textId="77777777" w:rsidR="00650746" w:rsidRPr="00204C49" w:rsidRDefault="00650746" w:rsidP="00F10168">
            <w:pPr>
              <w:numPr>
                <w:ilvl w:val="0"/>
                <w:numId w:val="25"/>
              </w:numPr>
              <w:spacing w:before="120" w:after="120" w:line="240" w:lineRule="auto"/>
              <w:ind w:left="601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eastAsia="Times New Roman" w:hAnsi="Garamond"/>
                <w:b/>
                <w:i/>
              </w:rPr>
              <w:t>поручительство участника оптового рынка – поставщика</w:t>
            </w:r>
            <w:r w:rsidRPr="00204C49">
              <w:rPr>
                <w:rFonts w:ascii="Garamond" w:eastAsia="Times New Roman" w:hAnsi="Garamond"/>
              </w:rPr>
              <w:t xml:space="preserve">, </w:t>
            </w:r>
            <w:r w:rsidRPr="00204C49">
              <w:rPr>
                <w:rFonts w:ascii="Garamond" w:hAnsi="Garamond"/>
              </w:rPr>
              <w:t>не находящегося в состоянии реорганизации, ликвидации или банкротства, предусматривающее солидарную с поставщиком мощности по ДПМ ВИЭ ответственность в случае неисполнения обязательств поставщика по ДПМ ВИЭ (далее – предоставление поручительства участника оптового рынка – поставщика):</w:t>
            </w:r>
          </w:p>
          <w:p w14:paraId="7FEEEAE8" w14:textId="77777777" w:rsidR="00650746" w:rsidRPr="00204C49" w:rsidRDefault="00650746" w:rsidP="00F10168">
            <w:pPr>
              <w:numPr>
                <w:ilvl w:val="0"/>
                <w:numId w:val="26"/>
              </w:numPr>
              <w:spacing w:before="120" w:after="120" w:line="240" w:lineRule="auto"/>
              <w:ind w:left="884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hAnsi="Garamond"/>
              </w:rPr>
              <w:t>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МВт, либо</w:t>
            </w:r>
          </w:p>
          <w:p w14:paraId="0BB6D519" w14:textId="77777777" w:rsidR="00650746" w:rsidRPr="005122A4" w:rsidRDefault="00650746" w:rsidP="00F10168">
            <w:pPr>
              <w:numPr>
                <w:ilvl w:val="0"/>
                <w:numId w:val="26"/>
              </w:numPr>
              <w:spacing w:before="120" w:after="120" w:line="240" w:lineRule="auto"/>
              <w:ind w:left="884"/>
              <w:jc w:val="both"/>
              <w:outlineLvl w:val="0"/>
              <w:rPr>
                <w:rFonts w:ascii="Garamond" w:hAnsi="Garamond"/>
                <w:highlight w:val="yellow"/>
              </w:rPr>
            </w:pPr>
            <w:r w:rsidRPr="00204C49">
              <w:rPr>
                <w:rFonts w:ascii="Garamond" w:hAnsi="Garamond"/>
              </w:rPr>
              <w:t xml:space="preserve">величина денежных средств поручителя, </w:t>
            </w:r>
            <w:r w:rsidRPr="005122A4">
              <w:rPr>
                <w:rFonts w:ascii="Garamond" w:hAnsi="Garamond"/>
                <w:highlight w:val="yellow"/>
              </w:rPr>
              <w:t xml:space="preserve">приходящаяся на обеспечение исполнения обязательств в отношении объекта </w:t>
            </w:r>
            <w:r w:rsidRPr="005122A4">
              <w:rPr>
                <w:rFonts w:ascii="Garamond" w:hAnsi="Garamond"/>
                <w:highlight w:val="yellow"/>
              </w:rPr>
              <w:lastRenderedPageBreak/>
              <w:t>генерации ВИЭ, рассчитанная в</w:t>
            </w:r>
            <w:r w:rsidRPr="00204C49">
              <w:rPr>
                <w:rFonts w:ascii="Garamond" w:hAnsi="Garamond"/>
              </w:rPr>
              <w:t xml:space="preserve"> соответствии с порядком, определенным в пункте 2.2 приложения 31 к настоящему Регламенту</w:t>
            </w:r>
            <w:r w:rsidRPr="005122A4">
              <w:rPr>
                <w:rFonts w:ascii="Garamond" w:hAnsi="Garamond"/>
                <w:highlight w:val="yellow"/>
              </w:rPr>
              <w:t>, равна либо превышает:</w:t>
            </w:r>
          </w:p>
          <w:p w14:paraId="0019DBA7" w14:textId="77777777" w:rsidR="00650746" w:rsidRPr="005122A4" w:rsidRDefault="00650746" w:rsidP="00F10168">
            <w:pPr>
              <w:spacing w:after="120"/>
              <w:ind w:left="884"/>
              <w:jc w:val="both"/>
              <w:outlineLvl w:val="0"/>
              <w:rPr>
                <w:rFonts w:ascii="Garamond" w:hAnsi="Garamond"/>
                <w:highlight w:val="yellow"/>
              </w:rPr>
            </w:pPr>
            <w:r w:rsidRPr="005122A4">
              <w:rPr>
                <w:rFonts w:ascii="Garamond" w:hAnsi="Garamond"/>
                <w:highlight w:val="yellow"/>
              </w:rPr>
              <w:t xml:space="preserve">в отношении ДПМ ВИЭ, заключенных по итогам ОПВ, проводимого в 2020 году, – 5 % от произведения предельной величины капитальных затрат на 1 кВт установленной мощности, учтенной в соответствии с </w:t>
            </w:r>
            <w:r w:rsidRPr="005122A4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5122A4">
              <w:rPr>
                <w:rFonts w:ascii="Garamond" w:hAnsi="Garamond"/>
                <w:highlight w:val="yellow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кВт);</w:t>
            </w:r>
          </w:p>
          <w:p w14:paraId="7B0C58A7" w14:textId="77777777" w:rsidR="00650746" w:rsidRPr="00204C49" w:rsidRDefault="00650746" w:rsidP="00F10168">
            <w:pPr>
              <w:spacing w:after="120"/>
              <w:ind w:left="884"/>
              <w:jc w:val="both"/>
              <w:outlineLvl w:val="0"/>
              <w:rPr>
                <w:rFonts w:ascii="Garamond" w:hAnsi="Garamond"/>
              </w:rPr>
            </w:pPr>
            <w:r w:rsidRPr="005122A4">
              <w:rPr>
                <w:rFonts w:ascii="Garamond" w:hAnsi="Garamond"/>
                <w:highlight w:val="yellow"/>
              </w:rPr>
              <w:t>в отношении ДПМ ВИЭ, заключенных по итогам ОПВ, проводимых после 1 января 2021 года, –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 w:rsidRPr="00204C49">
              <w:rPr>
                <w:rFonts w:ascii="Garamond" w:hAnsi="Garamond" w:cs="Calibri"/>
                <w:color w:val="000000"/>
                <w:lang w:eastAsia="ru-RU" w:bidi="ru-RU"/>
              </w:rPr>
              <w:t>.</w:t>
            </w:r>
          </w:p>
          <w:p w14:paraId="23B1E759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900" w14:textId="77777777" w:rsidR="00650746" w:rsidRPr="00204C49" w:rsidRDefault="00650746" w:rsidP="00F10168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08D173A2" w14:textId="77777777" w:rsidR="00650746" w:rsidRPr="00204C49" w:rsidRDefault="00650746" w:rsidP="00F10168">
            <w:pPr>
              <w:numPr>
                <w:ilvl w:val="0"/>
                <w:numId w:val="27"/>
              </w:numPr>
              <w:spacing w:before="120" w:after="120" w:line="240" w:lineRule="auto"/>
              <w:ind w:left="601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eastAsia="Times New Roman" w:hAnsi="Garamond"/>
                <w:b/>
                <w:i/>
              </w:rPr>
              <w:t>поручительство участника оптового рынка – поставщика</w:t>
            </w:r>
            <w:r w:rsidRPr="00204C49">
              <w:rPr>
                <w:rFonts w:ascii="Garamond" w:eastAsia="Times New Roman" w:hAnsi="Garamond"/>
              </w:rPr>
              <w:t xml:space="preserve">, </w:t>
            </w:r>
            <w:r w:rsidRPr="00204C49">
              <w:rPr>
                <w:rFonts w:ascii="Garamond" w:hAnsi="Garamond"/>
              </w:rPr>
              <w:t>не находящегося в состоянии реорганизации, ликвидации или банкротства, предусматривающее солидарную с поставщиком мощности по ДПМ ВИЭ ответственность в случае неисполнения обязательств поставщика по ДПМ ВИЭ (далее – предоставление поручительства участника оптового рынка – поставщика):</w:t>
            </w:r>
          </w:p>
          <w:p w14:paraId="664DC06D" w14:textId="77777777" w:rsidR="00650746" w:rsidRPr="00204C49" w:rsidRDefault="00650746" w:rsidP="00F10168">
            <w:pPr>
              <w:numPr>
                <w:ilvl w:val="0"/>
                <w:numId w:val="26"/>
              </w:numPr>
              <w:spacing w:before="120" w:after="120" w:line="240" w:lineRule="auto"/>
              <w:ind w:left="884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hAnsi="Garamond"/>
              </w:rPr>
              <w:t>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МВт, либо</w:t>
            </w:r>
          </w:p>
          <w:p w14:paraId="4FDC06BD" w14:textId="77777777" w:rsidR="00650746" w:rsidRPr="00493942" w:rsidRDefault="00650746" w:rsidP="00F10168">
            <w:pPr>
              <w:numPr>
                <w:ilvl w:val="0"/>
                <w:numId w:val="26"/>
              </w:numPr>
              <w:spacing w:before="120" w:after="120" w:line="240" w:lineRule="auto"/>
              <w:ind w:left="884"/>
              <w:jc w:val="both"/>
              <w:outlineLvl w:val="0"/>
              <w:rPr>
                <w:rFonts w:ascii="Garamond" w:hAnsi="Garamond"/>
              </w:rPr>
            </w:pPr>
            <w:r w:rsidRPr="00493942">
              <w:rPr>
                <w:rFonts w:ascii="Garamond" w:hAnsi="Garamond"/>
              </w:rPr>
              <w:t xml:space="preserve">величина денежных средств поручителя, </w:t>
            </w:r>
            <w:r w:rsidRPr="00493942">
              <w:rPr>
                <w:rFonts w:ascii="Garamond" w:hAnsi="Garamond"/>
                <w:highlight w:val="yellow"/>
              </w:rPr>
              <w:t xml:space="preserve">которая может быть направлена на обеспечение исполнения обязательств по ДПМ ВИЭ, признана достаточной для обеспечения исполнения </w:t>
            </w:r>
            <w:r w:rsidRPr="00493942">
              <w:rPr>
                <w:rFonts w:ascii="Garamond" w:hAnsi="Garamond"/>
                <w:highlight w:val="yellow"/>
              </w:rPr>
              <w:lastRenderedPageBreak/>
              <w:t>обязательств поставщика мощности по ДПМ ВИЭ, заключенным в отношении объекта генерации ВИЭ</w:t>
            </w:r>
            <w:r w:rsidRPr="00BC65F7">
              <w:rPr>
                <w:rFonts w:ascii="Garamond" w:hAnsi="Garamond"/>
                <w:highlight w:val="yellow"/>
              </w:rPr>
              <w:t>,</w:t>
            </w:r>
            <w:r w:rsidRPr="00493942">
              <w:rPr>
                <w:rFonts w:ascii="Garamond" w:hAnsi="Garamond"/>
              </w:rPr>
              <w:t xml:space="preserve"> в соответствии с порядком, определенным в пункте 2.2</w:t>
            </w:r>
            <w:r w:rsidRPr="00493942">
              <w:rPr>
                <w:rFonts w:ascii="Garamond" w:hAnsi="Garamond"/>
                <w:highlight w:val="yellow"/>
              </w:rPr>
              <w:t>.3</w:t>
            </w:r>
            <w:r w:rsidRPr="00493942">
              <w:rPr>
                <w:rFonts w:ascii="Garamond" w:hAnsi="Garamond"/>
              </w:rPr>
              <w:t xml:space="preserve"> приложения 31 к настоящему Регламенту</w:t>
            </w:r>
            <w:r w:rsidRPr="00493942">
              <w:rPr>
                <w:rFonts w:ascii="Garamond" w:hAnsi="Garamond" w:cs="Calibri"/>
                <w:color w:val="000000"/>
                <w:lang w:eastAsia="ru-RU" w:bidi="ru-RU"/>
              </w:rPr>
              <w:t>.</w:t>
            </w:r>
          </w:p>
          <w:p w14:paraId="46FB6524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204C49">
              <w:rPr>
                <w:rFonts w:ascii="Garamond" w:hAnsi="Garamond"/>
              </w:rPr>
              <w:t>…</w:t>
            </w:r>
          </w:p>
        </w:tc>
      </w:tr>
      <w:tr w:rsidR="00650746" w:rsidRPr="00243A82" w14:paraId="0D24A62F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DD7D9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7.14.1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E7CE6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t>…</w:t>
            </w:r>
          </w:p>
          <w:p w14:paraId="722A2798" w14:textId="77777777" w:rsidR="00650746" w:rsidRPr="00342C32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t>В случае если продавцом по ДПМ ВИЭ направлено уведомление по форме 14а либо 14б к настоящему Регламенту, то:</w:t>
            </w:r>
          </w:p>
          <w:p w14:paraId="563DDA38" w14:textId="77777777" w:rsidR="00650746" w:rsidRPr="00CC6BD5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t xml:space="preserve"> – если совокупная установленная мощность по всем ГТП генерации участника оптового рынка, намеренного стать поручителем (в соответствии с информацией, указанной в уведомлении), на момент получения КО уведомления превышает 2500 МВт, КО не позднее </w:t>
            </w:r>
            <w:r w:rsidRPr="00CC6BD5">
              <w:rPr>
                <w:rFonts w:ascii="Garamond" w:hAnsi="Garamond"/>
                <w:highlight w:val="yellow"/>
              </w:rPr>
              <w:t>2 (двух)</w:t>
            </w:r>
            <w:r w:rsidRPr="00CC6BD5">
              <w:rPr>
                <w:rFonts w:ascii="Garamond" w:hAnsi="Garamond"/>
              </w:rPr>
              <w:t xml:space="preserve"> рабочих дней с даты получения уведомления направляет на бумажном носителе в ЦФР информацию об установленной мощности по всем ГТП генерации участника оптового рынка, намеренного стать поручителем;</w:t>
            </w:r>
          </w:p>
          <w:p w14:paraId="1DE974AE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lastRenderedPageBreak/>
              <w:t xml:space="preserve">– для ДПМ ВИЭ, заключенных по итогам ОПВ, проведенных после 1 января 2020 года, не позднее </w:t>
            </w:r>
            <w:r w:rsidRPr="00CC6BD5">
              <w:rPr>
                <w:rFonts w:ascii="Garamond" w:hAnsi="Garamond"/>
                <w:highlight w:val="yellow"/>
              </w:rPr>
              <w:t>2 (двух)</w:t>
            </w:r>
            <w:r w:rsidRPr="00CC6BD5">
              <w:rPr>
                <w:rFonts w:ascii="Garamond" w:hAnsi="Garamond"/>
              </w:rPr>
              <w:t xml:space="preserve"> рабочих дней с даты получения уведомления КО производит проверку соответствия поручителя требованиям п. 2.2 приложения 31 к настоящему Регламенту и направляет в ЦФР информацию о соответствии/несоответствии участника оптового рынка требованиям п. 7.14 настоящего Регламента.</w:t>
            </w:r>
          </w:p>
          <w:p w14:paraId="202E04FD" w14:textId="77777777" w:rsidR="00650746" w:rsidRPr="00C242CF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>Участнику оптового рынка – поставщику, намеренному стать поручителем по ДПМ ВИЭ (далее – поручитель),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(код ГТП генерации, вид объекта генерации, местонахождение объекта генерации, установленная мощность объекта генерации) с приложением комплекта документов, предусмотренного пунктом 6.4.5 настоящего Регламента.</w:t>
            </w:r>
          </w:p>
          <w:p w14:paraId="20822638" w14:textId="77777777" w:rsidR="00650746" w:rsidRPr="00CC6BD5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>ЦФР с даты наиболее поздней из даты получения от продавца по ДПМ ВИЭ уведомления о намерении заменить либо предоставить дополнительное обеспечение (по форме приложения 14а либо 14б настоящего Регламента) и даты получения от участника оптового рынка – поставщика уведомления о намерении стать поручителем по соответствующему ДПМ ВИЭ (с приложением комплекта документов, предусмотренного п. 6.4.5 настоящего Регламента)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случае:</w:t>
            </w:r>
          </w:p>
          <w:p w14:paraId="3C00F0AF" w14:textId="77777777" w:rsidR="00650746" w:rsidRPr="00243A82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  <w:b/>
              </w:rPr>
            </w:pPr>
            <w:r w:rsidRPr="00CC6BD5"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4836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lastRenderedPageBreak/>
              <w:t>…</w:t>
            </w:r>
          </w:p>
          <w:p w14:paraId="23C502E8" w14:textId="77777777" w:rsidR="00650746" w:rsidRPr="00CC6BD5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t>В случае если продавцом по ДПМ ВИЭ направлено уведомление по форме 14а либо 14б к настоящему Регламенту, то:</w:t>
            </w:r>
          </w:p>
          <w:p w14:paraId="580D361A" w14:textId="77777777" w:rsidR="00650746" w:rsidRPr="00CC6BD5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t xml:space="preserve"> – если совокупная установленная мощность по всем ГТП генерации участника оптового рынка, намеренного стать поручителем (в соответствии с информацией, указанной в уведомлении), на момент получения КО уведомления превышает 2500 МВт, КО не позднее </w:t>
            </w:r>
            <w:r>
              <w:rPr>
                <w:rFonts w:ascii="Garamond" w:hAnsi="Garamond"/>
                <w:highlight w:val="yellow"/>
              </w:rPr>
              <w:t>5</w:t>
            </w:r>
            <w:r w:rsidRPr="00CC6BD5">
              <w:rPr>
                <w:rFonts w:ascii="Garamond" w:hAnsi="Garamond"/>
                <w:highlight w:val="yellow"/>
              </w:rPr>
              <w:t xml:space="preserve"> (</w:t>
            </w:r>
            <w:r>
              <w:rPr>
                <w:rFonts w:ascii="Garamond" w:hAnsi="Garamond"/>
                <w:highlight w:val="yellow"/>
              </w:rPr>
              <w:t>пяти</w:t>
            </w:r>
            <w:r w:rsidRPr="00CC6BD5">
              <w:rPr>
                <w:rFonts w:ascii="Garamond" w:hAnsi="Garamond"/>
                <w:highlight w:val="yellow"/>
              </w:rPr>
              <w:t>)</w:t>
            </w:r>
            <w:r w:rsidRPr="00CC6BD5">
              <w:rPr>
                <w:rFonts w:ascii="Garamond" w:hAnsi="Garamond"/>
              </w:rPr>
              <w:t xml:space="preserve"> рабочих дней с даты получения уведомления направляет на бумажном носителе в ЦФР информацию об установленной мощности по всем ГТП генерации участника оптового рынка, намеренного стать поручителем;</w:t>
            </w:r>
          </w:p>
          <w:p w14:paraId="0DE169A7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C6BD5">
              <w:rPr>
                <w:rFonts w:ascii="Garamond" w:hAnsi="Garamond"/>
              </w:rPr>
              <w:lastRenderedPageBreak/>
              <w:t>– для ДПМ ВИЭ, заключенных по итогам ОПВ, проведенных после 1 января 2020 года, не поз</w:t>
            </w:r>
            <w:r>
              <w:rPr>
                <w:rFonts w:ascii="Garamond" w:hAnsi="Garamond"/>
              </w:rPr>
              <w:t xml:space="preserve">днее </w:t>
            </w:r>
            <w:r w:rsidRPr="00CC6BD5">
              <w:rPr>
                <w:rFonts w:ascii="Garamond" w:hAnsi="Garamond"/>
                <w:highlight w:val="yellow"/>
              </w:rPr>
              <w:t>5 (пяти)</w:t>
            </w:r>
            <w:r w:rsidRPr="00CC6BD5">
              <w:rPr>
                <w:rFonts w:ascii="Garamond" w:hAnsi="Garamond"/>
              </w:rPr>
              <w:t xml:space="preserve"> рабочих дней с даты получения уведомления КО производит проверку соответствия поручителя требованиям п. 2.2</w:t>
            </w:r>
            <w:r w:rsidRPr="009D27CC">
              <w:rPr>
                <w:rFonts w:ascii="Garamond" w:hAnsi="Garamond"/>
                <w:highlight w:val="yellow"/>
              </w:rPr>
              <w:t>.3</w:t>
            </w:r>
            <w:r w:rsidRPr="00CC6BD5">
              <w:rPr>
                <w:rFonts w:ascii="Garamond" w:hAnsi="Garamond"/>
              </w:rPr>
              <w:t xml:space="preserve"> приложения 31 к настоящему Регламенту и направляет в ЦФР информацию о соответствии/несоответствии участника оптового рынка требованиям п. 7.14 настоящего Регламента.</w:t>
            </w:r>
          </w:p>
          <w:p w14:paraId="1B9ED5DB" w14:textId="77777777" w:rsidR="00650746" w:rsidRPr="00C242CF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>Участнику оптового рынка – поставщику, намеренному стать поручителем по ДПМ ВИЭ (далее – поручитель),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ВИЭ (код ГТП генерации, вид объекта генерации, местонахождение объекта генерации, установленная мощность объекта генерации) с приложением комплекта документов, предусмотренного пунктом 6.4.5 настоящего Регламента.</w:t>
            </w:r>
          </w:p>
          <w:p w14:paraId="377EF027" w14:textId="77777777" w:rsidR="00650746" w:rsidRPr="00CC6BD5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 xml:space="preserve">ЦФР </w:t>
            </w:r>
            <w:r w:rsidRPr="00C242CF">
              <w:rPr>
                <w:rFonts w:ascii="Garamond" w:hAnsi="Garamond"/>
                <w:highlight w:val="yellow"/>
              </w:rPr>
              <w:t>в течение 7 (семи) рабочих дней</w:t>
            </w:r>
            <w:r w:rsidRPr="00C242CF">
              <w:rPr>
                <w:rFonts w:ascii="Garamond" w:hAnsi="Garamond"/>
              </w:rPr>
              <w:t xml:space="preserve"> с даты наиболее поздней из даты получения от продавца по ДПМ ВИЭ уведомления о намерении заменить либо предоставить дополнительное обеспечение (по форме приложения 14а либо 14б настоящего Регламента) и даты получения от участника оптового рынка – поставщика уведомления о намерении стать поручителем по соответствующему ДПМ ВИЭ (с приложением комплекта документов, предусмотренного п. 6.4.5 настоящего Регламента)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случае:</w:t>
            </w:r>
          </w:p>
          <w:p w14:paraId="1BCFC77C" w14:textId="77777777" w:rsidR="00650746" w:rsidRPr="00243A82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  <w:b/>
              </w:rPr>
            </w:pPr>
            <w:r w:rsidRPr="00CC6BD5">
              <w:rPr>
                <w:rFonts w:ascii="Garamond" w:hAnsi="Garamond"/>
              </w:rPr>
              <w:t>…</w:t>
            </w:r>
          </w:p>
        </w:tc>
      </w:tr>
      <w:tr w:rsidR="00650746" w:rsidRPr="00CC6BD5" w14:paraId="77B7AB8F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0D26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7.16.1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4DDD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3FD0CFB5" w14:textId="77777777" w:rsidR="00650746" w:rsidRPr="0036596B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36596B">
              <w:rPr>
                <w:rFonts w:ascii="Garamond" w:hAnsi="Garamond"/>
                <w:color w:val="000000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необходимо не позднее чем за 2 (два) месяца до даты начала поставки по ДПМ ВИЭ предоставить в ЦФР и КО уведомление о соответствующем намерении с указанием года начала </w:t>
            </w:r>
            <w:r w:rsidRPr="0036596B">
              <w:rPr>
                <w:rFonts w:ascii="Garamond" w:hAnsi="Garamond"/>
                <w:color w:val="000000"/>
              </w:rPr>
              <w:lastRenderedPageBreak/>
              <w:t xml:space="preserve">поставки мощности объекта генерации ВИЭ, а также его идентификационных параметров (код ГТП генерации, вид объекта генерации, местонахождение объекта генерации, установленная мощность объекта генерации), с приложением комплекта документов, предусмотренного пунктом 6.4.5 настоящего Регламента, и подписать на следующий рабочий день после предоставления в ЦФР указанного комплекта документов проект </w:t>
            </w:r>
            <w:r w:rsidRPr="0036596B">
              <w:rPr>
                <w:rFonts w:ascii="Garamond" w:hAnsi="Garamond"/>
              </w:rPr>
              <w:t>договора коммерческого представительства в целях заключения договора поручительства со своей стороны</w:t>
            </w:r>
            <w:r w:rsidRPr="0036596B">
              <w:rPr>
                <w:rFonts w:ascii="Garamond" w:hAnsi="Garamond"/>
                <w:color w:val="000000"/>
              </w:rPr>
              <w:t>.</w:t>
            </w:r>
          </w:p>
          <w:p w14:paraId="48BD23FA" w14:textId="77777777" w:rsidR="00650746" w:rsidRPr="0036596B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36596B">
              <w:rPr>
                <w:rFonts w:ascii="Garamond" w:hAnsi="Garamond"/>
                <w:highlight w:val="yellow"/>
              </w:rPr>
              <w:t>В случае если ДПМ ВИЭ заключен по итогам ОПВ, проведенного после 1 января 2020 года, КО в течение 2 (двух)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 приложения 31 к настоящему Регламенту и направляет информацию ЦФР о соответствии/несоответствии поручителя требованиям пункта 7.14.</w:t>
            </w:r>
          </w:p>
          <w:p w14:paraId="1B1A03C4" w14:textId="77777777" w:rsidR="00650746" w:rsidRPr="0036596B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36596B">
              <w:rPr>
                <w:rFonts w:ascii="Garamond" w:hAnsi="Garamond"/>
                <w:color w:val="000000"/>
              </w:rPr>
              <w:t xml:space="preserve">В случае соответствия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и подписании им со своей стороны проекта </w:t>
            </w:r>
            <w:r w:rsidRPr="0036596B">
              <w:rPr>
                <w:rFonts w:ascii="Garamond" w:hAnsi="Garamond"/>
              </w:rPr>
              <w:t>договора коммерческого представительства в целях заключения договора поручительства</w:t>
            </w:r>
            <w:r w:rsidRPr="0036596B">
              <w:rPr>
                <w:rFonts w:ascii="Garamond" w:hAnsi="Garamond"/>
                <w:color w:val="000000"/>
              </w:rPr>
              <w:t xml:space="preserve"> в вышеуказанный срок, ЦФР в течение 7 (семи)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</w:t>
            </w:r>
            <w:r w:rsidRPr="0036596B">
              <w:rPr>
                <w:rFonts w:ascii="Garamond" w:hAnsi="Garamond"/>
                <w:color w:val="000000"/>
              </w:rPr>
              <w:lastRenderedPageBreak/>
              <w:t>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500F36CA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D33F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44761F5B" w14:textId="77777777" w:rsidR="00650746" w:rsidRPr="0036596B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36596B">
              <w:rPr>
                <w:rFonts w:ascii="Garamond" w:hAnsi="Garamond"/>
                <w:color w:val="000000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необходимо не позднее чем за 2 (два) месяца до даты начала поставки по ДПМ ВИЭ предоставить в ЦФР и КО уведомление о соответствующем намерении с указанием года начала поставки мощности </w:t>
            </w:r>
            <w:r w:rsidRPr="0036596B">
              <w:rPr>
                <w:rFonts w:ascii="Garamond" w:hAnsi="Garamond"/>
                <w:color w:val="000000"/>
              </w:rPr>
              <w:lastRenderedPageBreak/>
              <w:t xml:space="preserve">объекта генерации ВИЭ, а также его идентификационных параметров (код ГТП генерации, вид объекта генерации, местонахождение объекта генерации, установленная мощность объекта генерации), с приложением комплекта документов, предусмотренного пунктом 6.4.5 настоящего Регламента, и подписать на следующий рабочий день после предоставления в ЦФР указанного комплекта документов проект </w:t>
            </w:r>
            <w:r w:rsidRPr="0036596B">
              <w:rPr>
                <w:rFonts w:ascii="Garamond" w:hAnsi="Garamond"/>
              </w:rPr>
              <w:t>договора коммерческого представительства в целях заключения договора поручительства со своей стороны</w:t>
            </w:r>
            <w:r w:rsidRPr="0036596B">
              <w:rPr>
                <w:rFonts w:ascii="Garamond" w:hAnsi="Garamond"/>
                <w:color w:val="000000"/>
              </w:rPr>
              <w:t>.</w:t>
            </w:r>
          </w:p>
          <w:p w14:paraId="029DCF7D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7B2D9153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1E2D0FB9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41C0EC45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2134F886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082EDDE9" w14:textId="77777777" w:rsidR="00650746" w:rsidRPr="0036596B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36596B">
              <w:rPr>
                <w:rFonts w:ascii="Garamond" w:hAnsi="Garamond"/>
                <w:color w:val="000000"/>
              </w:rPr>
              <w:t xml:space="preserve">В случае соответствия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и подписании им со своей стороны проекта </w:t>
            </w:r>
            <w:r w:rsidRPr="0036596B">
              <w:rPr>
                <w:rFonts w:ascii="Garamond" w:hAnsi="Garamond"/>
              </w:rPr>
              <w:t>договора коммерческого представительства в целях заключения договора поручительства</w:t>
            </w:r>
            <w:r w:rsidRPr="0036596B">
              <w:rPr>
                <w:rFonts w:ascii="Garamond" w:hAnsi="Garamond"/>
                <w:color w:val="000000"/>
              </w:rPr>
              <w:t xml:space="preserve"> в вышеуказанный срок, ЦФР в течение 7 (семи)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0903F416" w14:textId="77777777" w:rsidR="00650746" w:rsidRPr="00CC6BD5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</w:tc>
      </w:tr>
      <w:tr w:rsidR="00650746" w:rsidRPr="00FF1084" w14:paraId="00E97ADF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D764C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7.17.1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02A6F" w14:textId="77777777" w:rsidR="00650746" w:rsidRPr="00FF1084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FF1084">
              <w:rPr>
                <w:rFonts w:ascii="Garamond" w:hAnsi="Garamond"/>
              </w:rPr>
              <w:t>…</w:t>
            </w:r>
          </w:p>
          <w:p w14:paraId="6498C295" w14:textId="77777777" w:rsidR="00650746" w:rsidRPr="00493942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493942">
              <w:rPr>
                <w:rFonts w:ascii="Garamond" w:hAnsi="Garamond"/>
                <w:color w:val="000000"/>
              </w:rPr>
              <w:t xml:space="preserve">в) </w:t>
            </w:r>
            <w:r w:rsidRPr="00493942">
              <w:rPr>
                <w:rFonts w:ascii="Garamond" w:hAnsi="Garamond"/>
              </w:rPr>
              <w:t xml:space="preserve">суммарная установленная мощность ГТП генерации, в отношении которой (-ых) участник оптового рынка – поручитель по соответствующему объекту ДПМ ВИЭ, заключивший договоры поручительства </w:t>
            </w:r>
            <w:r w:rsidRPr="00493942">
              <w:rPr>
                <w:rFonts w:ascii="Garamond" w:hAnsi="Garamond"/>
                <w:color w:val="000000"/>
              </w:rPr>
              <w:t>в целях реализации поставщиком мощности своего права на предоставление дополнительного обеспечения на 27 месяцев,</w:t>
            </w:r>
            <w:r w:rsidRPr="00493942">
              <w:rPr>
                <w:rFonts w:ascii="Garamond" w:hAnsi="Garamond"/>
              </w:rPr>
              <w:t xml:space="preserve"> имеет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в соответствии с реестром субъектов оптового рынка превышает 2500 МВт, либо</w:t>
            </w:r>
            <w:r w:rsidRPr="00493942">
              <w:rPr>
                <w:rFonts w:ascii="Garamond" w:hAnsi="Garamond"/>
                <w:color w:val="000000"/>
              </w:rPr>
              <w:t xml:space="preserve"> для ДПМ ВИЭ, </w:t>
            </w:r>
            <w:r w:rsidRPr="00493942">
              <w:rPr>
                <w:rFonts w:ascii="Garamond" w:hAnsi="Garamond"/>
              </w:rPr>
              <w:t xml:space="preserve">заключенных по итогам ОПВ, проведенных после 1 января 2020 года, величина денежных средств поручителя, </w:t>
            </w:r>
            <w:r w:rsidRPr="00BC65F7">
              <w:rPr>
                <w:rFonts w:ascii="Garamond" w:hAnsi="Garamond"/>
                <w:highlight w:val="yellow"/>
              </w:rPr>
              <w:t>приходящаяся на обеспечение исполнения обязательств в отношении объекта генерации ВИЭ, рассчитанная</w:t>
            </w:r>
            <w:r w:rsidRPr="00493942">
              <w:rPr>
                <w:rFonts w:ascii="Garamond" w:hAnsi="Garamond"/>
              </w:rPr>
              <w:t xml:space="preserve"> в соответствии с порядком, определенным в пункте 2.2 приложения 31 к настоящему Регламенту</w:t>
            </w:r>
            <w:r w:rsidRPr="00BC65F7">
              <w:rPr>
                <w:rFonts w:ascii="Garamond" w:hAnsi="Garamond"/>
                <w:highlight w:val="yellow"/>
              </w:rPr>
              <w:t xml:space="preserve">, равна либо превышает 5 % от произведения предельной величины капитальных затрат на 1 кВт установленной мощности, учтенной в соответствии с </w:t>
            </w:r>
            <w:r w:rsidRPr="00BC65F7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BC65F7">
              <w:rPr>
                <w:rFonts w:ascii="Garamond" w:hAnsi="Garamond"/>
                <w:highlight w:val="yellow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</w:t>
            </w:r>
            <w:r w:rsidRPr="00493942">
              <w:rPr>
                <w:rFonts w:ascii="Garamond" w:hAnsi="Garamond"/>
                <w:color w:val="000000"/>
              </w:rPr>
              <w:t>.</w:t>
            </w:r>
          </w:p>
          <w:p w14:paraId="536DBB4C" w14:textId="77777777" w:rsidR="00650746" w:rsidRPr="00FF1084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t>Продавец по ДПМ ВИЭ обязан не ранее 1-го числа девятого месяца с даты начала поставки по ДПМ ВИЭ, но не позднее чем за 7 (семь) рабочих дней до окончания 11 (одиннадцатого) месяца с даты начала поставки по ДПМ ВИЭ предоставить в ЦФР и КО уведомление о намерении предоставить дополнительное обеспечение в целях обеспечения исполнения своих обязательств по ДПМ ВИЭ до истечения 27 (двадцати семи) месяцев с даты начала поставки мощности на бумажном носителе за подписью уполномоченного лица.</w:t>
            </w:r>
          </w:p>
          <w:p w14:paraId="33B74567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</w:p>
          <w:p w14:paraId="18EE3E63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06DC17C3" w14:textId="77777777" w:rsidR="00650746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F53CCC">
              <w:rPr>
                <w:rFonts w:ascii="Garamond" w:hAnsi="Garamond"/>
              </w:rPr>
              <w:t xml:space="preserve">В случае если ДПМ ВИЭ заключен по итогам ОПВ, проведенного после 1 января 2020 года, КО в течение </w:t>
            </w:r>
            <w:r w:rsidRPr="00F53CCC">
              <w:rPr>
                <w:rFonts w:ascii="Garamond" w:hAnsi="Garamond"/>
                <w:highlight w:val="yellow"/>
              </w:rPr>
              <w:t>2 (двух)</w:t>
            </w:r>
            <w:r w:rsidRPr="00F53CCC">
              <w:rPr>
                <w:rFonts w:ascii="Garamond" w:hAnsi="Garamond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4488455E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0376" w14:textId="77777777" w:rsidR="00650746" w:rsidRPr="00FF1084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58C39750" w14:textId="77777777" w:rsidR="00650746" w:rsidRPr="00493942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493942">
              <w:rPr>
                <w:rFonts w:ascii="Garamond" w:hAnsi="Garamond"/>
                <w:color w:val="000000"/>
              </w:rPr>
              <w:t xml:space="preserve">в) </w:t>
            </w:r>
            <w:r w:rsidRPr="00493942">
              <w:rPr>
                <w:rFonts w:ascii="Garamond" w:hAnsi="Garamond"/>
              </w:rPr>
              <w:t xml:space="preserve">суммарная установленная мощность ГТП генерации, в отношении которой (-ых) участник оптового рынка – поручитель по соответствующему объекту ДПМ ВИЭ, заключивший договоры поручительства </w:t>
            </w:r>
            <w:r w:rsidRPr="00493942">
              <w:rPr>
                <w:rFonts w:ascii="Garamond" w:hAnsi="Garamond"/>
                <w:color w:val="000000"/>
              </w:rPr>
              <w:t>в целях реализации поставщиком мощности своего права на предоставление дополнительного обеспечения на 27 месяцев,</w:t>
            </w:r>
            <w:r w:rsidRPr="00493942">
              <w:rPr>
                <w:rFonts w:ascii="Garamond" w:hAnsi="Garamond"/>
              </w:rPr>
              <w:t xml:space="preserve"> имеет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в соответствии с реестром субъектов оптового рынка превышает 2500 МВт, либо</w:t>
            </w:r>
            <w:r w:rsidRPr="00493942">
              <w:rPr>
                <w:rFonts w:ascii="Garamond" w:hAnsi="Garamond"/>
                <w:color w:val="000000"/>
              </w:rPr>
              <w:t xml:space="preserve"> для ДПМ ВИЭ, </w:t>
            </w:r>
            <w:r w:rsidRPr="00493942">
              <w:rPr>
                <w:rFonts w:ascii="Garamond" w:hAnsi="Garamond"/>
              </w:rPr>
              <w:t xml:space="preserve">заключенных по итогам ОПВ, проведенных после 1 января 2020 года, величина денежных средств поручителя, </w:t>
            </w:r>
            <w:r w:rsidRPr="00CB36E3">
              <w:rPr>
                <w:rFonts w:ascii="Garamond" w:hAnsi="Garamond"/>
                <w:highlight w:val="yellow"/>
              </w:rPr>
              <w:t xml:space="preserve">которая может быть направлена на обеспечение исполнения обязательств </w:t>
            </w:r>
            <w:r>
              <w:rPr>
                <w:rFonts w:ascii="Garamond" w:hAnsi="Garamond"/>
                <w:highlight w:val="yellow"/>
              </w:rPr>
              <w:t>по ДПМ ВИ</w:t>
            </w:r>
            <w:r w:rsidRPr="005122A4">
              <w:rPr>
                <w:rFonts w:ascii="Garamond" w:hAnsi="Garamond"/>
                <w:highlight w:val="yellow"/>
              </w:rPr>
              <w:t>Э, признана достаточной для обе</w:t>
            </w:r>
            <w:r w:rsidRPr="00BD202C">
              <w:rPr>
                <w:rFonts w:ascii="Garamond" w:hAnsi="Garamond"/>
                <w:highlight w:val="yellow"/>
              </w:rPr>
              <w:t xml:space="preserve">спечения исполнения </w:t>
            </w:r>
            <w:r w:rsidRPr="00CB36E3">
              <w:rPr>
                <w:rFonts w:ascii="Garamond" w:hAnsi="Garamond"/>
                <w:highlight w:val="yellow"/>
              </w:rPr>
              <w:t>обязательств поставщика мощности по ДПМ ВИЭ, заключенным в отношении объекта генерации ВИ</w:t>
            </w:r>
            <w:r w:rsidRPr="00BC65F7">
              <w:rPr>
                <w:rFonts w:ascii="Garamond" w:hAnsi="Garamond"/>
                <w:highlight w:val="yellow"/>
              </w:rPr>
              <w:t>Э,</w:t>
            </w:r>
            <w:r w:rsidRPr="00493942">
              <w:rPr>
                <w:rFonts w:ascii="Garamond" w:hAnsi="Garamond"/>
              </w:rPr>
              <w:t xml:space="preserve"> в соответствии с порядком, определенным в пункте 2.2</w:t>
            </w:r>
            <w:r w:rsidRPr="00BC65F7">
              <w:rPr>
                <w:rFonts w:ascii="Garamond" w:hAnsi="Garamond"/>
                <w:highlight w:val="yellow"/>
              </w:rPr>
              <w:t>.3</w:t>
            </w:r>
            <w:r w:rsidRPr="00493942">
              <w:rPr>
                <w:rFonts w:ascii="Garamond" w:hAnsi="Garamond"/>
              </w:rPr>
              <w:t xml:space="preserve"> приложения 31 к настоящему Регламенту</w:t>
            </w:r>
            <w:r w:rsidRPr="00493942">
              <w:rPr>
                <w:rFonts w:ascii="Garamond" w:hAnsi="Garamond"/>
                <w:color w:val="000000"/>
              </w:rPr>
              <w:t>.</w:t>
            </w:r>
          </w:p>
          <w:p w14:paraId="6290C2E9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66923F3B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1390AB6E" w14:textId="77777777" w:rsidR="00650746" w:rsidRPr="00FF1084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t xml:space="preserve">Продавец по ДПМ ВИЭ обязан не ранее 1-го числа девятого месяца с даты начала поставки по ДПМ ВИЭ, но не позднее чем за 7 (семь) рабочих дней до окончания 11 (одиннадцатого) месяца с даты начала поставки по ДПМ ВИЭ предоставить в ЦФР и КО уведомление </w:t>
            </w:r>
            <w:r w:rsidRPr="00FF1084">
              <w:rPr>
                <w:rFonts w:ascii="Garamond" w:hAnsi="Garamond"/>
                <w:color w:val="000000"/>
                <w:highlight w:val="yellow"/>
              </w:rPr>
              <w:t>в свободной форме (отдельно в отношении каждого объекта генерации)</w:t>
            </w:r>
            <w:r w:rsidRPr="00FF1084">
              <w:rPr>
                <w:rFonts w:ascii="Garamond" w:hAnsi="Garamond"/>
                <w:color w:val="000000"/>
              </w:rPr>
              <w:t xml:space="preserve"> о намерении предоставить дополнительное обеспечение в целях обеспечения исполнения своих обязательств по ДПМ ВИЭ до истечения 27 (двадцати семи) месяцев с даты начала поставки мощности на бумажном носителе за подписью уполномоченного лица.</w:t>
            </w:r>
          </w:p>
          <w:p w14:paraId="300D4B24" w14:textId="77777777" w:rsidR="00650746" w:rsidRPr="00FF1084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lastRenderedPageBreak/>
              <w:t>…</w:t>
            </w:r>
          </w:p>
          <w:p w14:paraId="0908760E" w14:textId="77777777" w:rsidR="00650746" w:rsidRPr="00FF1084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t xml:space="preserve">В случае если ДПМ ВИЭ заключен по итогам ОПВ, проведенного после 1 января 2020 года, КО в течение </w:t>
            </w:r>
            <w:r w:rsidRPr="00FF1084">
              <w:rPr>
                <w:rFonts w:ascii="Garamond" w:hAnsi="Garamond"/>
                <w:color w:val="000000"/>
                <w:highlight w:val="yellow"/>
              </w:rPr>
              <w:t>5 (пяти)</w:t>
            </w:r>
            <w:r w:rsidRPr="00FF1084">
              <w:rPr>
                <w:rFonts w:ascii="Garamond" w:hAnsi="Garamond"/>
                <w:color w:val="000000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</w:t>
            </w:r>
            <w:r w:rsidRPr="009D27CC">
              <w:rPr>
                <w:rFonts w:ascii="Garamond" w:hAnsi="Garamond"/>
                <w:color w:val="000000"/>
                <w:highlight w:val="yellow"/>
              </w:rPr>
              <w:t>.3</w:t>
            </w:r>
            <w:r w:rsidRPr="00FF1084">
              <w:rPr>
                <w:rFonts w:ascii="Garamond" w:hAnsi="Garamond"/>
                <w:color w:val="000000"/>
              </w:rPr>
              <w:t xml:space="preserve">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24A59FA0" w14:textId="77777777" w:rsidR="00650746" w:rsidRPr="00FF1084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  <w:color w:val="000000"/>
              </w:rPr>
            </w:pPr>
            <w:r w:rsidRPr="00FF1084">
              <w:rPr>
                <w:rFonts w:ascii="Garamond" w:hAnsi="Garamond"/>
                <w:color w:val="000000"/>
              </w:rPr>
              <w:t>…</w:t>
            </w:r>
          </w:p>
        </w:tc>
      </w:tr>
      <w:tr w:rsidR="00650746" w14:paraId="38B499C5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63E7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7.17.3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52CF" w14:textId="77777777" w:rsidR="00650746" w:rsidRPr="00BC65F7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i/>
                <w:color w:val="000000"/>
              </w:rPr>
            </w:pPr>
            <w:r w:rsidRPr="00BC65F7">
              <w:rPr>
                <w:rFonts w:ascii="Garamond" w:hAnsi="Garamond"/>
              </w:rPr>
              <w:t xml:space="preserve">7.17.3. </w:t>
            </w:r>
            <w:r w:rsidRPr="00BC65F7">
              <w:rPr>
                <w:rFonts w:ascii="Garamond" w:hAnsi="Garamond"/>
                <w:bCs/>
                <w:i/>
                <w:color w:val="000000"/>
              </w:rPr>
              <w:t>В случае если обеспечением исполнения обязательств по ДПМ ВИЭ является неустойка, п</w:t>
            </w:r>
            <w:r w:rsidRPr="00BC65F7">
              <w:rPr>
                <w:rFonts w:ascii="Garamond" w:hAnsi="Garamond"/>
                <w:i/>
                <w:color w:val="000000"/>
              </w:rPr>
              <w:t>родавец по ДПМ ВИЭ:</w:t>
            </w:r>
          </w:p>
          <w:p w14:paraId="0579B5E4" w14:textId="77777777" w:rsidR="00650746" w:rsidRPr="00BC65F7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851"/>
              <w:jc w:val="both"/>
              <w:rPr>
                <w:rFonts w:ascii="Garamond" w:hAnsi="Garamond"/>
                <w:bCs/>
                <w:color w:val="000000"/>
              </w:rPr>
            </w:pPr>
            <w:r w:rsidRPr="00BC65F7">
              <w:rPr>
                <w:rFonts w:ascii="Garamond" w:hAnsi="Garamond"/>
                <w:color w:val="000000"/>
              </w:rPr>
              <w:t>– 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превышает 2500 МВт</w:t>
            </w:r>
            <w:r w:rsidRPr="00BC65F7">
              <w:rPr>
                <w:rFonts w:ascii="Garamond" w:hAnsi="Garamond"/>
                <w:bCs/>
                <w:color w:val="000000"/>
              </w:rPr>
              <w:t xml:space="preserve">, </w:t>
            </w:r>
            <w:r w:rsidRPr="00BC65F7">
              <w:rPr>
                <w:rFonts w:ascii="Garamond" w:hAnsi="Garamond"/>
                <w:color w:val="000000"/>
              </w:rPr>
              <w:t>либо</w:t>
            </w:r>
          </w:p>
          <w:p w14:paraId="2943B03D" w14:textId="77777777" w:rsidR="00650746" w:rsidRPr="00BC65F7" w:rsidRDefault="00650746" w:rsidP="00F10168">
            <w:pPr>
              <w:widowControl w:val="0"/>
              <w:tabs>
                <w:tab w:val="left" w:pos="571"/>
              </w:tabs>
              <w:spacing w:after="120"/>
              <w:ind w:firstLine="884"/>
              <w:jc w:val="both"/>
              <w:outlineLvl w:val="0"/>
              <w:rPr>
                <w:rFonts w:ascii="Garamond" w:hAnsi="Garamond"/>
              </w:rPr>
            </w:pPr>
            <w:r w:rsidRPr="00BC65F7">
              <w:rPr>
                <w:rFonts w:ascii="Garamond" w:hAnsi="Garamond"/>
                <w:color w:val="000000"/>
              </w:rPr>
              <w:t xml:space="preserve">– в отношении которого величина денежных средств, </w:t>
            </w:r>
            <w:r w:rsidRPr="00BC65F7">
              <w:rPr>
                <w:rFonts w:ascii="Garamond" w:hAnsi="Garamond"/>
                <w:color w:val="000000"/>
                <w:highlight w:val="yellow"/>
              </w:rPr>
              <w:t>приходящаяся на обеспечение исполнения обязательств в отношении объекта генерации ВИЭ, рассчитанная</w:t>
            </w:r>
            <w:r w:rsidRPr="00BC65F7">
              <w:rPr>
                <w:rFonts w:ascii="Garamond" w:hAnsi="Garamond"/>
              </w:rPr>
              <w:t xml:space="preserve"> в соответствии с порядком, определенным в пункте 2.2 приложения 31 к настоящему Регламенту</w:t>
            </w:r>
            <w:r w:rsidRPr="00BC65F7">
              <w:rPr>
                <w:rFonts w:ascii="Garamond" w:hAnsi="Garamond"/>
                <w:highlight w:val="yellow"/>
              </w:rPr>
              <w:t xml:space="preserve">, равна либо превышает 5 % от произведения предельной величины капитальных затрат на 1 кВт установленной мощности, учтенной в соответствии с </w:t>
            </w:r>
            <w:r w:rsidRPr="00BC65F7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BC65F7">
              <w:rPr>
                <w:rFonts w:ascii="Garamond" w:hAnsi="Garamond"/>
                <w:highlight w:val="yellow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</w:t>
            </w:r>
            <w:r w:rsidRPr="00BC65F7">
              <w:rPr>
                <w:rFonts w:ascii="Garamond" w:hAnsi="Garamond"/>
                <w:color w:val="000000"/>
              </w:rPr>
              <w:t>,</w:t>
            </w:r>
          </w:p>
          <w:p w14:paraId="24CCE7C8" w14:textId="77777777" w:rsidR="00650746" w:rsidRPr="00BC7EA3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267" w14:textId="77777777" w:rsidR="00650746" w:rsidRPr="00BC65F7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i/>
                <w:color w:val="000000"/>
              </w:rPr>
            </w:pPr>
            <w:r w:rsidRPr="00BC65F7">
              <w:rPr>
                <w:rFonts w:ascii="Garamond" w:hAnsi="Garamond"/>
              </w:rPr>
              <w:t xml:space="preserve">7.17.3. </w:t>
            </w:r>
            <w:r w:rsidRPr="00BC65F7">
              <w:rPr>
                <w:rFonts w:ascii="Garamond" w:hAnsi="Garamond"/>
                <w:bCs/>
                <w:i/>
                <w:color w:val="000000"/>
              </w:rPr>
              <w:t>В случае если обеспечением исполнения обязательств по ДПМ ВИЭ является неустойка, п</w:t>
            </w:r>
            <w:r w:rsidRPr="00BC65F7">
              <w:rPr>
                <w:rFonts w:ascii="Garamond" w:hAnsi="Garamond"/>
                <w:i/>
                <w:color w:val="000000"/>
              </w:rPr>
              <w:t>родавец по ДПМ ВИЭ:</w:t>
            </w:r>
          </w:p>
          <w:p w14:paraId="579D15F3" w14:textId="77777777" w:rsidR="00650746" w:rsidRPr="00BC65F7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851"/>
              <w:jc w:val="both"/>
              <w:rPr>
                <w:rFonts w:ascii="Garamond" w:hAnsi="Garamond"/>
                <w:bCs/>
                <w:color w:val="000000"/>
              </w:rPr>
            </w:pPr>
            <w:r w:rsidRPr="00BC65F7">
              <w:rPr>
                <w:rFonts w:ascii="Garamond" w:hAnsi="Garamond"/>
                <w:color w:val="000000"/>
              </w:rPr>
              <w:t>– 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превышает 2500 МВт</w:t>
            </w:r>
            <w:r w:rsidRPr="00BC65F7">
              <w:rPr>
                <w:rFonts w:ascii="Garamond" w:hAnsi="Garamond"/>
                <w:bCs/>
                <w:color w:val="000000"/>
              </w:rPr>
              <w:t xml:space="preserve">, </w:t>
            </w:r>
            <w:r w:rsidRPr="00BC65F7">
              <w:rPr>
                <w:rFonts w:ascii="Garamond" w:hAnsi="Garamond"/>
                <w:color w:val="000000"/>
              </w:rPr>
              <w:t>либо</w:t>
            </w:r>
          </w:p>
          <w:p w14:paraId="405FE0C5" w14:textId="77777777" w:rsidR="00650746" w:rsidRPr="00BC65F7" w:rsidRDefault="00650746" w:rsidP="00F10168">
            <w:pPr>
              <w:widowControl w:val="0"/>
              <w:tabs>
                <w:tab w:val="left" w:pos="571"/>
              </w:tabs>
              <w:spacing w:after="120"/>
              <w:ind w:firstLine="884"/>
              <w:jc w:val="both"/>
              <w:outlineLvl w:val="0"/>
              <w:rPr>
                <w:rFonts w:ascii="Garamond" w:hAnsi="Garamond"/>
              </w:rPr>
            </w:pPr>
            <w:r w:rsidRPr="00BC65F7">
              <w:rPr>
                <w:rFonts w:ascii="Garamond" w:hAnsi="Garamond"/>
                <w:color w:val="000000"/>
              </w:rPr>
              <w:t xml:space="preserve">– в отношении которого величина денежных средств, </w:t>
            </w:r>
            <w:r w:rsidRPr="00CB36E3">
              <w:rPr>
                <w:rFonts w:ascii="Garamond" w:hAnsi="Garamond"/>
                <w:highlight w:val="yellow"/>
              </w:rPr>
              <w:t xml:space="preserve">которая может быть направлена на обеспечение исполнения обязательств </w:t>
            </w:r>
            <w:r>
              <w:rPr>
                <w:rFonts w:ascii="Garamond" w:hAnsi="Garamond"/>
                <w:highlight w:val="yellow"/>
              </w:rPr>
              <w:t>по ДПМ ВИ</w:t>
            </w:r>
            <w:r w:rsidRPr="005122A4">
              <w:rPr>
                <w:rFonts w:ascii="Garamond" w:hAnsi="Garamond"/>
                <w:highlight w:val="yellow"/>
              </w:rPr>
              <w:t>Э, признана достаточной для обе</w:t>
            </w:r>
            <w:r w:rsidRPr="00BD202C">
              <w:rPr>
                <w:rFonts w:ascii="Garamond" w:hAnsi="Garamond"/>
                <w:highlight w:val="yellow"/>
              </w:rPr>
              <w:t xml:space="preserve">спечения исполнения </w:t>
            </w:r>
            <w:r w:rsidRPr="00CB36E3">
              <w:rPr>
                <w:rFonts w:ascii="Garamond" w:hAnsi="Garamond"/>
                <w:highlight w:val="yellow"/>
              </w:rPr>
              <w:t>обязательств поставщика мощности по ДПМ ВИЭ, заключенным в отношении объекта генерации ВИ</w:t>
            </w:r>
            <w:r w:rsidRPr="00BC65F7">
              <w:rPr>
                <w:rFonts w:ascii="Garamond" w:hAnsi="Garamond"/>
                <w:highlight w:val="yellow"/>
              </w:rPr>
              <w:t>Э,</w:t>
            </w:r>
            <w:r w:rsidRPr="00BC65F7">
              <w:rPr>
                <w:rFonts w:ascii="Garamond" w:hAnsi="Garamond"/>
              </w:rPr>
              <w:t xml:space="preserve"> в соответствии с порядком, определенным в пункте 2.2</w:t>
            </w:r>
            <w:r w:rsidRPr="00BC65F7">
              <w:rPr>
                <w:rFonts w:ascii="Garamond" w:hAnsi="Garamond"/>
                <w:highlight w:val="yellow"/>
              </w:rPr>
              <w:t>.3</w:t>
            </w:r>
            <w:r w:rsidRPr="00BC65F7">
              <w:rPr>
                <w:rFonts w:ascii="Garamond" w:hAnsi="Garamond"/>
              </w:rPr>
              <w:t xml:space="preserve"> приложения 31 к настоящему Регламенту</w:t>
            </w:r>
            <w:r w:rsidRPr="00BC65F7">
              <w:rPr>
                <w:rFonts w:ascii="Garamond" w:hAnsi="Garamond"/>
                <w:color w:val="000000"/>
              </w:rPr>
              <w:t>,</w:t>
            </w:r>
          </w:p>
          <w:p w14:paraId="393EC912" w14:textId="77777777" w:rsidR="00650746" w:rsidRPr="00BC7EA3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650746" w14:paraId="40E090E9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F96E" w14:textId="77777777" w:rsidR="00650746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7.18.1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A2CA" w14:textId="77777777" w:rsidR="00650746" w:rsidRPr="00BC7EA3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BC7EA3">
              <w:rPr>
                <w:rFonts w:ascii="Garamond" w:hAnsi="Garamond"/>
              </w:rPr>
              <w:t>…</w:t>
            </w:r>
          </w:p>
          <w:p w14:paraId="539DF134" w14:textId="77777777" w:rsidR="00650746" w:rsidRPr="00D135A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D135A3">
              <w:rPr>
                <w:rFonts w:ascii="Garamond" w:hAnsi="Garamond"/>
                <w:color w:val="000000"/>
              </w:rPr>
              <w:t xml:space="preserve">в) </w:t>
            </w:r>
            <w:r w:rsidRPr="00D135A3">
              <w:rPr>
                <w:rFonts w:ascii="Garamond" w:hAnsi="Garamond"/>
              </w:rPr>
              <w:t xml:space="preserve">суммарная установленная мощность ГТП генерации, в отношении которой (-ых) участник оптового рынка – поручитель по соответствующему объекту ДПМ ВИЭ, заключивший договоры поручительства </w:t>
            </w:r>
            <w:r w:rsidRPr="00D135A3">
              <w:rPr>
                <w:rFonts w:ascii="Garamond" w:hAnsi="Garamond"/>
                <w:color w:val="000000"/>
              </w:rPr>
              <w:t>в целях реализации поставщиком мощности своего права на предоставление первоначального либо</w:t>
            </w:r>
            <w:r w:rsidRPr="00D135A3">
              <w:rPr>
                <w:rFonts w:ascii="Garamond" w:hAnsi="Garamond"/>
              </w:rPr>
              <w:t xml:space="preserve"> повторного дополнительного обеспечения</w:t>
            </w:r>
            <w:r w:rsidRPr="00D135A3">
              <w:rPr>
                <w:rFonts w:ascii="Garamond" w:hAnsi="Garamond"/>
                <w:color w:val="000000"/>
              </w:rPr>
              <w:t>,</w:t>
            </w:r>
            <w:r w:rsidRPr="00D135A3">
              <w:rPr>
                <w:rFonts w:ascii="Garamond" w:hAnsi="Garamond"/>
              </w:rPr>
              <w:t xml:space="preserve"> имеет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в соответствии с реестром субъектов оптового рынка превышает 2500 МВт, либо</w:t>
            </w:r>
            <w:r w:rsidRPr="00D135A3">
              <w:rPr>
                <w:rFonts w:ascii="Garamond" w:hAnsi="Garamond"/>
                <w:color w:val="000000"/>
              </w:rPr>
              <w:t xml:space="preserve"> </w:t>
            </w:r>
            <w:r w:rsidRPr="00D135A3">
              <w:rPr>
                <w:rFonts w:ascii="Garamond" w:hAnsi="Garamond"/>
              </w:rPr>
              <w:t xml:space="preserve">величина денежных средств поручителя, </w:t>
            </w:r>
            <w:r w:rsidRPr="00D135A3">
              <w:rPr>
                <w:rFonts w:ascii="Garamond" w:hAnsi="Garamond"/>
                <w:highlight w:val="yellow"/>
              </w:rPr>
              <w:t>приходящаяся на обеспечение исполнения обязательств в отношении объекта генерации ВИЭ, рассчитанная</w:t>
            </w:r>
            <w:r w:rsidRPr="00D135A3">
              <w:rPr>
                <w:rFonts w:ascii="Garamond" w:hAnsi="Garamond"/>
              </w:rPr>
              <w:t xml:space="preserve"> в соответствии с порядком, определенным в пункте 2.2 приложения 31 к настоящему Регламенту</w:t>
            </w:r>
            <w:r w:rsidRPr="00D135A3">
              <w:rPr>
                <w:rFonts w:ascii="Garamond" w:hAnsi="Garamond"/>
                <w:highlight w:val="yellow"/>
              </w:rPr>
              <w:t>, равна либо превышает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 w:rsidRPr="00D135A3"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14:paraId="6D3B3F37" w14:textId="77777777" w:rsidR="00650746" w:rsidRPr="00BC7EA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 w:rsidRPr="00BC7EA3">
              <w:rPr>
                <w:rFonts w:ascii="Garamond" w:hAnsi="Garamond"/>
                <w:color w:val="000000"/>
              </w:rPr>
              <w:t xml:space="preserve">В случае предоставления первоначального дополнительного обеспечения продавец по ДПМ ВИЭ обязан не ранее 1-го числа пятого месяца с даты начала поставки по ДПМ ВИЭ, но не позднее чем за 7 (семь) рабочих дней до окончания 7 (седьмого) месяца с даты начала поставки по ДПМ ВИЭ предоставить в ЦФР </w:t>
            </w:r>
            <w:r w:rsidRPr="00BC7EA3">
              <w:rPr>
                <w:rFonts w:ascii="Garamond" w:hAnsi="Garamond"/>
              </w:rPr>
              <w:t xml:space="preserve">и КО </w:t>
            </w:r>
            <w:r w:rsidRPr="00BC7EA3">
              <w:rPr>
                <w:rFonts w:ascii="Garamond" w:hAnsi="Garamond"/>
                <w:color w:val="000000"/>
              </w:rPr>
              <w:t xml:space="preserve">уведомление о намерении предоставить первоначальное дополнительное обеспечение </w:t>
            </w:r>
            <w:r w:rsidRPr="00BC7EA3">
              <w:rPr>
                <w:rFonts w:ascii="Garamond" w:hAnsi="Garamond"/>
                <w:bCs/>
                <w:color w:val="000000"/>
              </w:rPr>
              <w:t>на бумажном носителе за подписью уполномоченного лица.</w:t>
            </w:r>
          </w:p>
          <w:p w14:paraId="14F50D54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709"/>
              <w:jc w:val="both"/>
              <w:rPr>
                <w:rFonts w:ascii="Garamond" w:hAnsi="Garamond"/>
                <w:color w:val="000000"/>
              </w:rPr>
            </w:pPr>
          </w:p>
          <w:p w14:paraId="180D1C2C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709"/>
              <w:jc w:val="both"/>
              <w:rPr>
                <w:rFonts w:ascii="Garamond" w:hAnsi="Garamond"/>
                <w:bCs/>
                <w:color w:val="000000"/>
              </w:rPr>
            </w:pPr>
            <w:r w:rsidRPr="00BC7EA3">
              <w:rPr>
                <w:rFonts w:ascii="Garamond" w:hAnsi="Garamond"/>
                <w:color w:val="000000"/>
              </w:rPr>
              <w:t xml:space="preserve">В случае предоставления повторного дополнительного обеспечения продавец по ДПМ ВИЭ обязан не ранее 1-го числа тринадцатого месяца с даты начала поставки по ДПМ ВИЭ, но не позднее чем за 7 (семь) рабочих дней до окончания 15 (пятнадцатого) месяца с даты </w:t>
            </w:r>
            <w:r w:rsidRPr="00BC7EA3">
              <w:rPr>
                <w:rFonts w:ascii="Garamond" w:hAnsi="Garamond"/>
                <w:color w:val="000000"/>
              </w:rPr>
              <w:lastRenderedPageBreak/>
              <w:t>начала поставки по ДПМ ВИЭ предоставить в ЦФР и</w:t>
            </w:r>
            <w:r w:rsidRPr="00BC7EA3">
              <w:rPr>
                <w:rFonts w:ascii="Garamond" w:hAnsi="Garamond"/>
              </w:rPr>
              <w:t xml:space="preserve"> КО </w:t>
            </w:r>
            <w:r w:rsidRPr="00BC7EA3">
              <w:rPr>
                <w:rFonts w:ascii="Garamond" w:hAnsi="Garamond"/>
                <w:color w:val="000000"/>
              </w:rPr>
              <w:t xml:space="preserve">уведомление о намерении предоставить повторное дополнительное обеспечение </w:t>
            </w:r>
            <w:r w:rsidRPr="00BC7EA3">
              <w:rPr>
                <w:rFonts w:ascii="Garamond" w:hAnsi="Garamond"/>
                <w:bCs/>
                <w:color w:val="000000"/>
              </w:rPr>
              <w:t>на бумажном носителе за подписью уполномоченного лица.</w:t>
            </w:r>
          </w:p>
          <w:p w14:paraId="49FE707E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12E6791" w14:textId="77777777" w:rsidR="00650746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 xml:space="preserve">КО в течение </w:t>
            </w:r>
            <w:r w:rsidRPr="00C242CF">
              <w:rPr>
                <w:rFonts w:ascii="Garamond" w:hAnsi="Garamond"/>
                <w:highlight w:val="yellow"/>
              </w:rPr>
              <w:t>2 (двух)</w:t>
            </w:r>
            <w:r w:rsidRPr="00C242CF">
              <w:rPr>
                <w:rFonts w:ascii="Garamond" w:hAnsi="Garamond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2C47FEB1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E0C" w14:textId="77777777" w:rsidR="00650746" w:rsidRPr="00BC7EA3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BC7EA3">
              <w:rPr>
                <w:rFonts w:ascii="Garamond" w:hAnsi="Garamond"/>
              </w:rPr>
              <w:lastRenderedPageBreak/>
              <w:t>…</w:t>
            </w:r>
          </w:p>
          <w:p w14:paraId="3C7612B8" w14:textId="77777777" w:rsidR="00650746" w:rsidRPr="00D135A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  <w:r w:rsidRPr="00D135A3">
              <w:rPr>
                <w:rFonts w:ascii="Garamond" w:hAnsi="Garamond"/>
                <w:color w:val="000000"/>
              </w:rPr>
              <w:t xml:space="preserve">в) </w:t>
            </w:r>
            <w:r w:rsidRPr="00D135A3">
              <w:rPr>
                <w:rFonts w:ascii="Garamond" w:hAnsi="Garamond"/>
              </w:rPr>
              <w:t xml:space="preserve">суммарная установленная мощность ГТП генерации, в отношении которой (-ых) участник оптового рынка – поручитель по соответствующему объекту ДПМ ВИЭ, заключивший договоры поручительства </w:t>
            </w:r>
            <w:r w:rsidRPr="00D135A3">
              <w:rPr>
                <w:rFonts w:ascii="Garamond" w:hAnsi="Garamond"/>
                <w:color w:val="000000"/>
              </w:rPr>
              <w:t>в целях реализации поставщиком мощности своего права на предоставление первоначального либо</w:t>
            </w:r>
            <w:r w:rsidRPr="00D135A3">
              <w:rPr>
                <w:rFonts w:ascii="Garamond" w:hAnsi="Garamond"/>
              </w:rPr>
              <w:t xml:space="preserve"> повторного дополнительного обеспечения</w:t>
            </w:r>
            <w:r w:rsidRPr="00D135A3">
              <w:rPr>
                <w:rFonts w:ascii="Garamond" w:hAnsi="Garamond"/>
                <w:color w:val="000000"/>
              </w:rPr>
              <w:t>,</w:t>
            </w:r>
            <w:r w:rsidRPr="00D135A3">
              <w:rPr>
                <w:rFonts w:ascii="Garamond" w:hAnsi="Garamond"/>
              </w:rPr>
              <w:t xml:space="preserve"> имеет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в соответствии с реестром субъектов оптового рынка превышает 2500 МВт, либо</w:t>
            </w:r>
            <w:r w:rsidRPr="00D135A3">
              <w:rPr>
                <w:rFonts w:ascii="Garamond" w:hAnsi="Garamond"/>
                <w:color w:val="000000"/>
              </w:rPr>
              <w:t xml:space="preserve"> </w:t>
            </w:r>
            <w:r w:rsidRPr="00D135A3">
              <w:rPr>
                <w:rFonts w:ascii="Garamond" w:hAnsi="Garamond"/>
              </w:rPr>
              <w:t xml:space="preserve">величина денежных средств поручителя, </w:t>
            </w:r>
            <w:r w:rsidRPr="00CB36E3">
              <w:rPr>
                <w:rFonts w:ascii="Garamond" w:hAnsi="Garamond"/>
                <w:highlight w:val="yellow"/>
              </w:rPr>
              <w:t xml:space="preserve">которая может быть направлена на обеспечение исполнения обязательств </w:t>
            </w:r>
            <w:r>
              <w:rPr>
                <w:rFonts w:ascii="Garamond" w:hAnsi="Garamond"/>
                <w:highlight w:val="yellow"/>
              </w:rPr>
              <w:t>по ДПМ ВИ</w:t>
            </w:r>
            <w:r w:rsidRPr="005122A4">
              <w:rPr>
                <w:rFonts w:ascii="Garamond" w:hAnsi="Garamond"/>
                <w:highlight w:val="yellow"/>
              </w:rPr>
              <w:t>Э, признана достаточной для обе</w:t>
            </w:r>
            <w:r w:rsidRPr="00BD202C">
              <w:rPr>
                <w:rFonts w:ascii="Garamond" w:hAnsi="Garamond"/>
                <w:highlight w:val="yellow"/>
              </w:rPr>
              <w:t xml:space="preserve">спечения исполнения </w:t>
            </w:r>
            <w:r w:rsidRPr="00CB36E3">
              <w:rPr>
                <w:rFonts w:ascii="Garamond" w:hAnsi="Garamond"/>
                <w:highlight w:val="yellow"/>
              </w:rPr>
              <w:t>обязательств поставщика мощности по ДПМ ВИЭ, заключенным в отношении объекта генерации ВИ</w:t>
            </w:r>
            <w:r w:rsidRPr="00BC65F7">
              <w:rPr>
                <w:rFonts w:ascii="Garamond" w:hAnsi="Garamond"/>
                <w:highlight w:val="yellow"/>
              </w:rPr>
              <w:t>Э,</w:t>
            </w:r>
            <w:r w:rsidRPr="00D135A3">
              <w:rPr>
                <w:rFonts w:ascii="Garamond" w:hAnsi="Garamond"/>
              </w:rPr>
              <w:t xml:space="preserve"> в соответствии с порядком, определенным в пункте 2.2</w:t>
            </w:r>
            <w:r w:rsidRPr="00D135A3">
              <w:rPr>
                <w:rFonts w:ascii="Garamond" w:hAnsi="Garamond"/>
                <w:highlight w:val="yellow"/>
              </w:rPr>
              <w:t>.3</w:t>
            </w:r>
            <w:r w:rsidRPr="00D135A3">
              <w:rPr>
                <w:rFonts w:ascii="Garamond" w:hAnsi="Garamond"/>
              </w:rPr>
              <w:t xml:space="preserve"> приложения 31 к настоящему Регламенту</w:t>
            </w:r>
            <w:r w:rsidRPr="00D135A3"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14:paraId="18B8E6F3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0880C468" w14:textId="77777777" w:rsidR="00650746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color w:val="000000"/>
              </w:rPr>
            </w:pPr>
          </w:p>
          <w:p w14:paraId="4EFB923C" w14:textId="77777777" w:rsidR="00650746" w:rsidRPr="00BC7EA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662"/>
              <w:jc w:val="both"/>
              <w:rPr>
                <w:rFonts w:ascii="Garamond" w:hAnsi="Garamond"/>
                <w:bCs/>
                <w:color w:val="000000"/>
              </w:rPr>
            </w:pPr>
            <w:r w:rsidRPr="00BC7EA3">
              <w:rPr>
                <w:rFonts w:ascii="Garamond" w:hAnsi="Garamond"/>
                <w:color w:val="000000"/>
              </w:rPr>
              <w:t xml:space="preserve">В случае предоставления первоначального дополнительного обеспечения продавец по ДПМ ВИЭ обязан не ранее 1-го числа пятого месяца с даты начала поставки по ДПМ ВИЭ, но не позднее чем за 7 (семь) рабочих дней до окончания 7 (седьмого) месяца с даты начала поставки по ДПМ ВИЭ предоставить в ЦФР </w:t>
            </w:r>
            <w:r w:rsidRPr="00BC7EA3">
              <w:rPr>
                <w:rFonts w:ascii="Garamond" w:hAnsi="Garamond"/>
              </w:rPr>
              <w:t xml:space="preserve">и КО </w:t>
            </w:r>
            <w:r w:rsidRPr="00BC7EA3">
              <w:rPr>
                <w:rFonts w:ascii="Garamond" w:hAnsi="Garamond"/>
                <w:color w:val="000000"/>
              </w:rPr>
              <w:t>уведомление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FF1084">
              <w:rPr>
                <w:rFonts w:ascii="Garamond" w:hAnsi="Garamond"/>
                <w:color w:val="000000"/>
                <w:highlight w:val="yellow"/>
              </w:rPr>
              <w:t>в свободной форме (отдельно в отношении каждого объекта генерации)</w:t>
            </w:r>
            <w:r w:rsidRPr="00BC7EA3">
              <w:rPr>
                <w:rFonts w:ascii="Garamond" w:hAnsi="Garamond"/>
                <w:color w:val="000000"/>
              </w:rPr>
              <w:t xml:space="preserve"> о намерении предоставить первоначальное дополнительное обеспечение </w:t>
            </w:r>
            <w:r w:rsidRPr="00BC7EA3">
              <w:rPr>
                <w:rFonts w:ascii="Garamond" w:hAnsi="Garamond"/>
                <w:bCs/>
                <w:color w:val="000000"/>
              </w:rPr>
              <w:t>на бумажном носителе за подписью уполномоченного лица.</w:t>
            </w:r>
          </w:p>
          <w:p w14:paraId="2425FA70" w14:textId="77777777" w:rsidR="00650746" w:rsidRPr="00BC7EA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709"/>
              <w:jc w:val="both"/>
              <w:rPr>
                <w:rFonts w:ascii="Garamond" w:hAnsi="Garamond"/>
                <w:color w:val="000000"/>
              </w:rPr>
            </w:pPr>
            <w:r w:rsidRPr="00BC7EA3">
              <w:rPr>
                <w:rFonts w:ascii="Garamond" w:hAnsi="Garamond"/>
                <w:color w:val="000000"/>
              </w:rPr>
              <w:t>В случае предоставления повторного дополнительного обеспечения продавец по ДПМ ВИЭ обязан не ранее 1-го числа тринадцатого месяца с даты начала поставки по ДПМ ВИЭ, но не позднее чем за 7 (семь) рабочих дней до окончания 15 (пятнадцатого) месяца с даты начала поставки по ДПМ ВИЭ предоставить в ЦФР и</w:t>
            </w:r>
            <w:r w:rsidRPr="00BC7EA3">
              <w:rPr>
                <w:rFonts w:ascii="Garamond" w:hAnsi="Garamond"/>
              </w:rPr>
              <w:t xml:space="preserve"> КО </w:t>
            </w:r>
            <w:r w:rsidRPr="00BC7EA3">
              <w:rPr>
                <w:rFonts w:ascii="Garamond" w:hAnsi="Garamond"/>
                <w:color w:val="000000"/>
              </w:rPr>
              <w:t xml:space="preserve">уведомление </w:t>
            </w:r>
            <w:r w:rsidRPr="00FF1084">
              <w:rPr>
                <w:rFonts w:ascii="Garamond" w:hAnsi="Garamond"/>
                <w:color w:val="000000"/>
                <w:highlight w:val="yellow"/>
              </w:rPr>
              <w:t>в свободной форме (отдельно в отношении каждого объекта генерации)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BC7EA3">
              <w:rPr>
                <w:rFonts w:ascii="Garamond" w:hAnsi="Garamond"/>
                <w:color w:val="000000"/>
              </w:rPr>
              <w:t xml:space="preserve">о намерении предоставить </w:t>
            </w:r>
            <w:r w:rsidRPr="00BC7EA3">
              <w:rPr>
                <w:rFonts w:ascii="Garamond" w:hAnsi="Garamond"/>
                <w:color w:val="000000"/>
              </w:rPr>
              <w:lastRenderedPageBreak/>
              <w:t xml:space="preserve">повторное дополнительное обеспечение </w:t>
            </w:r>
            <w:r w:rsidRPr="00BC7EA3">
              <w:rPr>
                <w:rFonts w:ascii="Garamond" w:hAnsi="Garamond"/>
                <w:bCs/>
                <w:color w:val="000000"/>
              </w:rPr>
              <w:t>на бумажном носителе за подписью уполномоченного лица.</w:t>
            </w:r>
          </w:p>
          <w:p w14:paraId="60057114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4BCFF6AA" w14:textId="77777777" w:rsidR="00650746" w:rsidRDefault="00650746" w:rsidP="00F10168">
            <w:pPr>
              <w:spacing w:after="120"/>
              <w:ind w:firstLine="550"/>
              <w:jc w:val="both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 xml:space="preserve">КО в течение </w:t>
            </w:r>
            <w:r>
              <w:rPr>
                <w:rFonts w:ascii="Garamond" w:hAnsi="Garamond"/>
                <w:highlight w:val="yellow"/>
              </w:rPr>
              <w:t>5</w:t>
            </w:r>
            <w:r w:rsidRPr="00C242CF">
              <w:rPr>
                <w:rFonts w:ascii="Garamond" w:hAnsi="Garamond"/>
                <w:highlight w:val="yellow"/>
              </w:rPr>
              <w:t xml:space="preserve"> (</w:t>
            </w:r>
            <w:r>
              <w:rPr>
                <w:rFonts w:ascii="Garamond" w:hAnsi="Garamond"/>
                <w:highlight w:val="yellow"/>
              </w:rPr>
              <w:t>пяти</w:t>
            </w:r>
            <w:r w:rsidRPr="00C242CF">
              <w:rPr>
                <w:rFonts w:ascii="Garamond" w:hAnsi="Garamond"/>
                <w:highlight w:val="yellow"/>
              </w:rPr>
              <w:t>)</w:t>
            </w:r>
            <w:r w:rsidRPr="00C242CF">
              <w:rPr>
                <w:rFonts w:ascii="Garamond" w:hAnsi="Garamond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</w:t>
            </w:r>
            <w:r w:rsidRPr="009D27CC">
              <w:rPr>
                <w:rFonts w:ascii="Garamond" w:hAnsi="Garamond"/>
                <w:highlight w:val="yellow"/>
              </w:rPr>
              <w:t>.3</w:t>
            </w:r>
            <w:r w:rsidRPr="00C242CF">
              <w:rPr>
                <w:rFonts w:ascii="Garamond" w:hAnsi="Garamond"/>
              </w:rPr>
              <w:t xml:space="preserve">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0436AEE7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650746" w14:paraId="65CF621C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B22FF" w14:textId="77777777" w:rsidR="00650746" w:rsidRPr="00C242CF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7.18.3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8108" w14:textId="77777777" w:rsidR="00650746" w:rsidRPr="007C12F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i/>
                <w:color w:val="000000"/>
              </w:rPr>
            </w:pPr>
            <w:r w:rsidRPr="007C12F3">
              <w:rPr>
                <w:rFonts w:ascii="Garamond" w:hAnsi="Garamond"/>
              </w:rPr>
              <w:t xml:space="preserve">7.18.3 </w:t>
            </w:r>
            <w:r w:rsidRPr="007C12F3">
              <w:rPr>
                <w:rFonts w:ascii="Garamond" w:hAnsi="Garamond"/>
                <w:bCs/>
                <w:i/>
                <w:color w:val="000000"/>
              </w:rPr>
              <w:t>В случае если обеспечением исполнения обязательств по ДПМ ВИЭ является неустойка, п</w:t>
            </w:r>
            <w:r w:rsidRPr="007C12F3">
              <w:rPr>
                <w:rFonts w:ascii="Garamond" w:hAnsi="Garamond"/>
                <w:i/>
                <w:color w:val="000000"/>
              </w:rPr>
              <w:t>родавец по ДПМ ВИЭ:</w:t>
            </w:r>
          </w:p>
          <w:p w14:paraId="7534D510" w14:textId="77777777" w:rsidR="00650746" w:rsidRPr="007C12F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851"/>
              <w:jc w:val="both"/>
              <w:rPr>
                <w:rFonts w:ascii="Garamond" w:hAnsi="Garamond"/>
                <w:bCs/>
                <w:color w:val="000000"/>
              </w:rPr>
            </w:pPr>
            <w:r w:rsidRPr="007C12F3">
              <w:rPr>
                <w:rFonts w:ascii="Garamond" w:hAnsi="Garamond"/>
                <w:color w:val="000000"/>
              </w:rPr>
              <w:t>– 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превышает 2500 МВт</w:t>
            </w:r>
            <w:r w:rsidRPr="007C12F3">
              <w:rPr>
                <w:rFonts w:ascii="Garamond" w:hAnsi="Garamond"/>
                <w:bCs/>
                <w:color w:val="000000"/>
              </w:rPr>
              <w:t xml:space="preserve">, </w:t>
            </w:r>
            <w:r w:rsidRPr="007C12F3">
              <w:rPr>
                <w:rFonts w:ascii="Garamond" w:hAnsi="Garamond"/>
                <w:color w:val="000000"/>
              </w:rPr>
              <w:t>либо</w:t>
            </w:r>
          </w:p>
          <w:p w14:paraId="06DEB9C2" w14:textId="77777777" w:rsidR="00650746" w:rsidRPr="007C12F3" w:rsidRDefault="00650746" w:rsidP="00F10168">
            <w:pPr>
              <w:widowControl w:val="0"/>
              <w:tabs>
                <w:tab w:val="left" w:pos="556"/>
              </w:tabs>
              <w:spacing w:after="120"/>
              <w:ind w:firstLine="884"/>
              <w:jc w:val="both"/>
              <w:outlineLvl w:val="0"/>
              <w:rPr>
                <w:rFonts w:ascii="Garamond" w:hAnsi="Garamond"/>
              </w:rPr>
            </w:pPr>
            <w:r w:rsidRPr="007C12F3">
              <w:rPr>
                <w:rFonts w:ascii="Garamond" w:hAnsi="Garamond"/>
                <w:color w:val="000000"/>
              </w:rPr>
              <w:t xml:space="preserve">– в отношении которого величина денежных средств, </w:t>
            </w:r>
            <w:r w:rsidRPr="007C12F3">
              <w:rPr>
                <w:rFonts w:ascii="Garamond" w:hAnsi="Garamond"/>
                <w:color w:val="000000"/>
                <w:highlight w:val="yellow"/>
              </w:rPr>
              <w:t>приходящаяся на обеспечение исполнения обязательств в отношении объекта генерации ВИЭ, рассчитанная</w:t>
            </w:r>
            <w:r w:rsidRPr="007C12F3">
              <w:rPr>
                <w:rFonts w:ascii="Garamond" w:hAnsi="Garamond"/>
              </w:rPr>
              <w:t xml:space="preserve"> в соответствии с порядком, определенным в пункте 2.2 приложения 31 к настоящему Регламенту</w:t>
            </w:r>
            <w:r w:rsidRPr="007C12F3">
              <w:rPr>
                <w:rFonts w:ascii="Garamond" w:hAnsi="Garamond"/>
                <w:highlight w:val="yellow"/>
              </w:rPr>
              <w:t>, равна либо превышает: 22 %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</w:t>
            </w:r>
            <w:r w:rsidRPr="007C12F3"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14:paraId="2988ED2B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C1D" w14:textId="77777777" w:rsidR="00650746" w:rsidRPr="007C12F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/>
              <w:jc w:val="both"/>
              <w:rPr>
                <w:rFonts w:ascii="Garamond" w:hAnsi="Garamond"/>
                <w:i/>
                <w:color w:val="000000"/>
              </w:rPr>
            </w:pPr>
            <w:r w:rsidRPr="007C12F3">
              <w:rPr>
                <w:rFonts w:ascii="Garamond" w:hAnsi="Garamond"/>
              </w:rPr>
              <w:lastRenderedPageBreak/>
              <w:t xml:space="preserve">7.18.3 </w:t>
            </w:r>
            <w:r w:rsidRPr="007C12F3">
              <w:rPr>
                <w:rFonts w:ascii="Garamond" w:hAnsi="Garamond"/>
                <w:bCs/>
                <w:i/>
                <w:color w:val="000000"/>
              </w:rPr>
              <w:t>В случае если обеспечением исполнения обязательств по ДПМ ВИЭ является неустойка, п</w:t>
            </w:r>
            <w:r w:rsidRPr="007C12F3">
              <w:rPr>
                <w:rFonts w:ascii="Garamond" w:hAnsi="Garamond"/>
                <w:i/>
                <w:color w:val="000000"/>
              </w:rPr>
              <w:t>родавец по ДПМ ВИЭ:</w:t>
            </w:r>
          </w:p>
          <w:p w14:paraId="51179E92" w14:textId="77777777" w:rsidR="00650746" w:rsidRPr="007C12F3" w:rsidRDefault="00650746" w:rsidP="00F10168">
            <w:pPr>
              <w:tabs>
                <w:tab w:val="left" w:pos="567"/>
              </w:tabs>
              <w:autoSpaceDE w:val="0"/>
              <w:autoSpaceDN w:val="0"/>
              <w:spacing w:after="120"/>
              <w:ind w:right="2" w:firstLine="851"/>
              <w:jc w:val="both"/>
              <w:rPr>
                <w:rFonts w:ascii="Garamond" w:hAnsi="Garamond"/>
                <w:bCs/>
                <w:color w:val="000000"/>
              </w:rPr>
            </w:pPr>
            <w:r w:rsidRPr="007C12F3">
              <w:rPr>
                <w:rFonts w:ascii="Garamond" w:hAnsi="Garamond"/>
                <w:color w:val="000000"/>
              </w:rPr>
              <w:t>– в отношении которого на оптовом рынке зарегистрирована (-ы)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превышает 2500 МВт</w:t>
            </w:r>
            <w:r w:rsidRPr="007C12F3">
              <w:rPr>
                <w:rFonts w:ascii="Garamond" w:hAnsi="Garamond"/>
                <w:bCs/>
                <w:color w:val="000000"/>
              </w:rPr>
              <w:t xml:space="preserve">, </w:t>
            </w:r>
            <w:r w:rsidRPr="007C12F3">
              <w:rPr>
                <w:rFonts w:ascii="Garamond" w:hAnsi="Garamond"/>
                <w:color w:val="000000"/>
              </w:rPr>
              <w:t>либо</w:t>
            </w:r>
          </w:p>
          <w:p w14:paraId="122B1D0F" w14:textId="77777777" w:rsidR="00650746" w:rsidRPr="007C12F3" w:rsidRDefault="00650746" w:rsidP="00F10168">
            <w:pPr>
              <w:widowControl w:val="0"/>
              <w:tabs>
                <w:tab w:val="left" w:pos="556"/>
              </w:tabs>
              <w:spacing w:after="120"/>
              <w:ind w:firstLine="884"/>
              <w:jc w:val="both"/>
              <w:outlineLvl w:val="0"/>
              <w:rPr>
                <w:rFonts w:ascii="Garamond" w:hAnsi="Garamond"/>
              </w:rPr>
            </w:pPr>
            <w:r w:rsidRPr="007C12F3">
              <w:rPr>
                <w:rFonts w:ascii="Garamond" w:hAnsi="Garamond"/>
                <w:color w:val="000000"/>
              </w:rPr>
              <w:t xml:space="preserve">– в отношении которого величина денежных средств, </w:t>
            </w:r>
            <w:r w:rsidRPr="00CB36E3">
              <w:rPr>
                <w:rFonts w:ascii="Garamond" w:hAnsi="Garamond"/>
                <w:highlight w:val="yellow"/>
              </w:rPr>
              <w:t xml:space="preserve">которая может быть направлена на обеспечение исполнения обязательств </w:t>
            </w:r>
            <w:r>
              <w:rPr>
                <w:rFonts w:ascii="Garamond" w:hAnsi="Garamond"/>
                <w:highlight w:val="yellow"/>
              </w:rPr>
              <w:t>по ДПМ ВИ</w:t>
            </w:r>
            <w:r w:rsidRPr="005122A4">
              <w:rPr>
                <w:rFonts w:ascii="Garamond" w:hAnsi="Garamond"/>
                <w:highlight w:val="yellow"/>
              </w:rPr>
              <w:t>Э, признана достаточной для обе</w:t>
            </w:r>
            <w:r w:rsidRPr="00BD202C">
              <w:rPr>
                <w:rFonts w:ascii="Garamond" w:hAnsi="Garamond"/>
                <w:highlight w:val="yellow"/>
              </w:rPr>
              <w:t xml:space="preserve">спечения исполнения </w:t>
            </w:r>
            <w:r w:rsidRPr="00CB36E3">
              <w:rPr>
                <w:rFonts w:ascii="Garamond" w:hAnsi="Garamond"/>
                <w:highlight w:val="yellow"/>
              </w:rPr>
              <w:t>обязательств поставщика мощности по ДПМ ВИЭ, заключенным в отношении объекта генерации ВИ</w:t>
            </w:r>
            <w:r w:rsidRPr="00BC65F7">
              <w:rPr>
                <w:rFonts w:ascii="Garamond" w:hAnsi="Garamond"/>
                <w:highlight w:val="yellow"/>
              </w:rPr>
              <w:t>Э,</w:t>
            </w:r>
            <w:r w:rsidRPr="007C12F3">
              <w:rPr>
                <w:rFonts w:ascii="Garamond" w:hAnsi="Garamond"/>
              </w:rPr>
              <w:t xml:space="preserve"> в соответствии с порядком, определенным в пункте 2.2</w:t>
            </w:r>
            <w:r w:rsidRPr="007C12F3">
              <w:rPr>
                <w:rFonts w:ascii="Garamond" w:hAnsi="Garamond"/>
                <w:highlight w:val="yellow"/>
              </w:rPr>
              <w:t>.3</w:t>
            </w:r>
            <w:r w:rsidRPr="007C12F3">
              <w:rPr>
                <w:rFonts w:ascii="Garamond" w:hAnsi="Garamond"/>
              </w:rPr>
              <w:t xml:space="preserve"> приложения 31 к настоящему Регламенту</w:t>
            </w:r>
            <w:r w:rsidRPr="007C12F3">
              <w:rPr>
                <w:rFonts w:ascii="Garamond" w:hAnsi="Garamond" w:cs="Calibri"/>
                <w:color w:val="000000"/>
                <w:lang w:bidi="ru-RU"/>
              </w:rPr>
              <w:t>.</w:t>
            </w:r>
          </w:p>
          <w:p w14:paraId="1B069002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650746" w14:paraId="4DE69ECF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ADA7" w14:textId="77777777" w:rsidR="00650746" w:rsidRPr="00C242CF" w:rsidRDefault="00650746" w:rsidP="00F10168">
            <w:pPr>
              <w:spacing w:before="120" w:after="120"/>
              <w:jc w:val="center"/>
              <w:rPr>
                <w:rFonts w:ascii="Garamond" w:hAnsi="Garamond"/>
              </w:rPr>
            </w:pPr>
            <w:r w:rsidRPr="00C242CF">
              <w:rPr>
                <w:rFonts w:ascii="Garamond" w:hAnsi="Garamond"/>
                <w:b/>
              </w:rPr>
              <w:t>8.7.1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C593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68FD4D13" w14:textId="77777777" w:rsidR="00650746" w:rsidRDefault="00650746" w:rsidP="00F10168">
            <w:pPr>
              <w:widowControl w:val="0"/>
              <w:spacing w:after="120"/>
              <w:ind w:firstLine="550"/>
              <w:jc w:val="both"/>
              <w:outlineLvl w:val="0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 xml:space="preserve">В случае если ДПМ ВИЭ заключен по итогам ОПВ, проведенного после 1 января 2020 года, КО в течение </w:t>
            </w:r>
            <w:r w:rsidRPr="00C242CF">
              <w:rPr>
                <w:rFonts w:ascii="Garamond" w:hAnsi="Garamond"/>
                <w:highlight w:val="yellow"/>
              </w:rPr>
              <w:t>2 (двух)</w:t>
            </w:r>
            <w:r w:rsidRPr="00C242CF">
              <w:rPr>
                <w:rFonts w:ascii="Garamond" w:hAnsi="Garamond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5882C657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DBC9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19F823E" w14:textId="77777777" w:rsidR="00650746" w:rsidRDefault="00650746" w:rsidP="00F10168">
            <w:pPr>
              <w:widowControl w:val="0"/>
              <w:spacing w:after="120"/>
              <w:ind w:firstLine="550"/>
              <w:jc w:val="both"/>
              <w:outlineLvl w:val="0"/>
              <w:rPr>
                <w:rFonts w:ascii="Garamond" w:hAnsi="Garamond"/>
              </w:rPr>
            </w:pPr>
            <w:r w:rsidRPr="00C242CF">
              <w:rPr>
                <w:rFonts w:ascii="Garamond" w:hAnsi="Garamond"/>
              </w:rPr>
              <w:t xml:space="preserve">В случае если ДПМ ВИЭ заключен по итогам ОПВ, проведенного после 1 января 2020 года, КО в течение </w:t>
            </w:r>
            <w:r>
              <w:rPr>
                <w:rFonts w:ascii="Garamond" w:hAnsi="Garamond"/>
                <w:highlight w:val="yellow"/>
              </w:rPr>
              <w:t>5</w:t>
            </w:r>
            <w:r w:rsidRPr="00C242CF">
              <w:rPr>
                <w:rFonts w:ascii="Garamond" w:hAnsi="Garamond"/>
                <w:highlight w:val="yellow"/>
              </w:rPr>
              <w:t xml:space="preserve"> (</w:t>
            </w:r>
            <w:r>
              <w:rPr>
                <w:rFonts w:ascii="Garamond" w:hAnsi="Garamond"/>
                <w:highlight w:val="yellow"/>
              </w:rPr>
              <w:t>пяти</w:t>
            </w:r>
            <w:r w:rsidRPr="00C242CF">
              <w:rPr>
                <w:rFonts w:ascii="Garamond" w:hAnsi="Garamond"/>
                <w:highlight w:val="yellow"/>
              </w:rPr>
              <w:t>)</w:t>
            </w:r>
            <w:r w:rsidRPr="00C242CF">
              <w:rPr>
                <w:rFonts w:ascii="Garamond" w:hAnsi="Garamond"/>
              </w:rPr>
              <w:t xml:space="preserve">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</w:t>
            </w:r>
            <w:r w:rsidRPr="009D27CC">
              <w:rPr>
                <w:rFonts w:ascii="Garamond" w:hAnsi="Garamond"/>
                <w:highlight w:val="yellow"/>
              </w:rPr>
              <w:t>.3</w:t>
            </w:r>
            <w:r w:rsidRPr="00C242CF">
              <w:rPr>
                <w:rFonts w:ascii="Garamond" w:hAnsi="Garamond"/>
              </w:rPr>
              <w:t xml:space="preserve"> приложения 31 к настоящему Регламенту и направляет информацию о соответствии/несоответствии поручителя требованиям пункта 7.14 настоящего Регламента на бумажном носителе в ЦФР.</w:t>
            </w:r>
          </w:p>
          <w:p w14:paraId="2F543E4B" w14:textId="77777777" w:rsidR="00650746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650746" w:rsidRPr="00C307DB" w14:paraId="338A65E1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3D264" w14:textId="77777777" w:rsidR="00650746" w:rsidRPr="00C307DB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B36E3">
              <w:rPr>
                <w:rFonts w:ascii="Garamond" w:hAnsi="Garamond"/>
                <w:b/>
              </w:rPr>
              <w:t>Приложение 31,</w:t>
            </w:r>
          </w:p>
          <w:p w14:paraId="683B269C" w14:textId="417DB23A" w:rsidR="00650746" w:rsidRPr="00C307DB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307DB">
              <w:rPr>
                <w:rFonts w:ascii="Garamond" w:hAnsi="Garamond"/>
                <w:b/>
              </w:rPr>
              <w:t>п.</w:t>
            </w:r>
            <w:r w:rsidR="00524150">
              <w:rPr>
                <w:rFonts w:ascii="Garamond" w:hAnsi="Garamond"/>
                <w:b/>
              </w:rPr>
              <w:t xml:space="preserve"> 2.2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5182C" w14:textId="77777777" w:rsidR="00650746" w:rsidRPr="00C307DB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307DB">
              <w:rPr>
                <w:rFonts w:ascii="Garamond" w:hAnsi="Garamond"/>
                <w:b/>
              </w:rPr>
              <w:t xml:space="preserve">2.2. Требования к обеспечению исполнения обязательств по ДПМ ВИЭ (в рамках мониторинга соответствия обеспечения требованиям настоящего Приложения </w:t>
            </w:r>
            <w:r w:rsidRPr="00C307DB">
              <w:rPr>
                <w:rFonts w:ascii="Garamond" w:hAnsi="Garamond"/>
                <w:b/>
                <w:highlight w:val="yellow"/>
              </w:rPr>
              <w:t>и</w:t>
            </w:r>
            <w:r w:rsidRPr="00C307DB">
              <w:rPr>
                <w:rFonts w:ascii="Garamond" w:hAnsi="Garamond"/>
                <w:b/>
              </w:rPr>
              <w:t xml:space="preserve"> предоставления дополнительного обеспечения по ДПМ ВИЭ после ОПВ)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203C" w14:textId="77777777" w:rsidR="00650746" w:rsidRPr="00C307DB" w:rsidRDefault="00650746" w:rsidP="00F10168">
            <w:pPr>
              <w:widowControl w:val="0"/>
              <w:spacing w:after="120"/>
              <w:jc w:val="both"/>
              <w:outlineLvl w:val="0"/>
              <w:rPr>
                <w:rFonts w:ascii="Garamond" w:hAnsi="Garamond"/>
              </w:rPr>
            </w:pPr>
            <w:r w:rsidRPr="00C307DB">
              <w:rPr>
                <w:rFonts w:ascii="Garamond" w:hAnsi="Garamond"/>
                <w:b/>
              </w:rPr>
              <w:t>2.2. Требования к обеспечению исполнения обязательств по ДПМ ВИЭ (в рамках мониторинга соответствия обеспечения требованиям настоящего Приложения</w:t>
            </w:r>
            <w:r w:rsidRPr="00C307DB">
              <w:rPr>
                <w:rFonts w:ascii="Garamond" w:hAnsi="Garamond"/>
                <w:b/>
                <w:highlight w:val="yellow"/>
              </w:rPr>
              <w:t>, а также</w:t>
            </w:r>
            <w:r w:rsidRPr="00C307DB">
              <w:rPr>
                <w:rFonts w:ascii="Garamond" w:hAnsi="Garamond"/>
                <w:b/>
              </w:rPr>
              <w:t xml:space="preserve"> предоставления дополнительного обеспечения </w:t>
            </w:r>
            <w:r w:rsidRPr="00C307DB">
              <w:rPr>
                <w:rFonts w:ascii="Garamond" w:hAnsi="Garamond"/>
                <w:b/>
                <w:highlight w:val="yellow"/>
              </w:rPr>
              <w:t>и замены обеспечения</w:t>
            </w:r>
            <w:r w:rsidRPr="00C307DB">
              <w:rPr>
                <w:rFonts w:ascii="Garamond" w:hAnsi="Garamond"/>
                <w:b/>
              </w:rPr>
              <w:t xml:space="preserve"> по ДПМ ВИЭ после ОПВ)</w:t>
            </w:r>
          </w:p>
        </w:tc>
      </w:tr>
      <w:tr w:rsidR="00650746" w:rsidRPr="00C307DB" w14:paraId="344CCE92" w14:textId="77777777" w:rsidTr="00AD4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3889" w14:textId="77777777" w:rsidR="00650746" w:rsidRPr="00C307DB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307DB">
              <w:rPr>
                <w:rFonts w:ascii="Garamond" w:hAnsi="Garamond"/>
                <w:b/>
              </w:rPr>
              <w:t>Приложение 31,</w:t>
            </w:r>
          </w:p>
          <w:p w14:paraId="624CCAC4" w14:textId="0E2B3D74" w:rsidR="00650746" w:rsidRPr="00C307DB" w:rsidRDefault="00650746" w:rsidP="00F1016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307DB">
              <w:rPr>
                <w:rFonts w:ascii="Garamond" w:hAnsi="Garamond"/>
                <w:b/>
              </w:rPr>
              <w:t>п.</w:t>
            </w:r>
            <w:r w:rsidR="00524150">
              <w:rPr>
                <w:rFonts w:ascii="Garamond" w:hAnsi="Garamond"/>
                <w:b/>
              </w:rPr>
              <w:t xml:space="preserve"> </w:t>
            </w:r>
            <w:r w:rsidRPr="00C307DB">
              <w:rPr>
                <w:rFonts w:ascii="Garamond" w:hAnsi="Garamond"/>
                <w:b/>
              </w:rPr>
              <w:t>2.2.3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A9BB" w14:textId="77777777" w:rsidR="00650746" w:rsidRPr="00C307DB" w:rsidRDefault="00650746" w:rsidP="00F1016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  <w:szCs w:val="22"/>
              </w:rPr>
            </w:pPr>
            <w:r w:rsidRPr="00C307DB">
              <w:rPr>
                <w:rFonts w:ascii="Garamond" w:hAnsi="Garamond"/>
                <w:szCs w:val="22"/>
              </w:rPr>
              <w:t>2.2.3. В случаях</w:t>
            </w:r>
            <w:r w:rsidRPr="00C307DB">
              <w:rPr>
                <w:rFonts w:ascii="Garamond" w:hAnsi="Garamond"/>
                <w:szCs w:val="22"/>
                <w:highlight w:val="yellow"/>
              </w:rPr>
              <w:t>, предусмотренных пп. 7.8.1–7.8.12 настоящего Регламента, при</w:t>
            </w:r>
            <w:r w:rsidRPr="00C307DB">
              <w:rPr>
                <w:rFonts w:ascii="Garamond" w:hAnsi="Garamond"/>
                <w:szCs w:val="22"/>
              </w:rPr>
              <w:t xml:space="preserve"> предоставлени</w:t>
            </w:r>
            <w:r w:rsidRPr="00C307DB">
              <w:rPr>
                <w:rFonts w:ascii="Garamond" w:hAnsi="Garamond"/>
                <w:szCs w:val="22"/>
                <w:highlight w:val="yellow"/>
              </w:rPr>
              <w:t>и</w:t>
            </w:r>
            <w:r w:rsidRPr="00C307DB">
              <w:rPr>
                <w:rFonts w:ascii="Garamond" w:hAnsi="Garamond"/>
                <w:szCs w:val="22"/>
              </w:rPr>
              <w:t xml:space="preserve"> дополнительного обеспечения / замены обеспечения, а также при передаче прав и обязанностей в отношении объектов ВИЭ, отобранных на ОПВ в 2020 году и более поздние годы, 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КО при проведении проверки соответствия предоставленного (предоставляемого) обеспечения требованиям п. 2.2 настоящего Приложения использует значения </w:t>
            </w:r>
            <w:r w:rsidRPr="00C307DB">
              <w:rPr>
                <w:rFonts w:ascii="Garamond" w:hAnsi="Garamond"/>
                <w:position w:val="-14"/>
                <w:szCs w:val="22"/>
                <w:highlight w:val="yellow"/>
              </w:rPr>
              <w:object w:dxaOrig="1240" w:dyaOrig="400" w14:anchorId="54627A2E">
                <v:shape id="_x0000_i1133" type="#_x0000_t75" style="width:62.5pt;height:21.75pt" o:ole="">
                  <v:imagedata r:id="rId167" o:title=""/>
                </v:shape>
                <o:OLEObject Type="Embed" ProgID="Equation.3" ShapeID="_x0000_i1133" DrawAspect="Content" ObjectID="_1701789669" r:id="rId168"/>
              </w:objec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C307DB">
              <w:rPr>
                <w:rFonts w:ascii="Garamond" w:hAnsi="Garamond"/>
                <w:position w:val="-14"/>
                <w:szCs w:val="22"/>
                <w:highlight w:val="yellow"/>
              </w:rPr>
              <w:object w:dxaOrig="1260" w:dyaOrig="400" w14:anchorId="60F61784">
                <v:shape id="_x0000_i1134" type="#_x0000_t75" style="width:60.45pt;height:21.75pt" o:ole="">
                  <v:imagedata r:id="rId169" o:title=""/>
                </v:shape>
                <o:OLEObject Type="Embed" ProgID="Equation.3" ShapeID="_x0000_i1134" DrawAspect="Content" ObjectID="_1701789670" r:id="rId170"/>
              </w:objec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C307DB">
              <w:rPr>
                <w:rFonts w:ascii="Garamond" w:hAnsi="Garamond"/>
                <w:position w:val="-14"/>
                <w:szCs w:val="22"/>
                <w:highlight w:val="yellow"/>
              </w:rPr>
              <w:object w:dxaOrig="1180" w:dyaOrig="400" w14:anchorId="5BF116DE">
                <v:shape id="_x0000_i1135" type="#_x0000_t75" style="width:57.05pt;height:21.75pt" o:ole="">
                  <v:imagedata r:id="rId171" o:title=""/>
                </v:shape>
                <o:OLEObject Type="Embed" ProgID="Equation.3" ShapeID="_x0000_i1135" DrawAspect="Content" ObjectID="_1701789671" r:id="rId172"/>
              </w:objec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C307DB">
              <w:rPr>
                <w:rFonts w:ascii="Garamond" w:hAnsi="Garamond"/>
                <w:position w:val="-14"/>
                <w:szCs w:val="22"/>
                <w:highlight w:val="yellow"/>
              </w:rPr>
              <w:object w:dxaOrig="1700" w:dyaOrig="400" w14:anchorId="4B071C6A">
                <v:shape id="_x0000_i1136" type="#_x0000_t75" style="width:86.95pt;height:21.75pt" o:ole="">
                  <v:imagedata r:id="rId173" o:title=""/>
                </v:shape>
                <o:OLEObject Type="Embed" ProgID="Equation.3" ShapeID="_x0000_i1136" DrawAspect="Content" ObjectID="_1701789672" r:id="rId174"/>
              </w:objec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C307DB">
              <w:rPr>
                <w:rFonts w:ascii="Garamond" w:hAnsi="Garamond"/>
                <w:position w:val="-14"/>
                <w:szCs w:val="22"/>
                <w:highlight w:val="yellow"/>
              </w:rPr>
              <w:object w:dxaOrig="1660" w:dyaOrig="400" w14:anchorId="6AD9D936">
                <v:shape id="_x0000_i1137" type="#_x0000_t75" style="width:85.6pt;height:21.75pt" o:ole="">
                  <v:imagedata r:id="rId175" o:title=""/>
                </v:shape>
                <o:OLEObject Type="Embed" ProgID="Equation.3" ShapeID="_x0000_i1137" DrawAspect="Content" ObjectID="_1701789673" r:id="rId176"/>
              </w:object>
            </w:r>
            <w:r w:rsidRPr="00C307DB">
              <w:rPr>
                <w:rFonts w:ascii="Garamond" w:hAnsi="Garamond"/>
                <w:szCs w:val="22"/>
                <w:highlight w:val="yellow"/>
              </w:rPr>
              <w:t>, рассчитанные по итогам последнего на дату проведения проверки мониторинга.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2D52" w14:textId="77777777" w:rsidR="00650746" w:rsidRPr="00C307DB" w:rsidRDefault="00650746" w:rsidP="00F1016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  <w:szCs w:val="22"/>
              </w:rPr>
            </w:pPr>
            <w:r w:rsidRPr="00C307DB">
              <w:rPr>
                <w:rFonts w:ascii="Garamond" w:hAnsi="Garamond"/>
                <w:szCs w:val="22"/>
              </w:rPr>
              <w:t>2.2.3. В случаях предоставлени</w:t>
            </w:r>
            <w:r w:rsidRPr="00C307DB">
              <w:rPr>
                <w:rFonts w:ascii="Garamond" w:hAnsi="Garamond"/>
                <w:szCs w:val="22"/>
                <w:highlight w:val="yellow"/>
              </w:rPr>
              <w:t>я</w:t>
            </w:r>
            <w:r w:rsidRPr="00C307DB">
              <w:rPr>
                <w:rFonts w:ascii="Garamond" w:hAnsi="Garamond"/>
                <w:szCs w:val="22"/>
              </w:rPr>
              <w:t xml:space="preserve"> дополнительного обеспечения / замены обеспечения, а также при передаче прав и обязанностей в отношении объектов ВИЭ, отобранных на ОПВ в 2020 году и более поздние годы, </w:t>
            </w:r>
            <w:r w:rsidRPr="00C307DB">
              <w:rPr>
                <w:rFonts w:ascii="Garamond" w:hAnsi="Garamond"/>
                <w:szCs w:val="22"/>
                <w:highlight w:val="yellow"/>
              </w:rPr>
              <w:t>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условий:</w:t>
            </w:r>
          </w:p>
          <w:p w14:paraId="71867A14" w14:textId="77777777" w:rsidR="00650746" w:rsidRPr="00CB36E3" w:rsidRDefault="00650746" w:rsidP="00F10168">
            <w:pPr>
              <w:pStyle w:val="a8"/>
              <w:numPr>
                <w:ilvl w:val="0"/>
                <w:numId w:val="20"/>
              </w:numPr>
              <w:spacing w:before="120" w:after="120"/>
              <w:ind w:left="993" w:hanging="426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суммарная установленная мощность всех ГТП генерации участника оптового рынка </w:t>
            </w:r>
            <w:r w:rsidRPr="00CB36E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CB36E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(поставщика мощности по ДПМ ВИЭ либо поручителя по ДПМ ВИЭ), по которым на 1-е число месяца </w:t>
            </w:r>
            <w:r w:rsidRPr="00CB36E3">
              <w:rPr>
                <w:rFonts w:ascii="Garamond" w:hAnsi="Garamond"/>
                <w:i/>
                <w:noProof/>
                <w:sz w:val="22"/>
                <w:szCs w:val="22"/>
                <w:highlight w:val="yellow"/>
                <w:lang w:val="en-US"/>
              </w:rPr>
              <w:t>m</w:t>
            </w: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 получено право на участие в торговле электрической энергией и мощностью на оптовом рынке, превышает 2500 МВт;</w:t>
            </w:r>
          </w:p>
          <w:p w14:paraId="4F06428E" w14:textId="77777777" w:rsidR="00650746" w:rsidRPr="00CB36E3" w:rsidRDefault="00650746" w:rsidP="00F10168">
            <w:pPr>
              <w:pStyle w:val="a8"/>
              <w:spacing w:before="120" w:after="120"/>
              <w:ind w:left="993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>либо</w:t>
            </w:r>
          </w:p>
          <w:p w14:paraId="3E343400" w14:textId="77777777" w:rsidR="00650746" w:rsidRPr="00CB36E3" w:rsidRDefault="00650746" w:rsidP="00F10168">
            <w:pPr>
              <w:pStyle w:val="a8"/>
              <w:widowControl w:val="0"/>
              <w:numPr>
                <w:ilvl w:val="0"/>
                <w:numId w:val="20"/>
              </w:numPr>
              <w:spacing w:before="120" w:after="120"/>
              <w:ind w:left="992" w:hanging="426"/>
              <w:contextualSpacing w:val="0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 денежных средств участника оптового рынка </w:t>
            </w:r>
            <w:r w:rsidRPr="00CB36E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CB36E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(поставщика мощности по </w:t>
            </w:r>
            <w:r w:rsidRPr="00BD202C">
              <w:rPr>
                <w:rFonts w:ascii="Garamond" w:hAnsi="Garamond"/>
                <w:sz w:val="22"/>
                <w:szCs w:val="22"/>
                <w:highlight w:val="yellow"/>
              </w:rPr>
              <w:t xml:space="preserve">ДПМ ВИЭ либо поручителя по ДПМ ВИЭ), которая может быть направлена на обеспечение </w:t>
            </w:r>
            <w:r w:rsidRPr="00BD202C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исполнения обязательств по ДПМ ВИЭ (</w:t>
            </w:r>
            <w:r w:rsidRPr="00BD202C">
              <w:rPr>
                <w:position w:val="-14"/>
                <w:highlight w:val="yellow"/>
              </w:rPr>
              <w:object w:dxaOrig="600" w:dyaOrig="400" w14:anchorId="426ECA21">
                <v:shape id="_x0000_i1138" type="#_x0000_t75" style="width:29.9pt;height:19pt" o:ole="">
                  <v:imagedata r:id="rId177" o:title=""/>
                </v:shape>
                <o:OLEObject Type="Embed" ProgID="Equation.3" ShapeID="_x0000_i1138" DrawAspect="Content" ObjectID="_1701789674" r:id="rId178"/>
              </w:object>
            </w:r>
            <w:r w:rsidRPr="00BD202C">
              <w:rPr>
                <w:rFonts w:ascii="Garamond" w:hAnsi="Garamond"/>
                <w:sz w:val="22"/>
                <w:szCs w:val="22"/>
                <w:highlight w:val="yellow"/>
              </w:rPr>
              <w:t xml:space="preserve">), признана достаточной для обеспечения исполнения </w:t>
            </w: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обязательств поставщика мощности по ДПМ ВИЭ, заключенным в отношении объекта генерации </w:t>
            </w:r>
            <w:proofErr w:type="gramStart"/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ВИЭ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</w:t>
            </w:r>
            <w:r w:rsidRPr="00CB36E3">
              <w:rPr>
                <w:rFonts w:ascii="Garamond" w:hAnsi="Garamond"/>
                <w:sz w:val="22"/>
                <w:szCs w:val="22"/>
                <w:highlight w:val="yellow"/>
              </w:rPr>
              <w:t xml:space="preserve"> установленном настоящим пунктом порядке.</w:t>
            </w:r>
          </w:p>
          <w:p w14:paraId="73BBCBD9" w14:textId="35896A43" w:rsidR="00650746" w:rsidRPr="00C307DB" w:rsidRDefault="00650746" w:rsidP="00F1016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  <w:szCs w:val="22"/>
                <w:highlight w:val="yellow"/>
              </w:rPr>
            </w:pPr>
            <w:r w:rsidRPr="00CB36E3">
              <w:rPr>
                <w:rFonts w:ascii="Garamond" w:hAnsi="Garamond"/>
                <w:szCs w:val="22"/>
                <w:highlight w:val="yellow"/>
              </w:rPr>
              <w:t xml:space="preserve">При предоставлении участником оптового рынка </w:t>
            </w:r>
            <w:r w:rsidRPr="00CB36E3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 в КО в дату </w:t>
            </w:r>
            <w:r w:rsidRPr="00CB36E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 уведомлений о намерении предоставления дополнительного о</w:t>
            </w:r>
            <w:r w:rsidR="00524150">
              <w:rPr>
                <w:rFonts w:ascii="Garamond" w:hAnsi="Garamond"/>
                <w:szCs w:val="22"/>
                <w:highlight w:val="yellow"/>
              </w:rPr>
              <w:t>беспечения / замены обеспечения</w: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 либо предоставления обеспечения при передаче прав и обязанностей в отношении объектов ВИЭ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307DB">
              <w:rPr>
                <w:rFonts w:ascii="Garamond" w:hAnsi="Garamond"/>
                <w:szCs w:val="22"/>
                <w:highlight w:val="yellow"/>
              </w:rPr>
              <w:t xml:space="preserve"> в виде неустойки по ДПМ ВИЭ и поручительства участника оптового рынка </w:t>
            </w:r>
            <w:r>
              <w:rPr>
                <w:rFonts w:ascii="Garamond" w:hAnsi="Garamond"/>
                <w:szCs w:val="22"/>
                <w:highlight w:val="yellow"/>
              </w:rPr>
              <w:t>в отношении ДПМ ВИЭ,    величина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денежных средств участника оптового рынка 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BD202C">
              <w:rPr>
                <w:rFonts w:ascii="Garamond" w:hAnsi="Garamond"/>
                <w:szCs w:val="22"/>
                <w:highlight w:val="yellow"/>
              </w:rPr>
              <w:t>которая может быть направлена на обеспечение исполнения обязательств по ДПМ ВИЭ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Cs w:val="22"/>
                <w:highlight w:val="yellow"/>
              </w:rPr>
              <w:t>призна</w:t>
            </w:r>
            <w:r w:rsidR="00524150">
              <w:rPr>
                <w:rFonts w:ascii="Garamond" w:hAnsi="Garamond"/>
                <w:szCs w:val="22"/>
                <w:highlight w:val="yellow"/>
              </w:rPr>
              <w:t>е</w:t>
            </w:r>
            <w:r w:rsidRPr="00C307DB">
              <w:rPr>
                <w:rFonts w:ascii="Garamond" w:hAnsi="Garamond"/>
                <w:szCs w:val="22"/>
                <w:highlight w:val="yellow"/>
              </w:rPr>
              <w:t>тся достаточн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ой </w:t>
            </w:r>
            <w:r w:rsidRPr="00BD202C">
              <w:rPr>
                <w:rFonts w:ascii="Garamond" w:hAnsi="Garamond"/>
                <w:szCs w:val="22"/>
                <w:highlight w:val="yellow"/>
              </w:rPr>
              <w:t xml:space="preserve">для обеспечения исполнения </w: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обязательств поставщика мощности по ДПМ ВИЭ, заключенным в отношении 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всех объектов генерации ВИЭ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307DB">
              <w:rPr>
                <w:rFonts w:ascii="Garamond" w:hAnsi="Garamond"/>
                <w:szCs w:val="22"/>
                <w:highlight w:val="yellow"/>
              </w:rPr>
              <w:t xml:space="preserve"> (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 w:rsidRPr="00C307DB">
              <w:rPr>
                <w:rFonts w:ascii="Garamond" w:hAnsi="Garamond"/>
                <w:i/>
                <w:szCs w:val="22"/>
                <w:highlight w:val="yellow"/>
              </w:rPr>
              <w:t>=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szCs w:val="22"/>
                <w:highlight w:val="yellow"/>
              </w:rPr>
              <w:t>),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C307DB">
              <w:rPr>
                <w:rFonts w:ascii="Garamond" w:hAnsi="Garamond"/>
                <w:szCs w:val="22"/>
                <w:highlight w:val="yellow"/>
              </w:rPr>
              <w:t>в случае выполнения следующего условия:</w:t>
            </w:r>
          </w:p>
          <w:p w14:paraId="06883A99" w14:textId="77777777" w:rsidR="00650746" w:rsidRPr="00CB36E3" w:rsidRDefault="00650746" w:rsidP="00F1016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  <w:szCs w:val="22"/>
              </w:rPr>
            </w:pPr>
            <w:r w:rsidRPr="00CB36E3">
              <w:rPr>
                <w:rFonts w:ascii="Garamond" w:hAnsi="Garamond"/>
                <w:noProof/>
                <w:position w:val="-50"/>
                <w:szCs w:val="22"/>
                <w:highlight w:val="yellow"/>
              </w:rPr>
              <w:object w:dxaOrig="4860" w:dyaOrig="1120" w14:anchorId="2F4D21D7">
                <v:shape id="_x0000_i1139" type="#_x0000_t75" style="width:235.7pt;height:61.8pt" o:ole="">
                  <v:imagedata r:id="rId179" o:title=""/>
                </v:shape>
                <o:OLEObject Type="Embed" ProgID="Equation.3" ShapeID="_x0000_i1139" DrawAspect="Content" ObjectID="_1701789675" r:id="rId180"/>
              </w:objec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 ,</w:t>
            </w:r>
          </w:p>
          <w:p w14:paraId="3A1E5E97" w14:textId="447818EB" w:rsidR="00650746" w:rsidRPr="00C307DB" w:rsidRDefault="00524150" w:rsidP="00524150">
            <w:pPr>
              <w:pStyle w:val="4"/>
              <w:numPr>
                <w:ilvl w:val="0"/>
                <w:numId w:val="0"/>
              </w:numPr>
              <w:ind w:left="459" w:hanging="459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szCs w:val="22"/>
                <w:highlight w:val="yellow"/>
              </w:rPr>
              <w:t>г</w:t>
            </w:r>
            <w:r w:rsidR="00650746" w:rsidRPr="00C307DB">
              <w:rPr>
                <w:rFonts w:ascii="Garamond" w:hAnsi="Garamond"/>
                <w:szCs w:val="22"/>
                <w:highlight w:val="yellow"/>
              </w:rPr>
              <w:t>де</w:t>
            </w:r>
            <w:r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650746" w:rsidRPr="00CB36E3">
              <w:rPr>
                <w:rFonts w:ascii="Garamond" w:hAnsi="Garamond"/>
                <w:position w:val="-14"/>
                <w:highlight w:val="yellow"/>
              </w:rPr>
              <w:object w:dxaOrig="620" w:dyaOrig="400" w14:anchorId="3D180461">
                <v:shape id="_x0000_i1140" type="#_x0000_t75" style="width:31.25pt;height:19.7pt" o:ole="">
                  <v:imagedata r:id="rId181" o:title=""/>
                </v:shape>
                <o:OLEObject Type="Embed" ProgID="Equation.3" ShapeID="_x0000_i1140" DrawAspect="Content" ObjectID="_1701789676" r:id="rId182"/>
              </w:object>
            </w:r>
            <w:r w:rsidR="00650746" w:rsidRPr="00CB36E3">
              <w:rPr>
                <w:rFonts w:ascii="Garamond" w:hAnsi="Garamond"/>
                <w:highlight w:val="yellow"/>
              </w:rPr>
              <w:t xml:space="preserve"> [</w:t>
            </w:r>
            <w:proofErr w:type="gramEnd"/>
            <w:r w:rsidR="00650746" w:rsidRPr="00CB36E3">
              <w:rPr>
                <w:rFonts w:ascii="Garamond" w:hAnsi="Garamond"/>
                <w:highlight w:val="yellow"/>
              </w:rPr>
              <w:t xml:space="preserve">руб.] – величина денежных средств, которая может быть направлена на обеспечение исполнения обязательств </w:t>
            </w:r>
            <w:r w:rsidR="00650746">
              <w:rPr>
                <w:rFonts w:ascii="Garamond" w:hAnsi="Garamond"/>
                <w:highlight w:val="yellow"/>
              </w:rPr>
              <w:t xml:space="preserve">по ДПМ ВИЭ </w:t>
            </w:r>
            <w:r w:rsidR="00650746" w:rsidRPr="00CB36E3">
              <w:rPr>
                <w:rFonts w:ascii="Garamond" w:hAnsi="Garamond"/>
                <w:highlight w:val="yellow"/>
              </w:rPr>
              <w:t>участник</w:t>
            </w:r>
            <w:r w:rsidR="00650746">
              <w:rPr>
                <w:rFonts w:ascii="Garamond" w:hAnsi="Garamond"/>
                <w:highlight w:val="yellow"/>
              </w:rPr>
              <w:t>ом</w:t>
            </w:r>
            <w:r w:rsidR="00650746" w:rsidRPr="00CB36E3">
              <w:rPr>
                <w:rFonts w:ascii="Garamond" w:hAnsi="Garamond"/>
                <w:highlight w:val="yellow"/>
              </w:rPr>
              <w:t xml:space="preserve"> оптового рынка </w:t>
            </w:r>
            <w:r w:rsidR="00650746" w:rsidRPr="00C307DB">
              <w:rPr>
                <w:rFonts w:ascii="Garamond" w:hAnsi="Garamond"/>
                <w:i/>
                <w:highlight w:val="yellow"/>
              </w:rPr>
              <w:t>i</w:t>
            </w:r>
            <w:r w:rsidR="00650746" w:rsidRPr="00C307DB">
              <w:rPr>
                <w:rFonts w:ascii="Garamond" w:hAnsi="Garamond"/>
                <w:highlight w:val="yellow"/>
              </w:rPr>
              <w:t>, определенная в соответст</w:t>
            </w:r>
            <w:r>
              <w:rPr>
                <w:rFonts w:ascii="Garamond" w:hAnsi="Garamond"/>
                <w:highlight w:val="yellow"/>
              </w:rPr>
              <w:t>вии с пунктом 2.2.2 настоящего П</w:t>
            </w:r>
            <w:r w:rsidR="00650746" w:rsidRPr="00C307DB">
              <w:rPr>
                <w:rFonts w:ascii="Garamond" w:hAnsi="Garamond"/>
                <w:highlight w:val="yellow"/>
              </w:rPr>
              <w:t>риложения;</w:t>
            </w:r>
            <w:r w:rsidR="00650746" w:rsidRPr="00C307DB">
              <w:rPr>
                <w:rFonts w:ascii="Garamond" w:hAnsi="Garamond"/>
              </w:rPr>
              <w:t xml:space="preserve"> </w:t>
            </w:r>
          </w:p>
          <w:p w14:paraId="3A1F881E" w14:textId="746413A5" w:rsidR="00650746" w:rsidRPr="00CB36E3" w:rsidRDefault="00650746" w:rsidP="00524150">
            <w:pPr>
              <w:spacing w:before="120" w:after="120"/>
              <w:ind w:left="459"/>
              <w:jc w:val="both"/>
              <w:rPr>
                <w:rFonts w:ascii="Garamond" w:hAnsi="Garamond"/>
              </w:rPr>
            </w:pPr>
            <w:r w:rsidRPr="00C307DB">
              <w:rPr>
                <w:rFonts w:ascii="Garamond" w:hAnsi="Garamond"/>
                <w:highlight w:val="yellow"/>
              </w:rPr>
              <w:t xml:space="preserve">месяц </w:t>
            </w:r>
            <w:r w:rsidRPr="00C307DB">
              <w:rPr>
                <w:rFonts w:ascii="Garamond" w:hAnsi="Garamond"/>
                <w:i/>
                <w:highlight w:val="yellow"/>
              </w:rPr>
              <w:t xml:space="preserve">m – </w:t>
            </w:r>
            <w:r w:rsidRPr="00C307DB">
              <w:rPr>
                <w:rFonts w:ascii="Garamond" w:hAnsi="Garamond"/>
                <w:highlight w:val="yellow"/>
              </w:rPr>
              <w:t xml:space="preserve">последний из месяцев, в отношении которых по состоянию на дату </w:t>
            </w:r>
            <w:r w:rsidRPr="00C307DB">
              <w:rPr>
                <w:rFonts w:ascii="Garamond" w:hAnsi="Garamond"/>
                <w:i/>
                <w:highlight w:val="yellow"/>
                <w:lang w:val="en-US"/>
              </w:rPr>
              <w:t>T</w:t>
            </w:r>
            <w:r w:rsidRPr="00C307DB">
              <w:rPr>
                <w:rFonts w:ascii="Garamond" w:hAnsi="Garamond"/>
                <w:highlight w:val="yellow"/>
              </w:rPr>
              <w:t xml:space="preserve"> в соответст</w:t>
            </w:r>
            <w:r w:rsidR="00524150">
              <w:rPr>
                <w:rFonts w:ascii="Garamond" w:hAnsi="Garamond"/>
                <w:highlight w:val="yellow"/>
              </w:rPr>
              <w:t>вии с пунктом 2.2.2 настоящего П</w:t>
            </w:r>
            <w:r w:rsidRPr="00C307DB">
              <w:rPr>
                <w:rFonts w:ascii="Garamond" w:hAnsi="Garamond"/>
                <w:highlight w:val="yellow"/>
              </w:rPr>
              <w:t xml:space="preserve">риложения КО были опубликованы значения </w:t>
            </w:r>
            <w:proofErr w:type="gramStart"/>
            <w:r w:rsidRPr="00C307DB">
              <w:rPr>
                <w:rFonts w:ascii="Garamond" w:hAnsi="Garamond"/>
                <w:highlight w:val="yellow"/>
              </w:rPr>
              <w:t xml:space="preserve">величин </w:t>
            </w:r>
            <w:r w:rsidRPr="00CB36E3">
              <w:rPr>
                <w:rFonts w:ascii="Garamond" w:hAnsi="Garamond"/>
                <w:position w:val="-14"/>
                <w:highlight w:val="yellow"/>
              </w:rPr>
              <w:object w:dxaOrig="620" w:dyaOrig="400" w14:anchorId="5D6CDDD2">
                <v:shape id="_x0000_i1141" type="#_x0000_t75" style="width:31.25pt;height:19.7pt" o:ole="">
                  <v:imagedata r:id="rId181" o:title=""/>
                </v:shape>
                <o:OLEObject Type="Embed" ProgID="Equation.3" ShapeID="_x0000_i1141" DrawAspect="Content" ObjectID="_1701789677" r:id="rId183"/>
              </w:object>
            </w:r>
            <w:r w:rsidRPr="00CB36E3">
              <w:rPr>
                <w:rFonts w:ascii="Garamond" w:hAnsi="Garamond"/>
                <w:highlight w:val="yellow"/>
              </w:rPr>
              <w:t>;</w:t>
            </w:r>
            <w:proofErr w:type="gramEnd"/>
          </w:p>
          <w:p w14:paraId="66B5C8C1" w14:textId="2C5C6B86" w:rsidR="00650746" w:rsidRPr="00C307DB" w:rsidRDefault="0057615F" w:rsidP="00524150">
            <w:pPr>
              <w:pStyle w:val="ac"/>
              <w:widowControl w:val="0"/>
              <w:ind w:left="459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ГТП объекта ВИЭ, в отношении которой участником оптового рынка </w:t>
            </w:r>
            <w:r w:rsidR="00650746" w:rsidRPr="00C307DB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КО предоставлено уведомление о намерении предоставления дополнительного обеспечения / замены обеспечения, либо </w:t>
            </w:r>
            <w:r w:rsidR="007960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целях </w:t>
            </w:r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>предоставления обеспечения при передаче прав и обязанностей в отношении объектов ВИЭ</w: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>. При проведении провер</w:t>
            </w:r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настоящим пунктом</w: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учитываются уведомления, предоставленное </w: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обеспечение в соответствии с которыми не учитывалось при определении </w:t>
            </w:r>
            <w:proofErr w:type="gramStart"/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величины </w:t>
            </w:r>
            <w:r w:rsidR="00650746" w:rsidRPr="00BD202C">
              <w:rPr>
                <w:position w:val="-14"/>
                <w:highlight w:val="yellow"/>
              </w:rPr>
              <w:object w:dxaOrig="600" w:dyaOrig="400" w14:anchorId="3486A04D">
                <v:shape id="_x0000_i1142" type="#_x0000_t75" style="width:29.9pt;height:19pt" o:ole="">
                  <v:imagedata r:id="rId177" o:title=""/>
                </v:shape>
                <o:OLEObject Type="Embed" ProgID="Equation.3" ShapeID="_x0000_i1142" DrawAspect="Content" ObjectID="_1701789678" r:id="rId184"/>
              </w:objec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proofErr w:type="gramEnd"/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используемой в расч</w:t>
            </w:r>
            <w:r w:rsidR="00524150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="00650746">
              <w:rPr>
                <w:rFonts w:ascii="Garamond" w:hAnsi="Garamond"/>
                <w:szCs w:val="22"/>
                <w:highlight w:val="yellow"/>
                <w:lang w:val="ru-RU"/>
              </w:rPr>
              <w:t>те</w:t>
            </w:r>
            <w:r w:rsidR="00650746" w:rsidRPr="00C307DB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66E3767E" w14:textId="77777777" w:rsidR="00650746" w:rsidRPr="00C307DB" w:rsidRDefault="00650746" w:rsidP="00524150">
            <w:pPr>
              <w:pStyle w:val="ac"/>
              <w:widowControl w:val="0"/>
              <w:ind w:left="459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highlight w:val="yellow"/>
                  <w:lang w:val="en-US"/>
                </w:rPr>
                <m:t>t</m:t>
              </m:r>
            </m:oMath>
            <w:r w:rsidRPr="00C307DB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время предоставления уведомления в КО; 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</w:p>
          <w:p w14:paraId="3F45AC92" w14:textId="77777777" w:rsidR="00650746" w:rsidRPr="00CB36E3" w:rsidRDefault="00650746" w:rsidP="00524150">
            <w:pPr>
              <w:spacing w:after="120"/>
              <w:ind w:left="459"/>
              <w:jc w:val="both"/>
              <w:rPr>
                <w:rFonts w:ascii="Garamond" w:hAnsi="Garamond"/>
                <w:highlight w:val="yellow"/>
              </w:rPr>
            </w:pPr>
            <w:r w:rsidRPr="00CB36E3">
              <w:rPr>
                <w:rFonts w:ascii="Garamond" w:hAnsi="Garamond"/>
                <w:position w:val="-14"/>
                <w:highlight w:val="yellow"/>
              </w:rPr>
              <w:object w:dxaOrig="1100" w:dyaOrig="400" w14:anchorId="2BC069BD">
                <v:shape id="_x0000_i1143" type="#_x0000_t75" style="width:56.4pt;height:20.4pt" o:ole="">
                  <v:imagedata r:id="rId185" o:title=""/>
                </v:shape>
                <o:OLEObject Type="Embed" ProgID="Equation.3" ShapeID="_x0000_i1143" DrawAspect="Content" ObjectID="_1701789679" r:id="rId186"/>
              </w:object>
            </w:r>
            <w:r w:rsidRPr="00CB36E3">
              <w:rPr>
                <w:rFonts w:ascii="Garamond" w:hAnsi="Garamond"/>
                <w:highlight w:val="yellow"/>
              </w:rPr>
              <w:t xml:space="preserve"> [руб.] – величина обеспечения исполнения обязательств в отношении ГТП объекта </w:t>
            </w:r>
            <w:proofErr w:type="gramStart"/>
            <w:r w:rsidRPr="00CB36E3">
              <w:rPr>
                <w:rFonts w:ascii="Garamond" w:hAnsi="Garamond"/>
                <w:highlight w:val="yellow"/>
              </w:rPr>
              <w:t xml:space="preserve">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B36E3">
              <w:rPr>
                <w:rFonts w:ascii="Garamond" w:hAnsi="Garamond"/>
                <w:highlight w:val="yellow"/>
              </w:rPr>
              <w:t>,</w:t>
            </w:r>
            <w:proofErr w:type="gramEnd"/>
            <w:r w:rsidRPr="00CB36E3">
              <w:rPr>
                <w:rFonts w:ascii="Garamond" w:hAnsi="Garamond"/>
                <w:highlight w:val="yellow"/>
              </w:rPr>
              <w:t xml:space="preserve"> предоставленного:</w:t>
            </w:r>
          </w:p>
          <w:p w14:paraId="6EFA2CFC" w14:textId="77777777" w:rsidR="00650746" w:rsidRPr="00C307DB" w:rsidRDefault="00650746" w:rsidP="00F10168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spacing w:after="120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307DB">
              <w:rPr>
                <w:rFonts w:ascii="Garamond" w:hAnsi="Garamond"/>
                <w:sz w:val="22"/>
                <w:szCs w:val="22"/>
                <w:highlight w:val="yellow"/>
              </w:rPr>
              <w:t>для объектов ВИЭ, отобранных по результатам ОПВ, проводимых до 1 января 2021 года, равная величине, определенной в подп. «б» п. 1 настоящего Приложения;</w:t>
            </w:r>
          </w:p>
          <w:p w14:paraId="0E9CB87C" w14:textId="77777777" w:rsidR="00650746" w:rsidRPr="00C307DB" w:rsidRDefault="00650746" w:rsidP="00F10168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spacing w:after="120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307DB">
              <w:rPr>
                <w:rFonts w:ascii="Garamond" w:hAnsi="Garamond"/>
                <w:sz w:val="22"/>
                <w:szCs w:val="22"/>
                <w:highlight w:val="yellow"/>
              </w:rPr>
              <w:t>для объектов ВИЭ, отобранных по результатам ОПВ, проводимых после 1 января 2021 года, равная величине, определенной в подп. «г» п. 1 настоящего Приложения;</w:t>
            </w:r>
          </w:p>
          <w:p w14:paraId="2D5E271E" w14:textId="77777777" w:rsidR="00650746" w:rsidRPr="00C307DB" w:rsidRDefault="00650746" w:rsidP="00524150">
            <w:pPr>
              <w:spacing w:after="120"/>
              <w:ind w:left="459"/>
              <w:jc w:val="both"/>
              <w:rPr>
                <w:rFonts w:ascii="Garamond" w:hAnsi="Garamond"/>
                <w:highlight w:val="yellow"/>
              </w:rPr>
            </w:pPr>
            <w:r w:rsidRPr="00CB36E3">
              <w:rPr>
                <w:rFonts w:ascii="Garamond" w:hAnsi="Garamond"/>
                <w:position w:val="-14"/>
                <w:highlight w:val="yellow"/>
              </w:rPr>
              <w:object w:dxaOrig="1380" w:dyaOrig="400" w14:anchorId="0FA5413E">
                <v:shape id="_x0000_i1144" type="#_x0000_t75" style="width:69.3pt;height:21.05pt" o:ole="">
                  <v:imagedata r:id="rId187" o:title=""/>
                </v:shape>
                <o:OLEObject Type="Embed" ProgID="Equation.3" ShapeID="_x0000_i1144" DrawAspect="Content" ObjectID="_1701789680" r:id="rId188"/>
              </w:object>
            </w:r>
            <w:r w:rsidRPr="00CB36E3">
              <w:rPr>
                <w:rFonts w:ascii="Garamond" w:hAnsi="Garamond"/>
                <w:highlight w:val="yellow"/>
              </w:rPr>
              <w:t xml:space="preserve"> [руб.] – величина дополнительного обеспечения на 27 месяцев в отношении ГТП объекта </w:t>
            </w:r>
            <w:proofErr w:type="gramStart"/>
            <w:r w:rsidRPr="00CB36E3">
              <w:rPr>
                <w:rFonts w:ascii="Garamond" w:hAnsi="Garamond"/>
                <w:highlight w:val="yellow"/>
              </w:rPr>
              <w:t xml:space="preserve">ВИЭ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B36E3">
              <w:rPr>
                <w:rFonts w:ascii="Garamond" w:hAnsi="Garamond"/>
                <w:highlight w:val="yellow"/>
              </w:rPr>
              <w:t>,</w:t>
            </w:r>
            <w:proofErr w:type="gramEnd"/>
            <w:r w:rsidRPr="00CB36E3">
              <w:rPr>
                <w:rFonts w:ascii="Garamond" w:hAnsi="Garamond"/>
                <w:highlight w:val="yellow"/>
              </w:rPr>
              <w:t xml:space="preserve"> равная величине, определенной в подп. «б» п. 1 настоящего Приложения (для объектов ВИЭ, отобранных</w:t>
            </w:r>
            <w:r w:rsidRPr="00C307DB">
              <w:rPr>
                <w:rFonts w:ascii="Garamond" w:hAnsi="Garamond"/>
                <w:highlight w:val="yellow"/>
              </w:rPr>
              <w:t xml:space="preserve"> по результатам ОПВ, проводимых до 1 января 2021 года</w:t>
            </w:r>
            <w:r w:rsidRPr="00C307DB">
              <w:rPr>
                <w:rFonts w:ascii="Garamond" w:hAnsi="Garamond"/>
                <w:color w:val="000000"/>
                <w:highlight w:val="yellow"/>
                <w:lang w:bidi="ru-RU"/>
              </w:rPr>
              <w:t>)</w:t>
            </w:r>
            <w:r w:rsidRPr="00C307DB">
              <w:rPr>
                <w:rFonts w:ascii="Garamond" w:hAnsi="Garamond"/>
                <w:highlight w:val="yellow"/>
              </w:rPr>
              <w:t>;</w:t>
            </w:r>
          </w:p>
          <w:p w14:paraId="100F7AF9" w14:textId="77777777" w:rsidR="00650746" w:rsidRPr="00C307DB" w:rsidRDefault="00650746" w:rsidP="00524150">
            <w:pPr>
              <w:spacing w:after="120"/>
              <w:ind w:left="459"/>
              <w:jc w:val="both"/>
              <w:rPr>
                <w:rFonts w:ascii="Garamond" w:hAnsi="Garamond"/>
                <w:highlight w:val="yellow"/>
              </w:rPr>
            </w:pPr>
            <w:r w:rsidRPr="00CB36E3">
              <w:rPr>
                <w:rFonts w:ascii="Garamond" w:hAnsi="Garamond"/>
                <w:position w:val="-14"/>
                <w:highlight w:val="yellow"/>
              </w:rPr>
              <w:object w:dxaOrig="1780" w:dyaOrig="400" w14:anchorId="51C4A93C">
                <v:shape id="_x0000_i1145" type="#_x0000_t75" style="width:86.95pt;height:21.75pt" o:ole="">
                  <v:imagedata r:id="rId189" o:title=""/>
                </v:shape>
                <o:OLEObject Type="Embed" ProgID="Equation.3" ShapeID="_x0000_i1145" DrawAspect="Content" ObjectID="_1701789681" r:id="rId190"/>
              </w:object>
            </w:r>
            <w:r w:rsidRPr="00CB36E3">
              <w:rPr>
                <w:rFonts w:ascii="Garamond" w:hAnsi="Garamond"/>
                <w:highlight w:val="yellow"/>
              </w:rPr>
              <w:t xml:space="preserve"> [руб.] – величина первоначального дополнительного обеспечения в отношении ГТП объекта </w:t>
            </w:r>
            <w:proofErr w:type="gramStart"/>
            <w:r w:rsidRPr="00CB36E3">
              <w:rPr>
                <w:rFonts w:ascii="Garamond" w:hAnsi="Garamond"/>
                <w:highlight w:val="yellow"/>
              </w:rPr>
              <w:t xml:space="preserve">ВИЭ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B36E3">
              <w:rPr>
                <w:rFonts w:ascii="Garamond" w:hAnsi="Garamond"/>
                <w:highlight w:val="yellow"/>
              </w:rPr>
              <w:t>,</w:t>
            </w:r>
            <w:proofErr w:type="gramEnd"/>
            <w:r w:rsidRPr="00CB36E3">
              <w:rPr>
                <w:rFonts w:ascii="Garamond" w:hAnsi="Garamond"/>
                <w:highlight w:val="yellow"/>
              </w:rPr>
              <w:t xml:space="preserve"> равная величине, определенной в подп. «г» п. 1 настоящего Приложения (по ДПМ </w:t>
            </w:r>
            <w:r w:rsidRPr="00C307DB">
              <w:rPr>
                <w:rFonts w:ascii="Garamond" w:hAnsi="Garamond"/>
                <w:highlight w:val="yellow"/>
              </w:rPr>
              <w:t>ВИЭ, заключенным по итогам ОПВ, проведенных после 1 января 2021 года</w:t>
            </w:r>
            <w:r w:rsidRPr="00C307DB">
              <w:rPr>
                <w:rFonts w:ascii="Garamond" w:hAnsi="Garamond"/>
                <w:color w:val="000000"/>
                <w:highlight w:val="yellow"/>
                <w:lang w:bidi="ru-RU"/>
              </w:rPr>
              <w:t>)</w:t>
            </w:r>
            <w:r w:rsidRPr="00C307DB">
              <w:rPr>
                <w:rFonts w:ascii="Garamond" w:hAnsi="Garamond"/>
                <w:highlight w:val="yellow"/>
              </w:rPr>
              <w:t>;</w:t>
            </w:r>
          </w:p>
          <w:p w14:paraId="3CED6A77" w14:textId="77777777" w:rsidR="00650746" w:rsidRPr="00C307DB" w:rsidRDefault="00650746" w:rsidP="00524150">
            <w:pPr>
              <w:spacing w:before="120" w:after="120"/>
              <w:ind w:left="459"/>
              <w:jc w:val="both"/>
              <w:rPr>
                <w:rFonts w:ascii="Garamond" w:hAnsi="Garamond"/>
                <w:color w:val="000000"/>
                <w:lang w:bidi="ru-RU"/>
              </w:rPr>
            </w:pPr>
            <w:r w:rsidRPr="00CB36E3">
              <w:rPr>
                <w:rFonts w:ascii="Garamond" w:hAnsi="Garamond"/>
                <w:position w:val="-14"/>
                <w:highlight w:val="yellow"/>
              </w:rPr>
              <w:object w:dxaOrig="1760" w:dyaOrig="400" w14:anchorId="009D481B">
                <v:shape id="_x0000_i1146" type="#_x0000_t75" style="width:86.95pt;height:21.75pt" o:ole="">
                  <v:imagedata r:id="rId191" o:title=""/>
                </v:shape>
                <o:OLEObject Type="Embed" ProgID="Equation.3" ShapeID="_x0000_i1146" DrawAspect="Content" ObjectID="_1701789682" r:id="rId192"/>
              </w:object>
            </w:r>
            <w:r w:rsidRPr="00CB36E3">
              <w:rPr>
                <w:rFonts w:ascii="Garamond" w:hAnsi="Garamond"/>
                <w:highlight w:val="yellow"/>
              </w:rPr>
              <w:t xml:space="preserve"> [руб.] – величина повторного дополнительного обеспечения в отношении ГТП объекта </w:t>
            </w:r>
            <w:proofErr w:type="gramStart"/>
            <w:r w:rsidRPr="00CB36E3">
              <w:rPr>
                <w:rFonts w:ascii="Garamond" w:hAnsi="Garamond"/>
                <w:highlight w:val="yellow"/>
              </w:rPr>
              <w:t xml:space="preserve">ВИЭ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B36E3">
              <w:rPr>
                <w:rFonts w:ascii="Garamond" w:hAnsi="Garamond"/>
                <w:highlight w:val="yellow"/>
              </w:rPr>
              <w:t>,</w:t>
            </w:r>
            <w:proofErr w:type="gramEnd"/>
            <w:r w:rsidRPr="00CB36E3">
              <w:rPr>
                <w:rFonts w:ascii="Garamond" w:hAnsi="Garamond"/>
                <w:highlight w:val="yellow"/>
              </w:rPr>
              <w:t xml:space="preserve"> равная величине, определенной в подп. «г» п. 1 настоящего Приложения </w:t>
            </w:r>
            <w:r w:rsidRPr="00C307DB">
              <w:rPr>
                <w:rFonts w:ascii="Garamond" w:hAnsi="Garamond"/>
                <w:highlight w:val="yellow"/>
              </w:rPr>
              <w:t>(по ДПМ ВИЭ, заключенным по итогам ОПВ, проведенных после 1 января 2021 года</w:t>
            </w:r>
            <w:r w:rsidRPr="00C307DB">
              <w:rPr>
                <w:rFonts w:ascii="Garamond" w:hAnsi="Garamond"/>
                <w:color w:val="000000"/>
                <w:highlight w:val="yellow"/>
                <w:lang w:bidi="ru-RU"/>
              </w:rPr>
              <w:t>).</w:t>
            </w:r>
          </w:p>
          <w:p w14:paraId="7B1A200F" w14:textId="39DE2852" w:rsidR="00650746" w:rsidRPr="00C307DB" w:rsidRDefault="00650746" w:rsidP="00F10168">
            <w:pPr>
              <w:pStyle w:val="4"/>
              <w:numPr>
                <w:ilvl w:val="0"/>
                <w:numId w:val="0"/>
              </w:numPr>
              <w:ind w:firstLine="567"/>
              <w:rPr>
                <w:rFonts w:ascii="Garamond" w:hAnsi="Garamond"/>
                <w:szCs w:val="22"/>
                <w:highlight w:val="yellow"/>
              </w:rPr>
            </w:pPr>
            <w:r w:rsidRPr="00C307DB">
              <w:rPr>
                <w:rFonts w:ascii="Garamond" w:hAnsi="Garamond"/>
                <w:szCs w:val="22"/>
                <w:highlight w:val="yellow"/>
              </w:rPr>
              <w:t xml:space="preserve">В случае </w:t>
            </w:r>
            <w:r>
              <w:rPr>
                <w:rFonts w:ascii="Garamond" w:hAnsi="Garamond"/>
                <w:szCs w:val="22"/>
                <w:highlight w:val="yellow"/>
              </w:rPr>
              <w:t>не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выполнения </w:t>
            </w:r>
            <w:r>
              <w:rPr>
                <w:rFonts w:ascii="Garamond" w:hAnsi="Garamond"/>
                <w:szCs w:val="22"/>
                <w:highlight w:val="yellow"/>
              </w:rPr>
              <w:t xml:space="preserve">вышеприведенного </w:t>
            </w:r>
            <w:r w:rsidRPr="00C307DB">
              <w:rPr>
                <w:rFonts w:ascii="Garamond" w:hAnsi="Garamond"/>
                <w:szCs w:val="22"/>
                <w:highlight w:val="yellow"/>
              </w:rPr>
              <w:t>условия</w:t>
            </w:r>
            <w:r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C307DB">
              <w:rPr>
                <w:rFonts w:ascii="Garamond" w:hAnsi="Garamond"/>
                <w:szCs w:val="22"/>
                <w:highlight w:val="yellow"/>
              </w:rPr>
              <w:t>величин</w:t>
            </w:r>
            <w:r>
              <w:rPr>
                <w:rFonts w:ascii="Garamond" w:hAnsi="Garamond"/>
                <w:szCs w:val="22"/>
                <w:highlight w:val="yellow"/>
              </w:rPr>
              <w:t>а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денежных средств участника оптового рынка 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BD202C">
              <w:rPr>
                <w:rFonts w:ascii="Garamond" w:hAnsi="Garamond"/>
                <w:szCs w:val="22"/>
                <w:highlight w:val="yellow"/>
              </w:rPr>
              <w:t>которая может быть направлена на обеспечение исполнения обязательств по ДПМ ВИЭ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Cs w:val="22"/>
                <w:highlight w:val="yellow"/>
              </w:rPr>
              <w:lastRenderedPageBreak/>
              <w:t>призна</w:t>
            </w:r>
            <w:r w:rsidR="00524150">
              <w:rPr>
                <w:rFonts w:ascii="Garamond" w:hAnsi="Garamond"/>
                <w:szCs w:val="22"/>
                <w:highlight w:val="yellow"/>
              </w:rPr>
              <w:t>е</w:t>
            </w:r>
            <w:r w:rsidRPr="00C307DB">
              <w:rPr>
                <w:rFonts w:ascii="Garamond" w:hAnsi="Garamond"/>
                <w:szCs w:val="22"/>
                <w:highlight w:val="yellow"/>
              </w:rPr>
              <w:t>тся недостаточн</w:t>
            </w:r>
            <w:r>
              <w:rPr>
                <w:rFonts w:ascii="Garamond" w:hAnsi="Garamond"/>
                <w:szCs w:val="22"/>
                <w:highlight w:val="yellow"/>
              </w:rPr>
              <w:t>ой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BD202C">
              <w:rPr>
                <w:rFonts w:ascii="Garamond" w:hAnsi="Garamond"/>
                <w:szCs w:val="22"/>
                <w:highlight w:val="yellow"/>
              </w:rPr>
              <w:t xml:space="preserve">для обеспечения исполнения </w:t>
            </w:r>
            <w:r w:rsidRPr="00CB36E3">
              <w:rPr>
                <w:rFonts w:ascii="Garamond" w:hAnsi="Garamond"/>
                <w:szCs w:val="22"/>
                <w:highlight w:val="yellow"/>
              </w:rPr>
              <w:t xml:space="preserve">обязательств поставщика мощности по ДПМ ВИЭ, заключенным в отношении 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всех объектов генерации </w:t>
            </w:r>
            <w:proofErr w:type="gramStart"/>
            <w:r w:rsidRPr="00C307DB">
              <w:rPr>
                <w:rFonts w:ascii="Garamond" w:hAnsi="Garamond"/>
                <w:szCs w:val="22"/>
                <w:highlight w:val="yellow"/>
              </w:rPr>
              <w:t xml:space="preserve">ВИЭ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307DB">
              <w:rPr>
                <w:rFonts w:ascii="Garamond" w:hAnsi="Garamond"/>
                <w:szCs w:val="22"/>
                <w:highlight w:val="yellow"/>
              </w:rPr>
              <w:t xml:space="preserve"> (</w:t>
            </w:r>
            <w:proofErr w:type="gramEnd"/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 w:rsidRPr="00C307DB">
              <w:rPr>
                <w:rFonts w:ascii="Garamond" w:hAnsi="Garamond"/>
                <w:i/>
                <w:szCs w:val="22"/>
                <w:highlight w:val="yellow"/>
              </w:rPr>
              <w:t>=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szCs w:val="22"/>
                <w:highlight w:val="yellow"/>
              </w:rPr>
              <w:t>)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. При этом уведомления участника оптового рынка </w:t>
            </w:r>
            <w:r w:rsidRPr="00C307DB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307DB">
              <w:rPr>
                <w:rFonts w:ascii="Garamond" w:hAnsi="Garamond"/>
                <w:i/>
                <w:szCs w:val="22"/>
                <w:highlight w:val="yellow"/>
              </w:rPr>
              <w:t xml:space="preserve"> 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в отношении таких объектов генерации </w:t>
            </w:r>
            <w:proofErr w:type="gramStart"/>
            <w:r w:rsidRPr="00C307DB">
              <w:rPr>
                <w:rFonts w:ascii="Garamond" w:hAnsi="Garamond"/>
                <w:szCs w:val="22"/>
                <w:highlight w:val="yellow"/>
              </w:rPr>
              <w:t xml:space="preserve">ВИЭ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t</m:t>
                  </m:r>
                </m:sub>
              </m:sSub>
            </m:oMath>
            <w:r w:rsidRPr="00C307DB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Cs w:val="22"/>
                <w:highlight w:val="yellow"/>
              </w:rPr>
              <w:t>в</w:t>
            </w:r>
            <w:proofErr w:type="gramEnd"/>
            <w:r>
              <w:rPr>
                <w:rFonts w:ascii="Garamond" w:hAnsi="Garamond"/>
                <w:szCs w:val="22"/>
                <w:highlight w:val="yellow"/>
              </w:rPr>
              <w:t xml:space="preserve"> дальнейшем </w:t>
            </w:r>
            <w:r w:rsidRPr="00C307DB">
              <w:rPr>
                <w:rFonts w:ascii="Garamond" w:hAnsi="Garamond"/>
                <w:szCs w:val="22"/>
                <w:highlight w:val="yellow"/>
              </w:rPr>
              <w:t>не уч</w:t>
            </w:r>
            <w:r>
              <w:rPr>
                <w:rFonts w:ascii="Garamond" w:hAnsi="Garamond"/>
                <w:szCs w:val="22"/>
                <w:highlight w:val="yellow"/>
              </w:rPr>
              <w:t>итываются при проведении провер</w:t>
            </w:r>
            <w:r w:rsidRPr="00C307DB">
              <w:rPr>
                <w:rFonts w:ascii="Garamond" w:hAnsi="Garamond"/>
                <w:szCs w:val="22"/>
                <w:highlight w:val="yellow"/>
              </w:rPr>
              <w:t>к</w:t>
            </w:r>
            <w:r>
              <w:rPr>
                <w:rFonts w:ascii="Garamond" w:hAnsi="Garamond"/>
                <w:szCs w:val="22"/>
                <w:highlight w:val="yellow"/>
              </w:rPr>
              <w:t>и</w:t>
            </w:r>
            <w:r w:rsidRPr="00C307DB">
              <w:rPr>
                <w:rFonts w:ascii="Garamond" w:hAnsi="Garamond"/>
                <w:szCs w:val="22"/>
                <w:highlight w:val="yellow"/>
              </w:rPr>
              <w:t xml:space="preserve"> в соответствии с настоящим пунктом. </w:t>
            </w:r>
          </w:p>
        </w:tc>
      </w:tr>
    </w:tbl>
    <w:p w14:paraId="546DB688" w14:textId="4168AB27" w:rsidR="00BC7980" w:rsidRDefault="00BC7980" w:rsidP="002507A5">
      <w:pPr>
        <w:spacing w:after="0" w:line="240" w:lineRule="auto"/>
      </w:pPr>
    </w:p>
    <w:p w14:paraId="13091D0E" w14:textId="555B6719" w:rsidR="00BC7980" w:rsidRDefault="00BC7980" w:rsidP="00083593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  <w:r>
        <w:tab/>
      </w:r>
      <w:r w:rsidRPr="009568CE">
        <w:rPr>
          <w:rFonts w:ascii="Garamond" w:hAnsi="Garamond" w:cs="Arial"/>
          <w:b/>
          <w:sz w:val="28"/>
          <w:szCs w:val="28"/>
        </w:rPr>
        <w:t xml:space="preserve">Приложение № </w:t>
      </w:r>
      <w:r>
        <w:rPr>
          <w:rFonts w:ascii="Garamond" w:hAnsi="Garamond" w:cs="Arial"/>
          <w:b/>
          <w:sz w:val="28"/>
          <w:szCs w:val="28"/>
        </w:rPr>
        <w:t>8.2.5</w:t>
      </w:r>
    </w:p>
    <w:p w14:paraId="5FAC6E96" w14:textId="77777777" w:rsidR="00BC7980" w:rsidRDefault="00BC7980" w:rsidP="00083593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359D326B" w14:textId="67C6F450" w:rsidR="00BC7980" w:rsidRPr="00AF1CDD" w:rsidRDefault="00BC7980" w:rsidP="000835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Pr="00650746">
        <w:rPr>
          <w:rFonts w:ascii="Garamond" w:hAnsi="Garamond" w:cs="Garamond"/>
          <w:bCs/>
          <w:sz w:val="24"/>
          <w:szCs w:val="24"/>
        </w:rPr>
        <w:t xml:space="preserve">предлагается внести изменения в Регламент </w:t>
      </w:r>
      <w:r>
        <w:rPr>
          <w:rFonts w:ascii="Garamond" w:hAnsi="Garamond" w:cs="Garamond"/>
          <w:bCs/>
          <w:sz w:val="24"/>
          <w:szCs w:val="24"/>
        </w:rPr>
        <w:t xml:space="preserve">финансовых расчетов на оптовом рынке электроэнергии, </w:t>
      </w:r>
      <w:r w:rsidRPr="00AF1CDD">
        <w:rPr>
          <w:rFonts w:ascii="Garamond" w:hAnsi="Garamond"/>
          <w:sz w:val="24"/>
          <w:szCs w:val="24"/>
        </w:rPr>
        <w:t xml:space="preserve">уточняющие </w:t>
      </w:r>
      <w:r>
        <w:rPr>
          <w:rFonts w:ascii="Garamond" w:hAnsi="Garamond"/>
          <w:sz w:val="24"/>
          <w:szCs w:val="24"/>
        </w:rPr>
        <w:t>порядок распределения размера штрафа по ДПМ ВИЭ за недостоверность заверений между ГТП потребления (ГТП экспорта)</w:t>
      </w:r>
      <w:r w:rsidRPr="00AF1CDD">
        <w:rPr>
          <w:rFonts w:ascii="Garamond" w:hAnsi="Garamond"/>
          <w:sz w:val="24"/>
          <w:szCs w:val="24"/>
        </w:rPr>
        <w:t>.</w:t>
      </w:r>
    </w:p>
    <w:p w14:paraId="6AA40B36" w14:textId="651B22EE" w:rsidR="00BC7980" w:rsidRPr="00AF1CDD" w:rsidRDefault="00BC7980" w:rsidP="0008359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  <w:r w:rsidRPr="00AF1CDD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AF1CDD">
        <w:rPr>
          <w:rFonts w:ascii="Garamond" w:hAnsi="Garamond"/>
          <w:sz w:val="24"/>
          <w:szCs w:val="24"/>
        </w:rPr>
        <w:t xml:space="preserve">1 </w:t>
      </w:r>
      <w:r>
        <w:rPr>
          <w:rFonts w:ascii="Garamond" w:hAnsi="Garamond"/>
          <w:sz w:val="24"/>
          <w:szCs w:val="24"/>
        </w:rPr>
        <w:t>марта</w:t>
      </w:r>
      <w:r w:rsidRPr="00AF1CDD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>2</w:t>
      </w:r>
      <w:r w:rsidRPr="00AF1CDD">
        <w:rPr>
          <w:rFonts w:ascii="Garamond" w:hAnsi="Garamond"/>
          <w:sz w:val="24"/>
          <w:szCs w:val="24"/>
        </w:rPr>
        <w:t xml:space="preserve"> года</w:t>
      </w:r>
      <w:r w:rsidRPr="00AF1CDD">
        <w:rPr>
          <w:rFonts w:ascii="Garamond" w:hAnsi="Garamond" w:cs="Garamond"/>
          <w:bCs/>
          <w:sz w:val="24"/>
          <w:szCs w:val="24"/>
        </w:rPr>
        <w:t>.</w:t>
      </w:r>
    </w:p>
    <w:p w14:paraId="324EF660" w14:textId="77777777" w:rsidR="00BC7980" w:rsidRPr="00611937" w:rsidRDefault="00BC7980" w:rsidP="00083593">
      <w:pPr>
        <w:spacing w:after="0" w:line="240" w:lineRule="auto"/>
        <w:ind w:left="442" w:right="-391"/>
        <w:rPr>
          <w:rFonts w:ascii="Garamond" w:hAnsi="Garamond"/>
          <w:b/>
          <w:sz w:val="26"/>
          <w:szCs w:val="26"/>
        </w:rPr>
      </w:pPr>
    </w:p>
    <w:p w14:paraId="4126B2FE" w14:textId="77777777" w:rsidR="00BC7980" w:rsidRPr="00083593" w:rsidRDefault="00BC7980" w:rsidP="00083593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083593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083593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083593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04AD8FF5" w14:textId="77777777" w:rsidR="00BC7980" w:rsidRDefault="00BC7980" w:rsidP="0008359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tbl>
      <w:tblPr>
        <w:tblW w:w="146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6482"/>
        <w:gridCol w:w="7264"/>
      </w:tblGrid>
      <w:tr w:rsidR="00BC7980" w:rsidRPr="00083593" w14:paraId="3CF1E98D" w14:textId="77777777" w:rsidTr="00F10168">
        <w:trPr>
          <w:trHeight w:val="43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1178655A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№</w:t>
            </w:r>
          </w:p>
          <w:p w14:paraId="52D4DBC7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4B002FF8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613D0C4B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64" w:type="dxa"/>
            <w:vAlign w:val="center"/>
          </w:tcPr>
          <w:p w14:paraId="7E0D72DB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4FC450D" w14:textId="77777777" w:rsidR="00BC7980" w:rsidRPr="00083593" w:rsidRDefault="00BC7980" w:rsidP="0008359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083593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BC7980" w:rsidRPr="00083593" w14:paraId="6C3EC405" w14:textId="77777777" w:rsidTr="00F10168">
        <w:trPr>
          <w:trHeight w:val="435"/>
        </w:trPr>
        <w:tc>
          <w:tcPr>
            <w:tcW w:w="939" w:type="dxa"/>
            <w:vAlign w:val="center"/>
          </w:tcPr>
          <w:p w14:paraId="27999A4B" w14:textId="75D1676A" w:rsidR="00BC7980" w:rsidRPr="00083593" w:rsidRDefault="00BC7980" w:rsidP="00BC798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083593">
              <w:rPr>
                <w:rFonts w:ascii="Garamond" w:hAnsi="Garamond"/>
                <w:b/>
                <w:spacing w:val="4"/>
              </w:rPr>
              <w:t>26.10´</w:t>
            </w:r>
          </w:p>
        </w:tc>
        <w:tc>
          <w:tcPr>
            <w:tcW w:w="6482" w:type="dxa"/>
            <w:vAlign w:val="center"/>
          </w:tcPr>
          <w:p w14:paraId="1B176B16" w14:textId="77777777" w:rsidR="00BC7980" w:rsidRPr="00083593" w:rsidRDefault="00BC7980" w:rsidP="00BC7980">
            <w:pPr>
              <w:pStyle w:val="ac"/>
              <w:ind w:firstLine="612"/>
              <w:rPr>
                <w:rFonts w:ascii="Garamond" w:hAnsi="Garamond"/>
                <w:b/>
                <w:spacing w:val="4"/>
                <w:szCs w:val="22"/>
                <w:lang w:val="ru-RU"/>
              </w:rPr>
            </w:pPr>
            <w:r w:rsidRPr="00083593">
              <w:rPr>
                <w:rFonts w:ascii="Garamond" w:hAnsi="Garamond"/>
                <w:b/>
                <w:spacing w:val="4"/>
                <w:szCs w:val="22"/>
                <w:lang w:val="ru-RU"/>
              </w:rPr>
              <w:t>26.10´. Определение размера штрафа за недостоверность заверений</w:t>
            </w:r>
          </w:p>
          <w:p w14:paraId="6C73F34C" w14:textId="77777777" w:rsidR="00BC7980" w:rsidRPr="00083593" w:rsidRDefault="00BC7980" w:rsidP="00BC7980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Размер штрафа за недостоверность заверений </w:t>
            </w:r>
            <w:r w:rsidRPr="00083593">
              <w:rPr>
                <w:rFonts w:ascii="Garamond" w:hAnsi="Garamond"/>
                <w:szCs w:val="22"/>
                <w:lang w:val="ru-RU"/>
              </w:rPr>
              <w:t>определяется</w:t>
            </w:r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083593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в соответствии с формулой</w:t>
            </w:r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 (с точностью до копеек </w:t>
            </w:r>
            <w:r w:rsidRPr="00083593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с учетом правил математического округления</w:t>
            </w:r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>)</w:t>
            </w:r>
            <w:r w:rsidRPr="00083593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:</w:t>
            </w:r>
          </w:p>
          <w:p w14:paraId="37498F50" w14:textId="77777777" w:rsidR="00BC7980" w:rsidRPr="00083593" w:rsidRDefault="00BC7980" w:rsidP="00BC7980">
            <w:pPr>
              <w:pStyle w:val="ac"/>
              <w:ind w:firstLine="612"/>
              <w:jc w:val="center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083593">
              <w:rPr>
                <w:rFonts w:ascii="Garamond" w:hAnsi="Garamond"/>
                <w:position w:val="-50"/>
                <w:szCs w:val="22"/>
                <w:highlight w:val="yellow"/>
              </w:rPr>
              <w:object w:dxaOrig="4860" w:dyaOrig="940" w14:anchorId="2EE3F0AE">
                <v:shape id="_x0000_i1147" type="#_x0000_t75" style="width:274.4pt;height:52.3pt" o:ole="">
                  <v:imagedata r:id="rId193" o:title=""/>
                </v:shape>
                <o:OLEObject Type="Embed" ProgID="Equation.3" ShapeID="_x0000_i1147" DrawAspect="Content" ObjectID="_1701789683" r:id="rId194"/>
              </w:objec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14:paraId="1C0BCEB3" w14:textId="77777777" w:rsidR="00BC7980" w:rsidRPr="00083593" w:rsidRDefault="00BC7980" w:rsidP="00BC7980">
            <w:pPr>
              <w:spacing w:before="120" w:after="120"/>
              <w:ind w:left="440" w:hanging="440"/>
              <w:jc w:val="both"/>
              <w:rPr>
                <w:rFonts w:ascii="Garamond" w:hAnsi="Garamond"/>
              </w:rPr>
            </w:pPr>
            <w:proofErr w:type="gramStart"/>
            <w:r w:rsidRPr="00083593">
              <w:rPr>
                <w:rFonts w:ascii="Garamond" w:hAnsi="Garamond"/>
                <w:highlight w:val="yellow"/>
              </w:rPr>
              <w:t>где</w:t>
            </w:r>
            <w:r w:rsidRPr="00083593">
              <w:rPr>
                <w:rFonts w:ascii="Garamond" w:hAnsi="Garamond"/>
              </w:rPr>
              <w:t xml:space="preserve"> </w:t>
            </w:r>
            <w:r w:rsidRPr="00083593">
              <w:rPr>
                <w:rFonts w:ascii="Garamond" w:hAnsi="Garamond"/>
                <w:position w:val="-14"/>
              </w:rPr>
              <w:object w:dxaOrig="1500" w:dyaOrig="400" w14:anchorId="79950D9D">
                <v:shape id="_x0000_i1148" type="#_x0000_t75" style="width:73.35pt;height:20.4pt" o:ole="">
                  <v:imagedata r:id="rId195" o:title=""/>
                </v:shape>
                <o:OLEObject Type="Embed" ProgID="Equation.3" ShapeID="_x0000_i1148" DrawAspect="Content" ObjectID="_1701789684" r:id="rId196"/>
              </w:object>
            </w:r>
            <w:r w:rsidRPr="00083593">
              <w:rPr>
                <w:rFonts w:ascii="Garamond" w:hAnsi="Garamond"/>
              </w:rPr>
              <w:t xml:space="preserve"> –</w:t>
            </w:r>
            <w:proofErr w:type="gramEnd"/>
            <w:r w:rsidRPr="00083593">
              <w:rPr>
                <w:rFonts w:ascii="Garamond" w:hAnsi="Garamond"/>
              </w:rPr>
              <w:t xml:space="preserve"> величина, используемая для расчета штрафа за недостоверность заверений по ДПМ ВИЭ в отношении </w:t>
            </w:r>
            <w:r w:rsidRPr="00083593">
              <w:rPr>
                <w:rFonts w:ascii="Garamond" w:hAnsi="Garamond"/>
                <w:spacing w:val="4"/>
              </w:rPr>
              <w:t xml:space="preserve">ГТП генерации </w:t>
            </w:r>
            <w:r w:rsidRPr="00083593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083593">
              <w:rPr>
                <w:rFonts w:ascii="Garamond" w:hAnsi="Garamond"/>
              </w:rPr>
              <w:t xml:space="preserve"> участника оптового рынка </w:t>
            </w:r>
            <w:r w:rsidRPr="00083593">
              <w:rPr>
                <w:rFonts w:ascii="Garamond" w:hAnsi="Garamond"/>
                <w:i/>
              </w:rPr>
              <w:t>i,</w:t>
            </w:r>
            <w:r w:rsidRPr="00083593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083593">
              <w:rPr>
                <w:rFonts w:ascii="Garamond" w:hAnsi="Garamond"/>
                <w:i/>
              </w:rPr>
              <w:t>j</w:t>
            </w:r>
            <w:r w:rsidRPr="00083593">
              <w:rPr>
                <w:rFonts w:ascii="Garamond" w:hAnsi="Garamond"/>
              </w:rPr>
              <w:t xml:space="preserve"> </w:t>
            </w:r>
            <w:r w:rsidRPr="00083593">
              <w:rPr>
                <w:rFonts w:ascii="Garamond" w:hAnsi="Garamond"/>
                <w:i/>
              </w:rPr>
              <w:t>(</w:t>
            </w:r>
            <w:r w:rsidRPr="00083593">
              <w:rPr>
                <w:rFonts w:ascii="Garamond" w:hAnsi="Garamond"/>
                <w:i/>
                <w:lang w:val="en-US"/>
              </w:rPr>
              <w:t>i</w:t>
            </w:r>
            <w:r w:rsidRPr="00083593">
              <w:rPr>
                <w:rFonts w:ascii="Garamond" w:hAnsi="Garamond"/>
                <w:position w:val="-4"/>
              </w:rPr>
              <w:object w:dxaOrig="220" w:dyaOrig="220" w14:anchorId="66382809">
                <v:shape id="_x0000_i1149" type="#_x0000_t75" style="width:11.55pt;height:11.55pt" o:ole="">
                  <v:imagedata r:id="rId82" o:title=""/>
                </v:shape>
                <o:OLEObject Type="Embed" ProgID="Equation.3" ShapeID="_x0000_i1149" DrawAspect="Content" ObjectID="_1701789685" r:id="rId197"/>
              </w:object>
            </w:r>
            <w:r w:rsidRPr="00083593">
              <w:rPr>
                <w:rFonts w:ascii="Garamond" w:hAnsi="Garamond"/>
                <w:i/>
                <w:lang w:val="en-US"/>
              </w:rPr>
              <w:t>j</w:t>
            </w:r>
            <w:r w:rsidRPr="00083593">
              <w:rPr>
                <w:rFonts w:ascii="Garamond" w:hAnsi="Garamond"/>
                <w:i/>
              </w:rPr>
              <w:t>)</w:t>
            </w:r>
            <w:r w:rsidRPr="00083593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083593">
              <w:rPr>
                <w:rFonts w:ascii="Garamond" w:hAnsi="Garamond"/>
                <w:i/>
              </w:rPr>
              <w:t>q</w:t>
            </w:r>
            <w:r w:rsidRPr="00083593">
              <w:rPr>
                <w:rFonts w:ascii="Garamond" w:hAnsi="Garamond"/>
              </w:rPr>
              <w:t xml:space="preserve">, определенная в соответствии с </w:t>
            </w:r>
            <w:r w:rsidRPr="00083593">
              <w:rPr>
                <w:rFonts w:ascii="Garamond" w:hAnsi="Garamond"/>
                <w:i/>
              </w:rPr>
              <w:t xml:space="preserve">Регламентом определения объемов мощности, продаваемой по договорам о </w:t>
            </w:r>
            <w:r w:rsidRPr="00083593">
              <w:rPr>
                <w:rFonts w:ascii="Garamond" w:hAnsi="Garamond"/>
                <w:i/>
              </w:rPr>
              <w:lastRenderedPageBreak/>
              <w:t>предоставлении мощности</w:t>
            </w:r>
            <w:r w:rsidRPr="00083593">
              <w:rPr>
                <w:rFonts w:ascii="Garamond" w:hAnsi="Garamond"/>
              </w:rPr>
              <w:t xml:space="preserve"> (Приложение № 6.7 к </w:t>
            </w:r>
            <w:r w:rsidRPr="0008359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83593">
              <w:rPr>
                <w:rFonts w:ascii="Garamond" w:hAnsi="Garamond"/>
              </w:rPr>
              <w:t>);</w:t>
            </w:r>
          </w:p>
          <w:p w14:paraId="5075BC4D" w14:textId="0C056C51" w:rsidR="00BC7980" w:rsidRPr="00083593" w:rsidRDefault="00BC7980" w:rsidP="00BC7980">
            <w:pPr>
              <w:pStyle w:val="subclauseindent"/>
              <w:ind w:left="0"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083593">
              <w:rPr>
                <w:rFonts w:ascii="Garamond" w:hAnsi="Garamond"/>
                <w:position w:val="-14"/>
                <w:szCs w:val="22"/>
                <w:lang w:val="ru-RU" w:eastAsia="ru-RU"/>
              </w:rPr>
              <w:object w:dxaOrig="700" w:dyaOrig="400" w14:anchorId="1364BF9B">
                <v:shape id="_x0000_i1150" type="#_x0000_t75" style="width:35.3pt;height:20.4pt" o:ole="">
                  <v:imagedata r:id="rId198" o:title=""/>
                </v:shape>
                <o:OLEObject Type="Embed" ProgID="Equation.3" ShapeID="_x0000_i1150" DrawAspect="Content" ObjectID="_1701789686" r:id="rId199"/>
              </w:object>
            </w:r>
            <w:r w:rsidRPr="00083593">
              <w:rPr>
                <w:rFonts w:ascii="Garamond" w:hAnsi="Garamond"/>
                <w:position w:val="-14"/>
                <w:szCs w:val="22"/>
                <w:lang w:val="ru-RU" w:eastAsia="ru-RU"/>
              </w:rPr>
              <w:t xml:space="preserve"> – совокупный размер обеспечения исполнения обязательств участника оптового рынка </w:t>
            </w:r>
            <w:r w:rsidRPr="00083593">
              <w:rPr>
                <w:rFonts w:ascii="Garamond" w:hAnsi="Garamond"/>
                <w:i/>
                <w:position w:val="-14"/>
                <w:szCs w:val="22"/>
                <w:lang w:val="ru-RU" w:eastAsia="ru-RU"/>
              </w:rPr>
              <w:t>i</w:t>
            </w:r>
            <w:r w:rsidRPr="00083593">
              <w:rPr>
                <w:rFonts w:ascii="Garamond" w:hAnsi="Garamond"/>
                <w:position w:val="-14"/>
                <w:szCs w:val="22"/>
                <w:lang w:val="ru-RU" w:eastAsia="ru-RU"/>
              </w:rPr>
              <w:t xml:space="preserve"> – продавца мощности по ДПМ ВИЭ в отношении ГТП генерации p, определенный в соответствии с пунктом 26.7 настоящего Регламента.</w:t>
            </w:r>
          </w:p>
        </w:tc>
        <w:tc>
          <w:tcPr>
            <w:tcW w:w="7264" w:type="dxa"/>
            <w:vAlign w:val="center"/>
          </w:tcPr>
          <w:p w14:paraId="455AF9A2" w14:textId="77777777" w:rsidR="00BC7980" w:rsidRPr="00083593" w:rsidRDefault="00BC7980" w:rsidP="00BC7980">
            <w:pPr>
              <w:pStyle w:val="ac"/>
              <w:ind w:firstLine="612"/>
              <w:rPr>
                <w:rFonts w:ascii="Garamond" w:hAnsi="Garamond"/>
                <w:b/>
                <w:spacing w:val="4"/>
                <w:szCs w:val="22"/>
                <w:lang w:val="ru-RU"/>
              </w:rPr>
            </w:pPr>
            <w:r w:rsidRPr="00083593">
              <w:rPr>
                <w:rFonts w:ascii="Garamond" w:hAnsi="Garamond"/>
                <w:b/>
                <w:spacing w:val="4"/>
                <w:szCs w:val="22"/>
                <w:lang w:val="ru-RU"/>
              </w:rPr>
              <w:lastRenderedPageBreak/>
              <w:t>26.10´. Определение размера штрафа за недостоверность заверений</w:t>
            </w:r>
          </w:p>
          <w:p w14:paraId="4E279AC9" w14:textId="28C3CE88" w:rsidR="00BC7980" w:rsidRPr="00083593" w:rsidRDefault="00BC7980" w:rsidP="00BC7980">
            <w:pPr>
              <w:pStyle w:val="ac"/>
              <w:ind w:firstLine="612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Размер штрафа за недостоверность </w:t>
            </w:r>
            <w:proofErr w:type="gramStart"/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заверений </w:t>
            </w:r>
            <w:r w:rsidRPr="00083593">
              <w:rPr>
                <w:rFonts w:ascii="Garamond" w:hAnsi="Garamond"/>
                <w:position w:val="-14"/>
                <w:highlight w:val="yellow"/>
              </w:rPr>
              <w:object w:dxaOrig="2040" w:dyaOrig="400" w14:anchorId="4719173F">
                <v:shape id="_x0000_i1151" type="#_x0000_t75" style="width:101.9pt;height:20.4pt" o:ole="">
                  <v:imagedata r:id="rId200" o:title=""/>
                </v:shape>
                <o:OLEObject Type="Embed" ProgID="Equation.3" ShapeID="_x0000_i1151" DrawAspect="Content" ObjectID="_1701789687" r:id="rId201"/>
              </w:object>
            </w:r>
            <w:r w:rsidRPr="00083593">
              <w:rPr>
                <w:rFonts w:ascii="Garamond" w:hAnsi="Garamond"/>
                <w:lang w:val="ru-RU"/>
              </w:rPr>
              <w:t xml:space="preserve"> </w:t>
            </w:r>
            <w:r w:rsidRPr="00083593">
              <w:rPr>
                <w:rFonts w:ascii="Garamond" w:hAnsi="Garamond"/>
                <w:szCs w:val="22"/>
                <w:lang w:val="ru-RU"/>
              </w:rPr>
              <w:t>определяется</w:t>
            </w:r>
            <w:proofErr w:type="gramEnd"/>
            <w:r w:rsidRPr="00083593">
              <w:rPr>
                <w:rFonts w:ascii="Garamond" w:hAnsi="Garamond"/>
                <w:spacing w:val="4"/>
                <w:szCs w:val="22"/>
                <w:lang w:val="ru-RU"/>
              </w:rPr>
              <w:t xml:space="preserve"> (с точностью до копеек) </w:t>
            </w:r>
            <w:r w:rsidRPr="00083593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как результат распределения величины</w:t>
            </w:r>
            <w:r w:rsidRPr="00083593">
              <w:rPr>
                <w:rFonts w:ascii="Garamond" w:hAnsi="Garamond"/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Pr="00083593">
              <w:rPr>
                <w:rFonts w:ascii="Garamond" w:hAnsi="Garamond"/>
                <w:position w:val="-14"/>
                <w:highlight w:val="yellow"/>
              </w:rPr>
              <w:object w:dxaOrig="700" w:dyaOrig="400" w14:anchorId="289DB217">
                <v:shape id="_x0000_i1152" type="#_x0000_t75" style="width:35.3pt;height:20.4pt" o:ole="">
                  <v:imagedata r:id="rId202" o:title=""/>
                </v:shape>
                <o:OLEObject Type="Embed" ProgID="Equation.3" ShapeID="_x0000_i1152" DrawAspect="Content" ObjectID="_1701789688" r:id="rId203"/>
              </w:object>
            </w:r>
            <w:r w:rsidRPr="00083593">
              <w:rPr>
                <w:rFonts w:ascii="Garamond" w:hAnsi="Garamond"/>
                <w:highlight w:val="yellow"/>
                <w:lang w:val="ru-RU"/>
              </w:rPr>
              <w:t xml:space="preserve"> между </w: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потребления (ГТП экспорта) </w:t>
            </w:r>
            <w:r w:rsidRPr="00083593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q </w: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участников оптового рынка </w:t>
            </w:r>
            <w:r w:rsidRPr="0008359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j</w: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083593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083593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согласно алгоритму пропорционального разнесения величин, установленному </w:t>
            </w:r>
            <w:r w:rsidRPr="00083593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приложением 90.1 к настоящему Регламенту,</w:t>
            </w:r>
            <w:r w:rsidRPr="00083593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 </w:t>
            </w:r>
            <w:r w:rsidRPr="0008359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пропорционально величине </w:t>
            </w:r>
            <w:r w:rsidRPr="00083593">
              <w:rPr>
                <w:rFonts w:ascii="Garamond" w:hAnsi="Garamond"/>
                <w:position w:val="-14"/>
                <w:highlight w:val="yellow"/>
              </w:rPr>
              <w:object w:dxaOrig="1500" w:dyaOrig="400" w14:anchorId="44C5ECE7">
                <v:shape id="_x0000_i1153" type="#_x0000_t75" style="width:74.7pt;height:20.4pt" o:ole="">
                  <v:imagedata r:id="rId204" o:title=""/>
                </v:shape>
                <o:OLEObject Type="Embed" ProgID="Equation.3" ShapeID="_x0000_i1153" DrawAspect="Content" ObjectID="_1701789689" r:id="rId205"/>
              </w:object>
            </w:r>
            <w:r w:rsidR="007929E7" w:rsidRPr="00083593">
              <w:rPr>
                <w:rFonts w:ascii="Garamond" w:hAnsi="Garamond"/>
                <w:highlight w:val="yellow"/>
                <w:lang w:val="ru-RU"/>
              </w:rPr>
              <w:t>.</w:t>
            </w:r>
          </w:p>
          <w:p w14:paraId="6069FBA4" w14:textId="7AD71151" w:rsidR="00BC7980" w:rsidRPr="00083593" w:rsidRDefault="00BC7980" w:rsidP="007929E7">
            <w:pPr>
              <w:spacing w:before="120" w:after="120"/>
              <w:jc w:val="both"/>
              <w:rPr>
                <w:rFonts w:ascii="Garamond" w:hAnsi="Garamond"/>
              </w:rPr>
            </w:pPr>
            <w:r w:rsidRPr="00083593">
              <w:rPr>
                <w:rFonts w:ascii="Garamond" w:hAnsi="Garamond"/>
                <w:position w:val="-14"/>
              </w:rPr>
              <w:object w:dxaOrig="1500" w:dyaOrig="400" w14:anchorId="781E3DDF">
                <v:shape id="_x0000_i1154" type="#_x0000_t75" style="width:73.35pt;height:20.4pt" o:ole="">
                  <v:imagedata r:id="rId195" o:title=""/>
                </v:shape>
                <o:OLEObject Type="Embed" ProgID="Equation.3" ShapeID="_x0000_i1154" DrawAspect="Content" ObjectID="_1701789690" r:id="rId206"/>
              </w:object>
            </w:r>
            <w:r w:rsidRPr="00083593">
              <w:rPr>
                <w:rFonts w:ascii="Garamond" w:hAnsi="Garamond"/>
              </w:rPr>
              <w:t xml:space="preserve"> – величина, используемая для расчета штрафа за недостоверность заверений по ДПМ ВИЭ в отношении </w:t>
            </w:r>
            <w:r w:rsidRPr="00083593">
              <w:rPr>
                <w:rFonts w:ascii="Garamond" w:hAnsi="Garamond"/>
                <w:spacing w:val="4"/>
              </w:rPr>
              <w:t xml:space="preserve">ГТП генерации </w:t>
            </w:r>
            <w:r w:rsidRPr="00083593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083593">
              <w:rPr>
                <w:rFonts w:ascii="Garamond" w:hAnsi="Garamond"/>
              </w:rPr>
              <w:t xml:space="preserve"> участника оптового рынка </w:t>
            </w:r>
            <w:r w:rsidRPr="00083593">
              <w:rPr>
                <w:rFonts w:ascii="Garamond" w:hAnsi="Garamond"/>
                <w:i/>
              </w:rPr>
              <w:t>i,</w:t>
            </w:r>
            <w:r w:rsidRPr="00083593">
              <w:rPr>
                <w:rFonts w:ascii="Garamond" w:hAnsi="Garamond"/>
              </w:rPr>
              <w:t xml:space="preserve"> приходящегося участнику оптового рынка </w:t>
            </w:r>
            <w:r w:rsidRPr="00083593">
              <w:rPr>
                <w:rFonts w:ascii="Garamond" w:hAnsi="Garamond"/>
                <w:i/>
              </w:rPr>
              <w:t>j</w:t>
            </w:r>
            <w:r w:rsidRPr="00083593">
              <w:rPr>
                <w:rFonts w:ascii="Garamond" w:hAnsi="Garamond"/>
              </w:rPr>
              <w:t xml:space="preserve"> </w:t>
            </w:r>
            <w:r w:rsidRPr="00083593">
              <w:rPr>
                <w:rFonts w:ascii="Garamond" w:hAnsi="Garamond"/>
                <w:i/>
              </w:rPr>
              <w:t>(</w:t>
            </w:r>
            <w:r w:rsidRPr="00083593">
              <w:rPr>
                <w:rFonts w:ascii="Garamond" w:hAnsi="Garamond"/>
                <w:i/>
                <w:lang w:val="en-US"/>
              </w:rPr>
              <w:t>i</w:t>
            </w:r>
            <w:r w:rsidRPr="00083593">
              <w:rPr>
                <w:rFonts w:ascii="Garamond" w:hAnsi="Garamond"/>
                <w:position w:val="-4"/>
              </w:rPr>
              <w:object w:dxaOrig="220" w:dyaOrig="220" w14:anchorId="3B3879B1">
                <v:shape id="_x0000_i1155" type="#_x0000_t75" style="width:11.55pt;height:11.55pt" o:ole="">
                  <v:imagedata r:id="rId82" o:title=""/>
                </v:shape>
                <o:OLEObject Type="Embed" ProgID="Equation.3" ShapeID="_x0000_i1155" DrawAspect="Content" ObjectID="_1701789691" r:id="rId207"/>
              </w:object>
            </w:r>
            <w:r w:rsidRPr="00083593">
              <w:rPr>
                <w:rFonts w:ascii="Garamond" w:hAnsi="Garamond"/>
                <w:i/>
                <w:lang w:val="en-US"/>
              </w:rPr>
              <w:t>j</w:t>
            </w:r>
            <w:r w:rsidRPr="00083593">
              <w:rPr>
                <w:rFonts w:ascii="Garamond" w:hAnsi="Garamond"/>
                <w:i/>
              </w:rPr>
              <w:t>)</w:t>
            </w:r>
            <w:r w:rsidRPr="00083593">
              <w:rPr>
                <w:rFonts w:ascii="Garamond" w:hAnsi="Garamond"/>
              </w:rPr>
              <w:t xml:space="preserve"> в отношении ГТП потребления (ГТП экспорта) </w:t>
            </w:r>
            <w:r w:rsidRPr="00083593">
              <w:rPr>
                <w:rFonts w:ascii="Garamond" w:hAnsi="Garamond"/>
                <w:i/>
              </w:rPr>
              <w:t>q</w:t>
            </w:r>
            <w:r w:rsidRPr="00083593">
              <w:rPr>
                <w:rFonts w:ascii="Garamond" w:hAnsi="Garamond"/>
              </w:rPr>
              <w:t xml:space="preserve">, определенная в соответствии с </w:t>
            </w:r>
            <w:r w:rsidRPr="00083593">
              <w:rPr>
                <w:rFonts w:ascii="Garamond" w:hAnsi="Garamond"/>
                <w:i/>
              </w:rPr>
              <w:t xml:space="preserve">Регламентом определения объемов мощности, продаваемой по договорам </w:t>
            </w:r>
            <w:r w:rsidRPr="00083593">
              <w:rPr>
                <w:rFonts w:ascii="Garamond" w:hAnsi="Garamond"/>
                <w:i/>
              </w:rPr>
              <w:lastRenderedPageBreak/>
              <w:t>о предоставлении мощности</w:t>
            </w:r>
            <w:r w:rsidRPr="00083593">
              <w:rPr>
                <w:rFonts w:ascii="Garamond" w:hAnsi="Garamond"/>
              </w:rPr>
              <w:t xml:space="preserve"> (Приложение № 6.7 к </w:t>
            </w:r>
            <w:r w:rsidRPr="0008359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83593">
              <w:rPr>
                <w:rFonts w:ascii="Garamond" w:hAnsi="Garamond"/>
              </w:rPr>
              <w:t>);</w:t>
            </w:r>
          </w:p>
          <w:p w14:paraId="4FC5A459" w14:textId="5CE7AEA0" w:rsidR="00BC7980" w:rsidRPr="00083593" w:rsidRDefault="00BC7980" w:rsidP="00083593">
            <w:pPr>
              <w:pStyle w:val="subclauseindent"/>
              <w:ind w:left="0"/>
              <w:rPr>
                <w:rFonts w:ascii="Garamond" w:hAnsi="Garamond"/>
                <w:b/>
                <w:szCs w:val="22"/>
                <w:lang w:val="ru-RU"/>
              </w:rPr>
            </w:pPr>
            <w:r w:rsidRPr="00083593">
              <w:rPr>
                <w:rFonts w:ascii="Garamond" w:hAnsi="Garamond"/>
                <w:position w:val="-14"/>
                <w:szCs w:val="22"/>
              </w:rPr>
              <w:object w:dxaOrig="700" w:dyaOrig="400" w14:anchorId="00A14183">
                <v:shape id="_x0000_i1156" type="#_x0000_t75" style="width:35.3pt;height:20.4pt" o:ole="">
                  <v:imagedata r:id="rId198" o:title=""/>
                </v:shape>
                <o:OLEObject Type="Embed" ProgID="Equation.3" ShapeID="_x0000_i1156" DrawAspect="Content" ObjectID="_1701789692" r:id="rId208"/>
              </w:object>
            </w:r>
            <w:r w:rsidRPr="00083593">
              <w:rPr>
                <w:rFonts w:ascii="Garamond" w:hAnsi="Garamond"/>
                <w:position w:val="-14"/>
                <w:szCs w:val="22"/>
                <w:lang w:val="ru-RU"/>
              </w:rPr>
              <w:t xml:space="preserve"> – совокупный размер обеспечения исполнения обязательств участника оптового рынка </w:t>
            </w:r>
            <w:r w:rsidRPr="00083593">
              <w:rPr>
                <w:rFonts w:ascii="Garamond" w:hAnsi="Garamond"/>
                <w:i/>
                <w:position w:val="-14"/>
                <w:szCs w:val="22"/>
              </w:rPr>
              <w:t>i</w:t>
            </w:r>
            <w:r w:rsidRPr="00083593">
              <w:rPr>
                <w:rFonts w:ascii="Garamond" w:hAnsi="Garamond"/>
                <w:position w:val="-14"/>
                <w:szCs w:val="22"/>
                <w:lang w:val="ru-RU"/>
              </w:rPr>
              <w:t xml:space="preserve"> – продавца мощности по ДПМ ВИЭ в отношении ГТП генерации </w:t>
            </w:r>
            <w:r w:rsidRPr="00083593">
              <w:rPr>
                <w:rFonts w:ascii="Garamond" w:hAnsi="Garamond"/>
                <w:i/>
                <w:position w:val="-14"/>
                <w:szCs w:val="22"/>
              </w:rPr>
              <w:t>p</w:t>
            </w:r>
            <w:r w:rsidRPr="00083593">
              <w:rPr>
                <w:rFonts w:ascii="Garamond" w:hAnsi="Garamond"/>
                <w:position w:val="-14"/>
                <w:szCs w:val="22"/>
                <w:lang w:val="ru-RU"/>
              </w:rPr>
              <w:t>, определенный в соответствии с пунктом 26.7 настоящего Регламента.</w:t>
            </w:r>
          </w:p>
        </w:tc>
      </w:tr>
    </w:tbl>
    <w:p w14:paraId="187CD81F" w14:textId="087BDE3A" w:rsidR="009D0B94" w:rsidRPr="00BC7980" w:rsidRDefault="009D0B94" w:rsidP="00BC7980">
      <w:pPr>
        <w:tabs>
          <w:tab w:val="left" w:pos="6105"/>
        </w:tabs>
      </w:pPr>
    </w:p>
    <w:sectPr w:rsidR="009D0B94" w:rsidRPr="00BC7980" w:rsidSect="006F611F">
      <w:footerReference w:type="default" r:id="rId20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BA5A8" w14:textId="77777777" w:rsidR="00974F16" w:rsidRDefault="00974F16" w:rsidP="005D49DD">
      <w:pPr>
        <w:spacing w:after="0" w:line="240" w:lineRule="auto"/>
      </w:pPr>
      <w:r>
        <w:separator/>
      </w:r>
    </w:p>
  </w:endnote>
  <w:endnote w:type="continuationSeparator" w:id="0">
    <w:p w14:paraId="18375C1A" w14:textId="77777777" w:rsidR="00974F16" w:rsidRDefault="00974F16" w:rsidP="005D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915009"/>
      <w:docPartObj>
        <w:docPartGallery w:val="Page Numbers (Bottom of Page)"/>
        <w:docPartUnique/>
      </w:docPartObj>
    </w:sdtPr>
    <w:sdtEndPr/>
    <w:sdtContent>
      <w:p w14:paraId="5CEE23A8" w14:textId="017EFC81" w:rsidR="00974F16" w:rsidRDefault="00974F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5F">
          <w:rPr>
            <w:noProof/>
          </w:rPr>
          <w:t>50</w:t>
        </w:r>
        <w:r>
          <w:fldChar w:fldCharType="end"/>
        </w:r>
      </w:p>
    </w:sdtContent>
  </w:sdt>
  <w:p w14:paraId="643D497E" w14:textId="77777777" w:rsidR="00974F16" w:rsidRDefault="00974F1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BEF58" w14:textId="77777777" w:rsidR="00974F16" w:rsidRDefault="00974F16" w:rsidP="005D49DD">
      <w:pPr>
        <w:spacing w:after="0" w:line="240" w:lineRule="auto"/>
      </w:pPr>
      <w:r>
        <w:separator/>
      </w:r>
    </w:p>
  </w:footnote>
  <w:footnote w:type="continuationSeparator" w:id="0">
    <w:p w14:paraId="7D126BCB" w14:textId="77777777" w:rsidR="00974F16" w:rsidRDefault="00974F16" w:rsidP="005D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80CFD64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42"/>
        </w:tabs>
        <w:ind w:left="142"/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284"/>
        </w:tabs>
        <w:ind w:left="284"/>
      </w:pPr>
      <w:rPr>
        <w:rFonts w:ascii="Garamond" w:hAnsi="Garamond" w:cs="Times New Roman" w:hint="default"/>
      </w:rPr>
    </w:lvl>
    <w:lvl w:ilvl="3">
      <w:start w:val="1"/>
      <w:numFmt w:val="decimal"/>
      <w:pStyle w:val="4"/>
      <w:lvlText w:val="%2.%3.%4"/>
      <w:lvlJc w:val="left"/>
      <w:pPr>
        <w:tabs>
          <w:tab w:val="num" w:pos="0"/>
        </w:tabs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1844"/>
        </w:tabs>
        <w:ind w:left="184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3840EDF"/>
    <w:multiLevelType w:val="hybridMultilevel"/>
    <w:tmpl w:val="B72EE11C"/>
    <w:lvl w:ilvl="0" w:tplc="223A7F9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3966D47"/>
    <w:multiLevelType w:val="hybridMultilevel"/>
    <w:tmpl w:val="AB8A57EA"/>
    <w:lvl w:ilvl="0" w:tplc="DCB6EB22">
      <w:start w:val="1"/>
      <w:numFmt w:val="bullet"/>
      <w:lvlText w:val=""/>
      <w:lvlJc w:val="left"/>
      <w:pPr>
        <w:ind w:left="1931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6EF7"/>
    <w:multiLevelType w:val="hybridMultilevel"/>
    <w:tmpl w:val="A4F86E48"/>
    <w:lvl w:ilvl="0" w:tplc="7ABE6A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6118D4"/>
    <w:multiLevelType w:val="hybridMultilevel"/>
    <w:tmpl w:val="B72EE11C"/>
    <w:lvl w:ilvl="0" w:tplc="223A7F9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2B5A61A5"/>
    <w:multiLevelType w:val="multilevel"/>
    <w:tmpl w:val="8BACAD42"/>
    <w:name w:val="WW8Num74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5356801"/>
    <w:multiLevelType w:val="hybridMultilevel"/>
    <w:tmpl w:val="E17E3A7E"/>
    <w:lvl w:ilvl="0" w:tplc="7ABE6A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CA9E9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7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2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E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EF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B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C8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7B39"/>
    <w:multiLevelType w:val="hybridMultilevel"/>
    <w:tmpl w:val="E2BCD730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1518E9"/>
    <w:multiLevelType w:val="hybridMultilevel"/>
    <w:tmpl w:val="D6868C40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color w:val="auto"/>
      </w:rPr>
    </w:lvl>
    <w:lvl w:ilvl="1" w:tplc="181AF978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1868931E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4E86C9DA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3704034C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D55CB78C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EFF06174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252A2AE2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7598C79E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499D3ECF"/>
    <w:multiLevelType w:val="hybridMultilevel"/>
    <w:tmpl w:val="B3A69FA8"/>
    <w:lvl w:ilvl="0" w:tplc="D03C4C5A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4F4D0DE5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51240A07"/>
    <w:multiLevelType w:val="hybridMultilevel"/>
    <w:tmpl w:val="B610001A"/>
    <w:lvl w:ilvl="0" w:tplc="1F2C5C76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color w:val="auto"/>
      </w:rPr>
    </w:lvl>
    <w:lvl w:ilvl="1" w:tplc="181AF978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1868931E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4E86C9DA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3704034C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D55CB78C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EFF06174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252A2AE2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7598C79E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534B2637"/>
    <w:multiLevelType w:val="hybridMultilevel"/>
    <w:tmpl w:val="39D4DE0C"/>
    <w:lvl w:ilvl="0" w:tplc="9CA6312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B7926"/>
    <w:multiLevelType w:val="multilevel"/>
    <w:tmpl w:val="2A22AC6A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7" w15:restartNumberingAfterBreak="0">
    <w:nsid w:val="5A8869D3"/>
    <w:multiLevelType w:val="hybridMultilevel"/>
    <w:tmpl w:val="1F020A66"/>
    <w:lvl w:ilvl="0" w:tplc="3C78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48D"/>
    <w:multiLevelType w:val="hybridMultilevel"/>
    <w:tmpl w:val="481CC7D6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65135A11"/>
    <w:multiLevelType w:val="hybridMultilevel"/>
    <w:tmpl w:val="39D4DE0C"/>
    <w:lvl w:ilvl="0" w:tplc="9CA6312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0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7"/>
  </w:num>
  <w:num w:numId="19">
    <w:abstractNumId w:val="8"/>
  </w:num>
  <w:num w:numId="20">
    <w:abstractNumId w:val="12"/>
  </w:num>
  <w:num w:numId="21">
    <w:abstractNumId w:val="5"/>
  </w:num>
  <w:num w:numId="22">
    <w:abstractNumId w:val="1"/>
  </w:num>
  <w:num w:numId="23">
    <w:abstractNumId w:val="6"/>
  </w:num>
  <w:num w:numId="24">
    <w:abstractNumId w:val="4"/>
  </w:num>
  <w:num w:numId="25">
    <w:abstractNumId w:val="14"/>
  </w:num>
  <w:num w:numId="26">
    <w:abstractNumId w:val="3"/>
  </w:num>
  <w:num w:numId="27">
    <w:abstractNumId w:val="19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CE"/>
    <w:rsid w:val="00027F67"/>
    <w:rsid w:val="000353FE"/>
    <w:rsid w:val="00036864"/>
    <w:rsid w:val="00044DC5"/>
    <w:rsid w:val="000522D2"/>
    <w:rsid w:val="000638FB"/>
    <w:rsid w:val="000732DA"/>
    <w:rsid w:val="00083593"/>
    <w:rsid w:val="000941FC"/>
    <w:rsid w:val="000944B4"/>
    <w:rsid w:val="000958CE"/>
    <w:rsid w:val="000D63A6"/>
    <w:rsid w:val="000E693F"/>
    <w:rsid w:val="000F7265"/>
    <w:rsid w:val="001212D0"/>
    <w:rsid w:val="00123179"/>
    <w:rsid w:val="001324D4"/>
    <w:rsid w:val="00150C21"/>
    <w:rsid w:val="0016517E"/>
    <w:rsid w:val="00187A9E"/>
    <w:rsid w:val="00195438"/>
    <w:rsid w:val="001A32EE"/>
    <w:rsid w:val="001E7245"/>
    <w:rsid w:val="001F39A3"/>
    <w:rsid w:val="002047B7"/>
    <w:rsid w:val="00204C49"/>
    <w:rsid w:val="0021502D"/>
    <w:rsid w:val="002460F1"/>
    <w:rsid w:val="002507A5"/>
    <w:rsid w:val="0025138E"/>
    <w:rsid w:val="002553A4"/>
    <w:rsid w:val="00256E5A"/>
    <w:rsid w:val="00273486"/>
    <w:rsid w:val="00275A41"/>
    <w:rsid w:val="00284552"/>
    <w:rsid w:val="00294236"/>
    <w:rsid w:val="00296759"/>
    <w:rsid w:val="002B4603"/>
    <w:rsid w:val="002F0258"/>
    <w:rsid w:val="003004F9"/>
    <w:rsid w:val="00310F29"/>
    <w:rsid w:val="00313514"/>
    <w:rsid w:val="00315992"/>
    <w:rsid w:val="00341DC0"/>
    <w:rsid w:val="00346F0D"/>
    <w:rsid w:val="00380FFD"/>
    <w:rsid w:val="00387D89"/>
    <w:rsid w:val="003A2C5D"/>
    <w:rsid w:val="003E62DA"/>
    <w:rsid w:val="003E65FF"/>
    <w:rsid w:val="00417CF7"/>
    <w:rsid w:val="00434C74"/>
    <w:rsid w:val="00446791"/>
    <w:rsid w:val="004531FB"/>
    <w:rsid w:val="004551FE"/>
    <w:rsid w:val="00466AE6"/>
    <w:rsid w:val="004715FC"/>
    <w:rsid w:val="004735E8"/>
    <w:rsid w:val="00493942"/>
    <w:rsid w:val="00497B48"/>
    <w:rsid w:val="004A2D4B"/>
    <w:rsid w:val="004D0F17"/>
    <w:rsid w:val="004D1F68"/>
    <w:rsid w:val="004F5151"/>
    <w:rsid w:val="005122A4"/>
    <w:rsid w:val="00524150"/>
    <w:rsid w:val="00532517"/>
    <w:rsid w:val="00575A51"/>
    <w:rsid w:val="0057615F"/>
    <w:rsid w:val="00585F3E"/>
    <w:rsid w:val="005B2052"/>
    <w:rsid w:val="005B7074"/>
    <w:rsid w:val="005D49DD"/>
    <w:rsid w:val="005D541D"/>
    <w:rsid w:val="005E3CB7"/>
    <w:rsid w:val="005F299D"/>
    <w:rsid w:val="005F2BF2"/>
    <w:rsid w:val="006211A2"/>
    <w:rsid w:val="00636421"/>
    <w:rsid w:val="006419C8"/>
    <w:rsid w:val="00645B4D"/>
    <w:rsid w:val="00650746"/>
    <w:rsid w:val="006551F2"/>
    <w:rsid w:val="0065659F"/>
    <w:rsid w:val="00656AB1"/>
    <w:rsid w:val="00667C37"/>
    <w:rsid w:val="0069058C"/>
    <w:rsid w:val="006A57D9"/>
    <w:rsid w:val="006B11DA"/>
    <w:rsid w:val="006B6F03"/>
    <w:rsid w:val="006C7237"/>
    <w:rsid w:val="006D3AD2"/>
    <w:rsid w:val="006E240B"/>
    <w:rsid w:val="006F611F"/>
    <w:rsid w:val="00712DEC"/>
    <w:rsid w:val="007469F1"/>
    <w:rsid w:val="0076155D"/>
    <w:rsid w:val="00763BBF"/>
    <w:rsid w:val="00787EA3"/>
    <w:rsid w:val="007929E7"/>
    <w:rsid w:val="007957B4"/>
    <w:rsid w:val="007960E2"/>
    <w:rsid w:val="007A496E"/>
    <w:rsid w:val="007C12F3"/>
    <w:rsid w:val="007D2679"/>
    <w:rsid w:val="007F0DC1"/>
    <w:rsid w:val="00813F08"/>
    <w:rsid w:val="00831E1B"/>
    <w:rsid w:val="0085270F"/>
    <w:rsid w:val="00856389"/>
    <w:rsid w:val="008667DA"/>
    <w:rsid w:val="008732CF"/>
    <w:rsid w:val="008778B8"/>
    <w:rsid w:val="00894221"/>
    <w:rsid w:val="008B4D9F"/>
    <w:rsid w:val="008C4038"/>
    <w:rsid w:val="008C4FE0"/>
    <w:rsid w:val="008E79F5"/>
    <w:rsid w:val="009069AD"/>
    <w:rsid w:val="00913C1D"/>
    <w:rsid w:val="00922B73"/>
    <w:rsid w:val="00924B30"/>
    <w:rsid w:val="00930CB8"/>
    <w:rsid w:val="00931897"/>
    <w:rsid w:val="00941206"/>
    <w:rsid w:val="00962110"/>
    <w:rsid w:val="00963866"/>
    <w:rsid w:val="009657EA"/>
    <w:rsid w:val="00973CA1"/>
    <w:rsid w:val="00974F16"/>
    <w:rsid w:val="00975BDB"/>
    <w:rsid w:val="00977CE2"/>
    <w:rsid w:val="00993313"/>
    <w:rsid w:val="009A6638"/>
    <w:rsid w:val="009A7B4F"/>
    <w:rsid w:val="009C69FA"/>
    <w:rsid w:val="009D0B94"/>
    <w:rsid w:val="009D1D38"/>
    <w:rsid w:val="009D27CC"/>
    <w:rsid w:val="009F076E"/>
    <w:rsid w:val="009F3C11"/>
    <w:rsid w:val="00A236C5"/>
    <w:rsid w:val="00A251E3"/>
    <w:rsid w:val="00A3061F"/>
    <w:rsid w:val="00A32AC9"/>
    <w:rsid w:val="00A54E28"/>
    <w:rsid w:val="00A704C1"/>
    <w:rsid w:val="00A733A9"/>
    <w:rsid w:val="00A760F9"/>
    <w:rsid w:val="00AA72CC"/>
    <w:rsid w:val="00AC3A1C"/>
    <w:rsid w:val="00AD4978"/>
    <w:rsid w:val="00AF1CDD"/>
    <w:rsid w:val="00B430B4"/>
    <w:rsid w:val="00B82CF8"/>
    <w:rsid w:val="00B8792B"/>
    <w:rsid w:val="00B91E00"/>
    <w:rsid w:val="00BB7B2B"/>
    <w:rsid w:val="00BC65F7"/>
    <w:rsid w:val="00BC7980"/>
    <w:rsid w:val="00BD202C"/>
    <w:rsid w:val="00BD4236"/>
    <w:rsid w:val="00BF2453"/>
    <w:rsid w:val="00BF7ECB"/>
    <w:rsid w:val="00C1344E"/>
    <w:rsid w:val="00C307DB"/>
    <w:rsid w:val="00C328CA"/>
    <w:rsid w:val="00C46399"/>
    <w:rsid w:val="00C74BBB"/>
    <w:rsid w:val="00C8525F"/>
    <w:rsid w:val="00CA35A4"/>
    <w:rsid w:val="00CB36E3"/>
    <w:rsid w:val="00D135A3"/>
    <w:rsid w:val="00D337F9"/>
    <w:rsid w:val="00D36D67"/>
    <w:rsid w:val="00D433DA"/>
    <w:rsid w:val="00D46163"/>
    <w:rsid w:val="00D518CC"/>
    <w:rsid w:val="00D537E7"/>
    <w:rsid w:val="00DA2CFA"/>
    <w:rsid w:val="00DB4133"/>
    <w:rsid w:val="00DC7868"/>
    <w:rsid w:val="00E22842"/>
    <w:rsid w:val="00E25A4E"/>
    <w:rsid w:val="00E26285"/>
    <w:rsid w:val="00E33F1F"/>
    <w:rsid w:val="00E6021A"/>
    <w:rsid w:val="00E662F9"/>
    <w:rsid w:val="00E74B44"/>
    <w:rsid w:val="00EC533E"/>
    <w:rsid w:val="00ED0A37"/>
    <w:rsid w:val="00ED3A62"/>
    <w:rsid w:val="00F10168"/>
    <w:rsid w:val="00F2421B"/>
    <w:rsid w:val="00F552E8"/>
    <w:rsid w:val="00F66009"/>
    <w:rsid w:val="00F812CE"/>
    <w:rsid w:val="00F9418C"/>
    <w:rsid w:val="00FB618A"/>
    <w:rsid w:val="00FB6210"/>
    <w:rsid w:val="00FF0C6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,"/>
  <w:listSeparator w:val=";"/>
  <w14:docId w14:val="0E9B29A7"/>
  <w15:chartTrackingRefBased/>
  <w15:docId w15:val="{075147DD-3364-4316-940E-4494A431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CE"/>
  </w:style>
  <w:style w:type="paragraph" w:styleId="1">
    <w:name w:val="heading 1"/>
    <w:aliases w:val="Заголовок параграфа (1.),Section,level2 hdg,111,Заголовок параграфа (1.) Знак Знак"/>
    <w:basedOn w:val="a"/>
    <w:link w:val="10"/>
    <w:autoRedefine/>
    <w:qFormat/>
    <w:rsid w:val="00D537E7"/>
    <w:pPr>
      <w:keepNext/>
      <w:numPr>
        <w:numId w:val="5"/>
      </w:numPr>
      <w:spacing w:before="12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aliases w:val="h2,h21,Reset numbering,Заголовок пункта (1.1),5,222"/>
    <w:basedOn w:val="a"/>
    <w:next w:val="3"/>
    <w:link w:val="20"/>
    <w:qFormat/>
    <w:rsid w:val="00645B4D"/>
    <w:pPr>
      <w:keepNext/>
      <w:numPr>
        <w:ilvl w:val="1"/>
        <w:numId w:val="1"/>
      </w:numPr>
      <w:spacing w:before="180" w:after="18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3">
    <w:name w:val="heading 3"/>
    <w:aliases w:val="Level 1 - 1,Заголовок подпукта (1.1.1),H3,o"/>
    <w:basedOn w:val="a"/>
    <w:link w:val="30"/>
    <w:qFormat/>
    <w:rsid w:val="00645B4D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aliases w:val="Sub-Minor,Level 2 - a,H4,H41"/>
    <w:basedOn w:val="a"/>
    <w:link w:val="40"/>
    <w:qFormat/>
    <w:rsid w:val="00645B4D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clauseindent">
    <w:name w:val="subclauseindent"/>
    <w:basedOn w:val="a"/>
    <w:uiPriority w:val="99"/>
    <w:rsid w:val="00F812CE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20">
    <w:name w:val="Заголовок 2 Знак"/>
    <w:aliases w:val="h2 Знак,h21 Знак,Reset numbering Знак,Заголовок пункта (1.1) Знак,5 Знак,222 Знак"/>
    <w:basedOn w:val="a0"/>
    <w:link w:val="2"/>
    <w:uiPriority w:val="99"/>
    <w:rsid w:val="00645B4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0">
    <w:name w:val="Заголовок 3 Знак"/>
    <w:aliases w:val="Level 1 - 1 Знак,Заголовок подпукта (1.1.1) Знак,H3 Знак,o Знак"/>
    <w:basedOn w:val="a0"/>
    <w:link w:val="3"/>
    <w:rsid w:val="00645B4D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rsid w:val="00645B4D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"/>
    <w:basedOn w:val="a0"/>
    <w:link w:val="1"/>
    <w:rsid w:val="00D537E7"/>
    <w:rPr>
      <w:rFonts w:ascii="Garamond" w:eastAsia="Times New Roman" w:hAnsi="Garamond" w:cs="Garamond"/>
      <w:b/>
      <w:caps/>
      <w:color w:val="000000"/>
      <w:kern w:val="28"/>
    </w:rPr>
  </w:style>
  <w:style w:type="paragraph" w:styleId="a3">
    <w:name w:val="annotation text"/>
    <w:basedOn w:val="a"/>
    <w:link w:val="11"/>
    <w:uiPriority w:val="99"/>
    <w:rsid w:val="00D53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uiPriority w:val="99"/>
    <w:semiHidden/>
    <w:rsid w:val="00D537E7"/>
    <w:rPr>
      <w:sz w:val="20"/>
      <w:szCs w:val="20"/>
    </w:rPr>
  </w:style>
  <w:style w:type="character" w:customStyle="1" w:styleId="11">
    <w:name w:val="Текст примечания Знак1"/>
    <w:link w:val="a3"/>
    <w:rsid w:val="00D53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rsid w:val="00D537E7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37E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99"/>
    <w:qFormat/>
    <w:rsid w:val="00F94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rsid w:val="00F94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CA35A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11"/>
    <w:link w:val="aa"/>
    <w:uiPriority w:val="99"/>
    <w:semiHidden/>
    <w:rsid w:val="00CA3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aliases w:val="body text"/>
    <w:basedOn w:val="a"/>
    <w:link w:val="12"/>
    <w:rsid w:val="002460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d">
    <w:name w:val="Основной текст Знак"/>
    <w:basedOn w:val="a0"/>
    <w:rsid w:val="002460F1"/>
  </w:style>
  <w:style w:type="character" w:customStyle="1" w:styleId="12">
    <w:name w:val="Основной текст Знак1"/>
    <w:aliases w:val="body text Знак"/>
    <w:link w:val="ac"/>
    <w:rsid w:val="002460F1"/>
    <w:rPr>
      <w:rFonts w:ascii="Times New Roman" w:eastAsia="Times New Roman" w:hAnsi="Times New Roman" w:cs="Times New Roman"/>
      <w:szCs w:val="20"/>
      <w:lang w:val="en-GB"/>
    </w:rPr>
  </w:style>
  <w:style w:type="character" w:styleId="ae">
    <w:name w:val="Hyperlink"/>
    <w:uiPriority w:val="99"/>
    <w:rsid w:val="009D1D38"/>
    <w:rPr>
      <w:b/>
      <w:bCs/>
      <w:strike w:val="0"/>
      <w:dstrike w:val="0"/>
      <w:color w:val="690000"/>
      <w:sz w:val="14"/>
      <w:szCs w:val="14"/>
      <w:u w:val="none"/>
      <w:effect w:val="none"/>
    </w:rPr>
  </w:style>
  <w:style w:type="paragraph" w:styleId="af">
    <w:name w:val="header"/>
    <w:basedOn w:val="a"/>
    <w:link w:val="af0"/>
    <w:uiPriority w:val="99"/>
    <w:unhideWhenUsed/>
    <w:rsid w:val="005D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49DD"/>
  </w:style>
  <w:style w:type="paragraph" w:styleId="af1">
    <w:name w:val="footer"/>
    <w:basedOn w:val="a"/>
    <w:link w:val="af2"/>
    <w:uiPriority w:val="99"/>
    <w:unhideWhenUsed/>
    <w:rsid w:val="005D4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49DD"/>
  </w:style>
  <w:style w:type="paragraph" w:customStyle="1" w:styleId="13">
    <w:name w:val="Абзац списка1"/>
    <w:basedOn w:val="a"/>
    <w:rsid w:val="00AF1CD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indent12">
    <w:name w:val="normalindent12"/>
    <w:basedOn w:val="a"/>
    <w:uiPriority w:val="99"/>
    <w:rsid w:val="000732DA"/>
    <w:pPr>
      <w:overflowPunct w:val="0"/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"/>
    <w:rsid w:val="000F7265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numbering" w:styleId="111111">
    <w:name w:val="Outline List 2"/>
    <w:basedOn w:val="a2"/>
    <w:uiPriority w:val="99"/>
    <w:semiHidden/>
    <w:unhideWhenUsed/>
    <w:rsid w:val="000F7265"/>
    <w:pPr>
      <w:numPr>
        <w:numId w:val="29"/>
      </w:numPr>
    </w:pPr>
  </w:style>
  <w:style w:type="character" w:customStyle="1" w:styleId="21">
    <w:name w:val="Основной текст Знак2"/>
    <w:aliases w:val="body text Знак2,Основной текст Знак3"/>
    <w:rsid w:val="008667DA"/>
    <w:rPr>
      <w:sz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78.bin"/><Relationship Id="rId159" Type="http://schemas.openxmlformats.org/officeDocument/2006/relationships/image" Target="media/image59.wmf"/><Relationship Id="rId170" Type="http://schemas.openxmlformats.org/officeDocument/2006/relationships/oleObject" Target="embeddings/oleObject100.bin"/><Relationship Id="rId191" Type="http://schemas.openxmlformats.org/officeDocument/2006/relationships/image" Target="media/image72.wmf"/><Relationship Id="rId205" Type="http://schemas.openxmlformats.org/officeDocument/2006/relationships/oleObject" Target="embeddings/oleObject119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5.bin"/><Relationship Id="rId5" Type="http://schemas.openxmlformats.org/officeDocument/2006/relationships/webSettings" Target="webSetting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3.bin"/><Relationship Id="rId181" Type="http://schemas.openxmlformats.org/officeDocument/2006/relationships/image" Target="media/image68.wmf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image" Target="media/image46.wmf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6.bin"/><Relationship Id="rId171" Type="http://schemas.openxmlformats.org/officeDocument/2006/relationships/image" Target="media/image63.wmf"/><Relationship Id="rId192" Type="http://schemas.openxmlformats.org/officeDocument/2006/relationships/oleObject" Target="embeddings/oleObject112.bin"/><Relationship Id="rId206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40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80.bin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4.bin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1.bin"/><Relationship Id="rId193" Type="http://schemas.openxmlformats.org/officeDocument/2006/relationships/image" Target="media/image73.wmf"/><Relationship Id="rId207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29.wmf"/><Relationship Id="rId97" Type="http://schemas.openxmlformats.org/officeDocument/2006/relationships/image" Target="media/image38.wmf"/><Relationship Id="rId120" Type="http://schemas.openxmlformats.org/officeDocument/2006/relationships/oleObject" Target="embeddings/oleObject67.bin"/><Relationship Id="rId141" Type="http://schemas.openxmlformats.org/officeDocument/2006/relationships/image" Target="media/image53.wmf"/><Relationship Id="rId7" Type="http://schemas.openxmlformats.org/officeDocument/2006/relationships/endnotes" Target="endnotes.xml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07.bin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0.bin"/><Relationship Id="rId131" Type="http://schemas.openxmlformats.org/officeDocument/2006/relationships/hyperlink" Target="mailto:dfr_vie@rosenergo.com" TargetMode="External"/><Relationship Id="rId61" Type="http://schemas.openxmlformats.org/officeDocument/2006/relationships/oleObject" Target="embeddings/oleObject29.bin"/><Relationship Id="rId82" Type="http://schemas.openxmlformats.org/officeDocument/2006/relationships/image" Target="media/image32.wmf"/><Relationship Id="rId152" Type="http://schemas.openxmlformats.org/officeDocument/2006/relationships/oleObject" Target="embeddings/oleObject88.bin"/><Relationship Id="rId173" Type="http://schemas.openxmlformats.org/officeDocument/2006/relationships/image" Target="media/image64.wmf"/><Relationship Id="rId194" Type="http://schemas.openxmlformats.org/officeDocument/2006/relationships/oleObject" Target="embeddings/oleObject113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8.bin"/><Relationship Id="rId208" Type="http://schemas.openxmlformats.org/officeDocument/2006/relationships/oleObject" Target="embeddings/oleObject122.bin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30" Type="http://schemas.openxmlformats.org/officeDocument/2006/relationships/image" Target="media/image12.wmf"/><Relationship Id="rId35" Type="http://schemas.openxmlformats.org/officeDocument/2006/relationships/image" Target="media/image16.wmf"/><Relationship Id="rId56" Type="http://schemas.openxmlformats.org/officeDocument/2006/relationships/image" Target="media/image23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0.wmf"/><Relationship Id="rId105" Type="http://schemas.openxmlformats.org/officeDocument/2006/relationships/image" Target="media/image43.wmf"/><Relationship Id="rId126" Type="http://schemas.openxmlformats.org/officeDocument/2006/relationships/oleObject" Target="embeddings/oleObject71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9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8.bin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8.bin"/><Relationship Id="rId189" Type="http://schemas.openxmlformats.org/officeDocument/2006/relationships/image" Target="media/image7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52.wmf"/><Relationship Id="rId158" Type="http://schemas.openxmlformats.org/officeDocument/2006/relationships/oleObject" Target="embeddings/oleObject92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0.wmf"/><Relationship Id="rId153" Type="http://schemas.openxmlformats.org/officeDocument/2006/relationships/image" Target="media/image57.wmf"/><Relationship Id="rId174" Type="http://schemas.openxmlformats.org/officeDocument/2006/relationships/oleObject" Target="embeddings/oleObject102.bin"/><Relationship Id="rId179" Type="http://schemas.openxmlformats.org/officeDocument/2006/relationships/image" Target="media/image67.wmf"/><Relationship Id="rId195" Type="http://schemas.openxmlformats.org/officeDocument/2006/relationships/image" Target="media/image74.wmf"/><Relationship Id="rId209" Type="http://schemas.openxmlformats.org/officeDocument/2006/relationships/footer" Target="footer1.xml"/><Relationship Id="rId190" Type="http://schemas.openxmlformats.org/officeDocument/2006/relationships/oleObject" Target="embeddings/oleObject111.bin"/><Relationship Id="rId204" Type="http://schemas.openxmlformats.org/officeDocument/2006/relationships/image" Target="media/image78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49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0.wmf"/><Relationship Id="rId94" Type="http://schemas.openxmlformats.org/officeDocument/2006/relationships/oleObject" Target="embeddings/oleObject51.bin"/><Relationship Id="rId99" Type="http://schemas.openxmlformats.org/officeDocument/2006/relationships/image" Target="media/image39.wmf"/><Relationship Id="rId101" Type="http://schemas.openxmlformats.org/officeDocument/2006/relationships/oleObject" Target="embeddings/oleObject54.bin"/><Relationship Id="rId122" Type="http://schemas.openxmlformats.org/officeDocument/2006/relationships/image" Target="media/image47.wmf"/><Relationship Id="rId143" Type="http://schemas.openxmlformats.org/officeDocument/2006/relationships/image" Target="media/image54.wmf"/><Relationship Id="rId148" Type="http://schemas.openxmlformats.org/officeDocument/2006/relationships/oleObject" Target="embeddings/oleObject84.bin"/><Relationship Id="rId164" Type="http://schemas.openxmlformats.org/officeDocument/2006/relationships/image" Target="media/image60.wmf"/><Relationship Id="rId169" Type="http://schemas.openxmlformats.org/officeDocument/2006/relationships/image" Target="media/image62.wmf"/><Relationship Id="rId185" Type="http://schemas.openxmlformats.org/officeDocument/2006/relationships/image" Target="media/image6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5.bin"/><Relationship Id="rId210" Type="http://schemas.openxmlformats.org/officeDocument/2006/relationships/fontTable" Target="fontTable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5.bin"/><Relationship Id="rId154" Type="http://schemas.openxmlformats.org/officeDocument/2006/relationships/oleObject" Target="embeddings/oleObject89.bin"/><Relationship Id="rId175" Type="http://schemas.openxmlformats.org/officeDocument/2006/relationships/image" Target="media/image65.wmf"/><Relationship Id="rId196" Type="http://schemas.openxmlformats.org/officeDocument/2006/relationships/oleObject" Target="embeddings/oleObject114.bin"/><Relationship Id="rId200" Type="http://schemas.openxmlformats.org/officeDocument/2006/relationships/image" Target="media/image76.wmf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9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97.bin"/><Relationship Id="rId186" Type="http://schemas.openxmlformats.org/officeDocument/2006/relationships/oleObject" Target="embeddings/oleObject109.bin"/><Relationship Id="rId211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6.bin"/><Relationship Id="rId80" Type="http://schemas.openxmlformats.org/officeDocument/2006/relationships/image" Target="media/image31.wmf"/><Relationship Id="rId155" Type="http://schemas.openxmlformats.org/officeDocument/2006/relationships/image" Target="media/image58.wmf"/><Relationship Id="rId176" Type="http://schemas.openxmlformats.org/officeDocument/2006/relationships/oleObject" Target="embeddings/oleObject103.bin"/><Relationship Id="rId197" Type="http://schemas.openxmlformats.org/officeDocument/2006/relationships/oleObject" Target="embeddings/oleObject115.bin"/><Relationship Id="rId201" Type="http://schemas.openxmlformats.org/officeDocument/2006/relationships/oleObject" Target="embeddings/oleObject11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2.wmf"/><Relationship Id="rId124" Type="http://schemas.openxmlformats.org/officeDocument/2006/relationships/image" Target="media/image48.wmf"/><Relationship Id="rId70" Type="http://schemas.openxmlformats.org/officeDocument/2006/relationships/oleObject" Target="embeddings/oleObject35.bin"/><Relationship Id="rId91" Type="http://schemas.openxmlformats.org/officeDocument/2006/relationships/image" Target="media/image35.wmf"/><Relationship Id="rId145" Type="http://schemas.openxmlformats.org/officeDocument/2006/relationships/image" Target="media/image55.wmf"/><Relationship Id="rId166" Type="http://schemas.openxmlformats.org/officeDocument/2006/relationships/oleObject" Target="embeddings/oleObject98.bin"/><Relationship Id="rId187" Type="http://schemas.openxmlformats.org/officeDocument/2006/relationships/image" Target="media/image70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3.bin"/><Relationship Id="rId60" Type="http://schemas.openxmlformats.org/officeDocument/2006/relationships/image" Target="media/image25.wmf"/><Relationship Id="rId81" Type="http://schemas.openxmlformats.org/officeDocument/2006/relationships/oleObject" Target="embeddings/oleObject43.bin"/><Relationship Id="rId135" Type="http://schemas.openxmlformats.org/officeDocument/2006/relationships/image" Target="media/image51.wmf"/><Relationship Id="rId156" Type="http://schemas.openxmlformats.org/officeDocument/2006/relationships/oleObject" Target="embeddings/oleObject90.bin"/><Relationship Id="rId177" Type="http://schemas.openxmlformats.org/officeDocument/2006/relationships/image" Target="media/image66.wmf"/><Relationship Id="rId198" Type="http://schemas.openxmlformats.org/officeDocument/2006/relationships/image" Target="media/image75.wmf"/><Relationship Id="rId202" Type="http://schemas.openxmlformats.org/officeDocument/2006/relationships/image" Target="media/image77.wmf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70.bin"/><Relationship Id="rId146" Type="http://schemas.openxmlformats.org/officeDocument/2006/relationships/oleObject" Target="embeddings/oleObject83.bin"/><Relationship Id="rId167" Type="http://schemas.openxmlformats.org/officeDocument/2006/relationships/image" Target="media/image61.wmf"/><Relationship Id="rId188" Type="http://schemas.openxmlformats.org/officeDocument/2006/relationships/oleObject" Target="embeddings/oleObject110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45.wmf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7EC91-9215-4C0E-A3F0-D3A8B2D3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50</Pages>
  <Words>19323</Words>
  <Characters>110143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Пряхина Ирина Игоревна</cp:lastModifiedBy>
  <cp:revision>16</cp:revision>
  <dcterms:created xsi:type="dcterms:W3CDTF">2021-12-21T12:40:00Z</dcterms:created>
  <dcterms:modified xsi:type="dcterms:W3CDTF">2021-12-23T15:31:00Z</dcterms:modified>
</cp:coreProperties>
</file>