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4294E" w14:textId="7E45545B" w:rsidR="00F35E1B" w:rsidRPr="00F61BD6" w:rsidRDefault="00425EEA" w:rsidP="00843052">
      <w:pPr>
        <w:pStyle w:val="BodyText212"/>
        <w:jc w:val="left"/>
        <w:rPr>
          <w:rFonts w:ascii="Garamond" w:hAnsi="Garamond"/>
          <w:b/>
          <w:sz w:val="28"/>
          <w:szCs w:val="28"/>
        </w:rPr>
      </w:pPr>
      <w:r>
        <w:rPr>
          <w:rFonts w:ascii="Garamond" w:hAnsi="Garamond"/>
          <w:b/>
          <w:sz w:val="28"/>
          <w:szCs w:val="28"/>
          <w:lang w:val="en-US"/>
        </w:rPr>
        <w:t>VIII</w:t>
      </w:r>
      <w:r w:rsidRPr="00425EEA">
        <w:rPr>
          <w:rFonts w:ascii="Garamond" w:hAnsi="Garamond"/>
          <w:b/>
          <w:sz w:val="28"/>
          <w:szCs w:val="28"/>
        </w:rPr>
        <w:t>.4</w:t>
      </w:r>
      <w:r w:rsidR="00843052">
        <w:rPr>
          <w:rFonts w:ascii="Garamond" w:hAnsi="Garamond"/>
          <w:b/>
          <w:sz w:val="28"/>
          <w:szCs w:val="28"/>
        </w:rPr>
        <w:t>.</w:t>
      </w:r>
      <w:r w:rsidRPr="00425EEA">
        <w:rPr>
          <w:rFonts w:ascii="Garamond" w:hAnsi="Garamond"/>
          <w:b/>
          <w:sz w:val="28"/>
          <w:szCs w:val="28"/>
        </w:rPr>
        <w:t xml:space="preserve"> </w:t>
      </w:r>
      <w:r w:rsidR="003D3EDA" w:rsidRPr="003D3EDA">
        <w:rPr>
          <w:rFonts w:ascii="Garamond" w:hAnsi="Garamond"/>
          <w:b/>
          <w:sz w:val="28"/>
          <w:szCs w:val="28"/>
        </w:rPr>
        <w:t>Изменения, связанные с порядком предоставления и учетом обеспечения по ДПМ ВИЭ</w:t>
      </w:r>
    </w:p>
    <w:p w14:paraId="41016822" w14:textId="77777777" w:rsidR="00F35E1B" w:rsidRDefault="00F35E1B" w:rsidP="00843052">
      <w:pPr>
        <w:widowControl w:val="0"/>
        <w:spacing w:after="0" w:line="240" w:lineRule="auto"/>
        <w:ind w:right="-314"/>
        <w:jc w:val="right"/>
        <w:rPr>
          <w:rFonts w:ascii="Garamond" w:hAnsi="Garamond"/>
          <w:b/>
          <w:sz w:val="28"/>
          <w:szCs w:val="28"/>
        </w:rPr>
      </w:pPr>
    </w:p>
    <w:p w14:paraId="6E04AF2C" w14:textId="68B0B857" w:rsidR="00F35E1B" w:rsidRPr="00843052" w:rsidRDefault="00F35E1B" w:rsidP="00843052">
      <w:pPr>
        <w:widowControl w:val="0"/>
        <w:spacing w:after="0" w:line="240" w:lineRule="auto"/>
        <w:ind w:right="-314"/>
        <w:jc w:val="right"/>
        <w:rPr>
          <w:rFonts w:ascii="Garamond" w:hAnsi="Garamond"/>
          <w:b/>
          <w:sz w:val="28"/>
          <w:szCs w:val="28"/>
        </w:rPr>
      </w:pPr>
      <w:r>
        <w:rPr>
          <w:rFonts w:ascii="Garamond" w:hAnsi="Garamond"/>
          <w:b/>
          <w:sz w:val="28"/>
          <w:szCs w:val="28"/>
        </w:rPr>
        <w:t>Приложение</w:t>
      </w:r>
      <w:r w:rsidR="00843052">
        <w:rPr>
          <w:rFonts w:ascii="Garamond" w:hAnsi="Garamond"/>
          <w:b/>
          <w:sz w:val="28"/>
          <w:szCs w:val="28"/>
        </w:rPr>
        <w:t xml:space="preserve"> №</w:t>
      </w:r>
      <w:r>
        <w:rPr>
          <w:rFonts w:ascii="Garamond" w:hAnsi="Garamond"/>
          <w:b/>
          <w:sz w:val="28"/>
          <w:szCs w:val="28"/>
        </w:rPr>
        <w:t xml:space="preserve"> </w:t>
      </w:r>
      <w:r w:rsidR="00425EEA" w:rsidRPr="00843052">
        <w:rPr>
          <w:rFonts w:ascii="Garamond" w:hAnsi="Garamond"/>
          <w:b/>
          <w:sz w:val="28"/>
          <w:szCs w:val="28"/>
        </w:rPr>
        <w:t>8.4</w:t>
      </w:r>
    </w:p>
    <w:p w14:paraId="44C12E7C" w14:textId="77777777" w:rsidR="00F61BD6" w:rsidRDefault="00F61BD6" w:rsidP="00843052">
      <w:pPr>
        <w:widowControl w:val="0"/>
        <w:spacing w:after="0" w:line="240" w:lineRule="auto"/>
        <w:ind w:right="-314"/>
        <w:jc w:val="right"/>
        <w:rPr>
          <w:rFonts w:ascii="Garamond" w:hAnsi="Garamond"/>
          <w:b/>
          <w:bCs/>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8"/>
      </w:tblGrid>
      <w:tr w:rsidR="00F35E1B" w14:paraId="1F5A3554" w14:textId="77777777" w:rsidTr="00F61BD6">
        <w:tc>
          <w:tcPr>
            <w:tcW w:w="15048" w:type="dxa"/>
          </w:tcPr>
          <w:p w14:paraId="42211C7E" w14:textId="77777777" w:rsidR="00F35E1B" w:rsidRPr="00823A0C" w:rsidRDefault="00F35E1B" w:rsidP="003E529B">
            <w:pPr>
              <w:widowControl w:val="0"/>
              <w:spacing w:after="0" w:line="240" w:lineRule="auto"/>
              <w:rPr>
                <w:rFonts w:ascii="Garamond" w:hAnsi="Garamond"/>
                <w:sz w:val="24"/>
                <w:szCs w:val="24"/>
              </w:rPr>
            </w:pPr>
            <w:r w:rsidRPr="00823A0C">
              <w:rPr>
                <w:rFonts w:ascii="Garamond" w:hAnsi="Garamond"/>
                <w:b/>
                <w:sz w:val="24"/>
                <w:szCs w:val="24"/>
              </w:rPr>
              <w:t xml:space="preserve">Инициатор: </w:t>
            </w:r>
            <w:r w:rsidRPr="00823A0C">
              <w:rPr>
                <w:rFonts w:ascii="Garamond" w:hAnsi="Garamond"/>
                <w:sz w:val="24"/>
                <w:szCs w:val="24"/>
              </w:rPr>
              <w:t>Ассоциация «НП Совет рынка».</w:t>
            </w:r>
          </w:p>
          <w:p w14:paraId="10C749C1" w14:textId="78F2C8BC" w:rsidR="00933A9B" w:rsidRDefault="00F35E1B" w:rsidP="003E529B">
            <w:pPr>
              <w:autoSpaceDE w:val="0"/>
              <w:autoSpaceDN w:val="0"/>
              <w:adjustRightInd w:val="0"/>
              <w:spacing w:after="0" w:line="240" w:lineRule="auto"/>
              <w:jc w:val="both"/>
              <w:outlineLvl w:val="0"/>
              <w:rPr>
                <w:rFonts w:ascii="Garamond" w:hAnsi="Garamond"/>
                <w:sz w:val="24"/>
                <w:szCs w:val="24"/>
              </w:rPr>
            </w:pPr>
            <w:r w:rsidRPr="00823A0C">
              <w:rPr>
                <w:rFonts w:ascii="Garamond" w:hAnsi="Garamond"/>
                <w:b/>
                <w:sz w:val="24"/>
                <w:szCs w:val="24"/>
              </w:rPr>
              <w:t xml:space="preserve">Обоснование: </w:t>
            </w:r>
            <w:r w:rsidR="00843052">
              <w:rPr>
                <w:rFonts w:ascii="Garamond" w:hAnsi="Garamond"/>
                <w:sz w:val="24"/>
                <w:szCs w:val="24"/>
              </w:rPr>
              <w:t>п</w:t>
            </w:r>
            <w:r w:rsidR="00933A9B" w:rsidRPr="00933A9B">
              <w:rPr>
                <w:rFonts w:ascii="Garamond" w:hAnsi="Garamond"/>
                <w:sz w:val="24"/>
                <w:szCs w:val="24"/>
              </w:rPr>
              <w:t>редлагается в нормы Регламента</w:t>
            </w:r>
            <w:r w:rsidR="00933A9B">
              <w:rPr>
                <w:rFonts w:ascii="Garamond" w:hAnsi="Garamond"/>
                <w:sz w:val="24"/>
                <w:szCs w:val="24"/>
              </w:rPr>
              <w:t xml:space="preserve"> проведения ОПВ ВИЭ</w:t>
            </w:r>
            <w:r w:rsidR="00933A9B" w:rsidRPr="00933A9B">
              <w:rPr>
                <w:rFonts w:ascii="Garamond" w:hAnsi="Garamond"/>
                <w:sz w:val="24"/>
                <w:szCs w:val="24"/>
              </w:rPr>
              <w:t xml:space="preserve">, связанные с порядком предоставления </w:t>
            </w:r>
            <w:r w:rsidR="00933A9B">
              <w:rPr>
                <w:rFonts w:ascii="Garamond" w:hAnsi="Garamond"/>
                <w:sz w:val="24"/>
                <w:szCs w:val="24"/>
              </w:rPr>
              <w:t>дополнительного обеспечения и замены обеспечения</w:t>
            </w:r>
            <w:r w:rsidR="00933A9B" w:rsidRPr="00933A9B">
              <w:rPr>
                <w:rFonts w:ascii="Garamond" w:hAnsi="Garamond"/>
                <w:sz w:val="24"/>
                <w:szCs w:val="24"/>
              </w:rPr>
              <w:t xml:space="preserve"> по ДПМ ВИЭ</w:t>
            </w:r>
            <w:r w:rsidR="00427FC2">
              <w:rPr>
                <w:rFonts w:ascii="Garamond" w:hAnsi="Garamond"/>
                <w:sz w:val="24"/>
                <w:szCs w:val="24"/>
              </w:rPr>
              <w:t>,</w:t>
            </w:r>
            <w:r w:rsidR="00933A9B" w:rsidRPr="00933A9B">
              <w:rPr>
                <w:rFonts w:ascii="Garamond" w:hAnsi="Garamond"/>
                <w:sz w:val="24"/>
                <w:szCs w:val="24"/>
              </w:rPr>
              <w:t xml:space="preserve"> внести уточняющие изменения</w:t>
            </w:r>
            <w:r w:rsidR="00933A9B">
              <w:rPr>
                <w:rFonts w:ascii="Garamond" w:hAnsi="Garamond"/>
                <w:sz w:val="24"/>
                <w:szCs w:val="24"/>
              </w:rPr>
              <w:t>.</w:t>
            </w:r>
          </w:p>
          <w:p w14:paraId="6FA4C659" w14:textId="486519B9" w:rsidR="00F35E1B" w:rsidRDefault="00F35E1B" w:rsidP="003E529B">
            <w:pPr>
              <w:autoSpaceDE w:val="0"/>
              <w:autoSpaceDN w:val="0"/>
              <w:adjustRightInd w:val="0"/>
              <w:spacing w:after="0" w:line="240" w:lineRule="auto"/>
              <w:jc w:val="both"/>
              <w:outlineLvl w:val="0"/>
              <w:rPr>
                <w:rFonts w:ascii="Garamond" w:hAnsi="Garamond"/>
              </w:rPr>
            </w:pPr>
            <w:r w:rsidRPr="00E876D5">
              <w:rPr>
                <w:rFonts w:ascii="Garamond" w:hAnsi="Garamond"/>
                <w:b/>
                <w:sz w:val="24"/>
                <w:szCs w:val="24"/>
              </w:rPr>
              <w:t>Дата вступления в силу:</w:t>
            </w:r>
            <w:r w:rsidRPr="00E876D5">
              <w:rPr>
                <w:rFonts w:ascii="Garamond" w:hAnsi="Garamond"/>
                <w:sz w:val="24"/>
                <w:szCs w:val="24"/>
              </w:rPr>
              <w:t xml:space="preserve"> </w:t>
            </w:r>
            <w:r w:rsidR="00986813">
              <w:rPr>
                <w:rFonts w:ascii="Garamond" w:hAnsi="Garamond"/>
                <w:color w:val="000000"/>
                <w:sz w:val="24"/>
                <w:szCs w:val="24"/>
              </w:rPr>
              <w:t xml:space="preserve">20 февраля </w:t>
            </w:r>
            <w:r w:rsidRPr="00E876D5">
              <w:rPr>
                <w:rFonts w:ascii="Garamond" w:hAnsi="Garamond"/>
                <w:color w:val="000000"/>
                <w:sz w:val="24"/>
                <w:szCs w:val="24"/>
              </w:rPr>
              <w:t>201</w:t>
            </w:r>
            <w:r w:rsidR="000F085E">
              <w:rPr>
                <w:rFonts w:ascii="Garamond" w:hAnsi="Garamond"/>
                <w:color w:val="000000"/>
                <w:sz w:val="24"/>
                <w:szCs w:val="24"/>
              </w:rPr>
              <w:t>8</w:t>
            </w:r>
            <w:r w:rsidRPr="00E876D5">
              <w:rPr>
                <w:rFonts w:ascii="Garamond" w:hAnsi="Garamond"/>
                <w:color w:val="000000"/>
                <w:sz w:val="24"/>
                <w:szCs w:val="24"/>
              </w:rPr>
              <w:t xml:space="preserve"> года.</w:t>
            </w:r>
          </w:p>
        </w:tc>
      </w:tr>
    </w:tbl>
    <w:p w14:paraId="62BC87B1" w14:textId="77777777" w:rsidR="00F35E1B" w:rsidRDefault="00F35E1B" w:rsidP="00F61BD6">
      <w:pPr>
        <w:widowControl w:val="0"/>
        <w:spacing w:after="0" w:line="240" w:lineRule="auto"/>
        <w:ind w:right="-331"/>
        <w:jc w:val="both"/>
        <w:rPr>
          <w:rFonts w:ascii="Garamond" w:hAnsi="Garamond" w:cs="Garamond"/>
          <w:b/>
          <w:bCs/>
          <w:sz w:val="26"/>
          <w:szCs w:val="26"/>
        </w:rPr>
      </w:pPr>
    </w:p>
    <w:p w14:paraId="3279D2B6" w14:textId="69253D5F" w:rsidR="008E0F0B" w:rsidRDefault="008E0F0B" w:rsidP="00843052">
      <w:pPr>
        <w:widowControl w:val="0"/>
        <w:spacing w:after="0" w:line="240" w:lineRule="auto"/>
        <w:ind w:right="-331"/>
        <w:rPr>
          <w:rFonts w:ascii="Garamond" w:hAnsi="Garamond" w:cs="Garamond"/>
          <w:b/>
          <w:bCs/>
          <w:sz w:val="26"/>
          <w:szCs w:val="26"/>
        </w:rPr>
      </w:pPr>
      <w:r w:rsidRPr="008E0F0B">
        <w:rPr>
          <w:rFonts w:ascii="Garamond" w:hAnsi="Garamond" w:cs="Garamond"/>
          <w:b/>
          <w:bCs/>
          <w:sz w:val="26"/>
          <w:szCs w:val="26"/>
        </w:rPr>
        <w:t xml:space="preserve">Предложения по изменениям и дополнениям в </w:t>
      </w:r>
      <w:r w:rsidR="00E509C9" w:rsidRPr="00E509C9">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8E0F0B">
        <w:rPr>
          <w:rFonts w:ascii="Garamond" w:hAnsi="Garamond"/>
          <w:b/>
          <w:sz w:val="26"/>
          <w:szCs w:val="26"/>
        </w:rPr>
        <w:t xml:space="preserve"> </w:t>
      </w:r>
      <w:r w:rsidRPr="008E0F0B">
        <w:rPr>
          <w:rFonts w:ascii="Garamond" w:hAnsi="Garamond" w:cs="Garamond"/>
          <w:b/>
          <w:bCs/>
          <w:sz w:val="26"/>
          <w:szCs w:val="26"/>
        </w:rPr>
        <w:t>(Приложение № 27 к Договору о присоединении к</w:t>
      </w:r>
      <w:r w:rsidR="002F0867">
        <w:rPr>
          <w:rFonts w:ascii="Garamond" w:hAnsi="Garamond" w:cs="Garamond"/>
          <w:b/>
          <w:bCs/>
          <w:sz w:val="26"/>
          <w:szCs w:val="26"/>
        </w:rPr>
        <w:t> </w:t>
      </w:r>
      <w:r w:rsidRPr="008E0F0B">
        <w:rPr>
          <w:rFonts w:ascii="Garamond" w:hAnsi="Garamond" w:cs="Garamond"/>
          <w:b/>
          <w:bCs/>
          <w:sz w:val="26"/>
          <w:szCs w:val="26"/>
        </w:rPr>
        <w:t>торговой системе оптового рынка)</w:t>
      </w:r>
    </w:p>
    <w:p w14:paraId="06955847" w14:textId="77777777" w:rsidR="008E0F0B" w:rsidRDefault="008E0F0B" w:rsidP="008E0F0B">
      <w:pPr>
        <w:widowControl w:val="0"/>
        <w:spacing w:after="0" w:line="240" w:lineRule="auto"/>
        <w:ind w:right="-331"/>
        <w:rPr>
          <w:rFonts w:ascii="Garamond" w:hAnsi="Garamond" w:cs="Garamond"/>
          <w:b/>
          <w:bCs/>
          <w:sz w:val="26"/>
          <w:szCs w:val="26"/>
        </w:rPr>
      </w:pP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87"/>
        <w:gridCol w:w="7080"/>
      </w:tblGrid>
      <w:tr w:rsidR="008E0F0B" w:rsidRPr="007910EF" w14:paraId="7337798A" w14:textId="77777777" w:rsidTr="007054BA">
        <w:trPr>
          <w:trHeight w:val="139"/>
        </w:trPr>
        <w:tc>
          <w:tcPr>
            <w:tcW w:w="880" w:type="dxa"/>
            <w:vAlign w:val="center"/>
          </w:tcPr>
          <w:p w14:paraId="2A684C33" w14:textId="77777777" w:rsidR="008E0F0B" w:rsidRPr="007910EF" w:rsidRDefault="008E0F0B" w:rsidP="009852B0">
            <w:pPr>
              <w:widowControl w:val="0"/>
              <w:spacing w:after="0" w:line="240" w:lineRule="auto"/>
              <w:jc w:val="center"/>
              <w:rPr>
                <w:rFonts w:ascii="Garamond" w:hAnsi="Garamond" w:cs="Garamond"/>
                <w:b/>
                <w:bCs/>
              </w:rPr>
            </w:pPr>
            <w:r w:rsidRPr="007910EF">
              <w:rPr>
                <w:rFonts w:ascii="Garamond" w:hAnsi="Garamond" w:cs="Garamond"/>
                <w:b/>
                <w:bCs/>
              </w:rPr>
              <w:t>№</w:t>
            </w:r>
          </w:p>
          <w:p w14:paraId="7E40010A" w14:textId="77777777" w:rsidR="008E0F0B" w:rsidRPr="007910EF" w:rsidRDefault="008E0F0B" w:rsidP="009852B0">
            <w:pPr>
              <w:widowControl w:val="0"/>
              <w:spacing w:after="0" w:line="240" w:lineRule="auto"/>
              <w:ind w:right="-108"/>
              <w:jc w:val="center"/>
              <w:rPr>
                <w:rFonts w:ascii="Garamond" w:hAnsi="Garamond" w:cs="Garamond"/>
                <w:b/>
                <w:bCs/>
              </w:rPr>
            </w:pPr>
            <w:r w:rsidRPr="007910EF">
              <w:rPr>
                <w:rFonts w:ascii="Garamond" w:hAnsi="Garamond" w:cs="Garamond"/>
                <w:b/>
                <w:bCs/>
              </w:rPr>
              <w:t>пункта</w:t>
            </w:r>
          </w:p>
        </w:tc>
        <w:tc>
          <w:tcPr>
            <w:tcW w:w="7087" w:type="dxa"/>
            <w:vAlign w:val="center"/>
          </w:tcPr>
          <w:p w14:paraId="7874C588" w14:textId="77777777" w:rsidR="008E0F0B" w:rsidRPr="007910EF" w:rsidRDefault="008E0F0B" w:rsidP="009852B0">
            <w:pPr>
              <w:widowControl w:val="0"/>
              <w:spacing w:after="0" w:line="240" w:lineRule="auto"/>
              <w:jc w:val="center"/>
              <w:rPr>
                <w:rFonts w:ascii="Garamond" w:hAnsi="Garamond"/>
                <w:b/>
                <w:bCs/>
              </w:rPr>
            </w:pPr>
            <w:r w:rsidRPr="007910EF">
              <w:rPr>
                <w:rFonts w:ascii="Garamond" w:hAnsi="Garamond"/>
                <w:b/>
                <w:bCs/>
              </w:rPr>
              <w:t>Редакция, действующая на момент</w:t>
            </w:r>
          </w:p>
          <w:p w14:paraId="32CAD7A3" w14:textId="77777777" w:rsidR="008E0F0B" w:rsidRPr="007910EF" w:rsidRDefault="008E0F0B" w:rsidP="009852B0">
            <w:pPr>
              <w:widowControl w:val="0"/>
              <w:spacing w:after="0" w:line="240" w:lineRule="auto"/>
              <w:jc w:val="center"/>
              <w:rPr>
                <w:rFonts w:ascii="Garamond" w:hAnsi="Garamond" w:cs="Garamond"/>
                <w:b/>
                <w:bCs/>
              </w:rPr>
            </w:pPr>
            <w:r w:rsidRPr="007910EF">
              <w:rPr>
                <w:rFonts w:ascii="Garamond" w:hAnsi="Garamond"/>
                <w:b/>
                <w:bCs/>
              </w:rPr>
              <w:t>вступления в силу изменений</w:t>
            </w:r>
          </w:p>
        </w:tc>
        <w:tc>
          <w:tcPr>
            <w:tcW w:w="7080" w:type="dxa"/>
            <w:vAlign w:val="center"/>
          </w:tcPr>
          <w:p w14:paraId="2ABF4AFA" w14:textId="77777777" w:rsidR="008E0F0B" w:rsidRPr="007910EF" w:rsidRDefault="008E0F0B" w:rsidP="009852B0">
            <w:pPr>
              <w:widowControl w:val="0"/>
              <w:spacing w:after="0" w:line="240" w:lineRule="auto"/>
              <w:jc w:val="center"/>
              <w:rPr>
                <w:rFonts w:ascii="Garamond" w:hAnsi="Garamond" w:cs="Garamond"/>
                <w:b/>
                <w:bCs/>
              </w:rPr>
            </w:pPr>
            <w:r w:rsidRPr="007910EF">
              <w:rPr>
                <w:rFonts w:ascii="Garamond" w:hAnsi="Garamond" w:cs="Garamond"/>
                <w:b/>
                <w:bCs/>
              </w:rPr>
              <w:t>Предлагаемая редакция</w:t>
            </w:r>
          </w:p>
          <w:p w14:paraId="07AC2C98" w14:textId="77777777" w:rsidR="008E0F0B" w:rsidRPr="007910EF" w:rsidRDefault="008E0F0B" w:rsidP="009852B0">
            <w:pPr>
              <w:widowControl w:val="0"/>
              <w:spacing w:after="0" w:line="240" w:lineRule="auto"/>
              <w:jc w:val="center"/>
              <w:rPr>
                <w:rFonts w:ascii="Garamond" w:hAnsi="Garamond" w:cs="Garamond"/>
              </w:rPr>
            </w:pPr>
            <w:r w:rsidRPr="007910EF">
              <w:rPr>
                <w:rFonts w:ascii="Garamond" w:hAnsi="Garamond" w:cs="Garamond"/>
              </w:rPr>
              <w:t>(изменения выделены цветом)</w:t>
            </w:r>
          </w:p>
        </w:tc>
      </w:tr>
      <w:tr w:rsidR="001A647B" w:rsidRPr="007910EF" w14:paraId="15863298" w14:textId="77777777" w:rsidTr="007054BA">
        <w:trPr>
          <w:trHeight w:val="288"/>
        </w:trPr>
        <w:tc>
          <w:tcPr>
            <w:tcW w:w="880" w:type="dxa"/>
          </w:tcPr>
          <w:p w14:paraId="25797B4D" w14:textId="584FAC30" w:rsidR="001A647B" w:rsidRPr="007910EF" w:rsidRDefault="001A647B" w:rsidP="007054BA">
            <w:pPr>
              <w:widowControl w:val="0"/>
              <w:spacing w:before="120" w:after="120" w:line="240" w:lineRule="auto"/>
              <w:jc w:val="center"/>
              <w:rPr>
                <w:rFonts w:ascii="Garamond" w:hAnsi="Garamond"/>
                <w:b/>
                <w:lang w:val="en-US"/>
              </w:rPr>
            </w:pPr>
            <w:r w:rsidRPr="007910EF">
              <w:rPr>
                <w:rFonts w:ascii="Garamond" w:hAnsi="Garamond"/>
                <w:b/>
              </w:rPr>
              <w:t>6.5.2</w:t>
            </w:r>
          </w:p>
        </w:tc>
        <w:tc>
          <w:tcPr>
            <w:tcW w:w="7087" w:type="dxa"/>
          </w:tcPr>
          <w:p w14:paraId="407BF045" w14:textId="37EAF18F" w:rsidR="001A647B" w:rsidRPr="007910EF" w:rsidRDefault="00205AC4" w:rsidP="00B760B5">
            <w:pPr>
              <w:pStyle w:val="a7"/>
              <w:suppressAutoHyphens/>
              <w:spacing w:before="120" w:after="120" w:line="240" w:lineRule="auto"/>
              <w:ind w:left="0"/>
              <w:contextualSpacing w:val="0"/>
              <w:jc w:val="both"/>
              <w:rPr>
                <w:rFonts w:ascii="Garamond" w:eastAsia="Batang" w:hAnsi="Garamond" w:cs="Garamond"/>
                <w:lang w:eastAsia="ar-SA"/>
              </w:rPr>
            </w:pPr>
            <w:r w:rsidRPr="007910EF">
              <w:rPr>
                <w:rFonts w:ascii="Garamond" w:hAnsi="Garamond" w:cs="Garamond"/>
                <w:lang w:eastAsia="ar-SA"/>
              </w:rPr>
              <w:t>Договоры поручительства подписываются ЦФР как коммерческим представителем поручителя и кредитора.</w:t>
            </w:r>
          </w:p>
        </w:tc>
        <w:tc>
          <w:tcPr>
            <w:tcW w:w="7080" w:type="dxa"/>
          </w:tcPr>
          <w:p w14:paraId="6DBD62DA" w14:textId="448E3813" w:rsidR="001A647B" w:rsidRPr="007910EF" w:rsidRDefault="00205AC4" w:rsidP="00B760B5">
            <w:pPr>
              <w:spacing w:before="120" w:after="120" w:line="240" w:lineRule="auto"/>
              <w:jc w:val="both"/>
              <w:outlineLvl w:val="0"/>
              <w:rPr>
                <w:rFonts w:ascii="Garamond" w:eastAsia="Batang" w:hAnsi="Garamond" w:cs="Garamond"/>
                <w:lang w:eastAsia="ar-SA"/>
              </w:rPr>
            </w:pPr>
            <w:r w:rsidRPr="007910EF">
              <w:rPr>
                <w:rFonts w:ascii="Garamond" w:hAnsi="Garamond" w:cs="Garamond"/>
                <w:lang w:eastAsia="ar-SA"/>
              </w:rPr>
              <w:t xml:space="preserve">Договоры поручительства подписываются ЦФР как коммерческим представителем поручителя и кредитора </w:t>
            </w:r>
            <w:r w:rsidRPr="007910EF">
              <w:rPr>
                <w:rFonts w:ascii="Garamond" w:hAnsi="Garamond" w:cs="Garamond"/>
                <w:highlight w:val="yellow"/>
                <w:lang w:eastAsia="ar-SA"/>
              </w:rPr>
              <w:t>(участника оптового рынка – покупателя по ДПМ ВИЭ)</w:t>
            </w:r>
            <w:r w:rsidRPr="007910EF">
              <w:rPr>
                <w:rFonts w:ascii="Garamond" w:hAnsi="Garamond" w:cs="Garamond"/>
                <w:lang w:eastAsia="ar-SA"/>
              </w:rPr>
              <w:t>.</w:t>
            </w:r>
          </w:p>
        </w:tc>
      </w:tr>
      <w:tr w:rsidR="006E12B7" w:rsidRPr="007910EF" w14:paraId="3A2E13C6" w14:textId="77777777" w:rsidTr="007054BA">
        <w:trPr>
          <w:trHeight w:val="288"/>
        </w:trPr>
        <w:tc>
          <w:tcPr>
            <w:tcW w:w="880" w:type="dxa"/>
          </w:tcPr>
          <w:p w14:paraId="174CC994" w14:textId="65D52997" w:rsidR="006E12B7" w:rsidRPr="007910EF" w:rsidRDefault="007054BA" w:rsidP="007054BA">
            <w:pPr>
              <w:widowControl w:val="0"/>
              <w:spacing w:before="120" w:after="120" w:line="240" w:lineRule="auto"/>
              <w:jc w:val="center"/>
              <w:rPr>
                <w:rFonts w:ascii="Garamond" w:hAnsi="Garamond"/>
                <w:b/>
              </w:rPr>
            </w:pPr>
            <w:r>
              <w:rPr>
                <w:rFonts w:ascii="Garamond" w:hAnsi="Garamond"/>
                <w:b/>
              </w:rPr>
              <w:t>7.1</w:t>
            </w:r>
          </w:p>
        </w:tc>
        <w:tc>
          <w:tcPr>
            <w:tcW w:w="7087" w:type="dxa"/>
          </w:tcPr>
          <w:p w14:paraId="77DDF11A" w14:textId="367097E7" w:rsidR="006E12B7" w:rsidRPr="007910EF" w:rsidRDefault="006E12B7" w:rsidP="00B760B5">
            <w:pPr>
              <w:tabs>
                <w:tab w:val="num" w:pos="574"/>
              </w:tabs>
              <w:suppressAutoHyphens/>
              <w:spacing w:before="120" w:after="120" w:line="240" w:lineRule="auto"/>
              <w:jc w:val="both"/>
              <w:outlineLvl w:val="0"/>
              <w:rPr>
                <w:rFonts w:ascii="Garamond" w:eastAsia="Batang" w:hAnsi="Garamond" w:cs="Garamond"/>
                <w:lang w:eastAsia="ar-SA"/>
              </w:rPr>
            </w:pPr>
            <w:bookmarkStart w:id="0" w:name="_Toc384981248"/>
            <w:bookmarkStart w:id="1" w:name="_Toc414965126"/>
            <w:bookmarkStart w:id="2" w:name="_Toc431289223"/>
            <w:bookmarkStart w:id="3" w:name="_Toc435788863"/>
            <w:bookmarkStart w:id="4" w:name="_Toc435789746"/>
            <w:bookmarkStart w:id="5" w:name="_Toc492303456"/>
            <w:r w:rsidRPr="007910EF">
              <w:rPr>
                <w:rFonts w:ascii="Garamond" w:eastAsia="Batang" w:hAnsi="Garamond" w:cs="Garamond"/>
                <w:lang w:eastAsia="ar-SA"/>
              </w:rPr>
              <w:t xml:space="preserve">Участник ОПВ обязан предоставить обеспечение исполнения своих обязательств по оплате штрафов по ДПМ ВИЭ одним из способов, предусмотренных настоящим разделом. </w:t>
            </w:r>
            <w:r w:rsidRPr="007910EF">
              <w:rPr>
                <w:rFonts w:ascii="Garamond" w:eastAsia="Batang" w:hAnsi="Garamond" w:cs="Garamond"/>
                <w:highlight w:val="yellow"/>
                <w:lang w:eastAsia="ar-SA"/>
              </w:rPr>
              <w:t xml:space="preserve">Предоставленное обеспечение должно обеспечивать исполнение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соответствующей заявке согласно подпункту 11 пункта 4.1.3 настоящего Регламента, а для штрафа, оплата которого осуществляется по аккредитиву – на период до истечения не менее 15 (пятнадцати) месяцев с 1 (первого) </w:t>
            </w:r>
            <w:r w:rsidRPr="007910EF">
              <w:rPr>
                <w:rFonts w:ascii="Garamond" w:eastAsia="Batang" w:hAnsi="Garamond" w:cs="Garamond"/>
                <w:color w:val="000000"/>
                <w:highlight w:val="yellow"/>
                <w:lang w:eastAsia="ar-SA"/>
              </w:rPr>
              <w:t>января года</w:t>
            </w:r>
            <w:r w:rsidRPr="007910EF">
              <w:rPr>
                <w:rFonts w:ascii="Garamond" w:eastAsia="Batang" w:hAnsi="Garamond" w:cs="Garamond"/>
                <w:highlight w:val="yellow"/>
                <w:lang w:eastAsia="ar-SA"/>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bookmarkEnd w:id="0"/>
            <w:bookmarkEnd w:id="1"/>
            <w:bookmarkEnd w:id="2"/>
            <w:bookmarkEnd w:id="3"/>
            <w:bookmarkEnd w:id="4"/>
            <w:bookmarkEnd w:id="5"/>
          </w:p>
        </w:tc>
        <w:tc>
          <w:tcPr>
            <w:tcW w:w="7080" w:type="dxa"/>
          </w:tcPr>
          <w:p w14:paraId="18777772" w14:textId="76BFAE2A" w:rsidR="006E12B7" w:rsidRPr="007910EF" w:rsidRDefault="006E12B7"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Участник ОПВ обязан предоставить обеспечение исполнения своих обязательств по оплате штрафов по ДПМ ВИЭ одним из способов, предусмотренных настоящим разделом. </w:t>
            </w:r>
          </w:p>
        </w:tc>
      </w:tr>
      <w:tr w:rsidR="006E12B7" w:rsidRPr="007910EF" w14:paraId="63B9125D" w14:textId="77777777" w:rsidTr="007054BA">
        <w:trPr>
          <w:trHeight w:val="288"/>
        </w:trPr>
        <w:tc>
          <w:tcPr>
            <w:tcW w:w="880" w:type="dxa"/>
          </w:tcPr>
          <w:p w14:paraId="532F5927" w14:textId="55B30D76" w:rsidR="006E12B7" w:rsidRPr="007910EF" w:rsidRDefault="006E12B7" w:rsidP="007054BA">
            <w:pPr>
              <w:widowControl w:val="0"/>
              <w:spacing w:before="120" w:after="120" w:line="240" w:lineRule="auto"/>
              <w:jc w:val="center"/>
              <w:rPr>
                <w:rFonts w:ascii="Garamond" w:hAnsi="Garamond"/>
                <w:b/>
              </w:rPr>
            </w:pPr>
            <w:r w:rsidRPr="007910EF">
              <w:rPr>
                <w:rFonts w:ascii="Garamond" w:hAnsi="Garamond"/>
                <w:b/>
              </w:rPr>
              <w:t>7.4.</w:t>
            </w:r>
          </w:p>
        </w:tc>
        <w:tc>
          <w:tcPr>
            <w:tcW w:w="7087" w:type="dxa"/>
          </w:tcPr>
          <w:p w14:paraId="27682995" w14:textId="6CFAE8F7" w:rsidR="008260D2" w:rsidRPr="007910EF" w:rsidRDefault="008260D2" w:rsidP="00B760B5">
            <w:pPr>
              <w:tabs>
                <w:tab w:val="num" w:pos="567"/>
              </w:tabs>
              <w:suppressAutoHyphens/>
              <w:spacing w:before="120" w:after="120" w:line="240" w:lineRule="auto"/>
              <w:ind w:left="193" w:hanging="141"/>
              <w:jc w:val="both"/>
              <w:rPr>
                <w:rFonts w:ascii="Garamond" w:eastAsia="Batang" w:hAnsi="Garamond" w:cs="Garamond"/>
                <w:lang w:eastAsia="ar-SA"/>
              </w:rPr>
            </w:pPr>
            <w:r w:rsidRPr="007910EF">
              <w:rPr>
                <w:rFonts w:ascii="Garamond" w:eastAsia="Batang" w:hAnsi="Garamond" w:cs="Garamond"/>
                <w:lang w:eastAsia="ar-SA"/>
              </w:rPr>
              <w:t>…</w:t>
            </w:r>
            <w:r w:rsidRPr="007910EF">
              <w:rPr>
                <w:rFonts w:ascii="Garamond" w:eastAsia="Batang" w:hAnsi="Garamond" w:cs="Garamond"/>
                <w:lang w:eastAsia="ar-SA"/>
              </w:rPr>
              <w:tab/>
            </w:r>
          </w:p>
          <w:p w14:paraId="09B40E10" w14:textId="621000AF" w:rsidR="008260D2" w:rsidRPr="007910EF" w:rsidRDefault="008260D2" w:rsidP="00B760B5">
            <w:pPr>
              <w:tabs>
                <w:tab w:val="num" w:pos="567"/>
              </w:tabs>
              <w:suppressAutoHyphens/>
              <w:spacing w:before="120" w:after="120" w:line="240" w:lineRule="auto"/>
              <w:ind w:left="193"/>
              <w:jc w:val="both"/>
              <w:rPr>
                <w:rFonts w:ascii="Garamond" w:eastAsia="Batang" w:hAnsi="Garamond" w:cs="Garamond"/>
                <w:lang w:eastAsia="ar-SA"/>
              </w:rPr>
            </w:pPr>
            <w:r w:rsidRPr="007910EF">
              <w:rPr>
                <w:rFonts w:ascii="Garamond" w:eastAsia="Batang" w:hAnsi="Garamond" w:cs="Garamond"/>
                <w:lang w:eastAsia="ar-SA"/>
              </w:rPr>
              <w:lastRenderedPageBreak/>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14:paraId="5B8C2998" w14:textId="77777777" w:rsidR="008260D2" w:rsidRPr="007910EF" w:rsidRDefault="008260D2" w:rsidP="00B760B5">
            <w:pPr>
              <w:tabs>
                <w:tab w:val="num" w:pos="567"/>
              </w:tabs>
              <w:suppressAutoHyphens/>
              <w:spacing w:before="120" w:after="120" w:line="240" w:lineRule="auto"/>
              <w:ind w:left="193" w:hanging="141"/>
              <w:jc w:val="both"/>
              <w:rPr>
                <w:rFonts w:ascii="Garamond" w:eastAsia="Batang" w:hAnsi="Garamond" w:cs="Garamond"/>
                <w:lang w:eastAsia="ar-SA"/>
              </w:rPr>
            </w:pPr>
            <w:r w:rsidRPr="007910EF">
              <w:rPr>
                <w:rFonts w:ascii="Garamond" w:eastAsia="Batang" w:hAnsi="Garamond" w:cs="Garamond"/>
                <w:lang w:eastAsia="ar-SA"/>
              </w:rPr>
              <w:tab/>
              <w:t xml:space="preserve">сумма, указанная в аккредитиве, по которому осуществляется оплата штрафов, </w:t>
            </w:r>
            <w:r w:rsidRPr="007910EF">
              <w:rPr>
                <w:rFonts w:ascii="Garamond" w:eastAsia="Batang" w:hAnsi="Garamond" w:cs="Garamond"/>
                <w:bCs/>
                <w:lang w:eastAsia="ar-SA"/>
              </w:rPr>
              <w:t xml:space="preserve">должна быть указана в российских рублях </w:t>
            </w:r>
            <w:r w:rsidRPr="007910EF">
              <w:rPr>
                <w:rFonts w:ascii="Garamond" w:eastAsia="Batang" w:hAnsi="Garamond" w:cs="Garamond"/>
                <w:lang w:eastAsia="ar-SA"/>
              </w:rPr>
              <w:t>и составлять не менее 5%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w:t>
            </w:r>
          </w:p>
          <w:p w14:paraId="2B248563" w14:textId="77777777" w:rsidR="008260D2" w:rsidRPr="007910EF" w:rsidRDefault="008260D2" w:rsidP="00B760B5">
            <w:pPr>
              <w:tabs>
                <w:tab w:val="num" w:pos="567"/>
              </w:tabs>
              <w:suppressAutoHyphens/>
              <w:spacing w:before="120" w:after="120" w:line="240" w:lineRule="auto"/>
              <w:ind w:left="193" w:hanging="141"/>
              <w:jc w:val="both"/>
              <w:rPr>
                <w:rFonts w:ascii="Garamond" w:eastAsia="Batang" w:hAnsi="Garamond" w:cs="Garamond"/>
                <w:lang w:eastAsia="ar-SA"/>
              </w:rPr>
            </w:pPr>
            <w:r w:rsidRPr="007910EF">
              <w:rPr>
                <w:rFonts w:ascii="Garamond" w:eastAsia="Batang" w:hAnsi="Garamond" w:cs="Garamond"/>
                <w:lang w:eastAsia="ar-SA"/>
              </w:rPr>
              <w:tab/>
              <w:t>в качестве плательщика по аккредитиву указан участник ОПВ, подавший соответствующую заявку (с указанием соответствующего ИНН)</w:t>
            </w:r>
            <w:r w:rsidRPr="007910EF">
              <w:rPr>
                <w:rFonts w:ascii="Garamond" w:eastAsia="Batang" w:hAnsi="Garamond" w:cs="Garamond"/>
                <w:highlight w:val="yellow"/>
                <w:lang w:eastAsia="ar-SA"/>
              </w:rPr>
              <w:t>, либо участник оптового рынка – 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14:paraId="331DE049" w14:textId="77777777" w:rsidR="008260D2" w:rsidRPr="007910EF" w:rsidRDefault="008260D2" w:rsidP="00B760B5">
            <w:pPr>
              <w:tabs>
                <w:tab w:val="num" w:pos="567"/>
              </w:tabs>
              <w:suppressAutoHyphens/>
              <w:spacing w:before="120" w:after="120" w:line="240" w:lineRule="auto"/>
              <w:ind w:left="193" w:hanging="141"/>
              <w:jc w:val="both"/>
              <w:rPr>
                <w:rFonts w:ascii="Garamond" w:eastAsia="Batang" w:hAnsi="Garamond" w:cs="Garamond"/>
                <w:lang w:eastAsia="ar-SA"/>
              </w:rPr>
            </w:pPr>
            <w:r w:rsidRPr="007910EF">
              <w:rPr>
                <w:rFonts w:ascii="Garamond" w:eastAsia="Batang" w:hAnsi="Garamond" w:cs="Garamond"/>
                <w:lang w:eastAsia="ar-SA"/>
              </w:rPr>
              <w:tab/>
              <w:t>в качестве</w:t>
            </w:r>
            <w:r w:rsidRPr="007910EF">
              <w:rPr>
                <w:rFonts w:ascii="Garamond" w:eastAsia="Batang" w:hAnsi="Garamond" w:cs="Garamond"/>
                <w:bCs/>
                <w:lang w:eastAsia="ar-SA"/>
              </w:rPr>
              <w:t xml:space="preserve"> получателя средств по аккредитиву</w:t>
            </w:r>
            <w:r w:rsidRPr="007910EF">
              <w:rPr>
                <w:rFonts w:ascii="Garamond" w:eastAsia="Batang" w:hAnsi="Garamond" w:cs="Garamond"/>
                <w:lang w:eastAsia="ar-SA"/>
              </w:rPr>
              <w:t xml:space="preserve"> указан ЦФР (указаны соответствующие ИНН и номер расчетного счета, опубликованные на официальном сайте ЦФР);</w:t>
            </w:r>
          </w:p>
          <w:p w14:paraId="5A7C0536" w14:textId="5A17A876" w:rsidR="006E12B7" w:rsidRPr="007910EF" w:rsidRDefault="008260D2"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w:t>
            </w:r>
          </w:p>
        </w:tc>
        <w:tc>
          <w:tcPr>
            <w:tcW w:w="7080" w:type="dxa"/>
          </w:tcPr>
          <w:p w14:paraId="3A56DB28" w14:textId="531D07E2" w:rsidR="008260D2" w:rsidRPr="007910EF" w:rsidRDefault="008260D2" w:rsidP="00B760B5">
            <w:pPr>
              <w:tabs>
                <w:tab w:val="num" w:pos="176"/>
              </w:tabs>
              <w:suppressAutoHyphens/>
              <w:spacing w:before="120" w:after="120" w:line="240" w:lineRule="auto"/>
              <w:ind w:left="176" w:hanging="176"/>
              <w:jc w:val="both"/>
              <w:rPr>
                <w:rFonts w:ascii="Garamond" w:eastAsia="Batang" w:hAnsi="Garamond" w:cs="Garamond"/>
                <w:lang w:eastAsia="ar-SA"/>
              </w:rPr>
            </w:pPr>
            <w:r w:rsidRPr="007910EF">
              <w:rPr>
                <w:rFonts w:ascii="Garamond" w:eastAsia="Batang" w:hAnsi="Garamond" w:cs="Garamond"/>
                <w:lang w:eastAsia="ar-SA"/>
              </w:rPr>
              <w:lastRenderedPageBreak/>
              <w:tab/>
              <w:t>…</w:t>
            </w:r>
          </w:p>
          <w:p w14:paraId="5BC3DCEF" w14:textId="11A20524" w:rsidR="008260D2" w:rsidRPr="007910EF" w:rsidRDefault="008260D2" w:rsidP="00B760B5">
            <w:pPr>
              <w:tabs>
                <w:tab w:val="num" w:pos="176"/>
              </w:tabs>
              <w:suppressAutoHyphens/>
              <w:spacing w:before="120" w:after="120" w:line="240" w:lineRule="auto"/>
              <w:ind w:left="176" w:hanging="176"/>
              <w:jc w:val="both"/>
              <w:rPr>
                <w:rFonts w:ascii="Garamond" w:eastAsia="Batang" w:hAnsi="Garamond" w:cs="Garamond"/>
                <w:lang w:eastAsia="ar-SA"/>
              </w:rPr>
            </w:pPr>
            <w:r w:rsidRPr="007910EF">
              <w:rPr>
                <w:rFonts w:ascii="Garamond" w:eastAsia="Batang" w:hAnsi="Garamond" w:cs="Garamond"/>
                <w:lang w:eastAsia="ar-SA"/>
              </w:rPr>
              <w:lastRenderedPageBreak/>
              <w:t xml:space="preserve">   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14:paraId="03FFA6B4" w14:textId="77777777" w:rsidR="008260D2" w:rsidRPr="007910EF" w:rsidRDefault="008260D2" w:rsidP="00B760B5">
            <w:pPr>
              <w:tabs>
                <w:tab w:val="num" w:pos="176"/>
              </w:tabs>
              <w:suppressAutoHyphens/>
              <w:spacing w:before="120" w:after="120" w:line="240" w:lineRule="auto"/>
              <w:ind w:left="176" w:hanging="176"/>
              <w:jc w:val="both"/>
              <w:rPr>
                <w:rFonts w:ascii="Garamond" w:eastAsia="Batang" w:hAnsi="Garamond" w:cs="Garamond"/>
                <w:lang w:eastAsia="ar-SA"/>
              </w:rPr>
            </w:pPr>
            <w:r w:rsidRPr="007910EF">
              <w:rPr>
                <w:rFonts w:ascii="Garamond" w:eastAsia="Batang" w:hAnsi="Garamond" w:cs="Garamond"/>
                <w:lang w:eastAsia="ar-SA"/>
              </w:rPr>
              <w:tab/>
              <w:t xml:space="preserve">сумма, указанная в аккредитиве, по которому осуществляется оплата штрафов, </w:t>
            </w:r>
            <w:r w:rsidRPr="007910EF">
              <w:rPr>
                <w:rFonts w:ascii="Garamond" w:eastAsia="Batang" w:hAnsi="Garamond" w:cs="Garamond"/>
                <w:bCs/>
                <w:lang w:eastAsia="ar-SA"/>
              </w:rPr>
              <w:t xml:space="preserve">должна быть указана в российских рублях </w:t>
            </w:r>
            <w:r w:rsidRPr="007910EF">
              <w:rPr>
                <w:rFonts w:ascii="Garamond" w:eastAsia="Batang" w:hAnsi="Garamond" w:cs="Garamond"/>
                <w:lang w:eastAsia="ar-SA"/>
              </w:rPr>
              <w:t>и составлять не менее 5%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w:t>
            </w:r>
          </w:p>
          <w:p w14:paraId="01AAEDC2" w14:textId="23BA9694" w:rsidR="008260D2" w:rsidRPr="007910EF" w:rsidRDefault="008260D2" w:rsidP="00B760B5">
            <w:pPr>
              <w:tabs>
                <w:tab w:val="num" w:pos="176"/>
              </w:tabs>
              <w:suppressAutoHyphens/>
              <w:spacing w:before="120" w:after="120" w:line="240" w:lineRule="auto"/>
              <w:ind w:left="176" w:hanging="176"/>
              <w:jc w:val="both"/>
              <w:rPr>
                <w:rFonts w:ascii="Garamond" w:eastAsia="Batang" w:hAnsi="Garamond" w:cs="Garamond"/>
                <w:lang w:eastAsia="ar-SA"/>
              </w:rPr>
            </w:pPr>
            <w:r w:rsidRPr="007910EF">
              <w:rPr>
                <w:rFonts w:ascii="Garamond" w:eastAsia="Batang" w:hAnsi="Garamond" w:cs="Garamond"/>
                <w:lang w:eastAsia="ar-SA"/>
              </w:rPr>
              <w:tab/>
              <w:t>в качестве плательщика по аккредитиву указан участник ОПВ, подавший соответствующую заявку (с указанием соответствующего ИНН</w:t>
            </w:r>
            <w:r w:rsidR="00DA0187" w:rsidRPr="007910EF">
              <w:rPr>
                <w:rFonts w:ascii="Garamond" w:eastAsia="Batang" w:hAnsi="Garamond" w:cs="Garamond"/>
                <w:lang w:eastAsia="ar-SA"/>
              </w:rPr>
              <w:t>)</w:t>
            </w:r>
            <w:r w:rsidRPr="007910EF">
              <w:rPr>
                <w:rFonts w:ascii="Garamond" w:eastAsia="Batang" w:hAnsi="Garamond" w:cs="Garamond"/>
                <w:lang w:eastAsia="ar-SA"/>
              </w:rPr>
              <w:t>;</w:t>
            </w:r>
          </w:p>
          <w:p w14:paraId="156FDEF5" w14:textId="77777777" w:rsidR="008260D2" w:rsidRPr="007910EF" w:rsidRDefault="008260D2" w:rsidP="00B760B5">
            <w:pPr>
              <w:tabs>
                <w:tab w:val="num" w:pos="176"/>
              </w:tabs>
              <w:suppressAutoHyphens/>
              <w:spacing w:before="120" w:after="120" w:line="240" w:lineRule="auto"/>
              <w:ind w:left="176" w:hanging="176"/>
              <w:jc w:val="both"/>
              <w:rPr>
                <w:rFonts w:ascii="Garamond" w:eastAsia="Batang" w:hAnsi="Garamond" w:cs="Garamond"/>
                <w:lang w:eastAsia="ar-SA"/>
              </w:rPr>
            </w:pPr>
            <w:r w:rsidRPr="007910EF">
              <w:rPr>
                <w:rFonts w:ascii="Garamond" w:eastAsia="Batang" w:hAnsi="Garamond" w:cs="Garamond"/>
                <w:lang w:eastAsia="ar-SA"/>
              </w:rPr>
              <w:tab/>
              <w:t>в качестве</w:t>
            </w:r>
            <w:r w:rsidRPr="007910EF">
              <w:rPr>
                <w:rFonts w:ascii="Garamond" w:eastAsia="Batang" w:hAnsi="Garamond" w:cs="Garamond"/>
                <w:bCs/>
                <w:lang w:eastAsia="ar-SA"/>
              </w:rPr>
              <w:t xml:space="preserve"> получателя средств по аккредитиву</w:t>
            </w:r>
            <w:r w:rsidRPr="007910EF">
              <w:rPr>
                <w:rFonts w:ascii="Garamond" w:eastAsia="Batang" w:hAnsi="Garamond" w:cs="Garamond"/>
                <w:lang w:eastAsia="ar-SA"/>
              </w:rPr>
              <w:t xml:space="preserve"> указан ЦФР (указаны соответствующие ИНН и номер расчетного счета, опубликованные на официальном сайте ЦФР);</w:t>
            </w:r>
          </w:p>
          <w:p w14:paraId="62E0C381" w14:textId="6EB503C0" w:rsidR="006E12B7" w:rsidRPr="007910EF" w:rsidRDefault="008260D2" w:rsidP="00B760B5">
            <w:pPr>
              <w:tabs>
                <w:tab w:val="num" w:pos="567"/>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w:t>
            </w:r>
          </w:p>
        </w:tc>
      </w:tr>
      <w:tr w:rsidR="00A23E78" w:rsidRPr="007910EF" w14:paraId="30EC11A9" w14:textId="77777777" w:rsidTr="007054BA">
        <w:trPr>
          <w:trHeight w:val="288"/>
        </w:trPr>
        <w:tc>
          <w:tcPr>
            <w:tcW w:w="880" w:type="dxa"/>
          </w:tcPr>
          <w:p w14:paraId="6A43A3D8" w14:textId="51144FFE" w:rsidR="00A23E78" w:rsidRPr="007910EF" w:rsidRDefault="00A23E78" w:rsidP="007054BA">
            <w:pPr>
              <w:widowControl w:val="0"/>
              <w:spacing w:before="120" w:after="120" w:line="240" w:lineRule="auto"/>
              <w:jc w:val="center"/>
              <w:rPr>
                <w:rFonts w:ascii="Garamond" w:hAnsi="Garamond"/>
                <w:b/>
              </w:rPr>
            </w:pPr>
            <w:r w:rsidRPr="007910EF">
              <w:rPr>
                <w:rFonts w:ascii="Garamond" w:hAnsi="Garamond"/>
                <w:b/>
              </w:rPr>
              <w:lastRenderedPageBreak/>
              <w:t>7.5</w:t>
            </w:r>
          </w:p>
        </w:tc>
        <w:tc>
          <w:tcPr>
            <w:tcW w:w="7087" w:type="dxa"/>
          </w:tcPr>
          <w:p w14:paraId="6D85E6A0" w14:textId="77777777" w:rsidR="00A23E78" w:rsidRPr="007910EF" w:rsidRDefault="00A23E78" w:rsidP="00B760B5">
            <w:pPr>
              <w:tabs>
                <w:tab w:val="num" w:pos="574"/>
              </w:tabs>
              <w:suppressAutoHyphens/>
              <w:spacing w:before="120" w:after="120" w:line="240" w:lineRule="auto"/>
              <w:jc w:val="both"/>
              <w:outlineLvl w:val="0"/>
              <w:rPr>
                <w:rFonts w:ascii="Garamond" w:eastAsia="Batang" w:hAnsi="Garamond" w:cs="Garamond"/>
                <w:lang w:eastAsia="ar-SA"/>
              </w:rPr>
            </w:pPr>
            <w:bookmarkStart w:id="6" w:name="_Toc492303460"/>
            <w:r w:rsidRPr="007910EF">
              <w:rPr>
                <w:rFonts w:ascii="Garamond" w:eastAsia="Batang" w:hAnsi="Garamond" w:cs="Garamond"/>
                <w:lang w:eastAsia="ar-SA"/>
              </w:rPr>
              <w:t>В случае если до истечения 12 (двенадцати) месяцев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обеспечивающего исполнение своих обязательств по ДПМ ВИЭ в соответствии с пунктом 7.2 настоящего Регламента,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оплате неустойки (штрафов, пени) по соответствующим ДПМ ВИЭ</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w:t>
            </w:r>
            <w:r w:rsidRPr="007910EF">
              <w:rPr>
                <w:rFonts w:ascii="Garamond" w:eastAsia="Batang" w:hAnsi="Garamond" w:cs="Garamond"/>
                <w:lang w:eastAsia="ar-SA"/>
              </w:rPr>
              <w:lastRenderedPageBreak/>
              <w:t xml:space="preserve">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в срок не позднее 60 (шестидесяти) календарных дней, следующих за днем принятия решения о реорганизации.</w:t>
            </w:r>
            <w:bookmarkEnd w:id="6"/>
          </w:p>
          <w:p w14:paraId="44ED7239" w14:textId="77777777" w:rsidR="00A23E78" w:rsidRPr="007910EF" w:rsidRDefault="00A23E78"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bookmarkStart w:id="7" w:name="_Toc492303461"/>
            <w:r w:rsidRPr="007910EF">
              <w:rPr>
                <w:rFonts w:ascii="Garamond" w:eastAsia="Batang" w:hAnsi="Garamond" w:cs="Garamond"/>
                <w:lang w:eastAsia="ar-SA"/>
              </w:rPr>
              <w:t xml:space="preserve">При этом в случае, если до возникновения указанной обязанности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 было предоставлено </w:t>
            </w:r>
            <w:r w:rsidRPr="007910EF">
              <w:rPr>
                <w:rFonts w:ascii="Garamond" w:eastAsia="Batang" w:hAnsi="Garamond" w:cs="Garamond"/>
                <w:bCs/>
                <w:lang w:eastAsia="ar-SA"/>
              </w:rPr>
              <w:t>дополнительное обеспечение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w:t>
            </w:r>
            <w:r w:rsidRPr="007910EF">
              <w:rPr>
                <w:rFonts w:ascii="Garamond" w:eastAsia="Batang" w:hAnsi="Garamond" w:cs="Garamond"/>
                <w:lang w:eastAsia="ar-SA"/>
              </w:rPr>
              <w:t xml:space="preserve"> в соответствии с пунктом 7.17.3 настоящего Регламента, то в срок не позднее 60 (шестидесяти) календарных дней, следующих за днем принятия решения о реорганизации:</w:t>
            </w:r>
            <w:bookmarkEnd w:id="7"/>
          </w:p>
          <w:p w14:paraId="6443D656" w14:textId="77777777" w:rsidR="00A23E78" w:rsidRPr="007910EF" w:rsidRDefault="00A23E78" w:rsidP="00692B8B">
            <w:pPr>
              <w:numPr>
                <w:ilvl w:val="0"/>
                <w:numId w:val="6"/>
              </w:numPr>
              <w:suppressAutoHyphens/>
              <w:spacing w:before="120" w:after="120" w:line="240" w:lineRule="auto"/>
              <w:ind w:firstLine="550"/>
              <w:jc w:val="both"/>
              <w:outlineLvl w:val="0"/>
              <w:rPr>
                <w:rFonts w:ascii="Garamond" w:eastAsia="Batang" w:hAnsi="Garamond"/>
              </w:rPr>
            </w:pPr>
            <w:bookmarkStart w:id="8" w:name="_Toc492303462"/>
            <w:r w:rsidRPr="007910EF">
              <w:rPr>
                <w:rFonts w:ascii="Garamond" w:eastAsia="Batang" w:hAnsi="Garamond"/>
              </w:rPr>
              <w:t>продавцом по ДПМ ВИЭ должно быть предоставлено дополнительное обеспечение на 27 месяцев в виде поручительства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соответствующего требованиям к поручительству третьих лиц, изложенным в пункте </w:t>
            </w:r>
            <w:r w:rsidRPr="007910EF">
              <w:rPr>
                <w:rFonts w:ascii="Garamond" w:eastAsia="Batang" w:hAnsi="Garamond"/>
                <w:highlight w:val="yellow"/>
              </w:rPr>
              <w:t>7.3</w:t>
            </w:r>
            <w:r w:rsidRPr="007910EF">
              <w:rPr>
                <w:rFonts w:ascii="Garamond" w:eastAsia="Batang" w:hAnsi="Garamond"/>
              </w:rPr>
              <w:t xml:space="preserve"> настоящего Регламента (с учетом особенностей, предусмотренных пунктом 7.17.1 настоящего Регламента), – если в соответствии с абзацем первым настоящего пункта дополнительным обеспечением будет являться поручительство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w:t>
            </w:r>
            <w:bookmarkEnd w:id="8"/>
          </w:p>
          <w:p w14:paraId="3FF17C7F" w14:textId="733DB110" w:rsidR="00A23E78" w:rsidRPr="007910EF" w:rsidRDefault="00A23E78" w:rsidP="00413131">
            <w:pPr>
              <w:numPr>
                <w:ilvl w:val="0"/>
                <w:numId w:val="6"/>
              </w:numPr>
              <w:suppressAutoHyphens/>
              <w:spacing w:before="120" w:after="120" w:line="240" w:lineRule="auto"/>
              <w:ind w:firstLine="550"/>
              <w:jc w:val="both"/>
              <w:outlineLvl w:val="0"/>
              <w:rPr>
                <w:rFonts w:ascii="Garamond" w:eastAsia="Batang" w:hAnsi="Garamond" w:cs="Garamond"/>
                <w:lang w:eastAsia="ar-SA"/>
              </w:rPr>
            </w:pPr>
            <w:bookmarkStart w:id="9" w:name="_Toc492303463"/>
            <w:r w:rsidRPr="007910EF">
              <w:rPr>
                <w:rFonts w:ascii="Garamond" w:eastAsia="Batang" w:hAnsi="Garamond"/>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i/>
              </w:rPr>
              <w:t>Договором о присоединении к торговой системе оптового рынка</w:t>
            </w:r>
            <w:r w:rsidRPr="007910EF">
              <w:rPr>
                <w:rFonts w:ascii="Garamond" w:eastAsia="Batang"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w:t>
            </w:r>
            <w:r w:rsidRPr="007910EF">
              <w:rPr>
                <w:rFonts w:ascii="Garamond" w:eastAsia="Batang" w:hAnsi="Garamond"/>
              </w:rPr>
              <w:lastRenderedPageBreak/>
              <w:t>ДПМ ВИЭ – если в соответствии с абзацем первым настоящего пункта дополнительным обеспечением будет являться штраф, оплата которого осуществляется по аккредитиву.</w:t>
            </w:r>
            <w:bookmarkEnd w:id="9"/>
          </w:p>
        </w:tc>
        <w:tc>
          <w:tcPr>
            <w:tcW w:w="7080" w:type="dxa"/>
          </w:tcPr>
          <w:p w14:paraId="3D704204" w14:textId="2A5CD8C3" w:rsidR="00A23E78" w:rsidRPr="007910EF" w:rsidRDefault="00A23E78" w:rsidP="00B760B5">
            <w:pPr>
              <w:tabs>
                <w:tab w:val="num" w:pos="574"/>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В случае если до истечения 12 (двенадцати) месяцев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обеспечивающего исполнение своих обязательств по ДПМ ВИЭ в соответствии с пунктом 7.2 настоящего Регламента,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оплате неустойки (штрафов, пени) по соответствующим ДПМ ВИЭ</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w:t>
            </w:r>
            <w:r w:rsidRPr="007910EF">
              <w:rPr>
                <w:rFonts w:ascii="Garamond" w:eastAsia="Batang" w:hAnsi="Garamond" w:cs="Garamond"/>
                <w:lang w:eastAsia="ar-SA"/>
              </w:rPr>
              <w:lastRenderedPageBreak/>
              <w:t xml:space="preserve">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в срок не позднее 60 (шестидесяти) календарных дней, следующих за днем принятия решения о реорганизации.</w:t>
            </w:r>
          </w:p>
          <w:p w14:paraId="16A157DE" w14:textId="77777777" w:rsidR="00A23E78" w:rsidRPr="007910EF" w:rsidRDefault="00A23E78"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 xml:space="preserve">При этом в случае, если до возникновения указанной обязанности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 было предоставлено </w:t>
            </w:r>
            <w:r w:rsidRPr="007910EF">
              <w:rPr>
                <w:rFonts w:ascii="Garamond" w:eastAsia="Batang" w:hAnsi="Garamond" w:cs="Garamond"/>
                <w:bCs/>
                <w:lang w:eastAsia="ar-SA"/>
              </w:rPr>
              <w:t>дополнительное обеспечение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w:t>
            </w:r>
            <w:r w:rsidRPr="007910EF">
              <w:rPr>
                <w:rFonts w:ascii="Garamond" w:eastAsia="Batang" w:hAnsi="Garamond" w:cs="Garamond"/>
                <w:lang w:eastAsia="ar-SA"/>
              </w:rPr>
              <w:t xml:space="preserve"> в соответствии с пунктом 7.17.3 настоящего Регламента, то в срок не позднее 60 (шестидесяти) календарных дней, следующих за днем принятия решения о реорганизации:</w:t>
            </w:r>
          </w:p>
          <w:p w14:paraId="46B48CE8" w14:textId="4D839FC9" w:rsidR="00A23E78" w:rsidRPr="007910EF" w:rsidRDefault="00A23E78" w:rsidP="00692B8B">
            <w:pPr>
              <w:numPr>
                <w:ilvl w:val="0"/>
                <w:numId w:val="6"/>
              </w:numPr>
              <w:suppressAutoHyphens/>
              <w:spacing w:before="120" w:after="120" w:line="240" w:lineRule="auto"/>
              <w:ind w:firstLine="550"/>
              <w:jc w:val="both"/>
              <w:outlineLvl w:val="0"/>
              <w:rPr>
                <w:rFonts w:ascii="Garamond" w:eastAsia="Batang" w:hAnsi="Garamond"/>
              </w:rPr>
            </w:pPr>
            <w:r w:rsidRPr="007910EF">
              <w:rPr>
                <w:rFonts w:ascii="Garamond" w:eastAsia="Batang" w:hAnsi="Garamond"/>
              </w:rPr>
              <w:t>продавцом по ДПМ ВИЭ должно быть предоставлено дополнительное обеспечение на 27 месяцев в виде поручительства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соответствующего требованиям к поручительству третьих лиц, изложенным в пункте </w:t>
            </w:r>
            <w:r w:rsidRPr="007910EF">
              <w:rPr>
                <w:rFonts w:ascii="Garamond" w:eastAsia="Batang" w:hAnsi="Garamond"/>
                <w:highlight w:val="yellow"/>
              </w:rPr>
              <w:t>7.14</w:t>
            </w:r>
            <w:r w:rsidRPr="007910EF">
              <w:rPr>
                <w:rFonts w:ascii="Garamond" w:eastAsia="Batang" w:hAnsi="Garamond"/>
              </w:rPr>
              <w:t xml:space="preserve"> настоящего Регламента (с учетом особенностей, предусмотренных пунктом 7.17.1 настоящего Регламента), – если в соответствии с абзацем первым настоящего пункта дополнительным обеспечением будет являться поручительство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w:t>
            </w:r>
          </w:p>
          <w:p w14:paraId="2E41E49C" w14:textId="20BEB364" w:rsidR="00A23E78" w:rsidRPr="007910EF" w:rsidRDefault="00A23E78" w:rsidP="00413131">
            <w:pPr>
              <w:numPr>
                <w:ilvl w:val="0"/>
                <w:numId w:val="6"/>
              </w:numPr>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i/>
              </w:rPr>
              <w:t>Договором о присоединении к торговой системе оптового рынка</w:t>
            </w:r>
            <w:r w:rsidRPr="007910EF">
              <w:rPr>
                <w:rFonts w:ascii="Garamond" w:eastAsia="Batang"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w:t>
            </w:r>
            <w:r w:rsidRPr="007910EF">
              <w:rPr>
                <w:rFonts w:ascii="Garamond" w:eastAsia="Batang" w:hAnsi="Garamond"/>
              </w:rPr>
              <w:lastRenderedPageBreak/>
              <w:t>ДПМ ВИЭ – если в соответствии с абзацем первым настоящего пункта дополнительным обеспечением будет являться штраф, оплата которого осуществляется по аккредитиву.</w:t>
            </w:r>
          </w:p>
        </w:tc>
      </w:tr>
      <w:tr w:rsidR="00A23E78" w:rsidRPr="007910EF" w14:paraId="7B291204" w14:textId="77777777" w:rsidTr="007054BA">
        <w:trPr>
          <w:trHeight w:val="288"/>
        </w:trPr>
        <w:tc>
          <w:tcPr>
            <w:tcW w:w="880" w:type="dxa"/>
          </w:tcPr>
          <w:p w14:paraId="6B6E43D4" w14:textId="7C1BE720" w:rsidR="00A23E78" w:rsidRPr="007910EF" w:rsidRDefault="00A23E78" w:rsidP="007054BA">
            <w:pPr>
              <w:widowControl w:val="0"/>
              <w:spacing w:before="120" w:after="120" w:line="240" w:lineRule="auto"/>
              <w:jc w:val="center"/>
              <w:rPr>
                <w:rFonts w:ascii="Garamond" w:hAnsi="Garamond"/>
                <w:b/>
              </w:rPr>
            </w:pPr>
            <w:r w:rsidRPr="007910EF">
              <w:rPr>
                <w:rFonts w:ascii="Garamond" w:hAnsi="Garamond"/>
                <w:b/>
              </w:rPr>
              <w:lastRenderedPageBreak/>
              <w:t>7.5´</w:t>
            </w:r>
          </w:p>
        </w:tc>
        <w:tc>
          <w:tcPr>
            <w:tcW w:w="7087" w:type="dxa"/>
          </w:tcPr>
          <w:p w14:paraId="002D0824" w14:textId="3CC8A466" w:rsidR="00A23E78" w:rsidRPr="007910EF" w:rsidRDefault="00A23E78"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соответствующим ДПМ ВИЭ в виде поручительства участника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оптового рынка – поставщика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(с учетом особенностей, предусмотренных пунктом 7.17.2 настоящего Регламента).</w:t>
            </w:r>
          </w:p>
        </w:tc>
        <w:tc>
          <w:tcPr>
            <w:tcW w:w="7080" w:type="dxa"/>
          </w:tcPr>
          <w:p w14:paraId="5A9E04C0" w14:textId="12941925" w:rsidR="00A23E78" w:rsidRPr="007910EF" w:rsidRDefault="00A23E78"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соответствующим ДПМ ВИЭ в виде поручительства участника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оптового рынка – поставщика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особенностей, предусмотренных пунктом 7.17.2 настоящего Регламента).</w:t>
            </w:r>
          </w:p>
        </w:tc>
      </w:tr>
      <w:tr w:rsidR="00543A19" w:rsidRPr="007910EF" w14:paraId="7672D3EA" w14:textId="77777777" w:rsidTr="007054BA">
        <w:trPr>
          <w:trHeight w:val="288"/>
        </w:trPr>
        <w:tc>
          <w:tcPr>
            <w:tcW w:w="880" w:type="dxa"/>
          </w:tcPr>
          <w:p w14:paraId="71A50AA0" w14:textId="203DB947" w:rsidR="00543A19" w:rsidRPr="007910EF" w:rsidRDefault="00543A19" w:rsidP="007054BA">
            <w:pPr>
              <w:widowControl w:val="0"/>
              <w:spacing w:before="120" w:after="120" w:line="240" w:lineRule="auto"/>
              <w:jc w:val="center"/>
              <w:rPr>
                <w:rFonts w:ascii="Garamond" w:hAnsi="Garamond"/>
                <w:b/>
              </w:rPr>
            </w:pPr>
            <w:r w:rsidRPr="007910EF">
              <w:rPr>
                <w:rFonts w:ascii="Garamond" w:hAnsi="Garamond"/>
                <w:b/>
              </w:rPr>
              <w:t>7.5.1</w:t>
            </w:r>
          </w:p>
        </w:tc>
        <w:tc>
          <w:tcPr>
            <w:tcW w:w="7087" w:type="dxa"/>
          </w:tcPr>
          <w:p w14:paraId="1CFD0EA2" w14:textId="77777777" w:rsidR="00543A19" w:rsidRPr="007910EF" w:rsidRDefault="00543A19"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В случае если до истечения 12 (двенадцати) месяцев с даты начала поставки по ДПМ ВИЭ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w:t>
            </w:r>
            <w:r w:rsidRPr="007910EF">
              <w:rPr>
                <w:rFonts w:ascii="Garamond" w:eastAsia="Batang" w:hAnsi="Garamond" w:cs="Garamond"/>
                <w:lang w:eastAsia="ar-SA"/>
              </w:rPr>
              <w:lastRenderedPageBreak/>
              <w:t xml:space="preserve">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w:t>
            </w:r>
            <w:r w:rsidRPr="007910EF">
              <w:rPr>
                <w:rFonts w:ascii="Garamond" w:eastAsia="Batang" w:hAnsi="Garamond" w:cs="Garamond"/>
                <w:color w:val="000000"/>
                <w:lang w:eastAsia="ar-SA"/>
              </w:rPr>
              <w:t>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w:t>
            </w:r>
          </w:p>
          <w:p w14:paraId="332722D7" w14:textId="77777777" w:rsidR="00543A19" w:rsidRPr="007910EF" w:rsidRDefault="00543A19"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bookmarkStart w:id="10" w:name="_Toc492303466"/>
            <w:r w:rsidRPr="007910EF">
              <w:rPr>
                <w:rFonts w:ascii="Garamond" w:eastAsia="Batang" w:hAnsi="Garamond" w:cs="Garamond"/>
                <w:lang w:eastAsia="ar-SA"/>
              </w:rPr>
              <w:t>При этом в случае, если до возникновения указанной обязанности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 было предоставлено дополнительное обеспечение исполнения обязательств по ДПМ ВИЭ на 27 месяцев в соответствии с пунктом 7.17.3 настоящего Регламента, то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bookmarkEnd w:id="10"/>
          </w:p>
          <w:p w14:paraId="7F704F3E" w14:textId="77777777" w:rsidR="00543A19" w:rsidRPr="007910EF" w:rsidRDefault="00543A19" w:rsidP="00692B8B">
            <w:pPr>
              <w:numPr>
                <w:ilvl w:val="0"/>
                <w:numId w:val="7"/>
              </w:numPr>
              <w:suppressAutoHyphens/>
              <w:spacing w:before="120" w:after="120" w:line="240" w:lineRule="auto"/>
              <w:ind w:firstLine="550"/>
              <w:jc w:val="both"/>
              <w:outlineLvl w:val="0"/>
              <w:rPr>
                <w:rFonts w:ascii="Garamond" w:eastAsia="Batang" w:hAnsi="Garamond"/>
              </w:rPr>
            </w:pPr>
            <w:bookmarkStart w:id="11" w:name="_Toc492303467"/>
            <w:r w:rsidRPr="007910EF">
              <w:rPr>
                <w:rFonts w:ascii="Garamond" w:eastAsia="Batang" w:hAnsi="Garamond"/>
              </w:rPr>
              <w:t>продавцом по ДПМ ВИЭ должно быть предоставлено дополнительное обеспечение на 27 месяцев в виде поручительства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соответствующего требованиям к поручительству третьих лиц, изложенным в пункте </w:t>
            </w:r>
            <w:r w:rsidRPr="007910EF">
              <w:rPr>
                <w:rFonts w:ascii="Garamond" w:eastAsia="Batang" w:hAnsi="Garamond"/>
                <w:highlight w:val="yellow"/>
              </w:rPr>
              <w:t>7.3</w:t>
            </w:r>
            <w:r w:rsidRPr="007910EF">
              <w:rPr>
                <w:rFonts w:ascii="Garamond" w:eastAsia="Batang" w:hAnsi="Garamond"/>
              </w:rPr>
              <w:t xml:space="preserve"> настоящего Регламента (с учетом особенностей, предусмотренных пунктом 7.17.1 настоящего Регламента), – если в соответствии с абзацем первым настоящего пункта дополнительным обеспечением будет являться поручительство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w:t>
            </w:r>
            <w:bookmarkEnd w:id="11"/>
          </w:p>
          <w:p w14:paraId="6395A0F9" w14:textId="67C686E3" w:rsidR="00543A19" w:rsidRPr="007910EF" w:rsidRDefault="00543A19" w:rsidP="00692B8B">
            <w:pPr>
              <w:numPr>
                <w:ilvl w:val="0"/>
                <w:numId w:val="7"/>
              </w:numPr>
              <w:suppressAutoHyphens/>
              <w:spacing w:before="120" w:after="120" w:line="240" w:lineRule="auto"/>
              <w:ind w:firstLine="550"/>
              <w:jc w:val="both"/>
              <w:outlineLvl w:val="0"/>
              <w:rPr>
                <w:rFonts w:ascii="Garamond" w:eastAsia="Batang" w:hAnsi="Garamond" w:cs="Garamond"/>
                <w:lang w:eastAsia="ar-SA"/>
              </w:rPr>
            </w:pPr>
            <w:bookmarkStart w:id="12" w:name="_Toc492303468"/>
            <w:r w:rsidRPr="007910EF">
              <w:rPr>
                <w:rFonts w:ascii="Garamond" w:eastAsia="Batang" w:hAnsi="Garamond"/>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i/>
              </w:rPr>
              <w:t>Договором о присоединении к торговой системе оптового рынка</w:t>
            </w:r>
            <w:r w:rsidRPr="007910EF">
              <w:rPr>
                <w:rFonts w:ascii="Garamond" w:eastAsia="Batang" w:hAnsi="Garamond"/>
              </w:rPr>
              <w:t xml:space="preserve"> при отборе на ОПВ соответствующего объекта </w:t>
            </w:r>
            <w:r w:rsidRPr="007910EF">
              <w:rPr>
                <w:rFonts w:ascii="Garamond" w:eastAsia="Batang" w:hAnsi="Garamond"/>
              </w:rPr>
              <w:lastRenderedPageBreak/>
              <w:t>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 – если в соответствии с абзацем первым настоящего пункта дополнительным обеспечением будет являться штраф, оплата которого осуществляется по аккредитиву.</w:t>
            </w:r>
            <w:bookmarkEnd w:id="12"/>
          </w:p>
        </w:tc>
        <w:tc>
          <w:tcPr>
            <w:tcW w:w="7080" w:type="dxa"/>
          </w:tcPr>
          <w:p w14:paraId="64EF71A5" w14:textId="19BC6CA9" w:rsidR="00543A19" w:rsidRPr="007910EF" w:rsidRDefault="00543A19"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 xml:space="preserve">В случае если до истечения 12 (двенадцати) месяцев с даты начала поставки по ДПМ ВИЭ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w:t>
            </w:r>
            <w:r w:rsidRPr="007910EF">
              <w:rPr>
                <w:rFonts w:ascii="Garamond" w:eastAsia="Batang" w:hAnsi="Garamond" w:cs="Garamond"/>
                <w:lang w:eastAsia="ar-SA"/>
              </w:rPr>
              <w:lastRenderedPageBreak/>
              <w:t xml:space="preserve">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w:t>
            </w:r>
            <w:r w:rsidRPr="007910EF">
              <w:rPr>
                <w:rFonts w:ascii="Garamond" w:eastAsia="Batang" w:hAnsi="Garamond" w:cs="Garamond"/>
                <w:color w:val="000000"/>
                <w:lang w:eastAsia="ar-SA"/>
              </w:rPr>
              <w:t>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w:t>
            </w:r>
          </w:p>
          <w:p w14:paraId="50E7BA8E" w14:textId="77777777" w:rsidR="00543A19" w:rsidRPr="007910EF" w:rsidRDefault="00543A19"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При этом в случае, если до возникновения указанной обязанности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 было предоставлено дополнительное обеспечение исполнения обязательств по ДПМ ВИЭ на 27 месяцев в соответствии с пунктом 7.17.3 настоящего Регламента, то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14:paraId="64ECBDD7" w14:textId="2CA2AD79" w:rsidR="00543A19" w:rsidRPr="007910EF" w:rsidRDefault="00543A19" w:rsidP="00692B8B">
            <w:pPr>
              <w:numPr>
                <w:ilvl w:val="0"/>
                <w:numId w:val="7"/>
              </w:numPr>
              <w:suppressAutoHyphens/>
              <w:spacing w:before="120" w:after="120" w:line="240" w:lineRule="auto"/>
              <w:ind w:firstLine="550"/>
              <w:jc w:val="both"/>
              <w:outlineLvl w:val="0"/>
              <w:rPr>
                <w:rFonts w:ascii="Garamond" w:eastAsia="Batang" w:hAnsi="Garamond"/>
              </w:rPr>
            </w:pPr>
            <w:r w:rsidRPr="007910EF">
              <w:rPr>
                <w:rFonts w:ascii="Garamond" w:eastAsia="Batang" w:hAnsi="Garamond"/>
              </w:rPr>
              <w:t>продавцом по ДПМ ВИЭ должно быть предоставлено дополнительное обеспечение на 27 месяцев в виде поручительства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соответствующего требованиям к поручительству третьих лиц, изложенным в пункте </w:t>
            </w:r>
            <w:r w:rsidRPr="007910EF">
              <w:rPr>
                <w:rFonts w:ascii="Garamond" w:eastAsia="Batang" w:hAnsi="Garamond"/>
                <w:highlight w:val="yellow"/>
              </w:rPr>
              <w:t>7.14</w:t>
            </w:r>
            <w:r w:rsidRPr="007910EF">
              <w:rPr>
                <w:rFonts w:ascii="Garamond" w:eastAsia="Batang" w:hAnsi="Garamond"/>
              </w:rPr>
              <w:t xml:space="preserve"> настоящего Регламента (с учетом особенностей, предусмотренных пунктом 7.17.1 настоящего Регламента), – если в соответствии с абзацем первым настоящего пункта дополнительным обеспечением будет являться поручительство участника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 xml:space="preserve"> оптового рынка – поставщика </w:t>
            </w:r>
            <w:r w:rsidRPr="007910EF">
              <w:rPr>
                <w:rFonts w:ascii="Garamond" w:eastAsia="Batang" w:hAnsi="Garamond"/>
                <w:color w:val="000000"/>
              </w:rPr>
              <w:t>(-</w:t>
            </w:r>
            <w:proofErr w:type="spellStart"/>
            <w:r w:rsidRPr="007910EF">
              <w:rPr>
                <w:rFonts w:ascii="Garamond" w:eastAsia="Batang" w:hAnsi="Garamond"/>
                <w:color w:val="000000"/>
              </w:rPr>
              <w:t>ов</w:t>
            </w:r>
            <w:proofErr w:type="spellEnd"/>
            <w:r w:rsidRPr="007910EF">
              <w:rPr>
                <w:rFonts w:ascii="Garamond" w:eastAsia="Batang" w:hAnsi="Garamond"/>
                <w:color w:val="000000"/>
              </w:rPr>
              <w:t>)</w:t>
            </w:r>
            <w:r w:rsidRPr="007910EF">
              <w:rPr>
                <w:rFonts w:ascii="Garamond" w:eastAsia="Batang" w:hAnsi="Garamond"/>
              </w:rPr>
              <w:t>;</w:t>
            </w:r>
          </w:p>
          <w:p w14:paraId="7E4D4C3E" w14:textId="46319EF6" w:rsidR="00543A19" w:rsidRPr="007910EF" w:rsidRDefault="00543A19" w:rsidP="00692B8B">
            <w:pPr>
              <w:numPr>
                <w:ilvl w:val="0"/>
                <w:numId w:val="7"/>
              </w:numPr>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i/>
              </w:rPr>
              <w:t>Договором о присоединении к торговой системе оптового рынка</w:t>
            </w:r>
            <w:r w:rsidRPr="007910EF">
              <w:rPr>
                <w:rFonts w:ascii="Garamond" w:eastAsia="Batang" w:hAnsi="Garamond"/>
              </w:rPr>
              <w:t xml:space="preserve"> при отборе на ОПВ соответствующего объекта </w:t>
            </w:r>
            <w:r w:rsidRPr="007910EF">
              <w:rPr>
                <w:rFonts w:ascii="Garamond" w:eastAsia="Batang" w:hAnsi="Garamond"/>
              </w:rPr>
              <w:lastRenderedPageBreak/>
              <w:t>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 – если в соответствии с абзацем первым настоящего пункта дополнительным обеспечением будет являться штраф, оплата которого осуществляется по аккредитиву.</w:t>
            </w:r>
          </w:p>
        </w:tc>
      </w:tr>
      <w:tr w:rsidR="00543A19" w:rsidRPr="007910EF" w14:paraId="21CAC2D3" w14:textId="77777777" w:rsidTr="007054BA">
        <w:trPr>
          <w:trHeight w:val="288"/>
        </w:trPr>
        <w:tc>
          <w:tcPr>
            <w:tcW w:w="880" w:type="dxa"/>
          </w:tcPr>
          <w:p w14:paraId="2E38BFB4" w14:textId="0E859228" w:rsidR="00543A19" w:rsidRPr="007910EF" w:rsidRDefault="00426048" w:rsidP="007054BA">
            <w:pPr>
              <w:widowControl w:val="0"/>
              <w:spacing w:before="120" w:after="120" w:line="240" w:lineRule="auto"/>
              <w:jc w:val="center"/>
              <w:rPr>
                <w:rFonts w:ascii="Garamond" w:hAnsi="Garamond"/>
                <w:b/>
              </w:rPr>
            </w:pPr>
            <w:r w:rsidRPr="007910EF">
              <w:rPr>
                <w:rFonts w:ascii="Garamond" w:hAnsi="Garamond"/>
                <w:b/>
              </w:rPr>
              <w:lastRenderedPageBreak/>
              <w:t>7.5.1´</w:t>
            </w:r>
          </w:p>
        </w:tc>
        <w:tc>
          <w:tcPr>
            <w:tcW w:w="7087" w:type="dxa"/>
          </w:tcPr>
          <w:p w14:paraId="5E89BC0A" w14:textId="77777777" w:rsidR="00426048" w:rsidRPr="007910EF" w:rsidRDefault="00426048" w:rsidP="00B760B5">
            <w:pPr>
              <w:spacing w:before="120" w:after="120" w:line="240" w:lineRule="auto"/>
              <w:jc w:val="both"/>
              <w:outlineLvl w:val="0"/>
              <w:rPr>
                <w:rFonts w:ascii="Garamond" w:eastAsia="Batang" w:hAnsi="Garamond"/>
              </w:rPr>
            </w:pPr>
            <w:r w:rsidRPr="007910EF">
              <w:rPr>
                <w:rFonts w:ascii="Garamond" w:eastAsia="Batang" w:hAnsi="Garamond"/>
              </w:rPr>
              <w:t>В случае если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превышает 2500 МВт, было предоставлено дополнительное обеспечение исполнения обязательств по ДПМ ВИЭ на 27 месяцев в соответствии с пунктом 7.17.3 настоящего Регламента, и после 12 (двенадцатого) месяца с даты начала поставки по ДПМ ВИЭ на основании совершения сделки продавцом по ДПМ ВИЭ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суммарная установленная мощность ГТП генерации, в отношении которой (-ых) он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станет менее 2500 МВт,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ДПМ ВИЭ</w:t>
            </w:r>
            <w:r w:rsidRPr="007910EF">
              <w:rPr>
                <w:rFonts w:ascii="Garamond" w:eastAsia="Batang" w:hAnsi="Garamond"/>
                <w:color w:val="000000"/>
              </w:rPr>
              <w:t xml:space="preserve"> в виде поручительства участника (-</w:t>
            </w:r>
            <w:proofErr w:type="spellStart"/>
            <w:r w:rsidRPr="007910EF">
              <w:rPr>
                <w:rFonts w:ascii="Garamond" w:eastAsia="Batang" w:hAnsi="Garamond"/>
                <w:color w:val="000000"/>
              </w:rPr>
              <w:t>ов</w:t>
            </w:r>
            <w:proofErr w:type="spellEnd"/>
            <w:r w:rsidRPr="007910EF">
              <w:rPr>
                <w:rFonts w:ascii="Garamond" w:eastAsia="Batang" w:hAnsi="Garamond"/>
                <w:color w:val="000000"/>
              </w:rPr>
              <w:t>) оптового рынка – поставщика (-</w:t>
            </w:r>
            <w:proofErr w:type="spellStart"/>
            <w:r w:rsidRPr="007910EF">
              <w:rPr>
                <w:rFonts w:ascii="Garamond" w:eastAsia="Batang" w:hAnsi="Garamond"/>
                <w:color w:val="000000"/>
              </w:rPr>
              <w:t>ов</w:t>
            </w:r>
            <w:proofErr w:type="spellEnd"/>
            <w:r w:rsidRPr="007910EF">
              <w:rPr>
                <w:rFonts w:ascii="Garamond" w:eastAsia="Batang" w:hAnsi="Garamond"/>
                <w:color w:val="000000"/>
              </w:rPr>
              <w:t xml:space="preserve">), </w:t>
            </w:r>
            <w:r w:rsidRPr="007910EF">
              <w:rPr>
                <w:rFonts w:ascii="Garamond" w:eastAsia="Batang" w:hAnsi="Garamond"/>
              </w:rPr>
              <w:t xml:space="preserve">соответствующее требованиям к поручительству третьих лиц, изложенным в пункте </w:t>
            </w:r>
            <w:r w:rsidRPr="007910EF">
              <w:rPr>
                <w:rFonts w:ascii="Garamond" w:eastAsia="Batang" w:hAnsi="Garamond"/>
                <w:highlight w:val="yellow"/>
              </w:rPr>
              <w:t>7.3</w:t>
            </w:r>
            <w:r w:rsidRPr="007910EF">
              <w:rPr>
                <w:rFonts w:ascii="Garamond" w:eastAsia="Batang" w:hAnsi="Garamond"/>
              </w:rPr>
              <w:t xml:space="preserve">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w:t>
            </w:r>
            <w:r w:rsidRPr="007910EF">
              <w:rPr>
                <w:rFonts w:ascii="Garamond" w:eastAsia="Batang" w:hAnsi="Garamond"/>
              </w:rPr>
              <w:lastRenderedPageBreak/>
              <w:t xml:space="preserve">соответствующему требованиям пункта </w:t>
            </w:r>
            <w:r w:rsidRPr="007910EF">
              <w:rPr>
                <w:rFonts w:ascii="Garamond" w:eastAsia="Batang" w:hAnsi="Garamond"/>
                <w:highlight w:val="yellow"/>
              </w:rPr>
              <w:t>7.4</w:t>
            </w:r>
            <w:r w:rsidRPr="007910EF">
              <w:rPr>
                <w:rFonts w:ascii="Garamond" w:eastAsia="Batang" w:hAnsi="Garamond"/>
              </w:rPr>
              <w:t xml:space="preserve"> настоящего Регламента (с учетом особенностей, предусмотренных пунктом 7.17.2 настоящего Регламента).</w:t>
            </w:r>
          </w:p>
          <w:p w14:paraId="521F346E" w14:textId="77777777" w:rsidR="00543A19" w:rsidRPr="007910EF" w:rsidRDefault="00543A19" w:rsidP="00B760B5">
            <w:pPr>
              <w:tabs>
                <w:tab w:val="num" w:pos="432"/>
              </w:tabs>
              <w:suppressAutoHyphens/>
              <w:spacing w:before="120" w:after="120" w:line="240" w:lineRule="auto"/>
              <w:jc w:val="both"/>
              <w:outlineLvl w:val="0"/>
              <w:rPr>
                <w:rFonts w:ascii="Garamond" w:eastAsia="Batang" w:hAnsi="Garamond" w:cs="Garamond"/>
                <w:lang w:eastAsia="ar-SA"/>
              </w:rPr>
            </w:pPr>
          </w:p>
        </w:tc>
        <w:tc>
          <w:tcPr>
            <w:tcW w:w="7080" w:type="dxa"/>
          </w:tcPr>
          <w:p w14:paraId="122B4A36" w14:textId="5BF731DF" w:rsidR="00543A19" w:rsidRPr="007910EF" w:rsidRDefault="00426048"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rPr>
              <w:lastRenderedPageBreak/>
              <w:t>В случае если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превышает 2500 МВт, было предоставлено дополнительное обеспечение исполнения обязательств по ДПМ ВИЭ на 27 месяцев в соответствии с пунктом 7.17.3 настоящего Регламента, и после 12 (двенадцатого) месяца с даты начала поставки по ДПМ ВИЭ на основании совершения сделки продавцом по ДПМ ВИЭ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суммарная установленная мощность ГТП генерации, в отношении которой (-ых) он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станет менее 2500 МВт,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ДПМ ВИЭ</w:t>
            </w:r>
            <w:r w:rsidRPr="007910EF">
              <w:rPr>
                <w:rFonts w:ascii="Garamond" w:eastAsia="Batang" w:hAnsi="Garamond"/>
                <w:color w:val="000000"/>
              </w:rPr>
              <w:t xml:space="preserve"> в виде поручительства участника (-</w:t>
            </w:r>
            <w:proofErr w:type="spellStart"/>
            <w:r w:rsidRPr="007910EF">
              <w:rPr>
                <w:rFonts w:ascii="Garamond" w:eastAsia="Batang" w:hAnsi="Garamond"/>
                <w:color w:val="000000"/>
              </w:rPr>
              <w:t>ов</w:t>
            </w:r>
            <w:proofErr w:type="spellEnd"/>
            <w:r w:rsidRPr="007910EF">
              <w:rPr>
                <w:rFonts w:ascii="Garamond" w:eastAsia="Batang" w:hAnsi="Garamond"/>
                <w:color w:val="000000"/>
              </w:rPr>
              <w:t>) оптового рынка – поставщика (-</w:t>
            </w:r>
            <w:proofErr w:type="spellStart"/>
            <w:r w:rsidRPr="007910EF">
              <w:rPr>
                <w:rFonts w:ascii="Garamond" w:eastAsia="Batang" w:hAnsi="Garamond"/>
                <w:color w:val="000000"/>
              </w:rPr>
              <w:t>ов</w:t>
            </w:r>
            <w:proofErr w:type="spellEnd"/>
            <w:r w:rsidRPr="007910EF">
              <w:rPr>
                <w:rFonts w:ascii="Garamond" w:eastAsia="Batang" w:hAnsi="Garamond"/>
                <w:color w:val="000000"/>
              </w:rPr>
              <w:t xml:space="preserve">), </w:t>
            </w:r>
            <w:r w:rsidRPr="007910EF">
              <w:rPr>
                <w:rFonts w:ascii="Garamond" w:eastAsia="Batang" w:hAnsi="Garamond"/>
              </w:rPr>
              <w:t xml:space="preserve">соответствующее требованиям к поручительству третьих лиц, изложенным в пункте </w:t>
            </w:r>
            <w:r w:rsidRPr="007910EF">
              <w:rPr>
                <w:rFonts w:ascii="Garamond" w:eastAsia="Batang" w:hAnsi="Garamond"/>
                <w:highlight w:val="yellow"/>
              </w:rPr>
              <w:t>7.14</w:t>
            </w:r>
            <w:r w:rsidRPr="007910EF">
              <w:rPr>
                <w:rFonts w:ascii="Garamond" w:eastAsia="Batang" w:hAnsi="Garamond"/>
              </w:rPr>
              <w:t xml:space="preserve">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highlight w:val="yellow"/>
              </w:rPr>
              <w:t>7.14</w:t>
            </w:r>
            <w:r w:rsidRPr="007910EF">
              <w:rPr>
                <w:rFonts w:ascii="Garamond" w:eastAsia="Batang" w:hAnsi="Garamond"/>
              </w:rPr>
              <w:t xml:space="preserve"> настоящего Регламента (с </w:t>
            </w:r>
            <w:r w:rsidRPr="007910EF">
              <w:rPr>
                <w:rFonts w:ascii="Garamond" w:eastAsia="Batang" w:hAnsi="Garamond"/>
              </w:rPr>
              <w:lastRenderedPageBreak/>
              <w:t>учетом особенностей, предусмотренных пунктом 7.17.2 настоящего Регламента).</w:t>
            </w:r>
          </w:p>
        </w:tc>
      </w:tr>
      <w:tr w:rsidR="00C337A6" w:rsidRPr="007910EF" w14:paraId="6D0BBBE9" w14:textId="77777777" w:rsidTr="007054BA">
        <w:trPr>
          <w:trHeight w:val="288"/>
        </w:trPr>
        <w:tc>
          <w:tcPr>
            <w:tcW w:w="880" w:type="dxa"/>
          </w:tcPr>
          <w:p w14:paraId="7CAE00FA" w14:textId="29FC2769" w:rsidR="00C337A6" w:rsidRPr="007910EF" w:rsidRDefault="00C337A6" w:rsidP="007054BA">
            <w:pPr>
              <w:widowControl w:val="0"/>
              <w:spacing w:before="120" w:after="120" w:line="240" w:lineRule="auto"/>
              <w:jc w:val="center"/>
              <w:rPr>
                <w:rFonts w:ascii="Garamond" w:hAnsi="Garamond"/>
                <w:b/>
              </w:rPr>
            </w:pPr>
            <w:r w:rsidRPr="007910EF">
              <w:rPr>
                <w:rFonts w:ascii="Garamond" w:hAnsi="Garamond"/>
                <w:b/>
              </w:rPr>
              <w:lastRenderedPageBreak/>
              <w:t>7.6</w:t>
            </w:r>
          </w:p>
        </w:tc>
        <w:tc>
          <w:tcPr>
            <w:tcW w:w="7087" w:type="dxa"/>
          </w:tcPr>
          <w:p w14:paraId="52B48F22" w14:textId="77777777" w:rsidR="00C337A6" w:rsidRPr="007910EF" w:rsidRDefault="00C337A6" w:rsidP="00B760B5">
            <w:pPr>
              <w:tabs>
                <w:tab w:val="num" w:pos="574"/>
              </w:tabs>
              <w:suppressAutoHyphens/>
              <w:spacing w:before="120" w:after="120" w:line="240" w:lineRule="auto"/>
              <w:jc w:val="both"/>
              <w:outlineLvl w:val="0"/>
              <w:rPr>
                <w:rFonts w:ascii="Garamond" w:eastAsia="Batang" w:hAnsi="Garamond" w:cs="Garamond"/>
                <w:lang w:eastAsia="ar-SA"/>
              </w:rPr>
            </w:pPr>
            <w:bookmarkStart w:id="13" w:name="_Toc492303470"/>
            <w:r w:rsidRPr="007910EF">
              <w:rPr>
                <w:rFonts w:ascii="Garamond" w:eastAsia="Batang" w:hAnsi="Garamond" w:cs="Garamond"/>
                <w:lang w:eastAsia="ar-SA"/>
              </w:rPr>
              <w:t>В случае если до истечения 12 (двенадцати) месяцев с даты начала поставки по ДПМ ВИЭ участником оптового рынка – поручителем, заключившим договоры поручительства в отношении ДПМ ВИЭ, принято решение о ликвидации или реорганизации путем выделения или разделения участника оптового рынка – поручителя, то данный участник оптового рынка –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его принятия. Участник оптового рынка – продавец в этом случае должен предоставить дополнительное обеспечение исполнения своих обязательств по оплате неустойки (штрафов, пени) по соответствующим ДПМ ВИЭ</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в срок не позднее 30 (тридцати) календарных дней, следующих за днем принятия решения о реорганизации или ликвидации.</w:t>
            </w:r>
            <w:bookmarkEnd w:id="13"/>
          </w:p>
          <w:p w14:paraId="3A686018" w14:textId="23CD5542" w:rsidR="00C337A6" w:rsidRPr="007910EF" w:rsidRDefault="00C337A6" w:rsidP="00B760B5">
            <w:pPr>
              <w:spacing w:before="120" w:after="120" w:line="240" w:lineRule="auto"/>
              <w:ind w:firstLine="550"/>
              <w:jc w:val="both"/>
              <w:outlineLvl w:val="0"/>
              <w:rPr>
                <w:rFonts w:ascii="Garamond" w:eastAsia="Batang" w:hAnsi="Garamond" w:cs="Garamond"/>
                <w:lang w:eastAsia="ar-SA"/>
              </w:rPr>
            </w:pPr>
            <w:bookmarkStart w:id="14" w:name="_Toc492303471"/>
            <w:r w:rsidRPr="007910EF">
              <w:rPr>
                <w:rFonts w:ascii="Garamond" w:eastAsia="Batang" w:hAnsi="Garamond" w:cs="Garamond"/>
                <w:lang w:eastAsia="ar-SA"/>
              </w:rPr>
              <w:t xml:space="preserve">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7910EF">
              <w:rPr>
                <w:rFonts w:ascii="Garamond" w:eastAsia="Batang" w:hAnsi="Garamond" w:cs="Garamond"/>
                <w:color w:val="000000"/>
                <w:lang w:eastAsia="ar-SA"/>
              </w:rPr>
              <w:t>поручительство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соответствующее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w:t>
            </w:r>
            <w:bookmarkEnd w:id="14"/>
          </w:p>
        </w:tc>
        <w:tc>
          <w:tcPr>
            <w:tcW w:w="7080" w:type="dxa"/>
          </w:tcPr>
          <w:p w14:paraId="66B3DACB" w14:textId="0DA941A5" w:rsidR="00C337A6" w:rsidRPr="007910EF" w:rsidRDefault="00C337A6" w:rsidP="00B760B5">
            <w:pPr>
              <w:tabs>
                <w:tab w:val="num" w:pos="574"/>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до истечения 12 (двенадцати) месяцев с даты начала поставки по ДПМ ВИЭ участником оптового рынка – поручителем, заключившим договоры поручительства в отношении ДПМ ВИЭ, принято решение о ликвидации или реорганизации путем выделения или разделения участника оптового рынка – поручителя, то данный участник оптового рынка –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его принятия. Участник оптового рынка – продавец в этом случае должен предоставить дополнительное обеспечение исполнения своих обязательств по оплате неустойки (штрафов, пени) по соответствующим ДПМ ВИЭ</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в срок не позднее 30 (тридцати) календарных дней, следующих за днем принятия решения о реорганизации или ликвидации.</w:t>
            </w:r>
          </w:p>
          <w:p w14:paraId="513B5A80" w14:textId="174C7F76" w:rsidR="00C337A6" w:rsidRPr="007910EF" w:rsidRDefault="00C337A6" w:rsidP="00B760B5">
            <w:pPr>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 xml:space="preserve">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7910EF">
              <w:rPr>
                <w:rFonts w:ascii="Garamond" w:eastAsia="Batang" w:hAnsi="Garamond" w:cs="Garamond"/>
                <w:color w:val="000000"/>
                <w:lang w:eastAsia="ar-SA"/>
              </w:rPr>
              <w:t>поручительство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соответствующее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w:t>
            </w:r>
          </w:p>
        </w:tc>
      </w:tr>
      <w:tr w:rsidR="00C17E7B" w:rsidRPr="007910EF" w14:paraId="76BB653B" w14:textId="77777777" w:rsidTr="007054BA">
        <w:trPr>
          <w:trHeight w:val="288"/>
        </w:trPr>
        <w:tc>
          <w:tcPr>
            <w:tcW w:w="880" w:type="dxa"/>
          </w:tcPr>
          <w:p w14:paraId="7634CA8F" w14:textId="37F391D5" w:rsidR="00C17E7B" w:rsidRPr="007910EF" w:rsidRDefault="00C17E7B" w:rsidP="007054BA">
            <w:pPr>
              <w:widowControl w:val="0"/>
              <w:spacing w:before="120" w:after="120" w:line="240" w:lineRule="auto"/>
              <w:jc w:val="center"/>
              <w:rPr>
                <w:rFonts w:ascii="Garamond" w:hAnsi="Garamond"/>
                <w:b/>
              </w:rPr>
            </w:pPr>
            <w:r w:rsidRPr="007910EF">
              <w:rPr>
                <w:rFonts w:ascii="Garamond" w:hAnsi="Garamond"/>
                <w:b/>
              </w:rPr>
              <w:t>7.6´</w:t>
            </w:r>
          </w:p>
        </w:tc>
        <w:tc>
          <w:tcPr>
            <w:tcW w:w="7087" w:type="dxa"/>
          </w:tcPr>
          <w:p w14:paraId="1D49CBDA" w14:textId="77777777" w:rsidR="00C17E7B" w:rsidRPr="007910EF" w:rsidRDefault="00C17E7B"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В случае если участником оптового рынка – поручителем, заключившим договоры поручительства в рамках предоставления дополнительного обеспечения на 27 месяцев, принято решение о ликвидации или реорганизации путем выделения или разделения участника оптового рынка – поручителя, то данный участник оптового рынка –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w:t>
            </w:r>
            <w:r w:rsidRPr="007910EF">
              <w:rPr>
                <w:rFonts w:ascii="Garamond" w:eastAsia="Batang" w:hAnsi="Garamond" w:cs="Garamond"/>
                <w:lang w:eastAsia="ar-SA"/>
              </w:rPr>
              <w:lastRenderedPageBreak/>
              <w:t>его принятия. Участник оптового рынка – продавец в этом случае должен предоставить дополнительное обеспечение на 27 месяцев в виде поручительства участника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оптового рынка – поставщика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в срок не позднее 30 (тридцати) календарных дней, следующих за днем принятия решения о реорганизации или ликвидации.</w:t>
            </w:r>
          </w:p>
          <w:p w14:paraId="624BC5F6" w14:textId="77777777" w:rsidR="00C17E7B" w:rsidRPr="007910EF" w:rsidRDefault="00C17E7B" w:rsidP="00B760B5">
            <w:pPr>
              <w:tabs>
                <w:tab w:val="num" w:pos="432"/>
              </w:tabs>
              <w:suppressAutoHyphens/>
              <w:spacing w:before="120" w:after="120" w:line="240" w:lineRule="auto"/>
              <w:jc w:val="both"/>
              <w:outlineLvl w:val="0"/>
              <w:rPr>
                <w:rFonts w:ascii="Garamond" w:eastAsia="Batang" w:hAnsi="Garamond" w:cs="Garamond"/>
                <w:lang w:eastAsia="ar-SA"/>
              </w:rPr>
            </w:pPr>
          </w:p>
        </w:tc>
        <w:tc>
          <w:tcPr>
            <w:tcW w:w="7080" w:type="dxa"/>
          </w:tcPr>
          <w:p w14:paraId="68BB1B72" w14:textId="6BDF9769" w:rsidR="00C17E7B" w:rsidRPr="007910EF" w:rsidRDefault="00C17E7B"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 xml:space="preserve">В случае если участником оптового рынка – поручителем, заключившим договоры поручительства в рамках предоставления дополнительного обеспечения на 27 месяцев, принято решение о ликвидации или реорганизации путем выделения или разделения участника оптового рынка – поручителя, то данный участник оптового рынка –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w:t>
            </w:r>
            <w:r w:rsidRPr="007910EF">
              <w:rPr>
                <w:rFonts w:ascii="Garamond" w:eastAsia="Batang" w:hAnsi="Garamond" w:cs="Garamond"/>
                <w:lang w:eastAsia="ar-SA"/>
              </w:rPr>
              <w:lastRenderedPageBreak/>
              <w:t>его принятия. Участник оптового рынка – продавец в этом случае должен предоставить дополнительное обеспечение на 27 месяцев в виде поручительства участника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оптового рынка – поставщика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в срок не позднее 30 (тридцати) календарных дней, следующих за днем принятия решения о реорганизации или ликвидации.</w:t>
            </w:r>
          </w:p>
          <w:p w14:paraId="0FF64B82" w14:textId="77777777" w:rsidR="00C17E7B" w:rsidRPr="007910EF" w:rsidRDefault="00C17E7B" w:rsidP="00B760B5">
            <w:pPr>
              <w:tabs>
                <w:tab w:val="num" w:pos="432"/>
              </w:tabs>
              <w:suppressAutoHyphens/>
              <w:spacing w:before="120" w:after="120" w:line="240" w:lineRule="auto"/>
              <w:jc w:val="both"/>
              <w:outlineLvl w:val="0"/>
              <w:rPr>
                <w:rFonts w:ascii="Garamond" w:eastAsia="Batang" w:hAnsi="Garamond" w:cs="Garamond"/>
                <w:lang w:eastAsia="ar-SA"/>
              </w:rPr>
            </w:pPr>
          </w:p>
        </w:tc>
      </w:tr>
      <w:tr w:rsidR="001F2005" w:rsidRPr="007910EF" w14:paraId="71DA3B90" w14:textId="77777777" w:rsidTr="007054BA">
        <w:trPr>
          <w:trHeight w:val="288"/>
        </w:trPr>
        <w:tc>
          <w:tcPr>
            <w:tcW w:w="880" w:type="dxa"/>
          </w:tcPr>
          <w:p w14:paraId="1E31D376" w14:textId="198461BD" w:rsidR="001F2005" w:rsidRPr="007910EF" w:rsidRDefault="001F2005" w:rsidP="007054BA">
            <w:pPr>
              <w:widowControl w:val="0"/>
              <w:spacing w:before="120" w:after="120" w:line="240" w:lineRule="auto"/>
              <w:jc w:val="center"/>
              <w:rPr>
                <w:rFonts w:ascii="Garamond" w:hAnsi="Garamond"/>
                <w:b/>
              </w:rPr>
            </w:pPr>
            <w:r w:rsidRPr="007910EF">
              <w:rPr>
                <w:rFonts w:ascii="Garamond" w:hAnsi="Garamond"/>
                <w:b/>
              </w:rPr>
              <w:lastRenderedPageBreak/>
              <w:t>7.7</w:t>
            </w:r>
          </w:p>
        </w:tc>
        <w:tc>
          <w:tcPr>
            <w:tcW w:w="7087" w:type="dxa"/>
          </w:tcPr>
          <w:p w14:paraId="211005B4" w14:textId="77777777" w:rsidR="001F2005" w:rsidRPr="007910EF" w:rsidRDefault="001F2005" w:rsidP="00B760B5">
            <w:pPr>
              <w:tabs>
                <w:tab w:val="num" w:pos="574"/>
              </w:tabs>
              <w:suppressAutoHyphens/>
              <w:spacing w:before="120" w:after="120" w:line="240" w:lineRule="auto"/>
              <w:jc w:val="both"/>
              <w:outlineLvl w:val="0"/>
              <w:rPr>
                <w:rFonts w:ascii="Garamond" w:eastAsia="Batang" w:hAnsi="Garamond" w:cs="Garamond"/>
                <w:lang w:eastAsia="ar-SA"/>
              </w:rPr>
            </w:pPr>
            <w:bookmarkStart w:id="15" w:name="_Toc492303473"/>
            <w:r w:rsidRPr="007910EF">
              <w:rPr>
                <w:rFonts w:ascii="Garamond" w:eastAsia="Batang" w:hAnsi="Garamond" w:cs="Garamond"/>
                <w:lang w:eastAsia="ar-SA"/>
              </w:rPr>
              <w:t xml:space="preserve">В случае если до истечения 12 (двенадцати) месяцев с даты начала поставки по ДПМ ВИЭ судом принято решение </w:t>
            </w:r>
            <w:r w:rsidRPr="007910EF">
              <w:rPr>
                <w:rFonts w:ascii="Garamond" w:eastAsia="Batang" w:hAnsi="Garamond" w:cs="Garamond"/>
                <w:color w:val="000000"/>
                <w:lang w:eastAsia="ar-SA"/>
              </w:rPr>
              <w:t xml:space="preserve">о признании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 xml:space="preserve"> банкротом или принят судебный акт об открытии одной из процедур банкротства в отношении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заключившего договоры поручительства в отношении ДПМ ВИЭ, данный участник оптового рынка – поручитель должен уведомить об этом участника оптового рынка – продавца по соответствующим ДПМ ВИЭ и КО не позднее 2 (двух) рабочих дней со дня вступления в силу соответствующего судебного акта. Участник оптового рынка – продавец в этом случае должен предоставить </w:t>
            </w:r>
            <w:r w:rsidRPr="007910EF">
              <w:rPr>
                <w:rFonts w:ascii="Garamond" w:eastAsia="Batang" w:hAnsi="Garamond" w:cs="Garamond"/>
                <w:color w:val="000000"/>
                <w:lang w:eastAsia="ar-SA"/>
              </w:rPr>
              <w:t>дополнительное</w:t>
            </w:r>
            <w:r w:rsidRPr="007910EF">
              <w:rPr>
                <w:rFonts w:ascii="Garamond" w:eastAsia="Batang" w:hAnsi="Garamond" w:cs="Garamond"/>
                <w:lang w:eastAsia="ar-SA"/>
              </w:rPr>
              <w:t xml:space="preserve"> обеспечение исполнения своих обязательств по соответствующим ДПМ ВИЭ</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164543">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164543">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в срок не позднее 60 (шестидесяти) календарных дней, следующих за днем вступления в силу соответствующего судебного акта.</w:t>
            </w:r>
            <w:bookmarkEnd w:id="15"/>
          </w:p>
          <w:p w14:paraId="788A1ACC" w14:textId="0B2FA20B" w:rsidR="001F2005" w:rsidRPr="007910EF" w:rsidRDefault="001F2005" w:rsidP="00B760B5">
            <w:pPr>
              <w:spacing w:before="120" w:after="120" w:line="240" w:lineRule="auto"/>
              <w:ind w:firstLine="550"/>
              <w:jc w:val="both"/>
              <w:outlineLvl w:val="0"/>
              <w:rPr>
                <w:rFonts w:ascii="Garamond" w:eastAsia="Batang" w:hAnsi="Garamond" w:cs="Garamond"/>
                <w:lang w:eastAsia="ar-SA"/>
              </w:rPr>
            </w:pPr>
            <w:bookmarkStart w:id="16" w:name="_Toc492303474"/>
            <w:r w:rsidRPr="007910EF">
              <w:rPr>
                <w:rFonts w:ascii="Garamond" w:eastAsia="Batang" w:hAnsi="Garamond" w:cs="Garamond"/>
                <w:lang w:eastAsia="ar-SA"/>
              </w:rPr>
              <w:t xml:space="preserve">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7910EF">
              <w:rPr>
                <w:rFonts w:ascii="Garamond" w:eastAsia="Batang" w:hAnsi="Garamond" w:cs="Garamond"/>
                <w:color w:val="000000"/>
                <w:lang w:eastAsia="ar-SA"/>
              </w:rPr>
              <w:t>поручительство участника(-</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соответствующее требованиям к поручительству третьих лиц, изложенным в пункте </w:t>
            </w:r>
            <w:r w:rsidRPr="00164543">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w:t>
            </w:r>
            <w:bookmarkEnd w:id="16"/>
          </w:p>
        </w:tc>
        <w:tc>
          <w:tcPr>
            <w:tcW w:w="7080" w:type="dxa"/>
          </w:tcPr>
          <w:p w14:paraId="60C1780F" w14:textId="4627B148" w:rsidR="001F2005" w:rsidRPr="007910EF" w:rsidRDefault="001F2005" w:rsidP="00B760B5">
            <w:pPr>
              <w:tabs>
                <w:tab w:val="num" w:pos="574"/>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В случае если до истечения 12 (двенадцати) месяцев с даты начала поставки по ДПМ ВИЭ судом принято решение </w:t>
            </w:r>
            <w:r w:rsidRPr="007910EF">
              <w:rPr>
                <w:rFonts w:ascii="Garamond" w:eastAsia="Batang" w:hAnsi="Garamond" w:cs="Garamond"/>
                <w:color w:val="000000"/>
                <w:lang w:eastAsia="ar-SA"/>
              </w:rPr>
              <w:t xml:space="preserve">о признании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 xml:space="preserve"> банкротом или принят судебный акт об открытии одной из процедур банкротства в отношении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заключившего договоры поручительства в отношении ДПМ ВИЭ, данный участник оптового рынка – поручитель должен уведомить об этом участника оптового рынка – продавца по соответствующим ДПМ ВИЭ и КО не позднее 2 (двух) рабочих дней со дня вступления в силу соответствующего судебного акта. Участник оптового рынка – продавец в этом случае должен предоставить </w:t>
            </w:r>
            <w:r w:rsidRPr="007910EF">
              <w:rPr>
                <w:rFonts w:ascii="Garamond" w:eastAsia="Batang" w:hAnsi="Garamond" w:cs="Garamond"/>
                <w:color w:val="000000"/>
                <w:lang w:eastAsia="ar-SA"/>
              </w:rPr>
              <w:t>дополнительное</w:t>
            </w:r>
            <w:r w:rsidRPr="007910EF">
              <w:rPr>
                <w:rFonts w:ascii="Garamond" w:eastAsia="Batang" w:hAnsi="Garamond" w:cs="Garamond"/>
                <w:lang w:eastAsia="ar-SA"/>
              </w:rPr>
              <w:t xml:space="preserve"> обеспечение исполнения своих обязательств по соответствующим ДПМ ВИЭ</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соответствующего требованиям к поручительству трет</w:t>
            </w:r>
            <w:r w:rsidR="00164543">
              <w:rPr>
                <w:rFonts w:ascii="Garamond" w:eastAsia="Batang" w:hAnsi="Garamond" w:cs="Garamond"/>
                <w:lang w:eastAsia="ar-SA"/>
              </w:rPr>
              <w:t xml:space="preserve">ьих лиц, изложенным в пункте </w:t>
            </w:r>
            <w:r w:rsidR="00164543" w:rsidRPr="00164543">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164543">
              <w:rPr>
                <w:rFonts w:ascii="Garamond" w:eastAsia="Batang" w:hAnsi="Garamond" w:cs="Garamond"/>
                <w:highlight w:val="yellow"/>
                <w:lang w:eastAsia="ar-SA"/>
              </w:rPr>
              <w:t>7.</w:t>
            </w:r>
            <w:r w:rsidR="00164543" w:rsidRPr="00164543">
              <w:rPr>
                <w:rFonts w:ascii="Garamond" w:eastAsia="Batang" w:hAnsi="Garamond" w:cs="Garamond"/>
                <w:highlight w:val="yellow"/>
                <w:lang w:eastAsia="ar-SA"/>
              </w:rPr>
              <w:t>1</w:t>
            </w:r>
            <w:r w:rsidRPr="00164543">
              <w:rPr>
                <w:rFonts w:ascii="Garamond" w:eastAsia="Batang" w:hAnsi="Garamond" w:cs="Garamond"/>
                <w:highlight w:val="yellow"/>
                <w:lang w:eastAsia="ar-SA"/>
              </w:rPr>
              <w:t>4</w:t>
            </w:r>
            <w:r w:rsidRPr="007910EF">
              <w:rPr>
                <w:rFonts w:ascii="Garamond" w:eastAsia="Batang" w:hAnsi="Garamond" w:cs="Garamond"/>
                <w:lang w:eastAsia="ar-SA"/>
              </w:rPr>
              <w:t xml:space="preserve"> настоящего Регламента, в срок не позднее 60 (шестидесяти) календарных дней, следующих за днем вступления в силу соответствующего судебного акта.</w:t>
            </w:r>
          </w:p>
          <w:p w14:paraId="65330881" w14:textId="29C7083D" w:rsidR="001F2005" w:rsidRPr="007910EF" w:rsidRDefault="001F2005" w:rsidP="00B760B5">
            <w:pPr>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 xml:space="preserve">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7910EF">
              <w:rPr>
                <w:rFonts w:ascii="Garamond" w:eastAsia="Batang" w:hAnsi="Garamond" w:cs="Garamond"/>
                <w:color w:val="000000"/>
                <w:lang w:eastAsia="ar-SA"/>
              </w:rPr>
              <w:t>поручительство участника(-</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соответствующее требованиям к поручительству трет</w:t>
            </w:r>
            <w:r w:rsidR="00164543">
              <w:rPr>
                <w:rFonts w:ascii="Garamond" w:eastAsia="Batang" w:hAnsi="Garamond" w:cs="Garamond"/>
                <w:lang w:eastAsia="ar-SA"/>
              </w:rPr>
              <w:t xml:space="preserve">ьих лиц, изложенным в пункте </w:t>
            </w:r>
            <w:r w:rsidR="00164543" w:rsidRPr="00164543">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w:t>
            </w:r>
          </w:p>
        </w:tc>
      </w:tr>
      <w:tr w:rsidR="001F2005" w:rsidRPr="007910EF" w14:paraId="2881806B" w14:textId="77777777" w:rsidTr="007054BA">
        <w:trPr>
          <w:trHeight w:val="288"/>
        </w:trPr>
        <w:tc>
          <w:tcPr>
            <w:tcW w:w="880" w:type="dxa"/>
          </w:tcPr>
          <w:p w14:paraId="5F9486FF" w14:textId="0152EB03" w:rsidR="001F2005" w:rsidRPr="007910EF" w:rsidRDefault="001F2005" w:rsidP="007054BA">
            <w:pPr>
              <w:widowControl w:val="0"/>
              <w:spacing w:before="120" w:after="120" w:line="240" w:lineRule="auto"/>
              <w:jc w:val="center"/>
              <w:rPr>
                <w:rFonts w:ascii="Garamond" w:hAnsi="Garamond"/>
                <w:b/>
              </w:rPr>
            </w:pPr>
            <w:r w:rsidRPr="007910EF">
              <w:rPr>
                <w:rFonts w:ascii="Garamond" w:hAnsi="Garamond"/>
                <w:b/>
              </w:rPr>
              <w:lastRenderedPageBreak/>
              <w:t>7.7´</w:t>
            </w:r>
          </w:p>
        </w:tc>
        <w:tc>
          <w:tcPr>
            <w:tcW w:w="7087" w:type="dxa"/>
          </w:tcPr>
          <w:p w14:paraId="07AE60F0" w14:textId="77777777" w:rsidR="001F2005" w:rsidRPr="007910EF" w:rsidRDefault="001F2005"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В случае принятия судом решения </w:t>
            </w:r>
            <w:r w:rsidRPr="007910EF">
              <w:rPr>
                <w:rFonts w:ascii="Garamond" w:eastAsia="Batang" w:hAnsi="Garamond" w:cs="Garamond"/>
                <w:color w:val="000000"/>
                <w:lang w:eastAsia="ar-SA"/>
              </w:rPr>
              <w:t xml:space="preserve">о признании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 xml:space="preserve"> банкротом или в случае принятия судебного акта об открытии одной из процедур банкротства в отношении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заключившего договоры поручительства в рамках предоставления дополнительного обеспечения на 27 месяцев, данный участник оптового рынка – поручитель должен уведомить об этом участника оптового рынка – продавца по соответствующим ДПМ ВИЭ и КО не позднее 2 (двух) рабочих дней со дня вступления в силу соответствующего судебного акта. Участник оптового рынка – продавец по ДПМ ВИЭ этом случае должен предоставить </w:t>
            </w:r>
            <w:r w:rsidRPr="007910EF">
              <w:rPr>
                <w:rFonts w:ascii="Garamond" w:eastAsia="Batang" w:hAnsi="Garamond" w:cs="Garamond"/>
                <w:color w:val="000000"/>
                <w:lang w:eastAsia="ar-SA"/>
              </w:rPr>
              <w:t>дополнительное</w:t>
            </w:r>
            <w:r w:rsidRPr="007910EF">
              <w:rPr>
                <w:rFonts w:ascii="Garamond" w:eastAsia="Batang" w:hAnsi="Garamond" w:cs="Garamond"/>
                <w:lang w:eastAsia="ar-SA"/>
              </w:rPr>
              <w:t xml:space="preserve"> обеспечение исполнения своих обязательств по соответствующим ДПМ ВИЭ на 27 месяцев в виде поручительства участника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оптового рынка – поставщика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в срок не позднее 60 (шестидесяти) календарных дней, следующих за днем вступления в силу соответствующего судебного акта.</w:t>
            </w:r>
          </w:p>
          <w:p w14:paraId="600BC6DE" w14:textId="77777777" w:rsidR="001F2005" w:rsidRPr="007910EF" w:rsidRDefault="001F2005" w:rsidP="00B760B5">
            <w:pPr>
              <w:tabs>
                <w:tab w:val="num" w:pos="432"/>
              </w:tabs>
              <w:suppressAutoHyphens/>
              <w:spacing w:before="120" w:after="120" w:line="240" w:lineRule="auto"/>
              <w:jc w:val="both"/>
              <w:outlineLvl w:val="0"/>
              <w:rPr>
                <w:rFonts w:ascii="Garamond" w:eastAsia="Batang" w:hAnsi="Garamond" w:cs="Garamond"/>
                <w:lang w:eastAsia="ar-SA"/>
              </w:rPr>
            </w:pPr>
          </w:p>
        </w:tc>
        <w:tc>
          <w:tcPr>
            <w:tcW w:w="7080" w:type="dxa"/>
          </w:tcPr>
          <w:p w14:paraId="761E805F" w14:textId="5086C4E1" w:rsidR="001F2005" w:rsidRPr="007910EF" w:rsidRDefault="001F2005"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В случае принятия судом решения </w:t>
            </w:r>
            <w:r w:rsidRPr="007910EF">
              <w:rPr>
                <w:rFonts w:ascii="Garamond" w:eastAsia="Batang" w:hAnsi="Garamond" w:cs="Garamond"/>
                <w:color w:val="000000"/>
                <w:lang w:eastAsia="ar-SA"/>
              </w:rPr>
              <w:t xml:space="preserve">о признании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 xml:space="preserve"> банкротом или в случае принятия судебного акта об открытии одной из процедур банкротства в отношении </w:t>
            </w:r>
            <w:r w:rsidRPr="007910EF">
              <w:rPr>
                <w:rFonts w:ascii="Garamond" w:eastAsia="Batang" w:hAnsi="Garamond" w:cs="Garamond"/>
                <w:lang w:eastAsia="ar-SA"/>
              </w:rPr>
              <w:t>участника оптового рынка – поручителя</w:t>
            </w:r>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заключившего договоры поручительства в рамках предоставления дополнительного обеспечения на 27 месяцев, данный участник оптового рынка – поручитель должен уведомить об этом участника оптового рынка – продавца по соответствующим ДПМ ВИЭ и КО не позднее 2 (двух) рабочих дней со дня вступления в силу соответствующего судебного акта. Участник оптового рынка – продавец по ДПМ ВИЭ этом случае должен предоставить </w:t>
            </w:r>
            <w:r w:rsidRPr="007910EF">
              <w:rPr>
                <w:rFonts w:ascii="Garamond" w:eastAsia="Batang" w:hAnsi="Garamond" w:cs="Garamond"/>
                <w:color w:val="000000"/>
                <w:lang w:eastAsia="ar-SA"/>
              </w:rPr>
              <w:t>дополнительное</w:t>
            </w:r>
            <w:r w:rsidRPr="007910EF">
              <w:rPr>
                <w:rFonts w:ascii="Garamond" w:eastAsia="Batang" w:hAnsi="Garamond" w:cs="Garamond"/>
                <w:lang w:eastAsia="ar-SA"/>
              </w:rPr>
              <w:t xml:space="preserve"> обеспечение исполнения своих обязательств по соответствующим ДПМ ВИЭ на 27 месяцев в виде поручительства участника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оптового рынка – поставщика </w:t>
            </w:r>
            <w:r w:rsidRPr="007910EF">
              <w:rPr>
                <w:rFonts w:ascii="Garamond" w:eastAsia="Batang" w:hAnsi="Garamond" w:cs="Garamond"/>
                <w:color w:val="000000"/>
                <w:lang w:eastAsia="ar-SA"/>
              </w:rPr>
              <w:t>(-</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w:t>
            </w:r>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в срок не позднее 60 (шестидесяти) календарных дней, следующих за днем вступления в силу соответствующего судебного акта.</w:t>
            </w:r>
          </w:p>
          <w:p w14:paraId="3ED91182" w14:textId="77777777" w:rsidR="001F2005" w:rsidRPr="007910EF" w:rsidRDefault="001F2005" w:rsidP="00B760B5">
            <w:pPr>
              <w:tabs>
                <w:tab w:val="num" w:pos="432"/>
              </w:tabs>
              <w:suppressAutoHyphens/>
              <w:spacing w:before="120" w:after="120" w:line="240" w:lineRule="auto"/>
              <w:jc w:val="both"/>
              <w:outlineLvl w:val="0"/>
              <w:rPr>
                <w:rFonts w:ascii="Garamond" w:eastAsia="Batang" w:hAnsi="Garamond" w:cs="Garamond"/>
                <w:lang w:eastAsia="ar-SA"/>
              </w:rPr>
            </w:pPr>
          </w:p>
        </w:tc>
      </w:tr>
      <w:tr w:rsidR="001F2005" w:rsidRPr="007910EF" w14:paraId="207F8368" w14:textId="77777777" w:rsidTr="007054BA">
        <w:trPr>
          <w:trHeight w:val="288"/>
        </w:trPr>
        <w:tc>
          <w:tcPr>
            <w:tcW w:w="880" w:type="dxa"/>
          </w:tcPr>
          <w:p w14:paraId="7FCB9606" w14:textId="434EA449" w:rsidR="001F2005" w:rsidRPr="007910EF" w:rsidRDefault="001F2005" w:rsidP="007054BA">
            <w:pPr>
              <w:widowControl w:val="0"/>
              <w:spacing w:before="120" w:after="120" w:line="240" w:lineRule="auto"/>
              <w:jc w:val="center"/>
              <w:rPr>
                <w:rFonts w:ascii="Garamond" w:hAnsi="Garamond"/>
                <w:b/>
              </w:rPr>
            </w:pPr>
            <w:r w:rsidRPr="007910EF">
              <w:rPr>
                <w:rFonts w:ascii="Garamond" w:hAnsi="Garamond"/>
                <w:b/>
              </w:rPr>
              <w:t>7.8</w:t>
            </w:r>
          </w:p>
        </w:tc>
        <w:tc>
          <w:tcPr>
            <w:tcW w:w="7087" w:type="dxa"/>
          </w:tcPr>
          <w:p w14:paraId="4A6C0DB8" w14:textId="5E3F73E9" w:rsidR="001F2005" w:rsidRPr="007910EF" w:rsidRDefault="001F2005" w:rsidP="00B760B5">
            <w:pPr>
              <w:tabs>
                <w:tab w:val="num" w:pos="432"/>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до истечения 12 (двенадцати) месяцев с даты начала поставки по ДПМ ВИЭ участник оптового рынка – поручитель</w:t>
            </w:r>
            <w:r w:rsidRPr="00427FC2">
              <w:rPr>
                <w:rFonts w:ascii="Garamond" w:eastAsia="Batang" w:hAnsi="Garamond" w:cs="Garamond"/>
                <w:highlight w:val="yellow"/>
                <w:lang w:eastAsia="ar-SA"/>
              </w:rPr>
              <w:t>, заключивший договоры поручительства в отношении ДПМ ВИЭ</w:t>
            </w:r>
            <w:r w:rsidRPr="007910EF">
              <w:rPr>
                <w:rFonts w:ascii="Garamond" w:eastAsia="Batang" w:hAnsi="Garamond" w:cs="Garamond"/>
                <w:lang w:eastAsia="ar-SA"/>
              </w:rPr>
              <w:t xml:space="preserve">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он обязан уведомить об этом ЦФР, КО и участника оптового рынка – продавца по соответствующим ДПМ ВИЭ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 продавец по соответствующим ДПМ ВИЭ в этом случае должен предоставить дополнительное обеспечение </w:t>
            </w:r>
            <w:r w:rsidRPr="007910EF">
              <w:rPr>
                <w:rFonts w:ascii="Garamond" w:eastAsia="Batang" w:hAnsi="Garamond" w:cs="Garamond"/>
                <w:lang w:eastAsia="ar-SA"/>
              </w:rPr>
              <w:lastRenderedPageBreak/>
              <w:t>исполнения своих обязательств по соответствующим ДПМ ВИЭ в виде поручительства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в срок не позднее 60 (шестидесяти) календарных дней до </w:t>
            </w:r>
            <w:r w:rsidRPr="00DD3790">
              <w:rPr>
                <w:rFonts w:ascii="Garamond" w:eastAsia="Batang" w:hAnsi="Garamond" w:cs="Garamond"/>
                <w:highlight w:val="yellow"/>
                <w:lang w:eastAsia="ar-SA"/>
              </w:rPr>
              <w:t>прекращения соответствующего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910EF">
              <w:rPr>
                <w:rFonts w:ascii="Garamond" w:eastAsia="Batang" w:hAnsi="Garamond" w:cs="Garamond"/>
                <w:lang w:eastAsia="ar-SA"/>
              </w:rPr>
              <w:t>.</w:t>
            </w:r>
          </w:p>
          <w:p w14:paraId="404773BE" w14:textId="2E5717F9" w:rsidR="001F2005" w:rsidRPr="007910EF" w:rsidRDefault="001F2005" w:rsidP="00B760B5">
            <w:pPr>
              <w:tabs>
                <w:tab w:val="num" w:pos="432"/>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соответствующее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w:t>
            </w:r>
          </w:p>
        </w:tc>
        <w:tc>
          <w:tcPr>
            <w:tcW w:w="7080" w:type="dxa"/>
          </w:tcPr>
          <w:p w14:paraId="198BB39F" w14:textId="58703133" w:rsidR="001F2005" w:rsidRPr="007910EF" w:rsidRDefault="001F2005" w:rsidP="00B760B5">
            <w:pPr>
              <w:tabs>
                <w:tab w:val="num" w:pos="432"/>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 xml:space="preserve">В случае если до истечения 12 (двенадцати) месяцев с даты начала поставки по ДПМ ВИЭ участник оптового рынка – поручитель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он обязан уведомить об этом ЦФР, КО и участника оптового рынка – продавца по соответствующим ДПМ ВИЭ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 продавец по соответствующим ДПМ ВИЭ в этом случае должен предоставить дополнительное обеспечение исполнения своих обязательств по соответствующим ДПМ ВИЭ в виде </w:t>
            </w:r>
            <w:r w:rsidRPr="007910EF">
              <w:rPr>
                <w:rFonts w:ascii="Garamond" w:eastAsia="Batang" w:hAnsi="Garamond" w:cs="Garamond"/>
                <w:lang w:eastAsia="ar-SA"/>
              </w:rPr>
              <w:lastRenderedPageBreak/>
              <w:t>поручительства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в срок не позднее 60 (шестидесяти) календарных дней до </w:t>
            </w:r>
            <w:r w:rsidR="009059D1" w:rsidRPr="00DD3790">
              <w:rPr>
                <w:rFonts w:ascii="Garamond" w:eastAsia="Batang" w:hAnsi="Garamond" w:cs="Garamond"/>
                <w:highlight w:val="yellow"/>
                <w:lang w:eastAsia="ar-SA"/>
              </w:rPr>
              <w:t>даты</w:t>
            </w:r>
            <w:r w:rsidR="00DD3790">
              <w:rPr>
                <w:rFonts w:ascii="Garamond" w:eastAsia="Batang" w:hAnsi="Garamond" w:cs="Garamond"/>
                <w:highlight w:val="yellow"/>
                <w:lang w:eastAsia="ar-SA"/>
              </w:rPr>
              <w:t>,</w:t>
            </w:r>
            <w:r w:rsidR="009059D1" w:rsidRPr="00DD3790">
              <w:rPr>
                <w:rFonts w:ascii="Garamond" w:eastAsia="Batang" w:hAnsi="Garamond" w:cs="Garamond"/>
                <w:highlight w:val="yellow"/>
                <w:lang w:eastAsia="ar-SA"/>
              </w:rPr>
              <w:t xml:space="preserve"> с которой поручитель намерен отказаться от договора коммерческого представительства для целей заключения договоров поручительства</w:t>
            </w:r>
            <w:r w:rsidRPr="007910EF">
              <w:rPr>
                <w:rFonts w:ascii="Garamond" w:eastAsia="Batang" w:hAnsi="Garamond" w:cs="Garamond"/>
                <w:lang w:eastAsia="ar-SA"/>
              </w:rPr>
              <w:t>.</w:t>
            </w:r>
          </w:p>
          <w:p w14:paraId="10301AC4" w14:textId="5EBC6A13" w:rsidR="001F2005" w:rsidRPr="007910EF" w:rsidRDefault="001F2005" w:rsidP="00B760B5">
            <w:pPr>
              <w:tabs>
                <w:tab w:val="num" w:pos="432"/>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соответствующее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w:t>
            </w:r>
          </w:p>
        </w:tc>
      </w:tr>
      <w:tr w:rsidR="00D45711" w:rsidRPr="007910EF" w14:paraId="174D45FD" w14:textId="77777777" w:rsidTr="007054BA">
        <w:trPr>
          <w:trHeight w:val="288"/>
        </w:trPr>
        <w:tc>
          <w:tcPr>
            <w:tcW w:w="880" w:type="dxa"/>
          </w:tcPr>
          <w:p w14:paraId="42E3557B" w14:textId="3A9238B3" w:rsidR="00D45711" w:rsidRPr="007910EF" w:rsidRDefault="00D45711" w:rsidP="007054BA">
            <w:pPr>
              <w:widowControl w:val="0"/>
              <w:spacing w:before="120" w:after="120" w:line="240" w:lineRule="auto"/>
              <w:jc w:val="center"/>
              <w:rPr>
                <w:rFonts w:ascii="Garamond" w:hAnsi="Garamond"/>
                <w:b/>
              </w:rPr>
            </w:pPr>
            <w:r w:rsidRPr="007910EF">
              <w:rPr>
                <w:rFonts w:ascii="Garamond" w:hAnsi="Garamond"/>
                <w:b/>
              </w:rPr>
              <w:lastRenderedPageBreak/>
              <w:t>7.8´</w:t>
            </w:r>
          </w:p>
        </w:tc>
        <w:tc>
          <w:tcPr>
            <w:tcW w:w="7087" w:type="dxa"/>
          </w:tcPr>
          <w:p w14:paraId="265320AF" w14:textId="3C4FA22B" w:rsidR="00D45711" w:rsidRPr="007910EF" w:rsidRDefault="00D45711"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участник оптового рынка – поручитель</w:t>
            </w:r>
            <w:r w:rsidRPr="00DD3790">
              <w:rPr>
                <w:rFonts w:ascii="Garamond" w:eastAsia="Batang" w:hAnsi="Garamond" w:cs="Garamond"/>
                <w:highlight w:val="yellow"/>
                <w:lang w:eastAsia="ar-SA"/>
              </w:rPr>
              <w:t>, заключивший договоры поручительства в рамках предоставления дополнительного обеспечения на 27 месяцев,</w:t>
            </w:r>
            <w:r w:rsidRPr="007910EF">
              <w:rPr>
                <w:rFonts w:ascii="Garamond" w:eastAsia="Batang" w:hAnsi="Garamond" w:cs="Garamond"/>
                <w:lang w:eastAsia="ar-SA"/>
              </w:rPr>
              <w:t xml:space="preserve">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данным ДПМ ВИЭ, он обязан уведомить об этом ЦФР, КО и участника оптового рынка – продавца по соответствующим ДПМ ВИЭ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 продавец по соответствующим ДПМ ВИЭ в этом случае должен предоставить дополнительное обеспечение исполнения своих обязательств по соответствующим ДПМ ВИЭ </w:t>
            </w:r>
            <w:r w:rsidRPr="007910EF">
              <w:rPr>
                <w:rFonts w:ascii="Garamond" w:eastAsia="Batang" w:hAnsi="Garamond" w:cs="Garamond"/>
                <w:color w:val="000000"/>
                <w:lang w:eastAsia="ar-SA"/>
              </w:rPr>
              <w:t xml:space="preserve">в виде </w:t>
            </w:r>
            <w:r w:rsidRPr="007910EF">
              <w:rPr>
                <w:rFonts w:ascii="Garamond" w:eastAsia="Batang" w:hAnsi="Garamond" w:cs="Garamond"/>
                <w:color w:val="000000"/>
                <w:lang w:eastAsia="ar-SA"/>
              </w:rPr>
              <w:lastRenderedPageBreak/>
              <w:t>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в срок не позднее 60 (шестидесяти) календарных дней до </w:t>
            </w:r>
            <w:r w:rsidRPr="0011461A">
              <w:rPr>
                <w:rFonts w:ascii="Garamond" w:eastAsia="Batang" w:hAnsi="Garamond" w:cs="Garamond"/>
                <w:highlight w:val="yellow"/>
                <w:lang w:eastAsia="ar-SA"/>
              </w:rPr>
              <w:t>прекращения соответствующего</w:t>
            </w:r>
            <w:r w:rsidRPr="007910EF">
              <w:rPr>
                <w:rFonts w:ascii="Garamond" w:eastAsia="Batang" w:hAnsi="Garamond" w:cs="Garamond"/>
                <w:lang w:eastAsia="ar-SA"/>
              </w:rPr>
              <w:t xml:space="preserve">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w:t>
            </w:r>
            <w:r w:rsidRPr="007910EF">
              <w:rPr>
                <w:rFonts w:ascii="Garamond" w:eastAsia="Batang" w:hAnsi="Garamond" w:cs="Garamond"/>
                <w:highlight w:val="yellow"/>
                <w:lang w:eastAsia="ar-SA"/>
              </w:rPr>
              <w:t>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910EF">
              <w:rPr>
                <w:rFonts w:ascii="Garamond" w:eastAsia="Batang" w:hAnsi="Garamond" w:cs="Garamond"/>
                <w:lang w:eastAsia="ar-SA"/>
              </w:rPr>
              <w:t>.</w:t>
            </w:r>
          </w:p>
        </w:tc>
        <w:tc>
          <w:tcPr>
            <w:tcW w:w="7080" w:type="dxa"/>
          </w:tcPr>
          <w:p w14:paraId="5E199A9C" w14:textId="15383EC1" w:rsidR="00D45711" w:rsidRPr="007910EF" w:rsidRDefault="00D45711" w:rsidP="004B5239">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В случае если участник оптового рынка – поручитель,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данным ДПМ ВИЭ</w:t>
            </w:r>
            <w:r w:rsidR="004B5239">
              <w:rPr>
                <w:rFonts w:ascii="Garamond" w:eastAsia="Batang" w:hAnsi="Garamond" w:cs="Garamond"/>
                <w:lang w:eastAsia="ar-SA"/>
              </w:rPr>
              <w:t xml:space="preserve"> </w:t>
            </w:r>
            <w:r w:rsidR="004B5239" w:rsidRPr="00DD3790">
              <w:rPr>
                <w:rFonts w:ascii="Garamond" w:eastAsia="Batang" w:hAnsi="Garamond" w:cs="Garamond"/>
                <w:highlight w:val="yellow"/>
                <w:lang w:eastAsia="ar-SA"/>
              </w:rPr>
              <w:t>в течение 27 месяцев</w:t>
            </w:r>
            <w:r w:rsidRPr="007910EF">
              <w:rPr>
                <w:rFonts w:ascii="Garamond" w:eastAsia="Batang" w:hAnsi="Garamond" w:cs="Garamond"/>
                <w:lang w:eastAsia="ar-SA"/>
              </w:rPr>
              <w:t xml:space="preserve">, он обязан уведомить об этом ЦФР, КО и участника оптового рынка – продавца по соответствующим ДПМ ВИЭ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 продавец по соответствующим ДПМ ВИЭ в этом случае должен предоставить дополнительное обеспечение исполнения своих обязательств по соответствующим ДПМ ВИЭ </w:t>
            </w:r>
            <w:r w:rsidRPr="007910EF">
              <w:rPr>
                <w:rFonts w:ascii="Garamond" w:eastAsia="Batang" w:hAnsi="Garamond" w:cs="Garamond"/>
                <w:color w:val="000000"/>
                <w:lang w:eastAsia="ar-SA"/>
              </w:rPr>
              <w:t>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lastRenderedPageBreak/>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в срок не позднее 60 (шестидесяти) календарных дней до </w:t>
            </w:r>
            <w:r w:rsidR="004B5239" w:rsidRPr="0011461A">
              <w:rPr>
                <w:rFonts w:ascii="Garamond" w:eastAsia="Batang" w:hAnsi="Garamond" w:cs="Garamond"/>
                <w:highlight w:val="yellow"/>
                <w:lang w:eastAsia="ar-SA"/>
              </w:rPr>
              <w:t>даты</w:t>
            </w:r>
            <w:r w:rsidR="0011461A" w:rsidRPr="0011461A">
              <w:rPr>
                <w:rFonts w:ascii="Garamond" w:eastAsia="Batang" w:hAnsi="Garamond" w:cs="Garamond"/>
                <w:highlight w:val="yellow"/>
                <w:lang w:eastAsia="ar-SA"/>
              </w:rPr>
              <w:t>,</w:t>
            </w:r>
            <w:r w:rsidR="004B5239" w:rsidRPr="0011461A">
              <w:rPr>
                <w:rFonts w:ascii="Garamond" w:eastAsia="Batang" w:hAnsi="Garamond" w:cs="Garamond"/>
                <w:highlight w:val="yellow"/>
                <w:lang w:eastAsia="ar-SA"/>
              </w:rPr>
              <w:t xml:space="preserve"> с которой поручитель намерен отказаться от</w:t>
            </w:r>
            <w:r w:rsidR="004B5239" w:rsidRPr="0011461A">
              <w:rPr>
                <w:rFonts w:ascii="Garamond" w:eastAsia="Batang" w:hAnsi="Garamond" w:cs="Garamond"/>
                <w:lang w:eastAsia="ar-SA"/>
              </w:rPr>
              <w:t xml:space="preserve"> </w:t>
            </w:r>
            <w:r w:rsidRPr="007910EF">
              <w:rPr>
                <w:rFonts w:ascii="Garamond" w:eastAsia="Batang" w:hAnsi="Garamond" w:cs="Garamond"/>
                <w:lang w:eastAsia="ar-SA"/>
              </w:rPr>
              <w:t xml:space="preserve">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w:t>
            </w:r>
            <w:r w:rsidR="00D76367" w:rsidRPr="007910EF">
              <w:rPr>
                <w:rFonts w:ascii="Garamond" w:eastAsia="Batang" w:hAnsi="Garamond" w:cs="Garamond"/>
                <w:highlight w:val="yellow"/>
                <w:lang w:eastAsia="ar-SA"/>
              </w:rPr>
              <w:t>ДПМ ВИЭ</w:t>
            </w:r>
            <w:r w:rsidRPr="007910EF">
              <w:rPr>
                <w:rFonts w:ascii="Garamond" w:eastAsia="Batang" w:hAnsi="Garamond" w:cs="Garamond"/>
                <w:lang w:eastAsia="ar-SA"/>
              </w:rPr>
              <w:t>.</w:t>
            </w:r>
          </w:p>
        </w:tc>
      </w:tr>
      <w:tr w:rsidR="00D76367" w:rsidRPr="007910EF" w14:paraId="0AD3C607" w14:textId="77777777" w:rsidTr="007054BA">
        <w:trPr>
          <w:trHeight w:val="288"/>
        </w:trPr>
        <w:tc>
          <w:tcPr>
            <w:tcW w:w="880" w:type="dxa"/>
          </w:tcPr>
          <w:p w14:paraId="7E0168C9" w14:textId="7960B881" w:rsidR="00D76367" w:rsidRPr="007910EF" w:rsidRDefault="00D76367" w:rsidP="007054BA">
            <w:pPr>
              <w:widowControl w:val="0"/>
              <w:spacing w:before="120" w:after="120" w:line="240" w:lineRule="auto"/>
              <w:jc w:val="center"/>
              <w:rPr>
                <w:rFonts w:ascii="Garamond" w:hAnsi="Garamond"/>
                <w:b/>
              </w:rPr>
            </w:pPr>
            <w:r w:rsidRPr="007910EF">
              <w:rPr>
                <w:rFonts w:ascii="Garamond" w:hAnsi="Garamond"/>
                <w:b/>
              </w:rPr>
              <w:lastRenderedPageBreak/>
              <w:t>7.9</w:t>
            </w:r>
          </w:p>
        </w:tc>
        <w:tc>
          <w:tcPr>
            <w:tcW w:w="7087" w:type="dxa"/>
          </w:tcPr>
          <w:p w14:paraId="2082FD4D" w14:textId="77777777" w:rsidR="00D76367" w:rsidRPr="007910EF" w:rsidRDefault="00D76367" w:rsidP="00B760B5">
            <w:pPr>
              <w:tabs>
                <w:tab w:val="num" w:pos="574"/>
              </w:tabs>
              <w:suppressAutoHyphens/>
              <w:spacing w:before="120" w:after="120" w:line="240" w:lineRule="auto"/>
              <w:jc w:val="both"/>
              <w:outlineLvl w:val="0"/>
              <w:rPr>
                <w:rFonts w:ascii="Garamond" w:eastAsia="Batang" w:hAnsi="Garamond" w:cs="Garamond"/>
                <w:lang w:eastAsia="ar-SA"/>
              </w:rPr>
            </w:pPr>
            <w:bookmarkStart w:id="17" w:name="_Toc414965134"/>
            <w:bookmarkStart w:id="18" w:name="_Toc431289232"/>
            <w:bookmarkStart w:id="19" w:name="_Toc435788872"/>
            <w:bookmarkStart w:id="20" w:name="_Toc435789755"/>
            <w:bookmarkStart w:id="21" w:name="_Toc492303479"/>
            <w:r w:rsidRPr="007910EF">
              <w:rPr>
                <w:rFonts w:ascii="Garamond" w:eastAsia="Batang" w:hAnsi="Garamond" w:cs="Garamond"/>
                <w:lang w:eastAsia="ar-SA"/>
              </w:rPr>
              <w:t>В случае если до истечения 12 (двенадцати) месяцев с даты начала поставки по ДПМ ВИЭ совокупная установленная мощность ГТП генерации, в отношении которой (-ых)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xml:space="preserve">)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не превышает 2500 МВт, то КО не позднее 5 (пяти) рабочих дней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направляет уведомление продавцу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исполнения своих обязательств по ДПМ ВИЭ</w:t>
            </w:r>
            <w:bookmarkEnd w:id="17"/>
            <w:bookmarkEnd w:id="18"/>
            <w:bookmarkEnd w:id="19"/>
            <w:bookmarkEnd w:id="20"/>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w:t>
            </w:r>
            <w:bookmarkEnd w:id="21"/>
          </w:p>
          <w:p w14:paraId="171DF34A" w14:textId="499212A2" w:rsidR="00D76367" w:rsidRPr="007910EF" w:rsidRDefault="00D76367" w:rsidP="00B760B5">
            <w:pPr>
              <w:spacing w:before="120" w:after="120" w:line="240" w:lineRule="auto"/>
              <w:ind w:firstLine="550"/>
              <w:jc w:val="both"/>
              <w:outlineLvl w:val="0"/>
              <w:rPr>
                <w:rFonts w:ascii="Garamond" w:eastAsia="Batang" w:hAnsi="Garamond" w:cs="Garamond"/>
                <w:lang w:eastAsia="ar-SA"/>
              </w:rPr>
            </w:pPr>
            <w:bookmarkStart w:id="22" w:name="_Toc492303480"/>
            <w:r w:rsidRPr="007910EF">
              <w:rPr>
                <w:rFonts w:ascii="Garamond" w:eastAsia="Batang" w:hAnsi="Garamond" w:cs="Garamond"/>
                <w:lang w:eastAsia="ar-SA"/>
              </w:rPr>
              <w:t xml:space="preserve">При этом в случае, если участником оптового рынка – продавцом по ДПМ ВИЭ в соответствии с пунктом 7.17.1 настоящего Регламента было предоставлено дополнительное обеспечение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7910EF">
              <w:rPr>
                <w:rFonts w:ascii="Garamond" w:eastAsia="Batang" w:hAnsi="Garamond" w:cs="Garamond"/>
                <w:color w:val="000000"/>
                <w:lang w:eastAsia="ar-SA"/>
              </w:rPr>
              <w:t>поручительство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соответствующее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w:t>
            </w:r>
            <w:bookmarkEnd w:id="22"/>
          </w:p>
        </w:tc>
        <w:tc>
          <w:tcPr>
            <w:tcW w:w="7080" w:type="dxa"/>
          </w:tcPr>
          <w:p w14:paraId="40841A4C" w14:textId="0B1C8011" w:rsidR="00D76367" w:rsidRPr="007910EF" w:rsidRDefault="00D76367" w:rsidP="00B760B5">
            <w:pPr>
              <w:tabs>
                <w:tab w:val="num" w:pos="574"/>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до истечения 12 (двенадцати) месяцев с даты начала поставки по ДПМ ВИЭ совокупная установленная мощность ГТП генерации, в отношении которой (-ых)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xml:space="preserve">)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не превышает 2500 МВт, то КО не позднее 5 (пяти) рабочих дней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направляет уведомление продавцу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исполнения своих обязательств по ДПМ ВИЭ</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w:t>
            </w:r>
          </w:p>
          <w:p w14:paraId="730B128E" w14:textId="4E2C3C38" w:rsidR="00D76367" w:rsidRPr="007910EF" w:rsidRDefault="00D76367"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При этом в случае, если участником оптового рынка – продавцом по ДПМ ВИЭ в соответствии с пунктом 7.17.1 настоящего Регламента было предоставлено дополнительное обеспечение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7910EF">
              <w:rPr>
                <w:rFonts w:ascii="Garamond" w:eastAsia="Batang" w:hAnsi="Garamond" w:cs="Garamond"/>
                <w:color w:val="000000"/>
                <w:lang w:eastAsia="ar-SA"/>
              </w:rPr>
              <w:t>поручительство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соответствующее требованиям к поручительству третьих лиц, изложенным в пункте </w:t>
            </w:r>
            <w:r w:rsidRPr="007910EF">
              <w:rPr>
                <w:rFonts w:ascii="Garamond" w:eastAsia="Batang" w:hAnsi="Garamond" w:cs="Garamond"/>
                <w:highlight w:val="yellow"/>
                <w:lang w:eastAsia="ar-SA"/>
              </w:rPr>
              <w:t>7.</w:t>
            </w:r>
            <w:r w:rsidR="0019715C" w:rsidRPr="007910EF">
              <w:rPr>
                <w:rFonts w:ascii="Garamond" w:eastAsia="Batang" w:hAnsi="Garamond" w:cs="Garamond"/>
                <w:highlight w:val="yellow"/>
                <w:lang w:eastAsia="ar-SA"/>
              </w:rPr>
              <w:t>14</w:t>
            </w:r>
            <w:r w:rsidRPr="007910EF">
              <w:rPr>
                <w:rFonts w:ascii="Garamond" w:eastAsia="Batang" w:hAnsi="Garamond" w:cs="Garamond"/>
                <w:lang w:eastAsia="ar-SA"/>
              </w:rPr>
              <w:t xml:space="preserve"> настоящего Регламента.</w:t>
            </w:r>
          </w:p>
        </w:tc>
      </w:tr>
      <w:tr w:rsidR="00D76367" w:rsidRPr="007910EF" w14:paraId="1ABC641C" w14:textId="77777777" w:rsidTr="007054BA">
        <w:trPr>
          <w:trHeight w:val="288"/>
        </w:trPr>
        <w:tc>
          <w:tcPr>
            <w:tcW w:w="880" w:type="dxa"/>
          </w:tcPr>
          <w:p w14:paraId="0A82C34B" w14:textId="3E578345" w:rsidR="00D76367" w:rsidRPr="007910EF" w:rsidRDefault="00D76367" w:rsidP="007054BA">
            <w:pPr>
              <w:widowControl w:val="0"/>
              <w:spacing w:before="120" w:after="120" w:line="240" w:lineRule="auto"/>
              <w:jc w:val="center"/>
              <w:rPr>
                <w:rFonts w:ascii="Garamond" w:hAnsi="Garamond"/>
                <w:b/>
              </w:rPr>
            </w:pPr>
            <w:r w:rsidRPr="007910EF">
              <w:rPr>
                <w:rFonts w:ascii="Garamond" w:hAnsi="Garamond"/>
                <w:b/>
              </w:rPr>
              <w:lastRenderedPageBreak/>
              <w:t>7.9´</w:t>
            </w:r>
          </w:p>
        </w:tc>
        <w:tc>
          <w:tcPr>
            <w:tcW w:w="7087" w:type="dxa"/>
          </w:tcPr>
          <w:p w14:paraId="558AD98E" w14:textId="60E703FD" w:rsidR="00D76367" w:rsidRPr="007910EF" w:rsidRDefault="00D76367"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совокупная установленная мощность ГТП генерации, в отношении которой (-ых) участником (-</w:t>
            </w:r>
            <w:proofErr w:type="spellStart"/>
            <w:r w:rsidRPr="007910EF">
              <w:rPr>
                <w:rFonts w:ascii="Garamond" w:eastAsia="Batang" w:hAnsi="Garamond" w:cs="Garamond"/>
                <w:lang w:eastAsia="ar-SA"/>
              </w:rPr>
              <w:t>ами</w:t>
            </w:r>
            <w:proofErr w:type="spellEnd"/>
            <w:r w:rsidRPr="007910EF">
              <w:rPr>
                <w:rFonts w:ascii="Garamond" w:eastAsia="Batang" w:hAnsi="Garamond" w:cs="Garamond"/>
                <w:lang w:eastAsia="ar-SA"/>
              </w:rPr>
              <w:t>) оптового рынка –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xml:space="preserve">), предоставившим (-ими) дополнительное обеспечение на 27 месяцев,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не превышает 2500 МВт, то КО не позднее 5 (пяти) рабочих дней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направляет уведомление продавцу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по ДПМ ВИЭ на 27 месяцев</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w:t>
            </w:r>
          </w:p>
        </w:tc>
        <w:tc>
          <w:tcPr>
            <w:tcW w:w="7080" w:type="dxa"/>
          </w:tcPr>
          <w:p w14:paraId="4AC8F719" w14:textId="12BF09C6" w:rsidR="00D76367" w:rsidRPr="007910EF" w:rsidRDefault="00D76367"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совокупная установленная мощность ГТП генерации, в отношении которой (-ых) участником (-</w:t>
            </w:r>
            <w:proofErr w:type="spellStart"/>
            <w:r w:rsidRPr="007910EF">
              <w:rPr>
                <w:rFonts w:ascii="Garamond" w:eastAsia="Batang" w:hAnsi="Garamond" w:cs="Garamond"/>
                <w:lang w:eastAsia="ar-SA"/>
              </w:rPr>
              <w:t>ами</w:t>
            </w:r>
            <w:proofErr w:type="spellEnd"/>
            <w:r w:rsidRPr="007910EF">
              <w:rPr>
                <w:rFonts w:ascii="Garamond" w:eastAsia="Batang" w:hAnsi="Garamond" w:cs="Garamond"/>
                <w:lang w:eastAsia="ar-SA"/>
              </w:rPr>
              <w:t>) оптового рынка –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xml:space="preserve">), предоставившим (-ими) дополнительное обеспечение на 27 месяцев,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не превышает 2500 МВт, то КО не позднее 5 (пяти) рабочих дней с 1-го числа месяца </w:t>
            </w:r>
            <w:r w:rsidRPr="007910EF">
              <w:rPr>
                <w:rFonts w:ascii="Garamond" w:eastAsia="Batang" w:hAnsi="Garamond" w:cs="Garamond"/>
                <w:i/>
                <w:lang w:eastAsia="ar-SA"/>
              </w:rPr>
              <w:t>m</w:t>
            </w:r>
            <w:r w:rsidRPr="007910EF">
              <w:rPr>
                <w:rFonts w:ascii="Garamond" w:eastAsia="Batang" w:hAnsi="Garamond" w:cs="Garamond"/>
                <w:lang w:eastAsia="ar-SA"/>
              </w:rPr>
              <w:t xml:space="preserve"> направляет уведомление продавцу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по ДПМ ВИЭ на 27 месяцев</w:t>
            </w:r>
            <w:r w:rsidRPr="007910EF">
              <w:rPr>
                <w:rFonts w:ascii="Garamond" w:eastAsia="Batang" w:hAnsi="Garamond" w:cs="Garamond"/>
                <w:color w:val="000000"/>
                <w:lang w:eastAsia="ar-SA"/>
              </w:rPr>
              <w:t xml:space="preserve"> 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w:t>
            </w:r>
          </w:p>
        </w:tc>
      </w:tr>
      <w:tr w:rsidR="00BD63A1" w:rsidRPr="007910EF" w14:paraId="7BC9EE78" w14:textId="77777777" w:rsidTr="007054BA">
        <w:trPr>
          <w:trHeight w:val="288"/>
        </w:trPr>
        <w:tc>
          <w:tcPr>
            <w:tcW w:w="880" w:type="dxa"/>
          </w:tcPr>
          <w:p w14:paraId="2256EB9E" w14:textId="220C17B0" w:rsidR="00BD63A1" w:rsidRPr="007910EF" w:rsidRDefault="002D5C0D" w:rsidP="007054BA">
            <w:pPr>
              <w:widowControl w:val="0"/>
              <w:spacing w:before="120" w:after="120" w:line="240" w:lineRule="auto"/>
              <w:jc w:val="center"/>
              <w:rPr>
                <w:rFonts w:ascii="Garamond" w:hAnsi="Garamond"/>
                <w:b/>
              </w:rPr>
            </w:pPr>
            <w:r w:rsidRPr="007910EF">
              <w:rPr>
                <w:rFonts w:ascii="Garamond" w:hAnsi="Garamond"/>
                <w:b/>
              </w:rPr>
              <w:t>7.10</w:t>
            </w:r>
          </w:p>
        </w:tc>
        <w:tc>
          <w:tcPr>
            <w:tcW w:w="7087" w:type="dxa"/>
          </w:tcPr>
          <w:p w14:paraId="7D737278" w14:textId="1374FDD3" w:rsidR="00BD63A1" w:rsidRPr="007910EF" w:rsidRDefault="00BD63A1" w:rsidP="00B760B5">
            <w:pPr>
              <w:spacing w:before="120" w:after="120" w:line="240" w:lineRule="auto"/>
              <w:jc w:val="both"/>
              <w:outlineLvl w:val="0"/>
              <w:rPr>
                <w:rFonts w:ascii="Garamond" w:eastAsia="Batang" w:hAnsi="Garamond" w:cs="Garamond"/>
                <w:lang w:eastAsia="ar-SA"/>
              </w:rPr>
            </w:pPr>
            <w:bookmarkStart w:id="23" w:name="_Toc414965135"/>
            <w:bookmarkStart w:id="24" w:name="_Toc431289233"/>
            <w:bookmarkStart w:id="25" w:name="_Toc435788873"/>
            <w:bookmarkStart w:id="26" w:name="_Toc435789756"/>
            <w:bookmarkStart w:id="27" w:name="_Toc492303482"/>
            <w:r w:rsidRPr="007910EF">
              <w:rPr>
                <w:rFonts w:ascii="Garamond" w:eastAsia="Batang" w:hAnsi="Garamond" w:cs="Garamond"/>
                <w:lang w:eastAsia="ar-SA"/>
              </w:rPr>
              <w:t xml:space="preserve">В случае если до истечения 12 (двенадцати) месяцев с даты начала поставки по ДПМ ВИЭ банк-эмитент, открывший аккредитив для оплаты штрафов по </w:t>
            </w:r>
            <w:r w:rsidRPr="007910EF">
              <w:rPr>
                <w:rFonts w:ascii="Garamond" w:eastAsia="Batang" w:hAnsi="Garamond" w:cs="Garamond"/>
                <w:bCs/>
                <w:lang w:eastAsia="ar-SA"/>
              </w:rPr>
              <w:t xml:space="preserve">Соглашению об оплате </w:t>
            </w:r>
            <w:r w:rsidRPr="007910EF">
              <w:rPr>
                <w:rFonts w:ascii="Garamond" w:eastAsia="Batang" w:hAnsi="Garamond" w:cs="Garamond"/>
                <w:lang w:eastAsia="ar-SA"/>
              </w:rPr>
              <w:t xml:space="preserve">штрафов по ДПМ ВИЭ </w:t>
            </w:r>
            <w:r w:rsidRPr="007910EF">
              <w:rPr>
                <w:rFonts w:ascii="Garamond" w:eastAsia="Batang" w:hAnsi="Garamond" w:cs="Garamond"/>
                <w:bCs/>
                <w:lang w:eastAsia="ar-SA"/>
              </w:rPr>
              <w:t>по аккредитиву</w:t>
            </w:r>
            <w:r w:rsidRPr="007910EF">
              <w:rPr>
                <w:rFonts w:ascii="Garamond" w:eastAsia="Batang" w:hAnsi="Garamond" w:cs="Garamond"/>
                <w:lang w:eastAsia="ar-SA"/>
              </w:rPr>
              <w:t>, 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w:t>
            </w:r>
            <w:bookmarkEnd w:id="23"/>
            <w:bookmarkEnd w:id="24"/>
            <w:bookmarkEnd w:id="25"/>
            <w:bookmarkEnd w:id="26"/>
            <w:bookmarkEnd w:id="27"/>
            <w:r w:rsidRPr="007910EF">
              <w:rPr>
                <w:rFonts w:ascii="Garamond" w:eastAsia="Batang" w:hAnsi="Garamond" w:cs="Garamond"/>
                <w:lang w:eastAsia="ar-SA"/>
              </w:rPr>
              <w:t xml:space="preserve"> </w:t>
            </w:r>
          </w:p>
          <w:p w14:paraId="50FB57B5" w14:textId="77777777" w:rsidR="00BD63A1" w:rsidRPr="007910EF" w:rsidRDefault="00BD63A1" w:rsidP="00692B8B">
            <w:pPr>
              <w:numPr>
                <w:ilvl w:val="0"/>
                <w:numId w:val="4"/>
              </w:numPr>
              <w:suppressAutoHyphens/>
              <w:spacing w:before="120" w:after="120" w:line="240" w:lineRule="auto"/>
              <w:jc w:val="both"/>
              <w:outlineLvl w:val="0"/>
              <w:rPr>
                <w:rFonts w:ascii="Garamond" w:eastAsia="Batang" w:hAnsi="Garamond" w:cs="Garamond"/>
                <w:lang w:eastAsia="ar-SA"/>
              </w:rPr>
            </w:pPr>
            <w:bookmarkStart w:id="28" w:name="_Toc414965136"/>
            <w:bookmarkStart w:id="29" w:name="_Toc431289234"/>
            <w:bookmarkStart w:id="30" w:name="_Toc435788874"/>
            <w:bookmarkStart w:id="31" w:name="_Toc435789757"/>
            <w:bookmarkStart w:id="32" w:name="_Toc492303483"/>
            <w:r w:rsidRPr="007910EF">
              <w:rPr>
                <w:rFonts w:ascii="Garamond" w:eastAsia="Batang" w:hAnsi="Garamond" w:cs="Garamond"/>
                <w:lang w:eastAsia="ar-SA"/>
              </w:rPr>
              <w:t xml:space="preserve">предоставить дополнительное обеспечение обязательств по ДПМ ВИЭ </w:t>
            </w:r>
            <w:r w:rsidRPr="007910EF">
              <w:rPr>
                <w:rFonts w:ascii="Garamond" w:eastAsia="Batang" w:hAnsi="Garamond" w:cs="Garamond"/>
                <w:color w:val="000000"/>
                <w:lang w:eastAsia="ar-SA"/>
              </w:rPr>
              <w:t>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либо</w:t>
            </w:r>
            <w:bookmarkEnd w:id="28"/>
            <w:bookmarkEnd w:id="29"/>
            <w:bookmarkEnd w:id="30"/>
            <w:bookmarkEnd w:id="31"/>
            <w:bookmarkEnd w:id="32"/>
          </w:p>
          <w:p w14:paraId="5560AD2B" w14:textId="77777777" w:rsidR="00BD63A1" w:rsidRPr="007910EF" w:rsidRDefault="00BD63A1" w:rsidP="00692B8B">
            <w:pPr>
              <w:numPr>
                <w:ilvl w:val="0"/>
                <w:numId w:val="4"/>
              </w:numPr>
              <w:suppressAutoHyphens/>
              <w:spacing w:before="120" w:after="120" w:line="240" w:lineRule="auto"/>
              <w:jc w:val="both"/>
              <w:outlineLvl w:val="0"/>
              <w:rPr>
                <w:rFonts w:ascii="Garamond" w:eastAsia="Batang" w:hAnsi="Garamond" w:cs="Garamond"/>
                <w:lang w:eastAsia="ar-SA"/>
              </w:rPr>
            </w:pPr>
            <w:bookmarkStart w:id="33" w:name="_Toc414965137"/>
            <w:bookmarkStart w:id="34" w:name="_Toc431289235"/>
            <w:bookmarkStart w:id="35" w:name="_Toc435788875"/>
            <w:bookmarkStart w:id="36" w:name="_Toc435789758"/>
            <w:bookmarkStart w:id="37" w:name="_Toc492303484"/>
            <w:r w:rsidRPr="007910EF">
              <w:rPr>
                <w:rFonts w:ascii="Garamond" w:eastAsia="Batang" w:hAnsi="Garamond" w:cs="Garamond"/>
                <w:lang w:eastAsia="ar-SA"/>
              </w:rPr>
              <w:lastRenderedPageBreak/>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порядке, предусмотренном </w:t>
            </w:r>
            <w:bookmarkEnd w:id="33"/>
            <w:bookmarkEnd w:id="34"/>
            <w:bookmarkEnd w:id="35"/>
            <w:bookmarkEnd w:id="36"/>
            <w:r w:rsidRPr="007910EF">
              <w:rPr>
                <w:rFonts w:ascii="Garamond" w:eastAsia="Batang" w:hAnsi="Garamond" w:cs="Garamond"/>
                <w:lang w:eastAsia="ar-SA"/>
              </w:rPr>
              <w:t>пунктом 7.14.2.1 настоящего Регламента.</w:t>
            </w:r>
            <w:bookmarkEnd w:id="37"/>
            <w:r w:rsidRPr="007910EF">
              <w:rPr>
                <w:rFonts w:ascii="Garamond" w:eastAsia="Batang" w:hAnsi="Garamond" w:cs="Garamond"/>
                <w:lang w:eastAsia="ar-SA"/>
              </w:rPr>
              <w:t xml:space="preserve">  </w:t>
            </w:r>
          </w:p>
          <w:p w14:paraId="78E03278" w14:textId="77777777" w:rsidR="00BD63A1" w:rsidRPr="007910EF" w:rsidRDefault="00BD63A1"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bookmarkStart w:id="38" w:name="_Toc492303485"/>
            <w:r w:rsidRPr="007910EF">
              <w:rPr>
                <w:rFonts w:ascii="Garamond" w:eastAsia="Batang" w:hAnsi="Garamond" w:cs="Garamond"/>
                <w:lang w:eastAsia="ar-SA"/>
              </w:rPr>
              <w:t>При этом в случае, если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7.17.2 настоящего Регламента, поставщик мощности</w:t>
            </w:r>
            <w:r w:rsidRPr="007910EF">
              <w:rPr>
                <w:rFonts w:ascii="Garamond" w:eastAsia="Batang" w:hAnsi="Garamond" w:cs="Garamond"/>
                <w:bCs/>
                <w:lang w:eastAsia="ar-SA"/>
              </w:rPr>
              <w:t xml:space="preserve">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обязан:</w:t>
            </w:r>
            <w:bookmarkEnd w:id="38"/>
          </w:p>
          <w:p w14:paraId="4BFD1C5B" w14:textId="77777777" w:rsidR="00BD63A1" w:rsidRPr="007910EF" w:rsidRDefault="00BD63A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bookmarkStart w:id="39" w:name="_Toc492303486"/>
            <w:r w:rsidRPr="007910EF">
              <w:rPr>
                <w:rFonts w:ascii="Garamond" w:eastAsia="Batang" w:hAnsi="Garamond" w:cs="Garamond"/>
                <w:lang w:eastAsia="ar-SA"/>
              </w:rPr>
              <w:t xml:space="preserve">предоставить новый аккредитив, соответствующий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сумма которого должна составлять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аккредитива должен составлять не менее 27 (двадцати семи) месяцев с даты начала поставки мощности по ДПМ ВИЭ;</w:t>
            </w:r>
            <w:bookmarkEnd w:id="39"/>
          </w:p>
          <w:p w14:paraId="7B99CBB6" w14:textId="1362E4D9" w:rsidR="00BD63A1" w:rsidRPr="007910EF" w:rsidRDefault="00BD63A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bookmarkStart w:id="40" w:name="_Toc492303487"/>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w:t>
            </w:r>
            <w:r w:rsidRPr="007910EF">
              <w:rPr>
                <w:rFonts w:ascii="Garamond" w:eastAsia="Batang" w:hAnsi="Garamond" w:cs="Garamond"/>
                <w:lang w:eastAsia="ar-SA"/>
              </w:rPr>
              <w:lastRenderedPageBreak/>
              <w:t xml:space="preserve">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в порядке, предусмотренном пунктом 7.14.2.1 настоящего Регламента.</w:t>
            </w:r>
            <w:bookmarkEnd w:id="40"/>
          </w:p>
        </w:tc>
        <w:tc>
          <w:tcPr>
            <w:tcW w:w="7080" w:type="dxa"/>
          </w:tcPr>
          <w:p w14:paraId="0F3D1351" w14:textId="77777777" w:rsidR="00BD63A1" w:rsidRPr="007910EF" w:rsidRDefault="00BD63A1"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 xml:space="preserve">В случае если до истечения 12 (двенадцати) месяцев с даты начала поставки по ДПМ ВИЭ банк-эмитент, открывший аккредитив для оплаты штрафов по </w:t>
            </w:r>
            <w:r w:rsidRPr="007910EF">
              <w:rPr>
                <w:rFonts w:ascii="Garamond" w:eastAsia="Batang" w:hAnsi="Garamond" w:cs="Garamond"/>
                <w:bCs/>
                <w:lang w:eastAsia="ar-SA"/>
              </w:rPr>
              <w:t xml:space="preserve">Соглашению об оплате </w:t>
            </w:r>
            <w:r w:rsidRPr="007910EF">
              <w:rPr>
                <w:rFonts w:ascii="Garamond" w:eastAsia="Batang" w:hAnsi="Garamond" w:cs="Garamond"/>
                <w:lang w:eastAsia="ar-SA"/>
              </w:rPr>
              <w:t xml:space="preserve">штрафов по ДПМ ВИЭ </w:t>
            </w:r>
            <w:r w:rsidRPr="007910EF">
              <w:rPr>
                <w:rFonts w:ascii="Garamond" w:eastAsia="Batang" w:hAnsi="Garamond" w:cs="Garamond"/>
                <w:bCs/>
                <w:lang w:eastAsia="ar-SA"/>
              </w:rPr>
              <w:t>по аккредитиву</w:t>
            </w:r>
            <w:r w:rsidRPr="007910EF">
              <w:rPr>
                <w:rFonts w:ascii="Garamond" w:eastAsia="Batang" w:hAnsi="Garamond" w:cs="Garamond"/>
                <w:lang w:eastAsia="ar-SA"/>
              </w:rPr>
              <w:t>, 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w:t>
            </w:r>
          </w:p>
          <w:p w14:paraId="351ACED6" w14:textId="2C12B2FA" w:rsidR="00BD63A1" w:rsidRPr="007910EF" w:rsidRDefault="00BD63A1" w:rsidP="00692B8B">
            <w:pPr>
              <w:numPr>
                <w:ilvl w:val="0"/>
                <w:numId w:val="4"/>
              </w:numPr>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предоставить дополнительное обеспечение обязательств по ДПМ ВИЭ </w:t>
            </w:r>
            <w:r w:rsidRPr="007910EF">
              <w:rPr>
                <w:rFonts w:ascii="Garamond" w:eastAsia="Batang" w:hAnsi="Garamond" w:cs="Garamond"/>
                <w:color w:val="000000"/>
                <w:lang w:eastAsia="ar-SA"/>
              </w:rPr>
              <w:t>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w:t>
            </w:r>
          </w:p>
          <w:p w14:paraId="607DBB5C" w14:textId="6468F929" w:rsidR="00BD63A1" w:rsidRPr="007910EF" w:rsidRDefault="00BD63A1" w:rsidP="00692B8B">
            <w:pPr>
              <w:numPr>
                <w:ilvl w:val="0"/>
                <w:numId w:val="4"/>
              </w:numPr>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порядке, предусмотренном пунктом 7.14.2.1 настоящего Регламента.  </w:t>
            </w:r>
          </w:p>
          <w:p w14:paraId="5289AD89" w14:textId="77777777" w:rsidR="00BD63A1" w:rsidRPr="007910EF" w:rsidRDefault="00BD63A1"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При этом в случае, если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7.17.2 настоящего Регламента, поставщик мощности</w:t>
            </w:r>
            <w:r w:rsidRPr="007910EF">
              <w:rPr>
                <w:rFonts w:ascii="Garamond" w:eastAsia="Batang" w:hAnsi="Garamond" w:cs="Garamond"/>
                <w:bCs/>
                <w:lang w:eastAsia="ar-SA"/>
              </w:rPr>
              <w:t xml:space="preserve">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обязан:</w:t>
            </w:r>
          </w:p>
          <w:p w14:paraId="06D336F1" w14:textId="2A2B79A8" w:rsidR="00BD63A1" w:rsidRPr="007910EF" w:rsidRDefault="00BD63A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 xml:space="preserve">предоставить новый аккредитив, соответствующий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сумма которого должна составлять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аккредитива должен составлять не менее 27 (двадцати семи) месяцев с даты начала поставки мощности по ДПМ ВИЭ;</w:t>
            </w:r>
          </w:p>
          <w:p w14:paraId="5628F19D" w14:textId="53F21E4A" w:rsidR="00BD63A1" w:rsidRPr="007910EF" w:rsidRDefault="00BD63A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w:t>
            </w:r>
            <w:r w:rsidRPr="007910EF">
              <w:rPr>
                <w:rFonts w:ascii="Garamond" w:eastAsia="Batang" w:hAnsi="Garamond" w:cs="Garamond"/>
                <w:lang w:eastAsia="ar-SA"/>
              </w:rPr>
              <w:lastRenderedPageBreak/>
              <w:t xml:space="preserve">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в порядке, предусмотренном пунктом 7.14.2.1 настоящего Регламента.</w:t>
            </w:r>
          </w:p>
        </w:tc>
      </w:tr>
      <w:tr w:rsidR="00355A51" w:rsidRPr="007910EF" w14:paraId="2C78314F" w14:textId="77777777" w:rsidTr="007054BA">
        <w:trPr>
          <w:trHeight w:val="288"/>
        </w:trPr>
        <w:tc>
          <w:tcPr>
            <w:tcW w:w="880" w:type="dxa"/>
          </w:tcPr>
          <w:p w14:paraId="0CCE7B04" w14:textId="30F571EE" w:rsidR="00355A51" w:rsidRPr="007910EF" w:rsidRDefault="00355A51" w:rsidP="007054BA">
            <w:pPr>
              <w:widowControl w:val="0"/>
              <w:spacing w:before="120" w:after="120" w:line="240" w:lineRule="auto"/>
              <w:jc w:val="center"/>
              <w:rPr>
                <w:rFonts w:ascii="Garamond" w:hAnsi="Garamond"/>
                <w:b/>
              </w:rPr>
            </w:pPr>
            <w:r w:rsidRPr="007910EF">
              <w:rPr>
                <w:rFonts w:ascii="Garamond" w:hAnsi="Garamond"/>
                <w:b/>
              </w:rPr>
              <w:lastRenderedPageBreak/>
              <w:t>7.10´</w:t>
            </w:r>
          </w:p>
        </w:tc>
        <w:tc>
          <w:tcPr>
            <w:tcW w:w="7087" w:type="dxa"/>
          </w:tcPr>
          <w:p w14:paraId="72E625E7" w14:textId="77777777" w:rsidR="00355A51" w:rsidRPr="007910EF" w:rsidRDefault="00355A51" w:rsidP="00B760B5">
            <w:pPr>
              <w:tabs>
                <w:tab w:val="num" w:pos="1440"/>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после 12 (двенадцати) месяцев с даты начала поставки по ДПМ ВИЭ банк-эмитент, открывший аккредитив, обеспечивающий исполнение обязательств по ДПМ ВИЭ, в качестве дополнительного обеспечения на 27 месяцев, 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w:t>
            </w:r>
          </w:p>
          <w:p w14:paraId="0248FA72" w14:textId="77777777" w:rsidR="00355A51" w:rsidRPr="007910EF" w:rsidRDefault="00355A51" w:rsidP="00692B8B">
            <w:pPr>
              <w:numPr>
                <w:ilvl w:val="0"/>
                <w:numId w:val="4"/>
              </w:numPr>
              <w:suppressAutoHyphens/>
              <w:spacing w:before="120" w:after="120" w:line="240" w:lineRule="auto"/>
              <w:ind w:left="0" w:firstLine="550"/>
              <w:jc w:val="both"/>
              <w:outlineLvl w:val="0"/>
              <w:rPr>
                <w:rFonts w:ascii="Garamond" w:eastAsia="Batang" w:hAnsi="Garamond" w:cs="Garamond"/>
                <w:bCs/>
                <w:lang w:eastAsia="ar-SA"/>
              </w:rPr>
            </w:pPr>
            <w:bookmarkStart w:id="41" w:name="_Toc492303489"/>
            <w:r w:rsidRPr="007910EF">
              <w:rPr>
                <w:rFonts w:ascii="Garamond" w:eastAsia="Batang" w:hAnsi="Garamond" w:cs="Garamond"/>
                <w:lang w:eastAsia="ar-SA"/>
              </w:rPr>
              <w:t xml:space="preserve">предоставить дополнительное обеспечение на 27 месяцев </w:t>
            </w:r>
            <w:r w:rsidRPr="007910EF">
              <w:rPr>
                <w:rFonts w:ascii="Garamond" w:eastAsia="Batang" w:hAnsi="Garamond" w:cs="Garamond"/>
                <w:color w:val="000000"/>
                <w:lang w:eastAsia="ar-SA"/>
              </w:rPr>
              <w:t xml:space="preserve">в виде </w:t>
            </w:r>
            <w:r w:rsidRPr="007910EF">
              <w:rPr>
                <w:rFonts w:ascii="Garamond" w:eastAsia="Batang" w:hAnsi="Garamond" w:cs="Garamond"/>
                <w:lang w:eastAsia="ar-SA"/>
              </w:rPr>
              <w:t xml:space="preserve">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либо</w:t>
            </w:r>
            <w:bookmarkEnd w:id="41"/>
          </w:p>
          <w:p w14:paraId="44BC8DB4" w14:textId="77777777" w:rsidR="00355A51" w:rsidRPr="007910EF" w:rsidRDefault="00355A51" w:rsidP="00692B8B">
            <w:pPr>
              <w:numPr>
                <w:ilvl w:val="0"/>
                <w:numId w:val="4"/>
              </w:numPr>
              <w:suppressAutoHyphens/>
              <w:spacing w:before="120" w:after="120" w:line="240" w:lineRule="auto"/>
              <w:ind w:left="0" w:firstLine="550"/>
              <w:jc w:val="both"/>
              <w:outlineLvl w:val="0"/>
              <w:rPr>
                <w:rFonts w:ascii="Garamond" w:eastAsia="Batang" w:hAnsi="Garamond" w:cs="Garamond"/>
                <w:bCs/>
                <w:lang w:eastAsia="ar-SA"/>
              </w:rPr>
            </w:pPr>
            <w:bookmarkStart w:id="42" w:name="_Toc492303490"/>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(изменить открытый аккредитив </w:t>
            </w:r>
            <w:r w:rsidRPr="007910EF">
              <w:rPr>
                <w:rFonts w:ascii="Garamond" w:eastAsia="Batang" w:hAnsi="Garamond" w:cs="Garamond"/>
                <w:lang w:eastAsia="ar-SA"/>
              </w:rPr>
              <w:lastRenderedPageBreak/>
              <w:t>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в порядке, предусмотренном пунктом 7.14.2.1 настоящего Регламента.</w:t>
            </w:r>
            <w:bookmarkEnd w:id="42"/>
          </w:p>
          <w:p w14:paraId="68520106" w14:textId="77777777" w:rsidR="00355A51" w:rsidRPr="007910EF" w:rsidRDefault="00355A51" w:rsidP="00B760B5">
            <w:pPr>
              <w:tabs>
                <w:tab w:val="num" w:pos="432"/>
              </w:tabs>
              <w:suppressAutoHyphens/>
              <w:spacing w:before="120" w:after="120" w:line="240" w:lineRule="auto"/>
              <w:jc w:val="both"/>
              <w:outlineLvl w:val="0"/>
              <w:rPr>
                <w:rFonts w:ascii="Garamond" w:eastAsia="Batang" w:hAnsi="Garamond" w:cs="Garamond"/>
                <w:lang w:eastAsia="ar-SA"/>
              </w:rPr>
            </w:pPr>
          </w:p>
        </w:tc>
        <w:tc>
          <w:tcPr>
            <w:tcW w:w="7080" w:type="dxa"/>
          </w:tcPr>
          <w:p w14:paraId="3AB83A30" w14:textId="77777777" w:rsidR="00355A51" w:rsidRPr="007910EF" w:rsidRDefault="00355A51" w:rsidP="00B760B5">
            <w:pPr>
              <w:tabs>
                <w:tab w:val="num" w:pos="1440"/>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В случае если после 12 (двенадцати) месяцев с даты начала поставки по ДПМ ВИЭ банк-эмитент, открывший аккредитив, обеспечивающий исполнение обязательств по ДПМ ВИЭ, в качестве дополнительного обеспечения на 27 месяцев, 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w:t>
            </w:r>
          </w:p>
          <w:p w14:paraId="489D23DF" w14:textId="17DED7D5" w:rsidR="00355A51" w:rsidRPr="007910EF" w:rsidRDefault="00355A51" w:rsidP="00692B8B">
            <w:pPr>
              <w:numPr>
                <w:ilvl w:val="0"/>
                <w:numId w:val="4"/>
              </w:numPr>
              <w:suppressAutoHyphens/>
              <w:spacing w:before="120" w:after="120" w:line="240" w:lineRule="auto"/>
              <w:ind w:left="0" w:firstLine="550"/>
              <w:jc w:val="both"/>
              <w:outlineLvl w:val="0"/>
              <w:rPr>
                <w:rFonts w:ascii="Garamond" w:eastAsia="Batang" w:hAnsi="Garamond" w:cs="Garamond"/>
                <w:bCs/>
                <w:lang w:eastAsia="ar-SA"/>
              </w:rPr>
            </w:pPr>
            <w:r w:rsidRPr="007910EF">
              <w:rPr>
                <w:rFonts w:ascii="Garamond" w:eastAsia="Batang" w:hAnsi="Garamond" w:cs="Garamond"/>
                <w:lang w:eastAsia="ar-SA"/>
              </w:rPr>
              <w:t xml:space="preserve">предоставить дополнительное обеспечение на 27 месяцев </w:t>
            </w:r>
            <w:r w:rsidRPr="007910EF">
              <w:rPr>
                <w:rFonts w:ascii="Garamond" w:eastAsia="Batang" w:hAnsi="Garamond" w:cs="Garamond"/>
                <w:color w:val="000000"/>
                <w:lang w:eastAsia="ar-SA"/>
              </w:rPr>
              <w:t xml:space="preserve">в виде </w:t>
            </w:r>
            <w:r w:rsidRPr="007910EF">
              <w:rPr>
                <w:rFonts w:ascii="Garamond" w:eastAsia="Batang" w:hAnsi="Garamond" w:cs="Garamond"/>
                <w:lang w:eastAsia="ar-SA"/>
              </w:rPr>
              <w:t xml:space="preserve">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либо</w:t>
            </w:r>
          </w:p>
          <w:p w14:paraId="4F75F315" w14:textId="5B0ACF22" w:rsidR="00355A51" w:rsidRPr="007910EF" w:rsidRDefault="00355A51" w:rsidP="00692B8B">
            <w:pPr>
              <w:numPr>
                <w:ilvl w:val="0"/>
                <w:numId w:val="4"/>
              </w:numPr>
              <w:suppressAutoHyphens/>
              <w:spacing w:before="120" w:after="120" w:line="240" w:lineRule="auto"/>
              <w:ind w:left="0" w:firstLine="550"/>
              <w:jc w:val="both"/>
              <w:outlineLvl w:val="0"/>
              <w:rPr>
                <w:rFonts w:ascii="Garamond" w:eastAsia="Batang" w:hAnsi="Garamond" w:cs="Garamond"/>
                <w:bCs/>
                <w:lang w:eastAsia="ar-SA"/>
              </w:rPr>
            </w:pPr>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(изменить открытый аккредитив </w:t>
            </w:r>
            <w:r w:rsidRPr="007910EF">
              <w:rPr>
                <w:rFonts w:ascii="Garamond" w:eastAsia="Batang" w:hAnsi="Garamond" w:cs="Garamond"/>
                <w:lang w:eastAsia="ar-SA"/>
              </w:rPr>
              <w:lastRenderedPageBreak/>
              <w:t>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в порядке, предусмотренном пунктом 7.14.2.1 настоящего Регламента.</w:t>
            </w:r>
          </w:p>
          <w:p w14:paraId="2CFE2257" w14:textId="77777777" w:rsidR="00355A51" w:rsidRPr="007910EF" w:rsidRDefault="00355A51" w:rsidP="00B760B5">
            <w:pPr>
              <w:tabs>
                <w:tab w:val="num" w:pos="432"/>
              </w:tabs>
              <w:suppressAutoHyphens/>
              <w:spacing w:before="120" w:after="120" w:line="240" w:lineRule="auto"/>
              <w:jc w:val="both"/>
              <w:outlineLvl w:val="0"/>
              <w:rPr>
                <w:rFonts w:ascii="Garamond" w:eastAsia="Batang" w:hAnsi="Garamond" w:cs="Garamond"/>
                <w:lang w:eastAsia="ar-SA"/>
              </w:rPr>
            </w:pPr>
          </w:p>
        </w:tc>
      </w:tr>
      <w:tr w:rsidR="00355A51" w:rsidRPr="007910EF" w14:paraId="4DCC1465" w14:textId="77777777" w:rsidTr="007054BA">
        <w:trPr>
          <w:trHeight w:val="288"/>
        </w:trPr>
        <w:tc>
          <w:tcPr>
            <w:tcW w:w="880" w:type="dxa"/>
          </w:tcPr>
          <w:p w14:paraId="10E513CF" w14:textId="48B93380" w:rsidR="00355A51" w:rsidRPr="007910EF" w:rsidRDefault="00355A51" w:rsidP="007054BA">
            <w:pPr>
              <w:widowControl w:val="0"/>
              <w:spacing w:before="120" w:after="120" w:line="240" w:lineRule="auto"/>
              <w:jc w:val="center"/>
              <w:rPr>
                <w:rFonts w:ascii="Garamond" w:hAnsi="Garamond"/>
                <w:b/>
              </w:rPr>
            </w:pPr>
            <w:r w:rsidRPr="007910EF">
              <w:rPr>
                <w:rFonts w:ascii="Garamond" w:hAnsi="Garamond"/>
                <w:b/>
              </w:rPr>
              <w:lastRenderedPageBreak/>
              <w:t>7.11</w:t>
            </w:r>
          </w:p>
        </w:tc>
        <w:tc>
          <w:tcPr>
            <w:tcW w:w="7087" w:type="dxa"/>
          </w:tcPr>
          <w:p w14:paraId="16360AD6" w14:textId="77777777" w:rsidR="00355A51" w:rsidRPr="007910EF" w:rsidRDefault="00355A51" w:rsidP="00B760B5">
            <w:pPr>
              <w:tabs>
                <w:tab w:val="num" w:pos="574"/>
              </w:tabs>
              <w:suppressAutoHyphens/>
              <w:spacing w:before="120" w:after="120" w:line="240" w:lineRule="auto"/>
              <w:jc w:val="both"/>
              <w:outlineLvl w:val="0"/>
              <w:rPr>
                <w:rFonts w:ascii="Garamond" w:eastAsia="Batang" w:hAnsi="Garamond" w:cs="Garamond"/>
                <w:lang w:eastAsia="ar-SA"/>
              </w:rPr>
            </w:pPr>
            <w:bookmarkStart w:id="43" w:name="_Toc414965138"/>
            <w:bookmarkStart w:id="44" w:name="_Toc431289236"/>
            <w:bookmarkStart w:id="45" w:name="_Toc435788876"/>
            <w:bookmarkStart w:id="46" w:name="_Toc435789759"/>
            <w:bookmarkStart w:id="47" w:name="_Toc492303491"/>
            <w:r w:rsidRPr="007910EF">
              <w:rPr>
                <w:rFonts w:ascii="Garamond" w:eastAsia="Batang" w:hAnsi="Garamond" w:cs="Garamond"/>
                <w:lang w:eastAsia="ar-SA"/>
              </w:rPr>
              <w:t xml:space="preserve">В случае если до истечения 12 (двенадцати) месяцев с даты начала поставки по ДПМ ВИЭ исполняющий банк, подтвердивший исполнение аккредитива для оплаты штрафов по </w:t>
            </w:r>
            <w:r w:rsidRPr="007910EF">
              <w:rPr>
                <w:rFonts w:ascii="Garamond" w:eastAsia="Batang" w:hAnsi="Garamond" w:cs="Garamond"/>
                <w:bCs/>
                <w:lang w:eastAsia="ar-SA"/>
              </w:rPr>
              <w:t xml:space="preserve">Соглашению об оплате </w:t>
            </w:r>
            <w:r w:rsidRPr="007910EF">
              <w:rPr>
                <w:rFonts w:ascii="Garamond" w:eastAsia="Batang" w:hAnsi="Garamond" w:cs="Garamond"/>
                <w:lang w:eastAsia="ar-SA"/>
              </w:rPr>
              <w:t xml:space="preserve">штрафов по ДПМ ВИЭ </w:t>
            </w:r>
            <w:r w:rsidRPr="007910EF">
              <w:rPr>
                <w:rFonts w:ascii="Garamond" w:eastAsia="Batang" w:hAnsi="Garamond" w:cs="Garamond"/>
                <w:bCs/>
                <w:lang w:eastAsia="ar-SA"/>
              </w:rPr>
              <w:t xml:space="preserve">по аккредитиву, </w:t>
            </w:r>
            <w:r w:rsidRPr="007910EF">
              <w:rPr>
                <w:rFonts w:ascii="Garamond" w:eastAsia="Batang" w:hAnsi="Garamond" w:cs="Garamond"/>
                <w:lang w:eastAsia="ar-SA"/>
              </w:rPr>
              <w:t>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w:t>
            </w:r>
            <w:bookmarkEnd w:id="43"/>
            <w:bookmarkEnd w:id="44"/>
            <w:bookmarkEnd w:id="45"/>
            <w:bookmarkEnd w:id="46"/>
            <w:bookmarkEnd w:id="47"/>
            <w:r w:rsidRPr="007910EF">
              <w:rPr>
                <w:rFonts w:ascii="Garamond" w:eastAsia="Batang" w:hAnsi="Garamond" w:cs="Garamond"/>
                <w:lang w:eastAsia="ar-SA"/>
              </w:rPr>
              <w:t xml:space="preserve"> </w:t>
            </w:r>
          </w:p>
          <w:p w14:paraId="324A6EB6" w14:textId="77777777" w:rsidR="00355A51" w:rsidRPr="007910EF" w:rsidRDefault="00355A51" w:rsidP="00692B8B">
            <w:pPr>
              <w:numPr>
                <w:ilvl w:val="0"/>
                <w:numId w:val="9"/>
              </w:numPr>
              <w:suppressAutoHyphens/>
              <w:spacing w:before="120" w:after="120" w:line="240" w:lineRule="auto"/>
              <w:jc w:val="both"/>
              <w:outlineLvl w:val="0"/>
              <w:rPr>
                <w:rFonts w:ascii="Garamond" w:eastAsia="Batang" w:hAnsi="Garamond" w:cs="Garamond"/>
                <w:lang w:eastAsia="ar-SA"/>
              </w:rPr>
            </w:pPr>
            <w:bookmarkStart w:id="48" w:name="_Toc414965139"/>
            <w:bookmarkStart w:id="49" w:name="_Toc431289237"/>
            <w:bookmarkStart w:id="50" w:name="_Toc435788877"/>
            <w:bookmarkStart w:id="51" w:name="_Toc435789760"/>
            <w:bookmarkStart w:id="52" w:name="_Toc492303492"/>
            <w:r w:rsidRPr="007910EF">
              <w:rPr>
                <w:rFonts w:ascii="Garamond" w:eastAsia="Batang" w:hAnsi="Garamond" w:cs="Garamond"/>
                <w:lang w:eastAsia="ar-SA"/>
              </w:rPr>
              <w:t xml:space="preserve">предоставить дополнительное обеспечение обязательств по ДПМ ВИЭ </w:t>
            </w:r>
            <w:r w:rsidRPr="007910EF">
              <w:rPr>
                <w:rFonts w:ascii="Garamond" w:eastAsia="Batang" w:hAnsi="Garamond" w:cs="Garamond"/>
                <w:color w:val="000000"/>
                <w:lang w:eastAsia="ar-SA"/>
              </w:rPr>
              <w:t>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7.3</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либо</w:t>
            </w:r>
            <w:bookmarkEnd w:id="48"/>
            <w:bookmarkEnd w:id="49"/>
            <w:bookmarkEnd w:id="50"/>
            <w:bookmarkEnd w:id="51"/>
            <w:bookmarkEnd w:id="52"/>
          </w:p>
          <w:p w14:paraId="6C861415" w14:textId="77777777" w:rsidR="00355A51" w:rsidRPr="007910EF" w:rsidRDefault="00355A51" w:rsidP="00692B8B">
            <w:pPr>
              <w:numPr>
                <w:ilvl w:val="0"/>
                <w:numId w:val="9"/>
              </w:numPr>
              <w:suppressAutoHyphens/>
              <w:spacing w:before="120" w:after="120" w:line="240" w:lineRule="auto"/>
              <w:jc w:val="both"/>
              <w:outlineLvl w:val="0"/>
              <w:rPr>
                <w:rFonts w:ascii="Garamond" w:eastAsia="Batang" w:hAnsi="Garamond" w:cs="Garamond"/>
                <w:lang w:eastAsia="ar-SA"/>
              </w:rPr>
            </w:pPr>
            <w:bookmarkStart w:id="53" w:name="_Toc414965140"/>
            <w:bookmarkStart w:id="54" w:name="_Toc431289238"/>
            <w:bookmarkStart w:id="55" w:name="_Toc435788878"/>
            <w:bookmarkStart w:id="56" w:name="_Toc435789761"/>
            <w:bookmarkStart w:id="57" w:name="_Toc492303493"/>
            <w:r w:rsidRPr="007910EF">
              <w:rPr>
                <w:rFonts w:ascii="Garamond" w:eastAsia="Batang" w:hAnsi="Garamond" w:cs="Garamond"/>
                <w:lang w:eastAsia="ar-SA"/>
              </w:rPr>
              <w:t>предоставить подтверждение исполнения подтвержденного банком,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(изменить выставленный аккредитив путем изменения подтверждающего банка на банк, включенный в порядке, </w:t>
            </w:r>
            <w:r w:rsidRPr="007910EF">
              <w:rPr>
                <w:rFonts w:ascii="Garamond" w:eastAsia="Batang" w:hAnsi="Garamond" w:cs="Garamond"/>
                <w:lang w:eastAsia="ar-SA"/>
              </w:rPr>
              <w:lastRenderedPageBreak/>
              <w:t xml:space="preserve">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порядке, предусмотренном </w:t>
            </w:r>
            <w:bookmarkEnd w:id="53"/>
            <w:bookmarkEnd w:id="54"/>
            <w:bookmarkEnd w:id="55"/>
            <w:bookmarkEnd w:id="56"/>
            <w:r w:rsidRPr="007910EF">
              <w:rPr>
                <w:rFonts w:ascii="Garamond" w:eastAsia="Batang" w:hAnsi="Garamond" w:cs="Garamond"/>
                <w:lang w:eastAsia="ar-SA"/>
              </w:rPr>
              <w:t>пунктом 7.14.2.1 настоящего Регламента.</w:t>
            </w:r>
            <w:bookmarkEnd w:id="57"/>
          </w:p>
          <w:p w14:paraId="6EBD4CE8" w14:textId="77777777" w:rsidR="00355A51" w:rsidRPr="007910EF" w:rsidRDefault="00355A51"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bookmarkStart w:id="58" w:name="_Toc492303494"/>
            <w:r w:rsidRPr="007910EF">
              <w:rPr>
                <w:rFonts w:ascii="Garamond" w:eastAsia="Batang" w:hAnsi="Garamond" w:cs="Garamond"/>
                <w:lang w:eastAsia="ar-SA"/>
              </w:rPr>
              <w:t>При этом в случае, если участником оптового рынка – продавцом по ДПМ ВИЭ в соответствии с пунктом 7.17.2 настоящего Регламента было предоставлено дополнительное обеспечение на 27 месяцев, поставщик мощности</w:t>
            </w:r>
            <w:r w:rsidRPr="007910EF">
              <w:rPr>
                <w:rFonts w:ascii="Garamond" w:eastAsia="Batang" w:hAnsi="Garamond" w:cs="Garamond"/>
                <w:bCs/>
                <w:lang w:eastAsia="ar-SA"/>
              </w:rPr>
              <w:t xml:space="preserve">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обязан:</w:t>
            </w:r>
            <w:bookmarkEnd w:id="58"/>
          </w:p>
          <w:p w14:paraId="6F3C540B" w14:textId="77777777" w:rsidR="00355A51" w:rsidRPr="007910EF" w:rsidRDefault="00355A5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bookmarkStart w:id="59" w:name="_Toc492303495"/>
            <w:r w:rsidRPr="007910EF">
              <w:rPr>
                <w:rFonts w:ascii="Garamond" w:eastAsia="Batang" w:hAnsi="Garamond" w:cs="Garamond"/>
                <w:lang w:eastAsia="ar-SA"/>
              </w:rPr>
              <w:t xml:space="preserve">предоставить новый аккредитив, соответствующий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сумма которого должна составлять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аккредитива должен составлять не менее 27 (двадцати семи) месяцев с даты начала поставки мощности по ДПМ ВИЭ;</w:t>
            </w:r>
            <w:bookmarkEnd w:id="59"/>
          </w:p>
          <w:p w14:paraId="78711C42" w14:textId="77777777" w:rsidR="00355A51" w:rsidRPr="007910EF" w:rsidRDefault="00355A5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bookmarkStart w:id="60" w:name="_Toc492303496"/>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w:t>
            </w:r>
            <w:r w:rsidRPr="007910EF">
              <w:rPr>
                <w:rFonts w:ascii="Garamond" w:eastAsia="Batang" w:hAnsi="Garamond" w:cs="Garamond"/>
                <w:lang w:eastAsia="ar-SA"/>
              </w:rPr>
              <w:lastRenderedPageBreak/>
              <w:t>оптовом рынке электрической энергии и мощности), в порядке, предусмотренном пунктом 7.14.2.1 настоящего Регламента.</w:t>
            </w:r>
            <w:bookmarkEnd w:id="60"/>
          </w:p>
          <w:p w14:paraId="3F35A55F" w14:textId="77777777" w:rsidR="00355A51" w:rsidRPr="007910EF" w:rsidRDefault="00355A51" w:rsidP="00B760B5">
            <w:pPr>
              <w:tabs>
                <w:tab w:val="num" w:pos="432"/>
              </w:tabs>
              <w:suppressAutoHyphens/>
              <w:spacing w:before="120" w:after="120" w:line="240" w:lineRule="auto"/>
              <w:jc w:val="both"/>
              <w:outlineLvl w:val="0"/>
              <w:rPr>
                <w:rFonts w:ascii="Garamond" w:eastAsia="Batang" w:hAnsi="Garamond" w:cs="Garamond"/>
                <w:lang w:eastAsia="ar-SA"/>
              </w:rPr>
            </w:pPr>
          </w:p>
        </w:tc>
        <w:tc>
          <w:tcPr>
            <w:tcW w:w="7080" w:type="dxa"/>
          </w:tcPr>
          <w:p w14:paraId="3C2A7909" w14:textId="77777777" w:rsidR="00355A51" w:rsidRPr="007910EF" w:rsidRDefault="00355A51" w:rsidP="00B760B5">
            <w:pPr>
              <w:tabs>
                <w:tab w:val="num" w:pos="574"/>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lastRenderedPageBreak/>
              <w:t xml:space="preserve">В случае если до истечения 12 (двенадцати) месяцев с даты начала поставки по ДПМ ВИЭ исполняющий банк, подтвердивший исполнение аккредитива для оплаты штрафов по </w:t>
            </w:r>
            <w:r w:rsidRPr="007910EF">
              <w:rPr>
                <w:rFonts w:ascii="Garamond" w:eastAsia="Batang" w:hAnsi="Garamond" w:cs="Garamond"/>
                <w:bCs/>
                <w:lang w:eastAsia="ar-SA"/>
              </w:rPr>
              <w:t xml:space="preserve">Соглашению об оплате </w:t>
            </w:r>
            <w:r w:rsidRPr="007910EF">
              <w:rPr>
                <w:rFonts w:ascii="Garamond" w:eastAsia="Batang" w:hAnsi="Garamond" w:cs="Garamond"/>
                <w:lang w:eastAsia="ar-SA"/>
              </w:rPr>
              <w:t xml:space="preserve">штрафов по ДПМ ВИЭ </w:t>
            </w:r>
            <w:r w:rsidRPr="007910EF">
              <w:rPr>
                <w:rFonts w:ascii="Garamond" w:eastAsia="Batang" w:hAnsi="Garamond" w:cs="Garamond"/>
                <w:bCs/>
                <w:lang w:eastAsia="ar-SA"/>
              </w:rPr>
              <w:t xml:space="preserve">по аккредитиву, </w:t>
            </w:r>
            <w:r w:rsidRPr="007910EF">
              <w:rPr>
                <w:rFonts w:ascii="Garamond" w:eastAsia="Batang" w:hAnsi="Garamond" w:cs="Garamond"/>
                <w:lang w:eastAsia="ar-SA"/>
              </w:rPr>
              <w:t>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w:t>
            </w:r>
          </w:p>
          <w:p w14:paraId="44722616" w14:textId="7DE3CB61" w:rsidR="00355A51" w:rsidRPr="007910EF" w:rsidRDefault="00355A51" w:rsidP="00692B8B">
            <w:pPr>
              <w:numPr>
                <w:ilvl w:val="0"/>
                <w:numId w:val="9"/>
              </w:numPr>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 xml:space="preserve">предоставить дополнительное обеспечение обязательств по ДПМ ВИЭ </w:t>
            </w:r>
            <w:r w:rsidRPr="007910EF">
              <w:rPr>
                <w:rFonts w:ascii="Garamond" w:eastAsia="Batang" w:hAnsi="Garamond" w:cs="Garamond"/>
                <w:color w:val="000000"/>
                <w:lang w:eastAsia="ar-SA"/>
              </w:rPr>
              <w:t>в виде поручительства участника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оптового рынка – поставщика (-</w:t>
            </w:r>
            <w:proofErr w:type="spellStart"/>
            <w:r w:rsidRPr="007910EF">
              <w:rPr>
                <w:rFonts w:ascii="Garamond" w:eastAsia="Batang" w:hAnsi="Garamond" w:cs="Garamond"/>
                <w:color w:val="000000"/>
                <w:lang w:eastAsia="ar-SA"/>
              </w:rPr>
              <w:t>ов</w:t>
            </w:r>
            <w:proofErr w:type="spellEnd"/>
            <w:r w:rsidRPr="007910EF">
              <w:rPr>
                <w:rFonts w:ascii="Garamond" w:eastAsia="Batang" w:hAnsi="Garamond" w:cs="Garamond"/>
                <w:color w:val="000000"/>
                <w:lang w:eastAsia="ar-SA"/>
              </w:rPr>
              <w:t xml:space="preserve">), </w:t>
            </w:r>
            <w:r w:rsidRPr="007910EF">
              <w:rPr>
                <w:rFonts w:ascii="Garamond" w:eastAsia="Batang" w:hAnsi="Garamond" w:cs="Garamond"/>
                <w:lang w:eastAsia="ar-SA"/>
              </w:rPr>
              <w:t xml:space="preserve">соответствующего требованиям к поручительству третьих лиц, изложенным в пункте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 в виде 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либо</w:t>
            </w:r>
          </w:p>
          <w:p w14:paraId="6A2BEF55" w14:textId="26FE49B7" w:rsidR="00355A51" w:rsidRPr="007910EF" w:rsidRDefault="00355A51" w:rsidP="00692B8B">
            <w:pPr>
              <w:numPr>
                <w:ilvl w:val="0"/>
                <w:numId w:val="9"/>
              </w:numPr>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предоставить подтверждение исполнения подтвержденного банком,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(изменить выставленный аккредитив путем изменения подтверждающего банка на банк, включенный в порядке, </w:t>
            </w:r>
            <w:r w:rsidRPr="007910EF">
              <w:rPr>
                <w:rFonts w:ascii="Garamond" w:eastAsia="Batang" w:hAnsi="Garamond" w:cs="Garamond"/>
                <w:lang w:eastAsia="ar-SA"/>
              </w:rPr>
              <w:lastRenderedPageBreak/>
              <w:t xml:space="preserve">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в порядке, предусмотренном пунктом 7.14.2.1 настоящего Регламента.</w:t>
            </w:r>
          </w:p>
          <w:p w14:paraId="32898BD0" w14:textId="77777777" w:rsidR="00355A51" w:rsidRPr="007910EF" w:rsidRDefault="00355A51" w:rsidP="00B760B5">
            <w:pPr>
              <w:tabs>
                <w:tab w:val="num" w:pos="1440"/>
              </w:tabs>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При этом в случае, если участником оптового рынка – продавцом по ДПМ ВИЭ в соответствии с пунктом 7.17.2 настоящего Регламента было предоставлено дополнительное обеспечение на 27 месяцев, поставщик мощности</w:t>
            </w:r>
            <w:r w:rsidRPr="007910EF">
              <w:rPr>
                <w:rFonts w:ascii="Garamond" w:eastAsia="Batang" w:hAnsi="Garamond" w:cs="Garamond"/>
                <w:bCs/>
                <w:lang w:eastAsia="ar-SA"/>
              </w:rPr>
              <w:t xml:space="preserve"> в течение 60 (</w:t>
            </w:r>
            <w:r w:rsidRPr="007910EF">
              <w:rPr>
                <w:rFonts w:ascii="Garamond" w:eastAsia="Batang" w:hAnsi="Garamond" w:cs="Garamond"/>
                <w:lang w:eastAsia="ar-SA"/>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обязан:</w:t>
            </w:r>
          </w:p>
          <w:p w14:paraId="61C56EAC" w14:textId="42F2E2BD" w:rsidR="00355A51" w:rsidRPr="007910EF" w:rsidRDefault="00355A5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 xml:space="preserve">предоставить новый аккредитив, соответствующий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сумма которого должна составлять не менее 10 %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аккредитива должен составлять не менее 27 (двадцати семи) месяцев с даты начала поставки мощности по ДПМ ВИЭ;</w:t>
            </w:r>
          </w:p>
          <w:p w14:paraId="6E339A98" w14:textId="7AF14140" w:rsidR="00355A51" w:rsidRPr="007910EF" w:rsidRDefault="00355A51" w:rsidP="00692B8B">
            <w:pPr>
              <w:numPr>
                <w:ilvl w:val="0"/>
                <w:numId w:val="8"/>
              </w:numPr>
              <w:suppressAutoHyphens/>
              <w:spacing w:before="120" w:after="120" w:line="240" w:lineRule="auto"/>
              <w:ind w:firstLine="550"/>
              <w:jc w:val="both"/>
              <w:outlineLvl w:val="0"/>
              <w:rPr>
                <w:rFonts w:ascii="Garamond" w:eastAsia="Batang" w:hAnsi="Garamond" w:cs="Garamond"/>
                <w:lang w:eastAsia="ar-SA"/>
              </w:rPr>
            </w:pPr>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w:t>
            </w:r>
            <w:r w:rsidRPr="007910EF">
              <w:rPr>
                <w:rFonts w:ascii="Garamond" w:eastAsia="Batang" w:hAnsi="Garamond" w:cs="Garamond"/>
                <w:lang w:eastAsia="ar-SA"/>
              </w:rPr>
              <w:lastRenderedPageBreak/>
              <w:t>оптовом рынке электрической энергии и мощности), в порядке, предусмотренном пунктом 7.14.2.1 настоящего Регламента.</w:t>
            </w:r>
          </w:p>
          <w:p w14:paraId="0815F7B2" w14:textId="77777777" w:rsidR="00355A51" w:rsidRPr="007910EF" w:rsidRDefault="00355A51" w:rsidP="00B760B5">
            <w:pPr>
              <w:tabs>
                <w:tab w:val="num" w:pos="432"/>
              </w:tabs>
              <w:suppressAutoHyphens/>
              <w:spacing w:before="120" w:after="120" w:line="240" w:lineRule="auto"/>
              <w:jc w:val="both"/>
              <w:outlineLvl w:val="0"/>
              <w:rPr>
                <w:rFonts w:ascii="Garamond" w:eastAsia="Batang" w:hAnsi="Garamond" w:cs="Garamond"/>
                <w:lang w:eastAsia="ar-SA"/>
              </w:rPr>
            </w:pPr>
          </w:p>
        </w:tc>
      </w:tr>
      <w:tr w:rsidR="009852B0" w:rsidRPr="007910EF" w14:paraId="44D63BE1" w14:textId="77777777" w:rsidTr="007054BA">
        <w:trPr>
          <w:trHeight w:val="288"/>
        </w:trPr>
        <w:tc>
          <w:tcPr>
            <w:tcW w:w="880" w:type="dxa"/>
          </w:tcPr>
          <w:p w14:paraId="29375164" w14:textId="131237BD" w:rsidR="009852B0" w:rsidRPr="007910EF" w:rsidRDefault="009852B0" w:rsidP="007054BA">
            <w:pPr>
              <w:widowControl w:val="0"/>
              <w:spacing w:before="120" w:after="120" w:line="240" w:lineRule="auto"/>
              <w:jc w:val="center"/>
              <w:rPr>
                <w:rFonts w:ascii="Garamond" w:hAnsi="Garamond"/>
                <w:b/>
              </w:rPr>
            </w:pPr>
            <w:r w:rsidRPr="007910EF">
              <w:rPr>
                <w:rFonts w:ascii="Garamond" w:hAnsi="Garamond"/>
                <w:b/>
              </w:rPr>
              <w:lastRenderedPageBreak/>
              <w:t>7.11´</w:t>
            </w:r>
          </w:p>
        </w:tc>
        <w:tc>
          <w:tcPr>
            <w:tcW w:w="7087" w:type="dxa"/>
          </w:tcPr>
          <w:p w14:paraId="134AAC81" w14:textId="77777777" w:rsidR="009852B0" w:rsidRPr="007910EF" w:rsidRDefault="009852B0" w:rsidP="00B760B5">
            <w:pPr>
              <w:tabs>
                <w:tab w:val="num" w:pos="1440"/>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после 12 (двенадцати) месяцев с даты начала поставки по ДПМ ВИЭ исполняющий банк, подтвердивший исполнение аккредитива</w:t>
            </w:r>
            <w:r w:rsidRPr="007910EF">
              <w:rPr>
                <w:rFonts w:ascii="Garamond" w:eastAsia="Batang" w:hAnsi="Garamond" w:cs="Garamond"/>
                <w:bCs/>
                <w:lang w:eastAsia="ar-SA"/>
              </w:rPr>
              <w:t xml:space="preserve">, обеспечивающего исполнение обязательств по ДПМ ВИЭ </w:t>
            </w:r>
            <w:r w:rsidRPr="007910EF">
              <w:rPr>
                <w:rFonts w:ascii="Garamond" w:eastAsia="Batang" w:hAnsi="Garamond" w:cs="Garamond"/>
                <w:lang w:eastAsia="ar-SA"/>
              </w:rPr>
              <w:t>в качестве дополнительного обеспечения на 27 месяцев,</w:t>
            </w:r>
            <w:r w:rsidRPr="007910EF">
              <w:rPr>
                <w:rFonts w:ascii="Garamond" w:eastAsia="Batang" w:hAnsi="Garamond" w:cs="Garamond"/>
                <w:bCs/>
                <w:lang w:eastAsia="ar-SA"/>
              </w:rPr>
              <w:t xml:space="preserve"> </w:t>
            </w:r>
            <w:r w:rsidRPr="007910EF">
              <w:rPr>
                <w:rFonts w:ascii="Garamond" w:eastAsia="Batang" w:hAnsi="Garamond" w:cs="Garamond"/>
                <w:lang w:eastAsia="ar-SA"/>
              </w:rPr>
              <w:t>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w:t>
            </w:r>
          </w:p>
          <w:p w14:paraId="32C898B8" w14:textId="77777777" w:rsidR="009852B0" w:rsidRPr="007910EF" w:rsidRDefault="009852B0" w:rsidP="00692B8B">
            <w:pPr>
              <w:numPr>
                <w:ilvl w:val="0"/>
                <w:numId w:val="4"/>
              </w:numPr>
              <w:suppressAutoHyphens/>
              <w:spacing w:before="120" w:after="120" w:line="240" w:lineRule="auto"/>
              <w:ind w:left="0" w:firstLine="550"/>
              <w:jc w:val="both"/>
              <w:outlineLvl w:val="0"/>
              <w:rPr>
                <w:rFonts w:ascii="Garamond" w:eastAsia="Batang" w:hAnsi="Garamond" w:cs="Garamond"/>
                <w:bCs/>
                <w:lang w:eastAsia="ar-SA"/>
              </w:rPr>
            </w:pPr>
            <w:bookmarkStart w:id="61" w:name="_Toc492303498"/>
            <w:r w:rsidRPr="007910EF">
              <w:rPr>
                <w:rFonts w:ascii="Garamond" w:eastAsia="Batang" w:hAnsi="Garamond" w:cs="Garamond"/>
                <w:lang w:eastAsia="ar-SA"/>
              </w:rPr>
              <w:t xml:space="preserve">предоставить дополнительное обеспечение обязательств по ДПМ ВИЭ на 27 месяцев </w:t>
            </w:r>
            <w:r w:rsidRPr="007910EF">
              <w:rPr>
                <w:rFonts w:ascii="Garamond" w:eastAsia="Batang" w:hAnsi="Garamond" w:cs="Garamond"/>
                <w:color w:val="000000"/>
                <w:lang w:eastAsia="ar-SA"/>
              </w:rPr>
              <w:t xml:space="preserve">в виде </w:t>
            </w:r>
            <w:r w:rsidRPr="007910EF">
              <w:rPr>
                <w:rFonts w:ascii="Garamond" w:eastAsia="Batang" w:hAnsi="Garamond" w:cs="Garamond"/>
                <w:lang w:eastAsia="ar-SA"/>
              </w:rPr>
              <w:t xml:space="preserve">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либо</w:t>
            </w:r>
            <w:bookmarkEnd w:id="61"/>
          </w:p>
          <w:p w14:paraId="4A3A35FB" w14:textId="7220DC77" w:rsidR="009852B0" w:rsidRPr="007910EF" w:rsidRDefault="009852B0" w:rsidP="00692B8B">
            <w:pPr>
              <w:numPr>
                <w:ilvl w:val="0"/>
                <w:numId w:val="4"/>
              </w:numPr>
              <w:suppressAutoHyphens/>
              <w:spacing w:before="120" w:after="120" w:line="240" w:lineRule="auto"/>
              <w:ind w:left="0" w:firstLine="550"/>
              <w:jc w:val="both"/>
              <w:outlineLvl w:val="0"/>
              <w:rPr>
                <w:rFonts w:ascii="Garamond" w:eastAsia="Batang" w:hAnsi="Garamond" w:cs="Garamond"/>
                <w:lang w:eastAsia="ar-SA"/>
              </w:rPr>
            </w:pPr>
            <w:bookmarkStart w:id="62" w:name="_Toc492303499"/>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в порядке, предусмотренном пунктом 7.14.2.1 настоящего Регламента.</w:t>
            </w:r>
            <w:bookmarkEnd w:id="62"/>
          </w:p>
        </w:tc>
        <w:tc>
          <w:tcPr>
            <w:tcW w:w="7080" w:type="dxa"/>
          </w:tcPr>
          <w:p w14:paraId="72649935" w14:textId="77777777" w:rsidR="009852B0" w:rsidRPr="007910EF" w:rsidRDefault="009852B0" w:rsidP="00B760B5">
            <w:pPr>
              <w:tabs>
                <w:tab w:val="num" w:pos="1440"/>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В случае если после 12 (двенадцати) месяцев с даты начала поставки по ДПМ ВИЭ исполняющий банк, подтвердивший исполнение аккредитива</w:t>
            </w:r>
            <w:r w:rsidRPr="007910EF">
              <w:rPr>
                <w:rFonts w:ascii="Garamond" w:eastAsia="Batang" w:hAnsi="Garamond" w:cs="Garamond"/>
                <w:bCs/>
                <w:lang w:eastAsia="ar-SA"/>
              </w:rPr>
              <w:t xml:space="preserve">, обеспечивающего исполнение обязательств по ДПМ ВИЭ </w:t>
            </w:r>
            <w:r w:rsidRPr="007910EF">
              <w:rPr>
                <w:rFonts w:ascii="Garamond" w:eastAsia="Batang" w:hAnsi="Garamond" w:cs="Garamond"/>
                <w:lang w:eastAsia="ar-SA"/>
              </w:rPr>
              <w:t>в качестве дополнительного обеспечения на 27 месяцев,</w:t>
            </w:r>
            <w:r w:rsidRPr="007910EF">
              <w:rPr>
                <w:rFonts w:ascii="Garamond" w:eastAsia="Batang" w:hAnsi="Garamond" w:cs="Garamond"/>
                <w:bCs/>
                <w:lang w:eastAsia="ar-SA"/>
              </w:rPr>
              <w:t xml:space="preserve"> </w:t>
            </w:r>
            <w:r w:rsidRPr="007910EF">
              <w:rPr>
                <w:rFonts w:ascii="Garamond" w:eastAsia="Batang" w:hAnsi="Garamond" w:cs="Garamond"/>
                <w:lang w:eastAsia="ar-SA"/>
              </w:rPr>
              <w:t>исключен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7910EF">
              <w:rPr>
                <w:rFonts w:ascii="Garamond" w:eastAsia="Batang" w:hAnsi="Garamond" w:cs="Garamond"/>
                <w:bCs/>
                <w:lang w:eastAsia="ar-SA"/>
              </w:rPr>
              <w:t>по аккредитиву, должен в течение 60 (</w:t>
            </w:r>
            <w:r w:rsidRPr="007910EF">
              <w:rPr>
                <w:rFonts w:ascii="Garamond" w:eastAsia="Batang" w:hAnsi="Garamond" w:cs="Garamond"/>
                <w:lang w:eastAsia="ar-SA"/>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w:t>
            </w:r>
          </w:p>
          <w:p w14:paraId="18567274" w14:textId="667087B2" w:rsidR="009852B0" w:rsidRPr="007910EF" w:rsidRDefault="009852B0" w:rsidP="00692B8B">
            <w:pPr>
              <w:numPr>
                <w:ilvl w:val="0"/>
                <w:numId w:val="4"/>
              </w:numPr>
              <w:suppressAutoHyphens/>
              <w:spacing w:before="120" w:after="120" w:line="240" w:lineRule="auto"/>
              <w:ind w:left="0" w:firstLine="550"/>
              <w:jc w:val="both"/>
              <w:outlineLvl w:val="0"/>
              <w:rPr>
                <w:rFonts w:ascii="Garamond" w:eastAsia="Batang" w:hAnsi="Garamond" w:cs="Garamond"/>
                <w:bCs/>
                <w:lang w:eastAsia="ar-SA"/>
              </w:rPr>
            </w:pPr>
            <w:r w:rsidRPr="007910EF">
              <w:rPr>
                <w:rFonts w:ascii="Garamond" w:eastAsia="Batang" w:hAnsi="Garamond" w:cs="Garamond"/>
                <w:lang w:eastAsia="ar-SA"/>
              </w:rPr>
              <w:t xml:space="preserve">предоставить дополнительное обеспечение обязательств по ДПМ ВИЭ на 27 месяцев </w:t>
            </w:r>
            <w:r w:rsidRPr="007910EF">
              <w:rPr>
                <w:rFonts w:ascii="Garamond" w:eastAsia="Batang" w:hAnsi="Garamond" w:cs="Garamond"/>
                <w:color w:val="000000"/>
                <w:lang w:eastAsia="ar-SA"/>
              </w:rPr>
              <w:t xml:space="preserve">в виде </w:t>
            </w:r>
            <w:r w:rsidRPr="007910EF">
              <w:rPr>
                <w:rFonts w:ascii="Garamond" w:eastAsia="Batang" w:hAnsi="Garamond" w:cs="Garamond"/>
                <w:lang w:eastAsia="ar-SA"/>
              </w:rPr>
              <w:t xml:space="preserve">штрафа, оплата которого осуществляется по аккредитиву, соответствующему требованиям пункта </w:t>
            </w:r>
            <w:r w:rsidRPr="007910EF">
              <w:rPr>
                <w:rFonts w:ascii="Garamond" w:eastAsia="Batang" w:hAnsi="Garamond" w:cs="Garamond"/>
                <w:highlight w:val="yellow"/>
                <w:lang w:eastAsia="ar-SA"/>
              </w:rPr>
              <w:t>7.</w:t>
            </w:r>
            <w:r w:rsidR="00E246C0" w:rsidRPr="007910EF">
              <w:rPr>
                <w:rFonts w:ascii="Garamond" w:eastAsia="Batang" w:hAnsi="Garamond" w:cs="Garamond"/>
                <w:highlight w:val="yellow"/>
                <w:lang w:eastAsia="ar-SA"/>
              </w:rPr>
              <w:t>1</w:t>
            </w:r>
            <w:r w:rsidRPr="007910EF">
              <w:rPr>
                <w:rFonts w:ascii="Garamond" w:eastAsia="Batang" w:hAnsi="Garamond" w:cs="Garamond"/>
                <w:highlight w:val="yellow"/>
                <w:lang w:eastAsia="ar-SA"/>
              </w:rPr>
              <w:t>4</w:t>
            </w:r>
            <w:r w:rsidRPr="007910EF">
              <w:rPr>
                <w:rFonts w:ascii="Garamond" w:eastAsia="Batang" w:hAnsi="Garamond" w:cs="Garamond"/>
                <w:lang w:eastAsia="ar-SA"/>
              </w:rPr>
              <w:t xml:space="preserve"> настоящего Регламента (с учетом особенностей, предусмотренных пунктом 7.17.1 настоящего Регламента), либо</w:t>
            </w:r>
          </w:p>
          <w:p w14:paraId="3635B10E" w14:textId="0612934E" w:rsidR="009852B0" w:rsidRPr="007910EF" w:rsidRDefault="009852B0" w:rsidP="00B760B5">
            <w:pPr>
              <w:tabs>
                <w:tab w:val="num" w:pos="432"/>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аккредитива со стороны банка, включенного в порядке, определенном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 xml:space="preserve">на оптовом рынке электрической энергии и мощности и соответствующего требованиям п. </w:t>
            </w:r>
            <w:r w:rsidRPr="007910EF">
              <w:rPr>
                <w:rFonts w:ascii="Garamond" w:eastAsia="Batang" w:hAnsi="Garamond" w:cs="Garamond"/>
                <w:highlight w:val="yellow"/>
                <w:lang w:eastAsia="ar-SA"/>
              </w:rPr>
              <w:t>7.</w:t>
            </w:r>
            <w:r w:rsidR="00E246C0" w:rsidRPr="007910EF">
              <w:rPr>
                <w:rFonts w:ascii="Garamond" w:eastAsia="Batang" w:hAnsi="Garamond" w:cs="Garamond"/>
                <w:highlight w:val="yellow"/>
                <w:lang w:eastAsia="ar-SA"/>
              </w:rPr>
              <w:t>1</w:t>
            </w:r>
            <w:r w:rsidRPr="007910EF">
              <w:rPr>
                <w:rFonts w:ascii="Garamond" w:eastAsia="Batang" w:hAnsi="Garamond" w:cs="Garamond"/>
                <w:highlight w:val="yellow"/>
                <w:lang w:eastAsia="ar-SA"/>
              </w:rPr>
              <w:t>4</w:t>
            </w:r>
            <w:r w:rsidRPr="007910EF">
              <w:rPr>
                <w:rFonts w:ascii="Garamond" w:eastAsia="Batang" w:hAnsi="Garamond" w:cs="Garamond"/>
                <w:lang w:eastAsia="ar-SA"/>
              </w:rPr>
              <w:t xml:space="preserve">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910EF">
              <w:rPr>
                <w:rFonts w:ascii="Garamond" w:eastAsia="Batang" w:hAnsi="Garamond" w:cs="Garamond"/>
                <w:bCs/>
                <w:lang w:eastAsia="ar-SA"/>
              </w:rPr>
              <w:t xml:space="preserve"> </w:t>
            </w:r>
            <w:r w:rsidRPr="007910EF">
              <w:rPr>
                <w:rFonts w:ascii="Garamond" w:eastAsia="Batang" w:hAnsi="Garamond" w:cs="Garamond"/>
                <w:lang w:eastAsia="ar-SA"/>
              </w:rPr>
              <w:t>на оптовом рынке электрической энергии и мощности), в порядке, предусмотренном пунктом 7.14.2.1 настоящего Регламента.</w:t>
            </w:r>
          </w:p>
        </w:tc>
      </w:tr>
      <w:tr w:rsidR="009852B0" w:rsidRPr="007910EF" w14:paraId="5C7DCC0A" w14:textId="77777777" w:rsidTr="007054BA">
        <w:trPr>
          <w:trHeight w:val="288"/>
        </w:trPr>
        <w:tc>
          <w:tcPr>
            <w:tcW w:w="880" w:type="dxa"/>
          </w:tcPr>
          <w:p w14:paraId="323E976C" w14:textId="42115172" w:rsidR="009852B0" w:rsidRPr="007910EF" w:rsidRDefault="009852B0" w:rsidP="007054BA">
            <w:pPr>
              <w:widowControl w:val="0"/>
              <w:spacing w:before="120" w:after="120" w:line="240" w:lineRule="auto"/>
              <w:jc w:val="center"/>
              <w:rPr>
                <w:rFonts w:ascii="Garamond" w:hAnsi="Garamond"/>
                <w:b/>
              </w:rPr>
            </w:pPr>
            <w:r w:rsidRPr="007910EF">
              <w:rPr>
                <w:rFonts w:ascii="Garamond" w:hAnsi="Garamond"/>
                <w:b/>
              </w:rPr>
              <w:lastRenderedPageBreak/>
              <w:t>7.12</w:t>
            </w:r>
          </w:p>
        </w:tc>
        <w:tc>
          <w:tcPr>
            <w:tcW w:w="7087" w:type="dxa"/>
          </w:tcPr>
          <w:p w14:paraId="26B9A2FD" w14:textId="77777777" w:rsidR="005C1E50" w:rsidRPr="00064397" w:rsidRDefault="005C1E50" w:rsidP="005C1E50">
            <w:pPr>
              <w:tabs>
                <w:tab w:val="num" w:pos="574"/>
              </w:tabs>
              <w:suppressAutoHyphens/>
              <w:spacing w:before="120" w:after="120" w:line="240" w:lineRule="auto"/>
              <w:jc w:val="both"/>
              <w:outlineLvl w:val="0"/>
              <w:rPr>
                <w:rFonts w:ascii="Garamond" w:eastAsia="Batang" w:hAnsi="Garamond" w:cs="Garamond"/>
                <w:lang w:eastAsia="ar-SA"/>
              </w:rPr>
            </w:pPr>
            <w:bookmarkStart w:id="63" w:name="_Toc431289239"/>
            <w:bookmarkStart w:id="64" w:name="_Toc435788879"/>
            <w:bookmarkStart w:id="65" w:name="_Toc435789762"/>
            <w:bookmarkStart w:id="66" w:name="_Toc492303500"/>
            <w:bookmarkStart w:id="67" w:name="_Toc414965141"/>
            <w:r w:rsidRPr="00064397">
              <w:rPr>
                <w:rFonts w:ascii="Garamond" w:eastAsia="Batang" w:hAnsi="Garamond" w:cs="Garamond"/>
                <w:lang w:eastAsia="ar-SA"/>
              </w:rPr>
              <w:t xml:space="preserve">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xml:space="preserve">. 7.5–7.11´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7.5–7.11´ настоящего Регламента на предоставление обеспечения.</w:t>
            </w:r>
            <w:bookmarkEnd w:id="63"/>
            <w:bookmarkEnd w:id="64"/>
            <w:bookmarkEnd w:id="65"/>
            <w:bookmarkEnd w:id="66"/>
          </w:p>
          <w:p w14:paraId="3AAE9788" w14:textId="77777777" w:rsidR="005C1E50" w:rsidRPr="00064397" w:rsidRDefault="005C1E50" w:rsidP="005C1E50">
            <w:pPr>
              <w:spacing w:before="120" w:after="120" w:line="240" w:lineRule="auto"/>
              <w:ind w:firstLine="550"/>
              <w:jc w:val="both"/>
              <w:outlineLvl w:val="0"/>
              <w:rPr>
                <w:rFonts w:ascii="Garamond" w:eastAsia="Batang" w:hAnsi="Garamond" w:cs="Garamond"/>
                <w:lang w:eastAsia="ar-SA"/>
              </w:rPr>
            </w:pPr>
            <w:bookmarkStart w:id="68" w:name="_Toc431289240"/>
            <w:bookmarkStart w:id="69" w:name="_Toc435788880"/>
            <w:bookmarkStart w:id="70" w:name="_Toc435789763"/>
            <w:bookmarkStart w:id="71" w:name="_Toc492303501"/>
            <w:r w:rsidRPr="00064397">
              <w:rPr>
                <w:rFonts w:ascii="Garamond" w:eastAsia="Batang" w:hAnsi="Garamond" w:cs="Garamond"/>
                <w:lang w:eastAsia="ar-SA"/>
              </w:rPr>
              <w:t xml:space="preserve">КО на 8 (восьмой) рабочий день со дня истечения срока, предусмотренного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xml:space="preserve">. 7.5–7.11´ настоящего Регламента, фиксирует в соответствии с настоящим пунктом исполнение либо неисполнение участником оптового рынка – продавцом по ДПМ ВИЭ требований, предусмотренных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xml:space="preserve">. 7.5–7.11´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 предусмотренного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7.5–7.11´ настоящего Регламента, на бумажном носителе.</w:t>
            </w:r>
            <w:bookmarkEnd w:id="67"/>
            <w:bookmarkEnd w:id="68"/>
            <w:bookmarkEnd w:id="69"/>
            <w:bookmarkEnd w:id="70"/>
            <w:bookmarkEnd w:id="71"/>
            <w:r w:rsidRPr="00064397">
              <w:rPr>
                <w:rFonts w:ascii="Garamond" w:eastAsia="Batang" w:hAnsi="Garamond" w:cs="Garamond"/>
                <w:lang w:eastAsia="ar-SA"/>
              </w:rPr>
              <w:t xml:space="preserve"> </w:t>
            </w:r>
          </w:p>
          <w:p w14:paraId="56F80B28" w14:textId="77777777" w:rsidR="005C1E50" w:rsidRPr="00273916" w:rsidRDefault="005C1E50" w:rsidP="005C1E50">
            <w:pPr>
              <w:spacing w:before="120" w:after="120" w:line="240" w:lineRule="auto"/>
              <w:ind w:firstLine="567"/>
              <w:jc w:val="both"/>
              <w:outlineLvl w:val="0"/>
              <w:rPr>
                <w:rFonts w:ascii="Garamond" w:eastAsia="Batang" w:hAnsi="Garamond" w:cs="Garamond"/>
                <w:highlight w:val="yellow"/>
                <w:lang w:eastAsia="ar-SA"/>
              </w:rPr>
            </w:pPr>
            <w:bookmarkStart w:id="72" w:name="_Toc492303502"/>
            <w:r w:rsidRPr="00064397">
              <w:rPr>
                <w:rFonts w:ascii="Garamond" w:eastAsia="Batang" w:hAnsi="Garamond" w:cs="Garamond"/>
                <w:lang w:eastAsia="ar-SA"/>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w:t>
            </w:r>
            <w:r w:rsidRPr="00273916">
              <w:rPr>
                <w:rFonts w:ascii="Garamond" w:eastAsia="Batang" w:hAnsi="Garamond" w:cs="Garamond"/>
                <w:highlight w:val="yellow"/>
                <w:lang w:eastAsia="ar-SA"/>
              </w:rPr>
              <w:t xml:space="preserve">в рамках исполнения требований, предусмотренных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7.5–7.11´ настоящего Регламента, является выполнение любого из следующих условий:</w:t>
            </w:r>
            <w:bookmarkEnd w:id="72"/>
          </w:p>
          <w:p w14:paraId="04D0D3B4" w14:textId="77777777" w:rsidR="005C1E50" w:rsidRDefault="005C1E50" w:rsidP="00692B8B">
            <w:pPr>
              <w:numPr>
                <w:ilvl w:val="0"/>
                <w:numId w:val="3"/>
              </w:numPr>
              <w:suppressAutoHyphens/>
              <w:spacing w:before="120" w:after="120" w:line="240" w:lineRule="auto"/>
              <w:ind w:left="709" w:hanging="283"/>
              <w:jc w:val="both"/>
              <w:outlineLvl w:val="0"/>
              <w:rPr>
                <w:rFonts w:ascii="Garamond" w:eastAsia="Batang" w:hAnsi="Garamond" w:cs="Garamond"/>
                <w:highlight w:val="yellow"/>
                <w:lang w:eastAsia="ar-SA"/>
              </w:rPr>
            </w:pPr>
            <w:bookmarkStart w:id="73" w:name="_Toc492303503"/>
            <w:r w:rsidRPr="00273916">
              <w:rPr>
                <w:rFonts w:ascii="Garamond" w:eastAsia="Batang" w:hAnsi="Garamond" w:cs="Garamond"/>
                <w:highlight w:val="yellow"/>
                <w:lang w:eastAsia="ar-SA"/>
              </w:rPr>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соответствующим пунктом из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7.5–7.11´ настоящего Регламента для предоставления обеспечения (дополнительного обеспечения) по соответствующему ДПМ ВИЭ, заключенного (-ых) договора (-</w:t>
            </w:r>
            <w:proofErr w:type="spellStart"/>
            <w:r w:rsidRPr="00273916">
              <w:rPr>
                <w:rFonts w:ascii="Garamond" w:eastAsia="Batang" w:hAnsi="Garamond" w:cs="Garamond"/>
                <w:highlight w:val="yellow"/>
                <w:lang w:eastAsia="ar-SA"/>
              </w:rPr>
              <w:t>ов</w:t>
            </w:r>
            <w:proofErr w:type="spellEnd"/>
            <w:r w:rsidRPr="00273916">
              <w:rPr>
                <w:rFonts w:ascii="Garamond" w:eastAsia="Batang" w:hAnsi="Garamond" w:cs="Garamond"/>
                <w:highlight w:val="yellow"/>
                <w:lang w:eastAsia="ar-SA"/>
              </w:rPr>
              <w:t>) коммерческого представительства для целей заключения договоров поручительства с поручителем (-</w:t>
            </w:r>
            <w:proofErr w:type="spellStart"/>
            <w:r w:rsidRPr="00273916">
              <w:rPr>
                <w:rFonts w:ascii="Garamond" w:eastAsia="Batang" w:hAnsi="Garamond" w:cs="Garamond"/>
                <w:highlight w:val="yellow"/>
                <w:lang w:eastAsia="ar-SA"/>
              </w:rPr>
              <w:t>ями</w:t>
            </w:r>
            <w:proofErr w:type="spellEnd"/>
            <w:r w:rsidRPr="00273916">
              <w:rPr>
                <w:rFonts w:ascii="Garamond" w:eastAsia="Batang" w:hAnsi="Garamond" w:cs="Garamond"/>
                <w:highlight w:val="yellow"/>
                <w:lang w:eastAsia="ar-SA"/>
              </w:rPr>
              <w:t>) по ДПМ ВИЭ, суммарная установленная мощность по всем ГТП генерации которого (-ых) без учета установленной мощности по всем ГТП генерации поставщика (-</w:t>
            </w:r>
            <w:proofErr w:type="spellStart"/>
            <w:r w:rsidRPr="00273916">
              <w:rPr>
                <w:rFonts w:ascii="Garamond" w:eastAsia="Batang" w:hAnsi="Garamond" w:cs="Garamond"/>
                <w:highlight w:val="yellow"/>
                <w:lang w:eastAsia="ar-SA"/>
              </w:rPr>
              <w:t>ов</w:t>
            </w:r>
            <w:proofErr w:type="spellEnd"/>
            <w:r w:rsidRPr="00273916">
              <w:rPr>
                <w:rFonts w:ascii="Garamond" w:eastAsia="Batang" w:hAnsi="Garamond" w:cs="Garamond"/>
                <w:highlight w:val="yellow"/>
                <w:lang w:eastAsia="ar-SA"/>
              </w:rPr>
              <w:t xml:space="preserve">), договор (-ы) коммерческого представительства для целей заключения договоров поручительства </w:t>
            </w:r>
            <w:r w:rsidRPr="00273916">
              <w:rPr>
                <w:rFonts w:ascii="Garamond" w:eastAsia="Batang" w:hAnsi="Garamond" w:cs="Garamond"/>
                <w:highlight w:val="yellow"/>
                <w:lang w:eastAsia="ar-SA"/>
              </w:rPr>
              <w:lastRenderedPageBreak/>
              <w:t xml:space="preserve">которого (-ых) прекращается (прекращаются), отвечает требованиям соответствующего пункта из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7.5–7.11´ настоящего Регламента;</w:t>
            </w:r>
            <w:bookmarkEnd w:id="73"/>
          </w:p>
          <w:p w14:paraId="5A564F85" w14:textId="77777777" w:rsidR="005C1E50" w:rsidRPr="00273916" w:rsidRDefault="005C1E50" w:rsidP="00273916">
            <w:pPr>
              <w:numPr>
                <w:ilvl w:val="0"/>
                <w:numId w:val="3"/>
              </w:numPr>
              <w:suppressAutoHyphens/>
              <w:spacing w:before="120" w:after="120" w:line="240" w:lineRule="auto"/>
              <w:ind w:left="709" w:hanging="283"/>
              <w:jc w:val="both"/>
              <w:outlineLvl w:val="0"/>
              <w:rPr>
                <w:rFonts w:ascii="Garamond" w:eastAsia="Batang" w:hAnsi="Garamond" w:cs="Garamond"/>
                <w:highlight w:val="yellow"/>
                <w:lang w:eastAsia="ar-SA"/>
              </w:rPr>
            </w:pPr>
            <w:bookmarkStart w:id="74" w:name="_Toc414965144"/>
            <w:bookmarkStart w:id="75" w:name="_Toc431289243"/>
            <w:bookmarkStart w:id="76" w:name="_Toc435788883"/>
            <w:bookmarkStart w:id="77" w:name="_Toc435789766"/>
            <w:bookmarkStart w:id="78" w:name="_Toc492303504"/>
            <w:r w:rsidRPr="00273916">
              <w:rPr>
                <w:rFonts w:ascii="Garamond" w:eastAsia="Batang" w:hAnsi="Garamond" w:cs="Garamond"/>
                <w:highlight w:val="yellow"/>
                <w:lang w:eastAsia="ar-SA"/>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соответствующим пунктом из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xml:space="preserve">. 7.5–7.11´ настоящего Регламента для предоставления обеспечения (дополнительного обеспечения) либо внесения изменений в аккредитив, получено через банк получателя средств уведомление об открытии аккредитива, отвечающего требованиям соответствующего пункта из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xml:space="preserve">. 7.5–7.11´ настоящего Регламента, или запрос (извещение) на внесение изменений в аккредитив, который с учетом внесения указанных в запросе (извещении) изменений, отвечает требованиям соответствующего пункта из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7.5–7.11´ настоящего Регламента.</w:t>
            </w:r>
            <w:bookmarkEnd w:id="74"/>
            <w:bookmarkEnd w:id="75"/>
            <w:bookmarkEnd w:id="76"/>
            <w:bookmarkEnd w:id="77"/>
            <w:bookmarkEnd w:id="78"/>
          </w:p>
          <w:p w14:paraId="3C3584D2" w14:textId="77777777" w:rsidR="005C1E50" w:rsidRPr="007910EF" w:rsidRDefault="005C1E50" w:rsidP="005C1E50">
            <w:pPr>
              <w:suppressAutoHyphens/>
              <w:spacing w:before="120" w:after="120" w:line="240" w:lineRule="auto"/>
              <w:ind w:firstLine="567"/>
              <w:jc w:val="both"/>
              <w:outlineLvl w:val="0"/>
              <w:rPr>
                <w:rFonts w:ascii="Garamond" w:eastAsia="Batang" w:hAnsi="Garamond" w:cs="Garamond"/>
                <w:lang w:eastAsia="ar-SA"/>
              </w:rPr>
            </w:pPr>
            <w:bookmarkStart w:id="79" w:name="_Toc492303505"/>
            <w:r w:rsidRPr="007910EF">
              <w:rPr>
                <w:rFonts w:ascii="Garamond" w:eastAsia="Batang" w:hAnsi="Garamond" w:cs="Garamond"/>
                <w:lang w:eastAsia="ar-SA"/>
              </w:rPr>
              <w:t xml:space="preserve">Исполнения требования по предоставлению продавцом по ДПМ ВИЭ обеспечения (дополнительного обеспечения, внесению изменений в обеспечение) в отношении объекта генерации по соответствующему ДПМ ВИЭ в рамках исполнения требований, предусмотренных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7.5–7.11´ настоящего Регламента, не требуется, если выполнено одно из следующих условий:</w:t>
            </w:r>
            <w:bookmarkEnd w:id="79"/>
          </w:p>
          <w:p w14:paraId="6C354E85" w14:textId="77777777" w:rsidR="005C1E50" w:rsidRPr="007910EF" w:rsidRDefault="005C1E50" w:rsidP="005C1E50">
            <w:pPr>
              <w:suppressAutoHyphens/>
              <w:spacing w:before="120" w:after="120" w:line="240" w:lineRule="auto"/>
              <w:ind w:firstLine="567"/>
              <w:jc w:val="both"/>
              <w:outlineLvl w:val="0"/>
              <w:rPr>
                <w:rFonts w:ascii="Garamond" w:eastAsia="Batang" w:hAnsi="Garamond" w:cs="Garamond"/>
                <w:lang w:eastAsia="ar-SA"/>
              </w:rPr>
            </w:pPr>
            <w:bookmarkStart w:id="80" w:name="_Toc492303506"/>
            <w:r w:rsidRPr="007910EF">
              <w:rPr>
                <w:rFonts w:ascii="Garamond" w:eastAsia="Batang" w:hAnsi="Garamond" w:cs="Garamond"/>
                <w:lang w:eastAsia="ar-SA"/>
              </w:rPr>
              <w:t xml:space="preserve">а) в отношении объекта генерации продавцом по ДПМ ВИЭ в установленном Правилами оптового рынка и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предельный объем поставки мощности на оптовый рынок с использованием объекта генерации, определенный СО </w:t>
            </w:r>
            <w:r w:rsidRPr="007910EF">
              <w:rPr>
                <w:rFonts w:ascii="Garamond" w:eastAsia="Batang" w:hAnsi="Garamond" w:cs="Garamond"/>
                <w:bCs/>
                <w:lang w:eastAsia="ar-SA"/>
              </w:rPr>
              <w:t xml:space="preserve">в соответствии с </w:t>
            </w:r>
            <w:r w:rsidRPr="007910EF">
              <w:rPr>
                <w:rFonts w:ascii="Garamond" w:eastAsia="Batang" w:hAnsi="Garamond" w:cs="Garamond"/>
                <w:bCs/>
                <w:i/>
                <w:lang w:eastAsia="ar-SA"/>
              </w:rPr>
              <w:t>Регламентом аттестации генерирующего оборудования</w:t>
            </w:r>
            <w:r w:rsidRPr="007910EF">
              <w:rPr>
                <w:rFonts w:ascii="Garamond" w:eastAsia="Batang" w:hAnsi="Garamond" w:cs="Garamond"/>
                <w:bCs/>
                <w:lang w:eastAsia="ar-SA"/>
              </w:rPr>
              <w:t xml:space="preserve"> (Приложение № 19.2 к </w:t>
            </w:r>
            <w:r w:rsidRPr="007910EF">
              <w:rPr>
                <w:rFonts w:ascii="Garamond" w:eastAsia="Batang" w:hAnsi="Garamond" w:cs="Garamond"/>
                <w:bCs/>
                <w:i/>
                <w:lang w:eastAsia="ar-SA"/>
              </w:rPr>
              <w:t>Договору о присоединении к торговой системе оптового рынка</w:t>
            </w:r>
            <w:r w:rsidRPr="007910EF">
              <w:rPr>
                <w:rFonts w:ascii="Garamond" w:eastAsia="Batang" w:hAnsi="Garamond" w:cs="Garamond"/>
                <w:bCs/>
                <w:lang w:eastAsia="ar-SA"/>
              </w:rPr>
              <w:t>)</w:t>
            </w:r>
            <w:r w:rsidRPr="007910EF">
              <w:rPr>
                <w:rFonts w:ascii="Garamond" w:eastAsia="Batang" w:hAnsi="Garamond" w:cs="Garamond"/>
                <w:lang w:eastAsia="ar-SA"/>
              </w:rPr>
              <w:t>, равен или больше объема установленной мощности, указанного в приложении 1 к ДПМ ВИЭ, заключенным в отношении генерирующего объекта;</w:t>
            </w:r>
            <w:bookmarkEnd w:id="80"/>
          </w:p>
          <w:p w14:paraId="5412232D" w14:textId="77777777" w:rsidR="005C1E50" w:rsidRPr="007910EF" w:rsidRDefault="005C1E50" w:rsidP="005C1E50">
            <w:pPr>
              <w:suppressAutoHyphens/>
              <w:spacing w:before="120" w:after="120" w:line="240" w:lineRule="auto"/>
              <w:ind w:firstLine="567"/>
              <w:jc w:val="both"/>
              <w:outlineLvl w:val="0"/>
              <w:rPr>
                <w:rFonts w:ascii="Garamond" w:eastAsia="Batang" w:hAnsi="Garamond" w:cs="Garamond"/>
                <w:lang w:eastAsia="ar-SA"/>
              </w:rPr>
            </w:pPr>
            <w:bookmarkStart w:id="81" w:name="_Toc492303507"/>
            <w:r w:rsidRPr="007910EF">
              <w:rPr>
                <w:rFonts w:ascii="Garamond" w:eastAsia="Batang" w:hAnsi="Garamond" w:cs="Garamond"/>
                <w:lang w:eastAsia="ar-SA"/>
              </w:rPr>
              <w:t>б) продавец по ДПМ ВИЭ не находится в состоянии реорганизации, ликвидации или банкротства, в отношении него на оптовом рынке зарегистрирована (-</w:t>
            </w:r>
            <w:proofErr w:type="spellStart"/>
            <w:r w:rsidRPr="007910EF">
              <w:rPr>
                <w:rFonts w:ascii="Garamond" w:eastAsia="Batang" w:hAnsi="Garamond" w:cs="Garamond"/>
                <w:lang w:eastAsia="ar-SA"/>
              </w:rPr>
              <w:t>ны</w:t>
            </w:r>
            <w:proofErr w:type="spellEnd"/>
            <w:r w:rsidRPr="007910EF">
              <w:rPr>
                <w:rFonts w:ascii="Garamond" w:eastAsia="Batang" w:hAnsi="Garamond" w:cs="Garamond"/>
                <w:lang w:eastAsia="ar-SA"/>
              </w:rPr>
              <w:t xml:space="preserve">) ГТП генерации, для которой (-ых) получено право </w:t>
            </w:r>
            <w:r w:rsidRPr="007910EF">
              <w:rPr>
                <w:rFonts w:ascii="Garamond" w:eastAsia="Batang" w:hAnsi="Garamond" w:cs="Garamond"/>
                <w:lang w:eastAsia="ar-SA"/>
              </w:rPr>
              <w:lastRenderedPageBreak/>
              <w:t>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r w:rsidRPr="007910EF">
              <w:rPr>
                <w:rFonts w:ascii="Garamond" w:eastAsia="Batang" w:hAnsi="Garamond" w:cs="Garamond"/>
                <w:highlight w:val="yellow"/>
                <w:lang w:eastAsia="ar-SA"/>
              </w:rPr>
              <w:t>, вправе обеспечивать исполнение своих обязательств, возникающих по результатам ОПВ, неустойкой по соответствующим ДПМ ВИЭ (далее – неустойка по договорам ДПМ ВИЭ</w:t>
            </w:r>
            <w:r w:rsidRPr="007910EF">
              <w:rPr>
                <w:rFonts w:ascii="Garamond" w:eastAsia="Batang" w:hAnsi="Garamond" w:cs="Garamond"/>
                <w:lang w:eastAsia="ar-SA"/>
              </w:rPr>
              <w:t>);</w:t>
            </w:r>
            <w:bookmarkEnd w:id="81"/>
          </w:p>
          <w:p w14:paraId="2643E07B" w14:textId="56DC4DB0" w:rsidR="009852B0" w:rsidRPr="007910EF" w:rsidRDefault="005C1E50" w:rsidP="005C1E50">
            <w:pPr>
              <w:spacing w:before="120" w:after="120" w:line="240" w:lineRule="auto"/>
              <w:ind w:firstLine="567"/>
              <w:jc w:val="both"/>
              <w:outlineLvl w:val="0"/>
              <w:rPr>
                <w:rFonts w:ascii="Garamond" w:hAnsi="Garamond"/>
                <w:b/>
              </w:rPr>
            </w:pPr>
            <w:bookmarkStart w:id="82" w:name="_Toc492303508"/>
            <w:r w:rsidRPr="007910EF">
              <w:rPr>
                <w:rFonts w:ascii="Garamond" w:eastAsia="Batang" w:hAnsi="Garamond" w:cs="Garamond"/>
                <w:lang w:eastAsia="ar-SA"/>
              </w:rPr>
              <w:t xml:space="preserve">в) в отношении объекта генерации в полном объеме использовано обеспечение исполнения обязательств по ДПМ ВИЭ, предоставленное в целях </w:t>
            </w:r>
            <w:r w:rsidRPr="007910EF">
              <w:rPr>
                <w:rFonts w:ascii="Garamond" w:eastAsia="Batang" w:hAnsi="Garamond" w:cs="Garamond"/>
                <w:bCs/>
                <w:lang w:eastAsia="ar-SA"/>
              </w:rPr>
              <w:t>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r w:rsidRPr="007910EF">
              <w:rPr>
                <w:rFonts w:ascii="Garamond" w:eastAsia="Batang" w:hAnsi="Garamond" w:cs="Garamond"/>
                <w:lang w:eastAsia="ar-SA"/>
              </w:rPr>
              <w:t>.</w:t>
            </w:r>
            <w:bookmarkEnd w:id="82"/>
          </w:p>
        </w:tc>
        <w:tc>
          <w:tcPr>
            <w:tcW w:w="7080" w:type="dxa"/>
          </w:tcPr>
          <w:p w14:paraId="7199FE0D" w14:textId="77777777" w:rsidR="005C1E50" w:rsidRPr="00064397" w:rsidRDefault="005C1E50" w:rsidP="005C1E50">
            <w:pPr>
              <w:tabs>
                <w:tab w:val="num" w:pos="574"/>
              </w:tabs>
              <w:suppressAutoHyphens/>
              <w:spacing w:before="120" w:after="120" w:line="240" w:lineRule="auto"/>
              <w:jc w:val="both"/>
              <w:outlineLvl w:val="0"/>
              <w:rPr>
                <w:rFonts w:ascii="Garamond" w:eastAsia="Batang" w:hAnsi="Garamond" w:cs="Garamond"/>
                <w:lang w:eastAsia="ar-SA"/>
              </w:rPr>
            </w:pPr>
            <w:r w:rsidRPr="00064397">
              <w:rPr>
                <w:rFonts w:ascii="Garamond" w:eastAsia="Batang" w:hAnsi="Garamond" w:cs="Garamond"/>
                <w:lang w:eastAsia="ar-SA"/>
              </w:rPr>
              <w:lastRenderedPageBreak/>
              <w:t xml:space="preserve">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xml:space="preserve">. 7.5–7.11´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7.5–7.11´ настоящего Регламента на предоставление обеспечения.</w:t>
            </w:r>
          </w:p>
          <w:p w14:paraId="3BB41DCD" w14:textId="77777777" w:rsidR="005C1E50" w:rsidRPr="00064397" w:rsidRDefault="005C1E50" w:rsidP="005C1E50">
            <w:pPr>
              <w:spacing w:before="120" w:after="120" w:line="240" w:lineRule="auto"/>
              <w:ind w:firstLine="550"/>
              <w:jc w:val="both"/>
              <w:outlineLvl w:val="0"/>
              <w:rPr>
                <w:rFonts w:ascii="Garamond" w:eastAsia="Batang" w:hAnsi="Garamond" w:cs="Garamond"/>
                <w:lang w:eastAsia="ar-SA"/>
              </w:rPr>
            </w:pPr>
            <w:r w:rsidRPr="00064397">
              <w:rPr>
                <w:rFonts w:ascii="Garamond" w:eastAsia="Batang" w:hAnsi="Garamond" w:cs="Garamond"/>
                <w:lang w:eastAsia="ar-SA"/>
              </w:rPr>
              <w:t xml:space="preserve">КО на 8 (восьмой) рабочий день со дня истечения срока, предусмотренного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xml:space="preserve">. 7.5–7.11´ настоящего Регламента, фиксирует в соответствии с настоящим пунктом исполнение либо неисполнение участником оптового рынка – продавцом по ДПМ ВИЭ требований, предусмотренных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xml:space="preserve">. 7.5–7.11´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 предусмотренного </w:t>
            </w:r>
            <w:proofErr w:type="spellStart"/>
            <w:r w:rsidRPr="00064397">
              <w:rPr>
                <w:rFonts w:ascii="Garamond" w:eastAsia="Batang" w:hAnsi="Garamond" w:cs="Garamond"/>
                <w:lang w:eastAsia="ar-SA"/>
              </w:rPr>
              <w:t>пп</w:t>
            </w:r>
            <w:proofErr w:type="spellEnd"/>
            <w:r w:rsidRPr="00064397">
              <w:rPr>
                <w:rFonts w:ascii="Garamond" w:eastAsia="Batang" w:hAnsi="Garamond" w:cs="Garamond"/>
                <w:lang w:eastAsia="ar-SA"/>
              </w:rPr>
              <w:t xml:space="preserve">. 7.5–7.11´ настоящего Регламента, на бумажном носителе. </w:t>
            </w:r>
          </w:p>
          <w:p w14:paraId="07E81CAA" w14:textId="0FA7B8DE" w:rsidR="005C1E50" w:rsidRPr="00273916" w:rsidRDefault="005C1E50" w:rsidP="005C1E50">
            <w:pPr>
              <w:spacing w:before="120" w:after="120" w:line="240" w:lineRule="auto"/>
              <w:ind w:firstLine="567"/>
              <w:jc w:val="both"/>
              <w:outlineLvl w:val="0"/>
              <w:rPr>
                <w:rFonts w:ascii="Garamond" w:eastAsia="Batang" w:hAnsi="Garamond" w:cs="Garamond"/>
                <w:highlight w:val="yellow"/>
                <w:lang w:eastAsia="ar-SA"/>
              </w:rPr>
            </w:pPr>
            <w:r w:rsidRPr="00064397">
              <w:rPr>
                <w:rFonts w:ascii="Garamond" w:eastAsia="Batang" w:hAnsi="Garamond" w:cs="Garamond"/>
                <w:lang w:eastAsia="ar-SA"/>
              </w:rPr>
              <w:t>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w:t>
            </w:r>
            <w:r w:rsidR="00273916" w:rsidRPr="00273916">
              <w:rPr>
                <w:rFonts w:ascii="Garamond" w:eastAsia="Batang" w:hAnsi="Garamond" w:cs="Garamond"/>
                <w:highlight w:val="yellow"/>
                <w:lang w:eastAsia="ar-SA"/>
              </w:rPr>
              <w:t>,</w:t>
            </w:r>
            <w:r w:rsidRPr="00273916">
              <w:rPr>
                <w:rFonts w:ascii="Garamond" w:eastAsia="Batang" w:hAnsi="Garamond" w:cs="Garamond"/>
                <w:highlight w:val="yellow"/>
                <w:lang w:eastAsia="ar-SA"/>
              </w:rPr>
              <w:t xml:space="preserve"> предусмотренного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xml:space="preserve">. 7.5–7.11´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соответствующим пунктом из </w:t>
            </w:r>
            <w:proofErr w:type="spellStart"/>
            <w:r w:rsidRPr="00273916">
              <w:rPr>
                <w:rFonts w:ascii="Garamond" w:eastAsia="Batang" w:hAnsi="Garamond" w:cs="Garamond"/>
                <w:highlight w:val="yellow"/>
                <w:lang w:eastAsia="ar-SA"/>
              </w:rPr>
              <w:t>пп</w:t>
            </w:r>
            <w:proofErr w:type="spellEnd"/>
            <w:r w:rsidRPr="00273916">
              <w:rPr>
                <w:rFonts w:ascii="Garamond" w:eastAsia="Batang" w:hAnsi="Garamond" w:cs="Garamond"/>
                <w:highlight w:val="yellow"/>
                <w:lang w:eastAsia="ar-SA"/>
              </w:rPr>
              <w:t>. 7.5–7.11´ настоящего Регламента для предоставления обеспечения (дополнительного обеспечения):</w:t>
            </w:r>
          </w:p>
          <w:p w14:paraId="6EA05B67" w14:textId="4F212B3E" w:rsidR="005C1E50" w:rsidRDefault="00F36A6A" w:rsidP="00692B8B">
            <w:pPr>
              <w:numPr>
                <w:ilvl w:val="0"/>
                <w:numId w:val="3"/>
              </w:numPr>
              <w:suppressAutoHyphens/>
              <w:spacing w:before="120" w:after="120" w:line="240" w:lineRule="auto"/>
              <w:ind w:left="709" w:hanging="283"/>
              <w:jc w:val="both"/>
              <w:outlineLvl w:val="0"/>
              <w:rPr>
                <w:rFonts w:ascii="Garamond" w:eastAsia="Batang" w:hAnsi="Garamond" w:cs="Garamond"/>
                <w:highlight w:val="yellow"/>
                <w:lang w:eastAsia="ar-SA"/>
              </w:rPr>
            </w:pPr>
            <w:r>
              <w:rPr>
                <w:rFonts w:ascii="Garamond" w:eastAsia="Batang" w:hAnsi="Garamond" w:cs="Garamond"/>
                <w:highlight w:val="yellow"/>
                <w:lang w:eastAsia="ar-SA"/>
              </w:rPr>
              <w:t>заключенного </w:t>
            </w:r>
            <w:r w:rsidR="005C1E50" w:rsidRPr="00273916">
              <w:rPr>
                <w:rFonts w:ascii="Garamond" w:eastAsia="Batang" w:hAnsi="Garamond" w:cs="Garamond"/>
                <w:highlight w:val="yellow"/>
                <w:lang w:eastAsia="ar-SA"/>
              </w:rPr>
              <w:t>(-ых) договора (-</w:t>
            </w:r>
            <w:proofErr w:type="spellStart"/>
            <w:r w:rsidR="005C1E50" w:rsidRPr="00273916">
              <w:rPr>
                <w:rFonts w:ascii="Garamond" w:eastAsia="Batang" w:hAnsi="Garamond" w:cs="Garamond"/>
                <w:highlight w:val="yellow"/>
                <w:lang w:eastAsia="ar-SA"/>
              </w:rPr>
              <w:t>ов</w:t>
            </w:r>
            <w:proofErr w:type="spellEnd"/>
            <w:r w:rsidR="005C1E50" w:rsidRPr="00273916">
              <w:rPr>
                <w:rFonts w:ascii="Garamond" w:eastAsia="Batang" w:hAnsi="Garamond" w:cs="Garamond"/>
                <w:highlight w:val="yellow"/>
                <w:lang w:eastAsia="ar-SA"/>
              </w:rPr>
              <w:t>) коммерческого представительства для целей заключения договоров поручительства с поручителем (-</w:t>
            </w:r>
            <w:proofErr w:type="spellStart"/>
            <w:r w:rsidR="005C1E50" w:rsidRPr="00273916">
              <w:rPr>
                <w:rFonts w:ascii="Garamond" w:eastAsia="Batang" w:hAnsi="Garamond" w:cs="Garamond"/>
                <w:highlight w:val="yellow"/>
                <w:lang w:eastAsia="ar-SA"/>
              </w:rPr>
              <w:t>ями</w:t>
            </w:r>
            <w:proofErr w:type="spellEnd"/>
            <w:r w:rsidR="005C1E50" w:rsidRPr="00273916">
              <w:rPr>
                <w:rFonts w:ascii="Garamond" w:eastAsia="Batang" w:hAnsi="Garamond" w:cs="Garamond"/>
                <w:highlight w:val="yellow"/>
                <w:lang w:eastAsia="ar-SA"/>
              </w:rPr>
              <w:t>) по ДПМ ВИЭ, соответствующим (-и) требованиям пункта 7.14 настоящего Регламента; либо</w:t>
            </w:r>
          </w:p>
          <w:p w14:paraId="18DF80B9" w14:textId="5DCD445A" w:rsidR="005C1E50" w:rsidRPr="00273916" w:rsidRDefault="0008568D" w:rsidP="00273916">
            <w:pPr>
              <w:numPr>
                <w:ilvl w:val="0"/>
                <w:numId w:val="3"/>
              </w:numPr>
              <w:suppressAutoHyphens/>
              <w:spacing w:before="120" w:after="120" w:line="240" w:lineRule="auto"/>
              <w:ind w:left="709" w:hanging="283"/>
              <w:jc w:val="both"/>
              <w:outlineLvl w:val="0"/>
              <w:rPr>
                <w:rFonts w:ascii="Garamond" w:eastAsia="Batang" w:hAnsi="Garamond" w:cs="Garamond"/>
                <w:highlight w:val="yellow"/>
                <w:lang w:eastAsia="ar-SA"/>
              </w:rPr>
            </w:pPr>
            <w:r>
              <w:rPr>
                <w:rFonts w:ascii="Garamond" w:eastAsia="Batang" w:hAnsi="Garamond" w:cs="Garamond"/>
                <w:highlight w:val="yellow"/>
                <w:lang w:eastAsia="ar-SA"/>
              </w:rPr>
              <w:t>получение</w:t>
            </w:r>
            <w:r w:rsidR="005C1E50" w:rsidRPr="00273916">
              <w:rPr>
                <w:rFonts w:ascii="Garamond" w:eastAsia="Batang" w:hAnsi="Garamond" w:cs="Garamond"/>
                <w:highlight w:val="yellow"/>
                <w:lang w:eastAsia="ar-SA"/>
              </w:rPr>
              <w:t xml:space="preserve"> </w:t>
            </w:r>
            <w:r w:rsidRPr="00273916">
              <w:rPr>
                <w:rFonts w:ascii="Garamond" w:eastAsia="Batang" w:hAnsi="Garamond" w:cs="Garamond"/>
                <w:highlight w:val="yellow"/>
                <w:lang w:eastAsia="ar-SA"/>
              </w:rPr>
              <w:t xml:space="preserve">ЦФР </w:t>
            </w:r>
            <w:r w:rsidR="005C1E50" w:rsidRPr="00273916">
              <w:rPr>
                <w:rFonts w:ascii="Garamond" w:eastAsia="Batang" w:hAnsi="Garamond" w:cs="Garamond"/>
                <w:highlight w:val="yellow"/>
                <w:lang w:eastAsia="ar-SA"/>
              </w:rPr>
              <w:t>через бан</w:t>
            </w:r>
            <w:r>
              <w:rPr>
                <w:rFonts w:ascii="Garamond" w:eastAsia="Batang" w:hAnsi="Garamond" w:cs="Garamond"/>
                <w:highlight w:val="yellow"/>
                <w:lang w:eastAsia="ar-SA"/>
              </w:rPr>
              <w:t>к получателя средств уведомления</w:t>
            </w:r>
            <w:r w:rsidR="005C1E50" w:rsidRPr="00273916">
              <w:rPr>
                <w:rFonts w:ascii="Garamond" w:eastAsia="Batang" w:hAnsi="Garamond" w:cs="Garamond"/>
                <w:highlight w:val="yellow"/>
                <w:lang w:eastAsia="ar-SA"/>
              </w:rPr>
              <w:t xml:space="preserve"> об открытии аккредитива, отвечающего требованиям соответствующего пункта 7.14 настоящего Регламента, или </w:t>
            </w:r>
            <w:r w:rsidR="005C1E50" w:rsidRPr="00273916">
              <w:rPr>
                <w:rFonts w:ascii="Garamond" w:eastAsia="Batang" w:hAnsi="Garamond" w:cs="Garamond"/>
                <w:highlight w:val="yellow"/>
                <w:lang w:eastAsia="ar-SA"/>
              </w:rPr>
              <w:lastRenderedPageBreak/>
              <w:t>получен</w:t>
            </w:r>
            <w:r>
              <w:rPr>
                <w:rFonts w:ascii="Garamond" w:eastAsia="Batang" w:hAnsi="Garamond" w:cs="Garamond"/>
                <w:highlight w:val="yellow"/>
                <w:lang w:eastAsia="ar-SA"/>
              </w:rPr>
              <w:t>ие</w:t>
            </w:r>
            <w:r w:rsidR="005C1E50" w:rsidRPr="00273916">
              <w:rPr>
                <w:rFonts w:ascii="Garamond" w:eastAsia="Batang" w:hAnsi="Garamond" w:cs="Garamond"/>
                <w:highlight w:val="yellow"/>
                <w:lang w:eastAsia="ar-SA"/>
              </w:rPr>
              <w:t xml:space="preserve"> запрос</w:t>
            </w:r>
            <w:r>
              <w:rPr>
                <w:rFonts w:ascii="Garamond" w:eastAsia="Batang" w:hAnsi="Garamond" w:cs="Garamond"/>
                <w:highlight w:val="yellow"/>
                <w:lang w:eastAsia="ar-SA"/>
              </w:rPr>
              <w:t>а (извещения</w:t>
            </w:r>
            <w:r w:rsidR="005C1E50" w:rsidRPr="00273916">
              <w:rPr>
                <w:rFonts w:ascii="Garamond" w:eastAsia="Batang" w:hAnsi="Garamond" w:cs="Garamond"/>
                <w:highlight w:val="yellow"/>
                <w:lang w:eastAsia="ar-SA"/>
              </w:rPr>
              <w:t xml:space="preserve">) на внесение изменений в аккредитив, который с учетом </w:t>
            </w:r>
            <w:proofErr w:type="gramStart"/>
            <w:r w:rsidR="005C1E50" w:rsidRPr="00273916">
              <w:rPr>
                <w:rFonts w:ascii="Garamond" w:eastAsia="Batang" w:hAnsi="Garamond" w:cs="Garamond"/>
                <w:highlight w:val="yellow"/>
                <w:lang w:eastAsia="ar-SA"/>
              </w:rPr>
              <w:t>внесения</w:t>
            </w:r>
            <w:proofErr w:type="gramEnd"/>
            <w:r w:rsidR="005C1E50" w:rsidRPr="00273916">
              <w:rPr>
                <w:rFonts w:ascii="Garamond" w:eastAsia="Batang" w:hAnsi="Garamond" w:cs="Garamond"/>
                <w:highlight w:val="yellow"/>
                <w:lang w:eastAsia="ar-SA"/>
              </w:rPr>
              <w:t xml:space="preserve"> указанных в запросе (извещении) изменений, отвечает требованиям пункта 7.14 настоящего Регламента.</w:t>
            </w:r>
          </w:p>
          <w:p w14:paraId="5159E7E3" w14:textId="77777777" w:rsidR="005C1E50" w:rsidRPr="007910EF" w:rsidRDefault="005C1E50" w:rsidP="005C1E50">
            <w:pPr>
              <w:suppressAutoHyphens/>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 xml:space="preserve">Исполнения требования по предоставлению продавцом по ДПМ ВИЭ обеспечения (дополнительного обеспечения, внесению изменений в обеспечение) в отношении объекта генерации по соответствующему ДПМ ВИЭ в рамках исполнения требований, предусмотренных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xml:space="preserve">. 7.5–7.11´ настоящего Регламента, не требуется, </w:t>
            </w:r>
            <w:r w:rsidRPr="007910EF">
              <w:rPr>
                <w:rFonts w:ascii="Garamond" w:eastAsia="Batang" w:hAnsi="Garamond" w:cs="Garamond"/>
                <w:highlight w:val="yellow"/>
                <w:lang w:eastAsia="ar-SA"/>
              </w:rPr>
              <w:t>в случае</w:t>
            </w:r>
            <w:r w:rsidRPr="007910EF">
              <w:rPr>
                <w:rFonts w:ascii="Garamond" w:eastAsia="Batang" w:hAnsi="Garamond" w:cs="Garamond"/>
                <w:lang w:eastAsia="ar-SA"/>
              </w:rPr>
              <w:t xml:space="preserve"> если </w:t>
            </w:r>
            <w:r w:rsidRPr="007910EF">
              <w:rPr>
                <w:rFonts w:ascii="Garamond" w:eastAsia="Batang" w:hAnsi="Garamond" w:cs="Garamond"/>
                <w:highlight w:val="yellow"/>
                <w:lang w:eastAsia="ar-SA"/>
              </w:rPr>
              <w:t xml:space="preserve">по состоянию на 7 (седьмой) рабочий день со дня истечения срока, предусмотренного </w:t>
            </w:r>
            <w:proofErr w:type="spellStart"/>
            <w:r w:rsidRPr="007910EF">
              <w:rPr>
                <w:rFonts w:ascii="Garamond" w:eastAsia="Batang" w:hAnsi="Garamond" w:cs="Garamond"/>
                <w:highlight w:val="yellow"/>
                <w:lang w:eastAsia="ar-SA"/>
              </w:rPr>
              <w:t>пп</w:t>
            </w:r>
            <w:proofErr w:type="spellEnd"/>
            <w:r w:rsidRPr="007910EF">
              <w:rPr>
                <w:rFonts w:ascii="Garamond" w:eastAsia="Batang" w:hAnsi="Garamond" w:cs="Garamond"/>
                <w:highlight w:val="yellow"/>
                <w:lang w:eastAsia="ar-SA"/>
              </w:rPr>
              <w:t>. 7.5–7.11´ настоящего Регламента</w:t>
            </w:r>
            <w:r w:rsidRPr="007910EF">
              <w:rPr>
                <w:rFonts w:ascii="Garamond" w:eastAsia="Batang" w:hAnsi="Garamond" w:cs="Garamond"/>
                <w:lang w:eastAsia="ar-SA"/>
              </w:rPr>
              <w:t>, выполнено одно из следующих условий:</w:t>
            </w:r>
          </w:p>
          <w:p w14:paraId="0121CF87" w14:textId="77777777" w:rsidR="005C1E50" w:rsidRPr="007910EF" w:rsidRDefault="005C1E50" w:rsidP="005C1E50">
            <w:pPr>
              <w:suppressAutoHyphens/>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 xml:space="preserve">а) в отношении объекта генерации продавцом по ДПМ ВИЭ в установленном Правилами оптового рынка и </w:t>
            </w:r>
            <w:r w:rsidRPr="007910EF">
              <w:rPr>
                <w:rFonts w:ascii="Garamond" w:eastAsia="Batang" w:hAnsi="Garamond" w:cs="Garamond"/>
                <w:i/>
                <w:lang w:eastAsia="ar-SA"/>
              </w:rPr>
              <w:t>Договором о присоединении к торговой системе оптового рынка</w:t>
            </w:r>
            <w:r w:rsidRPr="007910EF">
              <w:rPr>
                <w:rFonts w:ascii="Garamond" w:eastAsia="Batang" w:hAnsi="Garamond" w:cs="Garamond"/>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предельный объем поставки мощности на оптовый рынок с использованием объекта генерации, определенный СО </w:t>
            </w:r>
            <w:r w:rsidRPr="007910EF">
              <w:rPr>
                <w:rFonts w:ascii="Garamond" w:eastAsia="Batang" w:hAnsi="Garamond" w:cs="Garamond"/>
                <w:bCs/>
                <w:lang w:eastAsia="ar-SA"/>
              </w:rPr>
              <w:t xml:space="preserve">в соответствии с </w:t>
            </w:r>
            <w:r w:rsidRPr="007910EF">
              <w:rPr>
                <w:rFonts w:ascii="Garamond" w:eastAsia="Batang" w:hAnsi="Garamond" w:cs="Garamond"/>
                <w:bCs/>
                <w:i/>
                <w:lang w:eastAsia="ar-SA"/>
              </w:rPr>
              <w:t>Регламентом аттестации генерирующего оборудования</w:t>
            </w:r>
            <w:r w:rsidRPr="007910EF">
              <w:rPr>
                <w:rFonts w:ascii="Garamond" w:eastAsia="Batang" w:hAnsi="Garamond" w:cs="Garamond"/>
                <w:bCs/>
                <w:lang w:eastAsia="ar-SA"/>
              </w:rPr>
              <w:t xml:space="preserve"> (Приложение № 19.2 к </w:t>
            </w:r>
            <w:r w:rsidRPr="007910EF">
              <w:rPr>
                <w:rFonts w:ascii="Garamond" w:eastAsia="Batang" w:hAnsi="Garamond" w:cs="Garamond"/>
                <w:bCs/>
                <w:i/>
                <w:lang w:eastAsia="ar-SA"/>
              </w:rPr>
              <w:t>Договору о присоединении к торговой системе оптового рынка</w:t>
            </w:r>
            <w:r w:rsidRPr="007910EF">
              <w:rPr>
                <w:rFonts w:ascii="Garamond" w:eastAsia="Batang" w:hAnsi="Garamond" w:cs="Garamond"/>
                <w:bCs/>
                <w:lang w:eastAsia="ar-SA"/>
              </w:rPr>
              <w:t>)</w:t>
            </w:r>
            <w:r w:rsidRPr="007910EF">
              <w:rPr>
                <w:rFonts w:ascii="Garamond" w:eastAsia="Batang" w:hAnsi="Garamond" w:cs="Garamond"/>
                <w:lang w:eastAsia="ar-SA"/>
              </w:rPr>
              <w:t>, равен или больше объема установленной мощности, указанного в приложении 1 к ДПМ ВИЭ, заключенным в отношении генерирующего объекта;</w:t>
            </w:r>
          </w:p>
          <w:p w14:paraId="09231C47" w14:textId="77777777" w:rsidR="005C1E50" w:rsidRPr="007910EF" w:rsidRDefault="005C1E50" w:rsidP="005C1E50">
            <w:pPr>
              <w:suppressAutoHyphens/>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б) продавец по ДПМ ВИЭ не находится в состоянии реорганизации, ликвидации или банкротства, в отношении него на оптовом рынке зарегистрирована (-</w:t>
            </w:r>
            <w:proofErr w:type="spellStart"/>
            <w:r w:rsidRPr="007910EF">
              <w:rPr>
                <w:rFonts w:ascii="Garamond" w:eastAsia="Batang" w:hAnsi="Garamond" w:cs="Garamond"/>
                <w:lang w:eastAsia="ar-SA"/>
              </w:rPr>
              <w:t>ны</w:t>
            </w:r>
            <w:proofErr w:type="spellEnd"/>
            <w:r w:rsidRPr="007910EF">
              <w:rPr>
                <w:rFonts w:ascii="Garamond" w:eastAsia="Batang" w:hAnsi="Garamond" w:cs="Garamond"/>
                <w:lang w:eastAsia="ar-SA"/>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14:paraId="150784C9" w14:textId="2300860B" w:rsidR="009852B0" w:rsidRPr="007910EF" w:rsidRDefault="005C1E50" w:rsidP="005C1E50">
            <w:pPr>
              <w:spacing w:before="120" w:after="120" w:line="240" w:lineRule="auto"/>
              <w:ind w:firstLine="567"/>
              <w:jc w:val="both"/>
              <w:outlineLvl w:val="0"/>
              <w:rPr>
                <w:rFonts w:ascii="Garamond" w:hAnsi="Garamond"/>
                <w:b/>
              </w:rPr>
            </w:pPr>
            <w:r w:rsidRPr="007910EF">
              <w:rPr>
                <w:rFonts w:ascii="Garamond" w:eastAsia="Batang" w:hAnsi="Garamond" w:cs="Garamond"/>
                <w:lang w:eastAsia="ar-SA"/>
              </w:rPr>
              <w:t xml:space="preserve">в) в отношении объекта генерации в полном объеме использовано обеспечение исполнения обязательств по ДПМ ВИЭ, предоставленное в целях </w:t>
            </w:r>
            <w:r w:rsidRPr="007910EF">
              <w:rPr>
                <w:rFonts w:ascii="Garamond" w:eastAsia="Batang" w:hAnsi="Garamond" w:cs="Garamond"/>
                <w:bCs/>
                <w:lang w:eastAsia="ar-SA"/>
              </w:rPr>
              <w:t xml:space="preserve">обеспечения исполнения обязательств по указанным договорам до истечения 15 (пятнадцати) месяцев с даты начала поставки мощности (в </w:t>
            </w:r>
            <w:r w:rsidRPr="007910EF">
              <w:rPr>
                <w:rFonts w:ascii="Garamond" w:eastAsia="Batang" w:hAnsi="Garamond" w:cs="Garamond"/>
                <w:bCs/>
                <w:lang w:eastAsia="ar-SA"/>
              </w:rPr>
              <w:lastRenderedPageBreak/>
              <w:t>отношении дополнительного обеспечения на 27 месяцев – до истечения 27 (двадцати семи) месяцев с даты начала поставки мощности)</w:t>
            </w:r>
            <w:r w:rsidRPr="007910EF">
              <w:rPr>
                <w:rFonts w:ascii="Garamond" w:eastAsia="Batang" w:hAnsi="Garamond" w:cs="Garamond"/>
                <w:lang w:eastAsia="ar-SA"/>
              </w:rPr>
              <w:t>.</w:t>
            </w:r>
          </w:p>
        </w:tc>
      </w:tr>
      <w:tr w:rsidR="009852B0" w:rsidRPr="007910EF" w14:paraId="2AB1B1AF" w14:textId="77777777" w:rsidTr="007054BA">
        <w:trPr>
          <w:trHeight w:val="288"/>
        </w:trPr>
        <w:tc>
          <w:tcPr>
            <w:tcW w:w="880" w:type="dxa"/>
          </w:tcPr>
          <w:p w14:paraId="16B02043" w14:textId="793928C6" w:rsidR="009852B0" w:rsidRPr="007910EF" w:rsidRDefault="009852B0" w:rsidP="007054BA">
            <w:pPr>
              <w:widowControl w:val="0"/>
              <w:spacing w:before="120" w:after="120" w:line="240" w:lineRule="auto"/>
              <w:jc w:val="center"/>
              <w:rPr>
                <w:rFonts w:ascii="Garamond" w:hAnsi="Garamond"/>
                <w:b/>
              </w:rPr>
            </w:pPr>
            <w:r w:rsidRPr="007910EF">
              <w:rPr>
                <w:rFonts w:ascii="Garamond" w:hAnsi="Garamond"/>
                <w:b/>
              </w:rPr>
              <w:lastRenderedPageBreak/>
              <w:t>7.13</w:t>
            </w:r>
          </w:p>
        </w:tc>
        <w:tc>
          <w:tcPr>
            <w:tcW w:w="7087" w:type="dxa"/>
          </w:tcPr>
          <w:p w14:paraId="20DE3123" w14:textId="77777777" w:rsidR="009852B0" w:rsidRPr="007910EF" w:rsidRDefault="009852B0" w:rsidP="00B760B5">
            <w:pPr>
              <w:tabs>
                <w:tab w:val="num" w:pos="432"/>
              </w:tabs>
              <w:suppressAutoHyphens/>
              <w:spacing w:before="120" w:after="120" w:line="240" w:lineRule="auto"/>
              <w:jc w:val="both"/>
              <w:outlineLvl w:val="0"/>
              <w:rPr>
                <w:rFonts w:ascii="Garamond" w:eastAsia="Batang" w:hAnsi="Garamond" w:cs="Garamond"/>
                <w:highlight w:val="yellow"/>
                <w:lang w:eastAsia="ar-SA"/>
              </w:rPr>
            </w:pPr>
            <w:bookmarkStart w:id="83" w:name="_Toc414965145"/>
            <w:bookmarkStart w:id="84" w:name="_Toc431289244"/>
            <w:bookmarkStart w:id="85" w:name="_Toc435788884"/>
            <w:bookmarkStart w:id="86" w:name="_Toc435789767"/>
            <w:bookmarkStart w:id="87" w:name="_Toc492303509"/>
            <w:r w:rsidRPr="007910EF">
              <w:rPr>
                <w:rFonts w:ascii="Garamond" w:eastAsia="Batang" w:hAnsi="Garamond" w:cs="Garamond"/>
                <w:color w:val="000000"/>
                <w:highlight w:val="yellow"/>
                <w:lang w:eastAsia="ar-SA"/>
              </w:rPr>
              <w:t>В качестве дополнительного обеспечения может выступать:</w:t>
            </w:r>
            <w:bookmarkEnd w:id="83"/>
            <w:bookmarkEnd w:id="84"/>
            <w:bookmarkEnd w:id="85"/>
            <w:bookmarkEnd w:id="86"/>
            <w:bookmarkEnd w:id="87"/>
          </w:p>
          <w:p w14:paraId="070FD346" w14:textId="77777777" w:rsidR="009852B0" w:rsidRPr="007910EF" w:rsidRDefault="009852B0" w:rsidP="00B760B5">
            <w:pPr>
              <w:suppressAutoHyphens/>
              <w:spacing w:before="120" w:after="120" w:line="240" w:lineRule="auto"/>
              <w:ind w:firstLine="550"/>
              <w:jc w:val="both"/>
              <w:rPr>
                <w:rFonts w:ascii="Garamond" w:eastAsia="Batang" w:hAnsi="Garamond" w:cs="Garamond"/>
                <w:highlight w:val="yellow"/>
                <w:lang w:eastAsia="ar-SA"/>
              </w:rPr>
            </w:pPr>
            <w:r w:rsidRPr="007910EF">
              <w:rPr>
                <w:rFonts w:ascii="Garamond" w:eastAsia="Batang" w:hAnsi="Garamond" w:cs="Garamond"/>
                <w:highlight w:val="yellow"/>
                <w:lang w:eastAsia="ar-SA"/>
              </w:rPr>
              <w:t>– поручительство участника (-</w:t>
            </w:r>
            <w:proofErr w:type="spellStart"/>
            <w:r w:rsidRPr="007910EF">
              <w:rPr>
                <w:rFonts w:ascii="Garamond" w:eastAsia="Batang" w:hAnsi="Garamond" w:cs="Garamond"/>
                <w:highlight w:val="yellow"/>
                <w:lang w:eastAsia="ar-SA"/>
              </w:rPr>
              <w:t>ов</w:t>
            </w:r>
            <w:proofErr w:type="spellEnd"/>
            <w:r w:rsidRPr="007910EF">
              <w:rPr>
                <w:rFonts w:ascii="Garamond" w:eastAsia="Batang" w:hAnsi="Garamond" w:cs="Garamond"/>
                <w:highlight w:val="yellow"/>
                <w:lang w:eastAsia="ar-SA"/>
              </w:rPr>
              <w:t>) оптового рынка – поставщика (-</w:t>
            </w:r>
            <w:proofErr w:type="spellStart"/>
            <w:r w:rsidRPr="007910EF">
              <w:rPr>
                <w:rFonts w:ascii="Garamond" w:eastAsia="Batang" w:hAnsi="Garamond" w:cs="Garamond"/>
                <w:highlight w:val="yellow"/>
                <w:lang w:eastAsia="ar-SA"/>
              </w:rPr>
              <w:t>ов</w:t>
            </w:r>
            <w:proofErr w:type="spellEnd"/>
            <w:r w:rsidRPr="007910EF">
              <w:rPr>
                <w:rFonts w:ascii="Garamond" w:eastAsia="Batang" w:hAnsi="Garamond" w:cs="Garamond"/>
                <w:highlight w:val="yellow"/>
                <w:lang w:eastAsia="ar-SA"/>
              </w:rPr>
              <w:t>), соответствующее требованиям п. 7.3 настоящего Регламента;</w:t>
            </w:r>
          </w:p>
          <w:p w14:paraId="0528E9D1" w14:textId="77777777" w:rsidR="009852B0" w:rsidRPr="007910EF" w:rsidRDefault="009852B0" w:rsidP="00B760B5">
            <w:pPr>
              <w:spacing w:before="120" w:after="120" w:line="240" w:lineRule="auto"/>
              <w:ind w:firstLine="550"/>
              <w:jc w:val="both"/>
              <w:outlineLvl w:val="0"/>
              <w:rPr>
                <w:rFonts w:ascii="Garamond" w:eastAsia="Batang" w:hAnsi="Garamond" w:cs="Garamond"/>
                <w:lang w:eastAsia="ar-SA"/>
              </w:rPr>
            </w:pPr>
            <w:bookmarkStart w:id="88" w:name="_Toc414965146"/>
            <w:bookmarkStart w:id="89" w:name="_Toc431289245"/>
            <w:bookmarkStart w:id="90" w:name="_Toc435788885"/>
            <w:bookmarkStart w:id="91" w:name="_Toc435789768"/>
            <w:bookmarkStart w:id="92" w:name="_Toc492303510"/>
            <w:r w:rsidRPr="007910EF">
              <w:rPr>
                <w:rFonts w:ascii="Garamond" w:eastAsia="Batang" w:hAnsi="Garamond" w:cs="Garamond"/>
                <w:highlight w:val="yellow"/>
                <w:lang w:eastAsia="ar-SA"/>
              </w:rPr>
              <w:t>– штраф по ДПМ ВИЭ, оплата которого осуществляется по аккредитиву, соответствующему требованиям п. 7.4 настоящего Регламента.</w:t>
            </w:r>
            <w:bookmarkEnd w:id="88"/>
            <w:bookmarkEnd w:id="89"/>
            <w:bookmarkEnd w:id="90"/>
            <w:bookmarkEnd w:id="91"/>
            <w:bookmarkEnd w:id="92"/>
          </w:p>
          <w:p w14:paraId="7DD25951" w14:textId="0D9EB20C" w:rsidR="009852B0" w:rsidRPr="007910EF" w:rsidRDefault="009852B0" w:rsidP="00B760B5">
            <w:pPr>
              <w:tabs>
                <w:tab w:val="num" w:pos="432"/>
              </w:tabs>
              <w:suppressAutoHyphens/>
              <w:spacing w:before="120" w:after="120" w:line="240" w:lineRule="auto"/>
              <w:jc w:val="both"/>
              <w:outlineLvl w:val="0"/>
              <w:rPr>
                <w:rFonts w:ascii="Garamond" w:eastAsia="Batang" w:hAnsi="Garamond" w:cs="Garamond"/>
                <w:lang w:eastAsia="ar-SA"/>
              </w:rPr>
            </w:pPr>
            <w:bookmarkStart w:id="93" w:name="_Toc414965147"/>
            <w:bookmarkStart w:id="94" w:name="_Toc431289246"/>
            <w:bookmarkStart w:id="95" w:name="_Toc435788886"/>
            <w:bookmarkStart w:id="96" w:name="_Toc435789769"/>
            <w:bookmarkStart w:id="97" w:name="_Toc492303511"/>
            <w:r w:rsidRPr="007910EF">
              <w:rPr>
                <w:rFonts w:ascii="Garamond" w:eastAsia="Batang" w:hAnsi="Garamond" w:cs="Garamond"/>
                <w:lang w:eastAsia="ar-SA"/>
              </w:rPr>
              <w:t>Непредставление обеспечения в предусмотренных пунктами 7.5–7.11 настоящего Регламента, влечет взыскание с соответствующего участника оптового рынка – продавца по ДПМ ВИЭ штрафа согласно ДПМ ВИЭ.</w:t>
            </w:r>
            <w:bookmarkEnd w:id="93"/>
            <w:bookmarkEnd w:id="94"/>
            <w:bookmarkEnd w:id="95"/>
            <w:bookmarkEnd w:id="96"/>
            <w:bookmarkEnd w:id="97"/>
          </w:p>
        </w:tc>
        <w:tc>
          <w:tcPr>
            <w:tcW w:w="7080" w:type="dxa"/>
          </w:tcPr>
          <w:p w14:paraId="09B9745C" w14:textId="1C2135E7" w:rsidR="009852B0" w:rsidRPr="007910EF" w:rsidRDefault="009852B0" w:rsidP="00B760B5">
            <w:pPr>
              <w:tabs>
                <w:tab w:val="num" w:pos="432"/>
              </w:tabs>
              <w:suppressAutoHyphens/>
              <w:spacing w:before="120" w:after="120" w:line="240" w:lineRule="auto"/>
              <w:jc w:val="both"/>
              <w:outlineLvl w:val="0"/>
              <w:rPr>
                <w:rFonts w:ascii="Garamond" w:eastAsia="Batang" w:hAnsi="Garamond" w:cs="Garamond"/>
                <w:lang w:eastAsia="ar-SA"/>
              </w:rPr>
            </w:pPr>
            <w:r w:rsidRPr="007910EF">
              <w:rPr>
                <w:rFonts w:ascii="Garamond" w:eastAsia="Batang" w:hAnsi="Garamond" w:cs="Garamond"/>
                <w:lang w:eastAsia="ar-SA"/>
              </w:rPr>
              <w:t>Непредставление обеспечения в предусмотренных пунктами 7.5–7.11</w:t>
            </w:r>
            <w:r w:rsidRPr="007910EF">
              <w:rPr>
                <w:rFonts w:ascii="Garamond" w:eastAsia="Batang" w:hAnsi="Garamond" w:cs="Garamond"/>
                <w:highlight w:val="yellow"/>
                <w:lang w:eastAsia="ar-SA"/>
              </w:rPr>
              <w:t>´</w:t>
            </w:r>
            <w:r w:rsidRPr="007910EF">
              <w:rPr>
                <w:rFonts w:ascii="Garamond" w:eastAsia="Batang" w:hAnsi="Garamond" w:cs="Garamond"/>
                <w:lang w:eastAsia="ar-SA"/>
              </w:rPr>
              <w:t xml:space="preserve"> настоящего Регламента, влечет взыскание с соответствующего участника оптового рынка – продавца по ДПМ ВИЭ штрафа согласно ДПМ ВИЭ.</w:t>
            </w:r>
          </w:p>
        </w:tc>
      </w:tr>
      <w:tr w:rsidR="009852B0" w:rsidRPr="007910EF" w14:paraId="1FBEB6B0" w14:textId="77777777" w:rsidTr="007054BA">
        <w:trPr>
          <w:trHeight w:val="288"/>
        </w:trPr>
        <w:tc>
          <w:tcPr>
            <w:tcW w:w="880" w:type="dxa"/>
          </w:tcPr>
          <w:p w14:paraId="61097E3D" w14:textId="26B3FC4C" w:rsidR="009852B0" w:rsidRPr="007910EF" w:rsidRDefault="009852B0" w:rsidP="007054BA">
            <w:pPr>
              <w:widowControl w:val="0"/>
              <w:spacing w:before="120" w:after="120" w:line="240" w:lineRule="auto"/>
              <w:jc w:val="center"/>
              <w:rPr>
                <w:rFonts w:ascii="Garamond" w:hAnsi="Garamond"/>
                <w:b/>
              </w:rPr>
            </w:pPr>
            <w:r w:rsidRPr="007910EF">
              <w:rPr>
                <w:rFonts w:ascii="Garamond" w:hAnsi="Garamond"/>
                <w:b/>
              </w:rPr>
              <w:t>7.14</w:t>
            </w:r>
          </w:p>
        </w:tc>
        <w:tc>
          <w:tcPr>
            <w:tcW w:w="14167" w:type="dxa"/>
            <w:gridSpan w:val="2"/>
          </w:tcPr>
          <w:p w14:paraId="6974BD12" w14:textId="77777777" w:rsidR="009852B0" w:rsidRPr="007910EF" w:rsidRDefault="009852B0" w:rsidP="00B760B5">
            <w:pPr>
              <w:spacing w:before="120" w:after="120" w:line="240" w:lineRule="auto"/>
              <w:ind w:firstLine="567"/>
              <w:jc w:val="both"/>
              <w:outlineLvl w:val="0"/>
              <w:rPr>
                <w:rFonts w:ascii="Garamond" w:eastAsia="Batang" w:hAnsi="Garamond" w:cs="Garamond"/>
                <w:b/>
                <w:lang w:eastAsia="ar-SA"/>
              </w:rPr>
            </w:pPr>
            <w:r w:rsidRPr="007910EF">
              <w:rPr>
                <w:rFonts w:ascii="Garamond" w:eastAsia="Batang" w:hAnsi="Garamond" w:cs="Garamond"/>
                <w:b/>
                <w:lang w:eastAsia="ar-SA"/>
              </w:rPr>
              <w:t>Изложить пункт в следующей редакции:</w:t>
            </w:r>
          </w:p>
          <w:p w14:paraId="0DBB4425" w14:textId="77777777" w:rsidR="00A337CE" w:rsidRPr="007910EF" w:rsidRDefault="009852B0" w:rsidP="00B760B5">
            <w:pPr>
              <w:spacing w:before="120" w:after="120" w:line="240" w:lineRule="auto"/>
              <w:jc w:val="both"/>
              <w:outlineLvl w:val="0"/>
              <w:rPr>
                <w:rFonts w:ascii="Garamond" w:eastAsia="Batang" w:hAnsi="Garamond" w:cs="Garamond"/>
                <w:lang w:eastAsia="ar-SA"/>
              </w:rPr>
            </w:pPr>
            <w:r w:rsidRPr="007910EF">
              <w:rPr>
                <w:rFonts w:ascii="Garamond" w:eastAsia="Batang" w:hAnsi="Garamond" w:cs="Garamond"/>
                <w:highlight w:val="yellow"/>
                <w:lang w:eastAsia="ar-SA"/>
              </w:rPr>
              <w:t xml:space="preserve">7.14. </w:t>
            </w:r>
            <w:bookmarkStart w:id="98" w:name="_Toc492303512"/>
            <w:r w:rsidR="00A337CE" w:rsidRPr="007910EF">
              <w:rPr>
                <w:rFonts w:ascii="Garamond" w:eastAsia="Batang" w:hAnsi="Garamond" w:cs="Garamond"/>
                <w:b/>
                <w:highlight w:val="yellow"/>
                <w:lang w:eastAsia="ar-SA"/>
              </w:rPr>
              <w:t>Порядок предоставления дополнительного обеспечения и замены обеспечения</w:t>
            </w:r>
            <w:bookmarkEnd w:id="98"/>
          </w:p>
          <w:p w14:paraId="3F194C22" w14:textId="1156D434" w:rsidR="009852B0" w:rsidRPr="007910EF" w:rsidRDefault="009852B0" w:rsidP="00F36A6A">
            <w:pPr>
              <w:spacing w:before="120" w:after="120" w:line="240" w:lineRule="auto"/>
              <w:ind w:firstLine="601"/>
              <w:jc w:val="both"/>
              <w:outlineLvl w:val="0"/>
              <w:rPr>
                <w:rFonts w:ascii="Garamond" w:eastAsia="Batang" w:hAnsi="Garamond" w:cs="Garamond"/>
                <w:highlight w:val="yellow"/>
                <w:lang w:eastAsia="ar-SA"/>
              </w:rPr>
            </w:pPr>
            <w:r w:rsidRPr="007910EF">
              <w:rPr>
                <w:rFonts w:ascii="Garamond" w:eastAsia="Batang" w:hAnsi="Garamond" w:cs="Garamond"/>
                <w:highlight w:val="yellow"/>
                <w:lang w:eastAsia="ar-SA"/>
              </w:rPr>
              <w:t xml:space="preserve">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 </w:t>
            </w:r>
          </w:p>
          <w:p w14:paraId="0BD57AE1" w14:textId="6CCE109C" w:rsidR="007C2820" w:rsidRPr="007910EF" w:rsidRDefault="009852B0" w:rsidP="00B760B5">
            <w:pPr>
              <w:spacing w:before="120" w:after="120" w:line="240" w:lineRule="auto"/>
              <w:ind w:firstLine="567"/>
              <w:jc w:val="both"/>
              <w:outlineLvl w:val="0"/>
              <w:rPr>
                <w:rFonts w:ascii="Garamond" w:eastAsia="Batang" w:hAnsi="Garamond" w:cs="Garamond"/>
                <w:highlight w:val="yellow"/>
                <w:lang w:eastAsia="ar-SA"/>
              </w:rPr>
            </w:pPr>
            <w:r w:rsidRPr="007910EF">
              <w:rPr>
                <w:rFonts w:ascii="Garamond" w:eastAsia="Batang" w:hAnsi="Garamond" w:cs="Garamond"/>
                <w:highlight w:val="yellow"/>
                <w:lang w:eastAsia="ar-SA"/>
              </w:rPr>
              <w:t xml:space="preserve">Участник оптового рынка – продавец по ДПМ ВИЭ в рамках исполнения обязанности, предусмотренной </w:t>
            </w:r>
            <w:proofErr w:type="spellStart"/>
            <w:r w:rsidRPr="007910EF">
              <w:rPr>
                <w:rFonts w:ascii="Garamond" w:eastAsia="Batang" w:hAnsi="Garamond" w:cs="Garamond"/>
                <w:highlight w:val="yellow"/>
                <w:lang w:eastAsia="ar-SA"/>
              </w:rPr>
              <w:t>пп</w:t>
            </w:r>
            <w:proofErr w:type="spellEnd"/>
            <w:r w:rsidRPr="007910EF">
              <w:rPr>
                <w:rFonts w:ascii="Garamond" w:eastAsia="Batang" w:hAnsi="Garamond" w:cs="Garamond"/>
                <w:highlight w:val="yellow"/>
                <w:lang w:eastAsia="ar-SA"/>
              </w:rPr>
              <w:t>. 7.5–7.11´ настоящего Регламента, обязан предоставить дополнительное обеспечение в соответствии с порядком, предусмотренным настоящим пунктом.</w:t>
            </w:r>
          </w:p>
          <w:p w14:paraId="05D1473C" w14:textId="556778EC" w:rsidR="009852B0" w:rsidRPr="007910EF" w:rsidRDefault="009852B0" w:rsidP="00B760B5">
            <w:pPr>
              <w:tabs>
                <w:tab w:val="left" w:pos="567"/>
              </w:tabs>
              <w:spacing w:before="120" w:after="120" w:line="240" w:lineRule="auto"/>
              <w:ind w:firstLine="567"/>
              <w:jc w:val="both"/>
              <w:rPr>
                <w:rFonts w:ascii="Garamond" w:eastAsia="Times New Roman" w:hAnsi="Garamond"/>
                <w:highlight w:val="yellow"/>
              </w:rPr>
            </w:pPr>
            <w:r w:rsidRPr="007910EF">
              <w:rPr>
                <w:rFonts w:ascii="Garamond" w:eastAsia="Times New Roman" w:hAnsi="Garamond"/>
                <w:highlight w:val="yellow"/>
              </w:rPr>
              <w:t>Предоставляемым обеспечением исполнения обязательств по ДПМ ВИЭ в рамках замены обеспечения</w:t>
            </w:r>
            <w:r w:rsidR="003964D9" w:rsidRPr="007910EF">
              <w:rPr>
                <w:rFonts w:ascii="Garamond" w:eastAsia="Times New Roman" w:hAnsi="Garamond"/>
                <w:highlight w:val="yellow"/>
              </w:rPr>
              <w:t>,</w:t>
            </w:r>
            <w:r w:rsidRPr="007910EF">
              <w:rPr>
                <w:rFonts w:ascii="Garamond" w:eastAsia="Times New Roman" w:hAnsi="Garamond"/>
                <w:highlight w:val="yellow"/>
              </w:rPr>
              <w:t xml:space="preserve"> предоставления дополнительного обеспечения</w:t>
            </w:r>
            <w:r w:rsidR="007C2820" w:rsidRPr="007910EF">
              <w:rPr>
                <w:rFonts w:ascii="Garamond" w:eastAsia="Times New Roman" w:hAnsi="Garamond"/>
                <w:highlight w:val="yellow"/>
              </w:rPr>
              <w:t xml:space="preserve">, </w:t>
            </w:r>
            <w:r w:rsidR="003964D9" w:rsidRPr="007910EF">
              <w:rPr>
                <w:rFonts w:ascii="Garamond" w:eastAsia="Times New Roman" w:hAnsi="Garamond"/>
                <w:highlight w:val="yellow"/>
              </w:rPr>
              <w:t xml:space="preserve">а также </w:t>
            </w:r>
            <w:r w:rsidR="007C2820" w:rsidRPr="007910EF">
              <w:rPr>
                <w:rFonts w:ascii="Garamond" w:eastAsia="Times New Roman" w:hAnsi="Garamond"/>
                <w:highlight w:val="yellow"/>
              </w:rPr>
              <w:t>предоставления обеспечения в рамках передачи прав и обязанностей поставщика по ДПМ ВИЭ</w:t>
            </w:r>
            <w:r w:rsidRPr="007910EF">
              <w:rPr>
                <w:rFonts w:ascii="Garamond" w:eastAsia="Times New Roman" w:hAnsi="Garamond"/>
                <w:highlight w:val="yellow"/>
              </w:rPr>
              <w:t xml:space="preserve"> может выступать один из следующих </w:t>
            </w:r>
            <w:r w:rsidR="007C2820" w:rsidRPr="007910EF">
              <w:rPr>
                <w:rFonts w:ascii="Garamond" w:eastAsia="Times New Roman" w:hAnsi="Garamond"/>
                <w:highlight w:val="yellow"/>
              </w:rPr>
              <w:t>видов</w:t>
            </w:r>
            <w:r w:rsidRPr="007910EF">
              <w:rPr>
                <w:rFonts w:ascii="Garamond" w:eastAsia="Times New Roman" w:hAnsi="Garamond"/>
                <w:highlight w:val="yellow"/>
              </w:rPr>
              <w:t xml:space="preserve"> обеспечения:</w:t>
            </w:r>
          </w:p>
          <w:p w14:paraId="48A68CE8" w14:textId="4C1D4534" w:rsidR="009852B0" w:rsidRPr="007910EF" w:rsidRDefault="009852B0" w:rsidP="00B760B5">
            <w:pPr>
              <w:spacing w:before="120" w:after="120" w:line="240" w:lineRule="auto"/>
              <w:ind w:left="1044" w:hanging="425"/>
              <w:jc w:val="both"/>
              <w:outlineLvl w:val="0"/>
              <w:rPr>
                <w:rFonts w:ascii="Garamond" w:eastAsia="Batang" w:hAnsi="Garamond" w:cs="Garamond"/>
                <w:highlight w:val="yellow"/>
                <w:lang w:eastAsia="ar-SA"/>
              </w:rPr>
            </w:pPr>
            <w:r w:rsidRPr="007910EF">
              <w:rPr>
                <w:rFonts w:ascii="Garamond" w:eastAsia="Times New Roman" w:hAnsi="Garamond"/>
                <w:highlight w:val="yellow"/>
              </w:rPr>
              <w:t xml:space="preserve">– </w:t>
            </w:r>
            <w:r w:rsidRPr="007910EF">
              <w:rPr>
                <w:rFonts w:ascii="Garamond" w:eastAsia="Times New Roman" w:hAnsi="Garamond"/>
                <w:b/>
                <w:i/>
                <w:highlight w:val="yellow"/>
              </w:rPr>
              <w:t>поручительство участника (-</w:t>
            </w:r>
            <w:proofErr w:type="spellStart"/>
            <w:r w:rsidRPr="007910EF">
              <w:rPr>
                <w:rFonts w:ascii="Garamond" w:eastAsia="Times New Roman" w:hAnsi="Garamond"/>
                <w:b/>
                <w:i/>
                <w:highlight w:val="yellow"/>
              </w:rPr>
              <w:t>ов</w:t>
            </w:r>
            <w:proofErr w:type="spellEnd"/>
            <w:r w:rsidRPr="007910EF">
              <w:rPr>
                <w:rFonts w:ascii="Garamond" w:eastAsia="Times New Roman" w:hAnsi="Garamond"/>
                <w:b/>
                <w:i/>
                <w:highlight w:val="yellow"/>
              </w:rPr>
              <w:t>) оптового рынка – поставщика (-</w:t>
            </w:r>
            <w:proofErr w:type="spellStart"/>
            <w:r w:rsidRPr="007910EF">
              <w:rPr>
                <w:rFonts w:ascii="Garamond" w:eastAsia="Times New Roman" w:hAnsi="Garamond"/>
                <w:b/>
                <w:i/>
                <w:highlight w:val="yellow"/>
              </w:rPr>
              <w:t>ов</w:t>
            </w:r>
            <w:proofErr w:type="spellEnd"/>
            <w:r w:rsidRPr="007910EF">
              <w:rPr>
                <w:rFonts w:ascii="Garamond" w:eastAsia="Times New Roman" w:hAnsi="Garamond"/>
                <w:b/>
                <w:i/>
                <w:highlight w:val="yellow"/>
              </w:rPr>
              <w:t>)</w:t>
            </w:r>
            <w:r w:rsidRPr="007910EF">
              <w:rPr>
                <w:rFonts w:ascii="Garamond" w:eastAsia="Times New Roman" w:hAnsi="Garamond"/>
                <w:highlight w:val="yellow"/>
              </w:rPr>
              <w:t xml:space="preserve">, </w:t>
            </w:r>
            <w:r w:rsidRPr="007910EF">
              <w:rPr>
                <w:rFonts w:ascii="Garamond" w:eastAsia="Batang" w:hAnsi="Garamond" w:cs="Garamond"/>
                <w:highlight w:val="yellow"/>
                <w:lang w:eastAsia="ar-SA"/>
              </w:rPr>
              <w:t>не находящегося (-</w:t>
            </w:r>
            <w:proofErr w:type="spellStart"/>
            <w:r w:rsidRPr="007910EF">
              <w:rPr>
                <w:rFonts w:ascii="Garamond" w:eastAsia="Batang" w:hAnsi="Garamond" w:cs="Garamond"/>
                <w:highlight w:val="yellow"/>
                <w:lang w:eastAsia="ar-SA"/>
              </w:rPr>
              <w:t>ихся</w:t>
            </w:r>
            <w:proofErr w:type="spellEnd"/>
            <w:r w:rsidRPr="007910EF">
              <w:rPr>
                <w:rFonts w:ascii="Garamond" w:eastAsia="Batang" w:hAnsi="Garamond" w:cs="Garamond"/>
                <w:highlight w:val="yellow"/>
                <w:lang w:eastAsia="ar-SA"/>
              </w:rPr>
              <w:t>) в состоянии реорганизации, ликвидации или банкротства, в отношении которого(-ых) на оп</w:t>
            </w:r>
            <w:r w:rsidR="00B557F0">
              <w:rPr>
                <w:rFonts w:ascii="Garamond" w:eastAsia="Batang" w:hAnsi="Garamond" w:cs="Garamond"/>
                <w:highlight w:val="yellow"/>
                <w:lang w:eastAsia="ar-SA"/>
              </w:rPr>
              <w:t>товом рынке зарегистрирована (-</w:t>
            </w:r>
            <w:r w:rsidRPr="007910EF">
              <w:rPr>
                <w:rFonts w:ascii="Garamond" w:eastAsia="Batang" w:hAnsi="Garamond" w:cs="Garamond"/>
                <w:highlight w:val="yellow"/>
                <w:lang w:eastAsia="ar-SA"/>
              </w:rPr>
              <w:t xml:space="preserve">ы) ГТП генерации, для которой (-ых) получено право покупки </w:t>
            </w:r>
            <w:r w:rsidRPr="007910EF">
              <w:rPr>
                <w:rFonts w:ascii="Garamond" w:eastAsia="Batang" w:hAnsi="Garamond" w:cs="Garamond"/>
                <w:highlight w:val="yellow"/>
                <w:lang w:eastAsia="ar-SA"/>
              </w:rPr>
              <w:lastRenderedPageBreak/>
              <w:t>(продажи)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w:t>
            </w:r>
            <w:r w:rsidR="0052172A">
              <w:rPr>
                <w:rFonts w:ascii="Garamond" w:eastAsia="Batang" w:hAnsi="Garamond" w:cs="Garamond"/>
                <w:highlight w:val="yellow"/>
                <w:lang w:eastAsia="ar-SA"/>
              </w:rPr>
              <w:t>товом рынке зарегистрирована (-</w:t>
            </w:r>
            <w:r w:rsidRPr="007910EF">
              <w:rPr>
                <w:rFonts w:ascii="Garamond" w:eastAsia="Batang" w:hAnsi="Garamond" w:cs="Garamond"/>
                <w:highlight w:val="yellow"/>
                <w:lang w:eastAsia="ar-SA"/>
              </w:rPr>
              <w:t>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w:t>
            </w:r>
            <w:proofErr w:type="spellStart"/>
            <w:r w:rsidRPr="007910EF">
              <w:rPr>
                <w:rFonts w:ascii="Garamond" w:eastAsia="Batang" w:hAnsi="Garamond" w:cs="Garamond"/>
                <w:highlight w:val="yellow"/>
                <w:lang w:eastAsia="ar-SA"/>
              </w:rPr>
              <w:t>ов</w:t>
            </w:r>
            <w:proofErr w:type="spellEnd"/>
            <w:r w:rsidRPr="007910EF">
              <w:rPr>
                <w:rFonts w:ascii="Garamond" w:eastAsia="Batang" w:hAnsi="Garamond" w:cs="Garamond"/>
                <w:highlight w:val="yellow"/>
                <w:lang w:eastAsia="ar-SA"/>
              </w:rPr>
              <w:t>) оптового рынка – поставщика (-</w:t>
            </w:r>
            <w:proofErr w:type="spellStart"/>
            <w:r w:rsidRPr="007910EF">
              <w:rPr>
                <w:rFonts w:ascii="Garamond" w:eastAsia="Batang" w:hAnsi="Garamond" w:cs="Garamond"/>
                <w:highlight w:val="yellow"/>
                <w:lang w:eastAsia="ar-SA"/>
              </w:rPr>
              <w:t>ов</w:t>
            </w:r>
            <w:proofErr w:type="spellEnd"/>
            <w:r w:rsidRPr="007910EF">
              <w:rPr>
                <w:rFonts w:ascii="Garamond" w:eastAsia="Batang" w:hAnsi="Garamond" w:cs="Garamond"/>
                <w:highlight w:val="yellow"/>
                <w:lang w:eastAsia="ar-SA"/>
              </w:rPr>
              <w:t xml:space="preserve">)). </w:t>
            </w:r>
          </w:p>
          <w:p w14:paraId="3DF887A7" w14:textId="77777777" w:rsidR="00A84CD3" w:rsidRDefault="009852B0" w:rsidP="00B760B5">
            <w:pPr>
              <w:spacing w:before="120" w:after="120" w:line="240" w:lineRule="auto"/>
              <w:ind w:left="1043"/>
              <w:jc w:val="both"/>
              <w:outlineLvl w:val="0"/>
              <w:rPr>
                <w:rFonts w:ascii="Garamond" w:eastAsia="Batang" w:hAnsi="Garamond" w:cs="Garamond"/>
                <w:highlight w:val="yellow"/>
                <w:lang w:eastAsia="ar-SA"/>
              </w:rPr>
            </w:pPr>
            <w:r w:rsidRPr="007910EF">
              <w:rPr>
                <w:rFonts w:ascii="Garamond" w:eastAsia="Batang" w:hAnsi="Garamond" w:cs="Garamond"/>
                <w:highlight w:val="yellow"/>
                <w:lang w:eastAsia="ar-SA"/>
              </w:rPr>
              <w:t>При этом</w:t>
            </w:r>
            <w:r w:rsidR="00A84CD3">
              <w:rPr>
                <w:rFonts w:ascii="Garamond" w:eastAsia="Batang" w:hAnsi="Garamond" w:cs="Garamond"/>
                <w:highlight w:val="yellow"/>
                <w:lang w:eastAsia="ar-SA"/>
              </w:rPr>
              <w:t>:</w:t>
            </w:r>
          </w:p>
          <w:p w14:paraId="38787E64" w14:textId="73D5CD0F" w:rsidR="009852B0" w:rsidRDefault="009852B0" w:rsidP="00B760B5">
            <w:pPr>
              <w:spacing w:before="120" w:after="120" w:line="240" w:lineRule="auto"/>
              <w:ind w:left="1043"/>
              <w:jc w:val="both"/>
              <w:outlineLvl w:val="0"/>
              <w:rPr>
                <w:rFonts w:ascii="Garamond" w:eastAsia="Times New Roman" w:hAnsi="Garamond"/>
                <w:highlight w:val="yellow"/>
              </w:rPr>
            </w:pPr>
            <w:r w:rsidRPr="007910EF">
              <w:rPr>
                <w:rFonts w:ascii="Garamond" w:eastAsia="Batang" w:hAnsi="Garamond" w:cs="Garamond"/>
                <w:highlight w:val="yellow"/>
                <w:lang w:eastAsia="ar-SA"/>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cs="Garamond"/>
                <w:i/>
                <w:highlight w:val="yellow"/>
                <w:lang w:eastAsia="ar-SA"/>
              </w:rPr>
              <w:t>Договором о присоединении к торговой системе оптового рынка</w:t>
            </w:r>
            <w:r w:rsidRPr="007910EF">
              <w:rPr>
                <w:rFonts w:ascii="Garamond" w:eastAsia="Batang" w:hAnsi="Garamond" w:cs="Garamond"/>
                <w:highlight w:val="yellow"/>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910EF">
              <w:rPr>
                <w:rFonts w:ascii="Garamond" w:eastAsia="Times New Roman" w:hAnsi="Garamond"/>
                <w:highlight w:val="yellow"/>
              </w:rPr>
              <w:t xml:space="preserve"> </w:t>
            </w:r>
          </w:p>
          <w:p w14:paraId="11735132" w14:textId="3F167B80" w:rsidR="007A20CB" w:rsidRDefault="00014968" w:rsidP="00014968">
            <w:pPr>
              <w:tabs>
                <w:tab w:val="num" w:pos="567"/>
              </w:tabs>
              <w:suppressAutoHyphens/>
              <w:spacing w:before="120" w:after="120" w:line="240" w:lineRule="auto"/>
              <w:ind w:left="1026"/>
              <w:jc w:val="both"/>
              <w:rPr>
                <w:rFonts w:ascii="Garamond" w:eastAsia="Batang" w:hAnsi="Garamond" w:cs="Garamond"/>
                <w:highlight w:val="green"/>
                <w:lang w:eastAsia="ar-SA"/>
              </w:rPr>
            </w:pPr>
            <w:r w:rsidRPr="0055552F">
              <w:rPr>
                <w:rFonts w:ascii="Garamond" w:eastAsia="Batang" w:hAnsi="Garamond" w:cs="Garamond"/>
                <w:highlight w:val="yellow"/>
                <w:lang w:eastAsia="ar-SA"/>
              </w:rPr>
              <w:t xml:space="preserve">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w:t>
            </w:r>
            <w:r w:rsidR="00A4541B" w:rsidRPr="0055552F">
              <w:rPr>
                <w:rFonts w:ascii="Garamond" w:eastAsia="Batang" w:hAnsi="Garamond" w:cs="Garamond"/>
                <w:highlight w:val="yellow"/>
                <w:lang w:eastAsia="ar-SA"/>
              </w:rPr>
              <w:t>ДПМ ВИЭ</w:t>
            </w:r>
            <w:r w:rsidRPr="0055552F">
              <w:rPr>
                <w:rFonts w:ascii="Garamond" w:eastAsia="Batang" w:hAnsi="Garamond" w:cs="Garamond"/>
                <w:highlight w:val="yellow"/>
                <w:lang w:eastAsia="ar-SA"/>
              </w:rPr>
              <w:t xml:space="preserve">, не должна быть ранее даты, наступающей через 15 (пятнадцать) месяцев </w:t>
            </w:r>
            <w:r w:rsidR="007A20CB" w:rsidRPr="0055552F">
              <w:rPr>
                <w:rFonts w:ascii="Garamond" w:hAnsi="Garamond"/>
                <w:highlight w:val="yellow"/>
              </w:rPr>
              <w:t xml:space="preserve">с </w:t>
            </w:r>
            <w:r w:rsidR="008074FB" w:rsidRPr="0055552F">
              <w:rPr>
                <w:rFonts w:ascii="Garamond" w:hAnsi="Garamond"/>
                <w:highlight w:val="yellow"/>
              </w:rPr>
              <w:t>даты начала поставки объекта ВИЭ (с измен</w:t>
            </w:r>
            <w:r w:rsidR="00C34E10">
              <w:rPr>
                <w:rFonts w:ascii="Garamond" w:hAnsi="Garamond"/>
                <w:highlight w:val="yellow"/>
              </w:rPr>
              <w:t>е</w:t>
            </w:r>
            <w:r w:rsidR="008074FB" w:rsidRPr="0055552F">
              <w:rPr>
                <w:rFonts w:ascii="Garamond" w:hAnsi="Garamond"/>
                <w:highlight w:val="yellow"/>
              </w:rPr>
              <w:t>нной даты начала поставки объекта ВИЭ в случае</w:t>
            </w:r>
            <w:r w:rsidR="00894A26">
              <w:rPr>
                <w:rFonts w:ascii="Garamond" w:hAnsi="Garamond"/>
                <w:highlight w:val="yellow"/>
              </w:rPr>
              <w:t>,</w:t>
            </w:r>
            <w:r w:rsidR="008074FB" w:rsidRPr="0055552F">
              <w:rPr>
                <w:rFonts w:ascii="Garamond" w:hAnsi="Garamond"/>
                <w:highlight w:val="yellow"/>
              </w:rPr>
              <w:t xml:space="preserve"> если дата начала поставки мощности была перенесена на более позднюю дату).</w:t>
            </w:r>
          </w:p>
          <w:p w14:paraId="0195A191" w14:textId="762DA97D" w:rsidR="009852B0" w:rsidRPr="007910EF" w:rsidRDefault="009852B0" w:rsidP="00B760B5">
            <w:pPr>
              <w:spacing w:before="120" w:after="120" w:line="240" w:lineRule="auto"/>
              <w:ind w:left="1043"/>
              <w:jc w:val="both"/>
              <w:outlineLvl w:val="0"/>
              <w:rPr>
                <w:rFonts w:ascii="Garamond" w:eastAsia="Batang" w:hAnsi="Garamond" w:cs="Garamond"/>
                <w:highlight w:val="yellow"/>
                <w:lang w:eastAsia="ar-SA"/>
              </w:rPr>
            </w:pPr>
            <w:r w:rsidRPr="007910EF">
              <w:rPr>
                <w:rFonts w:ascii="Garamond" w:eastAsia="Times New Roman" w:hAnsi="Garamond"/>
                <w:highlight w:val="yellow"/>
              </w:rPr>
              <w:t xml:space="preserve">          Для выполнения обязанности, предусмотренной </w:t>
            </w:r>
            <w:proofErr w:type="spellStart"/>
            <w:r w:rsidRPr="007910EF">
              <w:rPr>
                <w:rFonts w:ascii="Garamond" w:eastAsia="Times New Roman" w:hAnsi="Garamond"/>
                <w:highlight w:val="yellow"/>
              </w:rPr>
              <w:t>п</w:t>
            </w:r>
            <w:r w:rsidR="00894A26">
              <w:rPr>
                <w:rFonts w:ascii="Garamond" w:eastAsia="Times New Roman" w:hAnsi="Garamond"/>
                <w:highlight w:val="yellow"/>
              </w:rPr>
              <w:t>п</w:t>
            </w:r>
            <w:proofErr w:type="spellEnd"/>
            <w:r w:rsidRPr="007910EF">
              <w:rPr>
                <w:rFonts w:ascii="Garamond" w:eastAsia="Times New Roman" w:hAnsi="Garamond"/>
                <w:highlight w:val="yellow"/>
              </w:rPr>
              <w:t>. 7.9 и 7.9</w:t>
            </w:r>
            <w:r w:rsidRPr="007910EF">
              <w:rPr>
                <w:rFonts w:ascii="Garamond" w:eastAsia="Batang" w:hAnsi="Garamond" w:cs="Garamond"/>
                <w:highlight w:val="yellow"/>
                <w:lang w:eastAsia="ar-SA"/>
              </w:rPr>
              <w:t>´</w:t>
            </w:r>
            <w:r w:rsidRPr="007910EF">
              <w:rPr>
                <w:rFonts w:ascii="Garamond" w:eastAsia="Times New Roman" w:hAnsi="Garamond"/>
                <w:highlight w:val="yellow"/>
              </w:rPr>
              <w:t xml:space="preserve"> настоящего Регламента, продавец по ДПМ ВИЭ вправе предоставить дополнительное поручительство участника (-</w:t>
            </w:r>
            <w:proofErr w:type="spellStart"/>
            <w:r w:rsidRPr="007910EF">
              <w:rPr>
                <w:rFonts w:ascii="Garamond" w:eastAsia="Times New Roman" w:hAnsi="Garamond"/>
                <w:highlight w:val="yellow"/>
              </w:rPr>
              <w:t>ов</w:t>
            </w:r>
            <w:proofErr w:type="spellEnd"/>
            <w:r w:rsidRPr="007910EF">
              <w:rPr>
                <w:rFonts w:ascii="Garamond" w:eastAsia="Times New Roman" w:hAnsi="Garamond"/>
                <w:highlight w:val="yellow"/>
              </w:rPr>
              <w:t>) оптового рынка – поставщика (-</w:t>
            </w:r>
            <w:proofErr w:type="spellStart"/>
            <w:r w:rsidRPr="007910EF">
              <w:rPr>
                <w:rFonts w:ascii="Garamond" w:eastAsia="Times New Roman" w:hAnsi="Garamond"/>
                <w:highlight w:val="yellow"/>
              </w:rPr>
              <w:t>ов</w:t>
            </w:r>
            <w:proofErr w:type="spellEnd"/>
            <w:r w:rsidRPr="007910EF">
              <w:rPr>
                <w:rFonts w:ascii="Garamond" w:eastAsia="Times New Roman" w:hAnsi="Garamond"/>
                <w:highlight w:val="yellow"/>
              </w:rPr>
              <w:t>) при условии, что суммарная установленная мощность по всем ГТП генерации действующего (-их) поручителей и участника (-</w:t>
            </w:r>
            <w:proofErr w:type="spellStart"/>
            <w:r w:rsidRPr="007910EF">
              <w:rPr>
                <w:rFonts w:ascii="Garamond" w:eastAsia="Times New Roman" w:hAnsi="Garamond"/>
                <w:highlight w:val="yellow"/>
              </w:rPr>
              <w:t>ов</w:t>
            </w:r>
            <w:proofErr w:type="spellEnd"/>
            <w:r w:rsidRPr="007910EF">
              <w:rPr>
                <w:rFonts w:ascii="Garamond" w:eastAsia="Times New Roman" w:hAnsi="Garamond"/>
                <w:highlight w:val="yellow"/>
              </w:rPr>
              <w:t>) оптового рынка, намеренного (-ых) стать поручителем (-</w:t>
            </w:r>
            <w:proofErr w:type="spellStart"/>
            <w:r w:rsidRPr="007910EF">
              <w:rPr>
                <w:rFonts w:ascii="Garamond" w:eastAsia="Times New Roman" w:hAnsi="Garamond"/>
                <w:highlight w:val="yellow"/>
              </w:rPr>
              <w:t>ями</w:t>
            </w:r>
            <w:proofErr w:type="spellEnd"/>
            <w:r w:rsidRPr="007910EF">
              <w:rPr>
                <w:rFonts w:ascii="Garamond" w:eastAsia="Times New Roman" w:hAnsi="Garamond"/>
                <w:highlight w:val="yellow"/>
              </w:rPr>
              <w:t>)</w:t>
            </w:r>
            <w:r w:rsidR="00A84CD3">
              <w:rPr>
                <w:rFonts w:ascii="Garamond" w:eastAsia="Times New Roman" w:hAnsi="Garamond"/>
                <w:highlight w:val="yellow"/>
              </w:rPr>
              <w:t>,</w:t>
            </w:r>
            <w:r w:rsidRPr="007910EF">
              <w:rPr>
                <w:rFonts w:ascii="Garamond" w:eastAsia="Times New Roman" w:hAnsi="Garamond"/>
                <w:highlight w:val="yellow"/>
              </w:rPr>
              <w:t xml:space="preserve"> превышает 2500 МВт.</w:t>
            </w:r>
          </w:p>
          <w:p w14:paraId="6463E5FB" w14:textId="50CC056A" w:rsidR="009852B0" w:rsidRPr="007910EF" w:rsidRDefault="009852B0" w:rsidP="00B760B5">
            <w:pPr>
              <w:tabs>
                <w:tab w:val="left" w:pos="567"/>
              </w:tabs>
              <w:spacing w:before="120" w:after="120" w:line="240" w:lineRule="auto"/>
              <w:ind w:left="1044" w:hanging="425"/>
              <w:jc w:val="both"/>
              <w:rPr>
                <w:rFonts w:ascii="Garamond" w:hAnsi="Garamond"/>
                <w:highlight w:val="yellow"/>
              </w:rPr>
            </w:pPr>
            <w:r w:rsidRPr="007910EF">
              <w:rPr>
                <w:rFonts w:ascii="Garamond" w:eastAsia="Times New Roman" w:hAnsi="Garamond"/>
                <w:highlight w:val="yellow"/>
              </w:rPr>
              <w:t xml:space="preserve">– </w:t>
            </w:r>
            <w:r w:rsidRPr="007910EF">
              <w:rPr>
                <w:rFonts w:ascii="Garamond" w:eastAsia="Times New Roman" w:hAnsi="Garamond"/>
                <w:b/>
                <w:i/>
                <w:highlight w:val="yellow"/>
              </w:rPr>
              <w:t>штраф по ДПМ ВИЭ, оплата которого осуществляется по аккредитиву</w:t>
            </w:r>
            <w:r w:rsidRPr="007910EF">
              <w:rPr>
                <w:rFonts w:ascii="Garamond" w:eastAsia="Times New Roman" w:hAnsi="Garamond"/>
                <w:highlight w:val="yellow"/>
              </w:rPr>
              <w:t xml:space="preserve">, </w:t>
            </w:r>
            <w:r w:rsidRPr="007910EF">
              <w:rPr>
                <w:rFonts w:ascii="Garamond" w:hAnsi="Garamond"/>
                <w:highlight w:val="yellow"/>
              </w:rPr>
              <w:t xml:space="preserve">в соответствии с ДПМ ВИЭ, </w:t>
            </w:r>
            <w:r w:rsidRPr="00A84CD3">
              <w:rPr>
                <w:rFonts w:ascii="Garamond" w:hAnsi="Garamond"/>
                <w:i/>
                <w:highlight w:val="yellow"/>
              </w:rPr>
              <w:t xml:space="preserve">Договором о присоединении </w:t>
            </w:r>
            <w:r w:rsidR="00A84CD3" w:rsidRPr="00A84CD3">
              <w:rPr>
                <w:rFonts w:ascii="Garamond" w:hAnsi="Garamond"/>
                <w:i/>
                <w:highlight w:val="yellow"/>
              </w:rPr>
              <w:t>к торговой системе оптового рынка</w:t>
            </w:r>
            <w:r w:rsidR="00A84CD3">
              <w:rPr>
                <w:rFonts w:ascii="Garamond" w:hAnsi="Garamond"/>
                <w:highlight w:val="yellow"/>
              </w:rPr>
              <w:t xml:space="preserve"> </w:t>
            </w:r>
            <w:r w:rsidRPr="007910EF">
              <w:rPr>
                <w:rFonts w:ascii="Garamond" w:hAnsi="Garamond"/>
                <w:highlight w:val="yellow"/>
              </w:rPr>
              <w:t xml:space="preserve">и </w:t>
            </w:r>
            <w:r w:rsidRPr="007910EF">
              <w:rPr>
                <w:rFonts w:ascii="Garamond" w:hAnsi="Garamond"/>
                <w:color w:val="000000"/>
                <w:highlight w:val="yellow"/>
              </w:rPr>
              <w:t>Соглашением об оплате штрафов по ДПМ ВИЭ по аккредитиву</w:t>
            </w:r>
            <w:r w:rsidRPr="007910EF">
              <w:rPr>
                <w:rFonts w:ascii="Garamond" w:hAnsi="Garamond"/>
                <w:highlight w:val="yellow"/>
              </w:rPr>
              <w:t>. При этом:</w:t>
            </w:r>
          </w:p>
          <w:p w14:paraId="677AB1C3"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 xml:space="preserve">для объекта ВИЭ, в отношении которого заключены ДПМ ВИЭ, должно быть заключено </w:t>
            </w:r>
            <w:r w:rsidRPr="007910EF">
              <w:rPr>
                <w:rFonts w:ascii="Garamond" w:hAnsi="Garamond"/>
                <w:i/>
                <w:highlight w:val="yellow"/>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910EF">
              <w:rPr>
                <w:rFonts w:ascii="Garamond" w:hAnsi="Garamond"/>
                <w:highlight w:val="yellow"/>
              </w:rPr>
              <w:t xml:space="preserve"> (Приложение № Д 6.6 к </w:t>
            </w:r>
            <w:r w:rsidRPr="007910EF">
              <w:rPr>
                <w:rFonts w:ascii="Garamond" w:hAnsi="Garamond"/>
                <w:i/>
                <w:highlight w:val="yellow"/>
              </w:rPr>
              <w:t>Договору о присоединении к торговой системе оптового рынка</w:t>
            </w:r>
            <w:r w:rsidRPr="007910EF">
              <w:rPr>
                <w:rFonts w:ascii="Garamond" w:hAnsi="Garamond"/>
                <w:highlight w:val="yellow"/>
              </w:rPr>
              <w:t>);</w:t>
            </w:r>
          </w:p>
          <w:p w14:paraId="69027A80" w14:textId="70FEAA64" w:rsidR="009852B0" w:rsidRPr="007910EF"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 xml:space="preserve">год начала поставки мощности, указанный в Соглашении </w:t>
            </w:r>
            <w:r w:rsidRPr="007910EF">
              <w:rPr>
                <w:rFonts w:ascii="Garamond" w:hAnsi="Garamond"/>
                <w:color w:val="000000"/>
                <w:highlight w:val="yellow"/>
              </w:rPr>
              <w:t>об оплате штрафов по ДПМ ВИЭ по аккредитиву,</w:t>
            </w:r>
            <w:r w:rsidRPr="007910EF">
              <w:rPr>
                <w:rFonts w:ascii="Garamond" w:hAnsi="Garamond"/>
                <w:highlight w:val="yellow"/>
              </w:rPr>
              <w:t xml:space="preserve"> должен соответствовать плановому году начала поставки мощности объекта ВИЭ</w:t>
            </w:r>
            <w:r w:rsidR="00EC27B6">
              <w:rPr>
                <w:rFonts w:ascii="Garamond" w:hAnsi="Garamond"/>
                <w:highlight w:val="yellow"/>
              </w:rPr>
              <w:t xml:space="preserve"> </w:t>
            </w:r>
            <w:r w:rsidR="00EC27B6" w:rsidRPr="0055552F">
              <w:rPr>
                <w:rFonts w:ascii="Garamond" w:hAnsi="Garamond"/>
                <w:highlight w:val="yellow"/>
              </w:rPr>
              <w:t>(</w:t>
            </w:r>
            <w:r w:rsidR="003E78DF" w:rsidRPr="0055552F">
              <w:rPr>
                <w:rFonts w:ascii="Garamond" w:hAnsi="Garamond"/>
                <w:highlight w:val="yellow"/>
              </w:rPr>
              <w:t>в случае если дата начала поставки мощности объекта ВИЭ была пе</w:t>
            </w:r>
            <w:r w:rsidR="00A84CD3">
              <w:rPr>
                <w:rFonts w:ascii="Garamond" w:hAnsi="Garamond"/>
                <w:highlight w:val="yellow"/>
              </w:rPr>
              <w:t>ренесена на более позднюю дату –</w:t>
            </w:r>
            <w:r w:rsidR="003E78DF" w:rsidRPr="0055552F">
              <w:rPr>
                <w:rFonts w:ascii="Garamond" w:hAnsi="Garamond"/>
                <w:highlight w:val="yellow"/>
              </w:rPr>
              <w:t xml:space="preserve"> </w:t>
            </w:r>
            <w:r w:rsidR="00EC27B6" w:rsidRPr="0055552F">
              <w:rPr>
                <w:rFonts w:ascii="Garamond" w:hAnsi="Garamond"/>
                <w:highlight w:val="yellow"/>
              </w:rPr>
              <w:t>году начала поставки мощности с учетом переноса даты начала поставки мощности на более позднюю дату</w:t>
            </w:r>
            <w:r w:rsidR="003E78DF" w:rsidRPr="0055552F">
              <w:rPr>
                <w:rFonts w:ascii="Garamond" w:hAnsi="Garamond"/>
                <w:highlight w:val="yellow"/>
              </w:rPr>
              <w:t>)</w:t>
            </w:r>
            <w:r w:rsidRPr="007910EF">
              <w:rPr>
                <w:rFonts w:ascii="Garamond" w:hAnsi="Garamond"/>
                <w:highlight w:val="yellow"/>
              </w:rPr>
              <w:t>;</w:t>
            </w:r>
          </w:p>
          <w:p w14:paraId="1F227996"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14:paraId="089F375A"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lastRenderedPageBreak/>
              <w:tab/>
              <w:t xml:space="preserve">сумма, указанная в аккредитиве, по которому осуществляется оплата штрафов, </w:t>
            </w:r>
            <w:r w:rsidRPr="007910EF">
              <w:rPr>
                <w:rFonts w:ascii="Garamond" w:hAnsi="Garamond"/>
                <w:bCs/>
                <w:highlight w:val="yellow"/>
              </w:rPr>
              <w:t xml:space="preserve">должна быть указана в российских рублях </w:t>
            </w:r>
            <w:r w:rsidRPr="007910EF">
              <w:rPr>
                <w:rFonts w:ascii="Garamond" w:hAnsi="Garamond"/>
                <w:highlight w:val="yellow"/>
              </w:rPr>
              <w:t xml:space="preserve">и составлять </w:t>
            </w:r>
            <w:r w:rsidRPr="007910EF">
              <w:rPr>
                <w:rFonts w:ascii="Garamond" w:eastAsia="Batang" w:hAnsi="Garamond" w:cs="Garamond"/>
                <w:highlight w:val="yellow"/>
                <w:lang w:eastAsia="ar-SA"/>
              </w:rPr>
              <w:t xml:space="preserve">не менее 5 % от произведения предельной величины капитальных затрат на 1 кВт установленной мощности, учтенной в соответствии с </w:t>
            </w:r>
            <w:r w:rsidRPr="007910EF">
              <w:rPr>
                <w:rFonts w:ascii="Garamond" w:eastAsia="Batang" w:hAnsi="Garamond" w:cs="Garamond"/>
                <w:i/>
                <w:highlight w:val="yellow"/>
                <w:lang w:eastAsia="ar-SA"/>
              </w:rPr>
              <w:t>Договором о присоединении к торговой системе оптового рынка</w:t>
            </w:r>
            <w:r w:rsidRPr="007910EF">
              <w:rPr>
                <w:rFonts w:ascii="Garamond" w:eastAsia="Batang" w:hAnsi="Garamond" w:cs="Garamond"/>
                <w:highlight w:val="yellow"/>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910EF">
              <w:rPr>
                <w:rFonts w:ascii="Garamond" w:hAnsi="Garamond"/>
                <w:highlight w:val="yellow"/>
              </w:rPr>
              <w:t>;</w:t>
            </w:r>
          </w:p>
          <w:p w14:paraId="5F1B3296"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в качестве плательщика по аккредитиву указан участник оптового рынка – 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14:paraId="31709BDB"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в качестве</w:t>
            </w:r>
            <w:r w:rsidRPr="007910EF">
              <w:rPr>
                <w:rFonts w:ascii="Garamond" w:hAnsi="Garamond"/>
                <w:bCs/>
                <w:highlight w:val="yellow"/>
              </w:rPr>
              <w:t xml:space="preserve"> получателя средств по аккредитиву</w:t>
            </w:r>
            <w:r w:rsidRPr="007910EF">
              <w:rPr>
                <w:rFonts w:ascii="Garamond" w:hAnsi="Garamond"/>
                <w:highlight w:val="yellow"/>
              </w:rPr>
              <w:t xml:space="preserve"> указан ЦФР (указаны соответствующие ИНН и номер расчетного счета, опубликованные на официальном сайте ЦФР);</w:t>
            </w:r>
          </w:p>
          <w:p w14:paraId="4817E199"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в качестве банка-эмитента указан банк (указание в качестве банка-эмитента филиала, представительства или иного обособленного подразделения данного банка не допускается);</w:t>
            </w:r>
          </w:p>
          <w:p w14:paraId="57367788"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в качестве</w:t>
            </w:r>
            <w:r w:rsidRPr="007910EF">
              <w:rPr>
                <w:rFonts w:ascii="Garamond" w:hAnsi="Garamond"/>
                <w:bCs/>
                <w:highlight w:val="yellow"/>
              </w:rPr>
              <w:t xml:space="preserve"> </w:t>
            </w:r>
            <w:r w:rsidRPr="007910EF">
              <w:rPr>
                <w:rFonts w:ascii="Garamond" w:hAnsi="Garamond"/>
                <w:highlight w:val="yellow"/>
              </w:rPr>
              <w:t xml:space="preserve">исполняющего банка указана уполномоченная кредитная организация, определенная в соответствии с </w:t>
            </w:r>
            <w:r w:rsidRPr="007910EF">
              <w:rPr>
                <w:rFonts w:ascii="Garamond" w:hAnsi="Garamond"/>
                <w:i/>
                <w:highlight w:val="yellow"/>
              </w:rPr>
              <w:t>Договором о присоединении к торговой системе оптового рынка</w:t>
            </w:r>
            <w:r w:rsidRPr="007910EF">
              <w:rPr>
                <w:rFonts w:ascii="Garamond" w:hAnsi="Garamond"/>
                <w:highlight w:val="yellow"/>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7910EF">
              <w:rPr>
                <w:rFonts w:ascii="Garamond" w:hAnsi="Garamond"/>
                <w:i/>
                <w:highlight w:val="yellow"/>
              </w:rPr>
              <w:t>Договором о присоединении к торговой системе оптового рынка</w:t>
            </w:r>
            <w:r w:rsidRPr="007910EF">
              <w:rPr>
                <w:rFonts w:ascii="Garamond" w:hAnsi="Garamond"/>
                <w:highlight w:val="yellow"/>
              </w:rPr>
              <w:t>,</w:t>
            </w:r>
            <w:r w:rsidRPr="007910EF">
              <w:rPr>
                <w:rFonts w:ascii="Garamond" w:hAnsi="Garamond"/>
                <w:i/>
                <w:highlight w:val="yellow"/>
              </w:rPr>
              <w:t xml:space="preserve"> </w:t>
            </w:r>
            <w:r w:rsidRPr="007910EF">
              <w:rPr>
                <w:rFonts w:ascii="Garamond" w:hAnsi="Garamond"/>
                <w:highlight w:val="yellow"/>
              </w:rPr>
              <w:t>и имеющий на момент получения ЦФР от банка получателя средств по аккредитиву уведомлений (извещений) об открытии аккредитива международный рейтинг долгосрочной кредитоспособности не ниже уровня "B+" по классификации международных рейтинговых агентств "</w:t>
            </w:r>
            <w:proofErr w:type="spellStart"/>
            <w:r w:rsidRPr="007910EF">
              <w:rPr>
                <w:rFonts w:ascii="Garamond" w:hAnsi="Garamond"/>
                <w:highlight w:val="yellow"/>
              </w:rPr>
              <w:t>Фитч</w:t>
            </w:r>
            <w:proofErr w:type="spellEnd"/>
            <w:r w:rsidRPr="007910EF">
              <w:rPr>
                <w:rFonts w:ascii="Garamond" w:hAnsi="Garamond"/>
                <w:highlight w:val="yellow"/>
              </w:rPr>
              <w:t xml:space="preserve"> </w:t>
            </w:r>
            <w:proofErr w:type="spellStart"/>
            <w:r w:rsidRPr="007910EF">
              <w:rPr>
                <w:rFonts w:ascii="Garamond" w:hAnsi="Garamond"/>
                <w:highlight w:val="yellow"/>
              </w:rPr>
              <w:t>Рейтингс</w:t>
            </w:r>
            <w:proofErr w:type="spellEnd"/>
            <w:r w:rsidRPr="007910EF">
              <w:rPr>
                <w:rFonts w:ascii="Garamond" w:hAnsi="Garamond"/>
                <w:highlight w:val="yellow"/>
              </w:rPr>
              <w:t>" (</w:t>
            </w:r>
            <w:proofErr w:type="spellStart"/>
            <w:r w:rsidRPr="007910EF">
              <w:rPr>
                <w:rFonts w:ascii="Garamond" w:hAnsi="Garamond"/>
                <w:highlight w:val="yellow"/>
              </w:rPr>
              <w:t>Fitch</w:t>
            </w:r>
            <w:proofErr w:type="spellEnd"/>
            <w:r w:rsidRPr="007910EF">
              <w:rPr>
                <w:rFonts w:ascii="Garamond" w:hAnsi="Garamond"/>
                <w:highlight w:val="yellow"/>
              </w:rPr>
              <w:t xml:space="preserve"> </w:t>
            </w:r>
            <w:proofErr w:type="spellStart"/>
            <w:r w:rsidRPr="007910EF">
              <w:rPr>
                <w:rFonts w:ascii="Garamond" w:hAnsi="Garamond"/>
                <w:highlight w:val="yellow"/>
              </w:rPr>
              <w:t>Ratings</w:t>
            </w:r>
            <w:proofErr w:type="spellEnd"/>
            <w:r w:rsidRPr="007910EF">
              <w:rPr>
                <w:rFonts w:ascii="Garamond" w:hAnsi="Garamond"/>
                <w:highlight w:val="yellow"/>
              </w:rPr>
              <w:t xml:space="preserve">) или "Стандарт энд </w:t>
            </w:r>
            <w:proofErr w:type="spellStart"/>
            <w:r w:rsidRPr="007910EF">
              <w:rPr>
                <w:rFonts w:ascii="Garamond" w:hAnsi="Garamond"/>
                <w:highlight w:val="yellow"/>
              </w:rPr>
              <w:t>Пурс</w:t>
            </w:r>
            <w:proofErr w:type="spellEnd"/>
            <w:r w:rsidRPr="007910EF">
              <w:rPr>
                <w:rFonts w:ascii="Garamond" w:hAnsi="Garamond"/>
                <w:highlight w:val="yellow"/>
              </w:rPr>
              <w:t>" (</w:t>
            </w:r>
            <w:proofErr w:type="spellStart"/>
            <w:r w:rsidRPr="007910EF">
              <w:rPr>
                <w:rFonts w:ascii="Garamond" w:hAnsi="Garamond"/>
                <w:highlight w:val="yellow"/>
              </w:rPr>
              <w:t>Standard</w:t>
            </w:r>
            <w:proofErr w:type="spellEnd"/>
            <w:r w:rsidRPr="007910EF">
              <w:rPr>
                <w:rFonts w:ascii="Garamond" w:hAnsi="Garamond"/>
                <w:highlight w:val="yellow"/>
              </w:rPr>
              <w:t xml:space="preserve"> &amp; </w:t>
            </w:r>
            <w:proofErr w:type="spellStart"/>
            <w:r w:rsidRPr="007910EF">
              <w:rPr>
                <w:rFonts w:ascii="Garamond" w:hAnsi="Garamond"/>
                <w:highlight w:val="yellow"/>
              </w:rPr>
              <w:t>Poor's</w:t>
            </w:r>
            <w:proofErr w:type="spellEnd"/>
            <w:r w:rsidRPr="007910EF">
              <w:rPr>
                <w:rFonts w:ascii="Garamond" w:hAnsi="Garamond"/>
                <w:highlight w:val="yellow"/>
              </w:rPr>
              <w:t>) либо не ниже уровня "В1" по классификации рейтингового агентства "</w:t>
            </w:r>
            <w:proofErr w:type="spellStart"/>
            <w:r w:rsidRPr="007910EF">
              <w:rPr>
                <w:rFonts w:ascii="Garamond" w:hAnsi="Garamond"/>
                <w:highlight w:val="yellow"/>
              </w:rPr>
              <w:t>Мудис</w:t>
            </w:r>
            <w:proofErr w:type="spellEnd"/>
            <w:r w:rsidRPr="007910EF">
              <w:rPr>
                <w:rFonts w:ascii="Garamond" w:hAnsi="Garamond"/>
                <w:highlight w:val="yellow"/>
              </w:rPr>
              <w:t xml:space="preserve"> </w:t>
            </w:r>
            <w:proofErr w:type="spellStart"/>
            <w:r w:rsidRPr="007910EF">
              <w:rPr>
                <w:rFonts w:ascii="Garamond" w:hAnsi="Garamond"/>
                <w:highlight w:val="yellow"/>
              </w:rPr>
              <w:t>Инвесторс</w:t>
            </w:r>
            <w:proofErr w:type="spellEnd"/>
            <w:r w:rsidRPr="007910EF">
              <w:rPr>
                <w:rFonts w:ascii="Garamond" w:hAnsi="Garamond"/>
                <w:highlight w:val="yellow"/>
              </w:rPr>
              <w:t xml:space="preserve"> Сервис" (</w:t>
            </w:r>
            <w:proofErr w:type="spellStart"/>
            <w:r w:rsidRPr="007910EF">
              <w:rPr>
                <w:rFonts w:ascii="Garamond" w:hAnsi="Garamond"/>
                <w:highlight w:val="yellow"/>
              </w:rPr>
              <w:t>Moody's</w:t>
            </w:r>
            <w:proofErr w:type="spellEnd"/>
            <w:r w:rsidRPr="007910EF">
              <w:rPr>
                <w:rFonts w:ascii="Garamond" w:hAnsi="Garamond"/>
                <w:highlight w:val="yellow"/>
              </w:rPr>
              <w:t xml:space="preserve"> </w:t>
            </w:r>
            <w:proofErr w:type="spellStart"/>
            <w:r w:rsidRPr="007910EF">
              <w:rPr>
                <w:rFonts w:ascii="Garamond" w:hAnsi="Garamond"/>
                <w:highlight w:val="yellow"/>
              </w:rPr>
              <w:t>Investors</w:t>
            </w:r>
            <w:proofErr w:type="spellEnd"/>
            <w:r w:rsidRPr="007910EF">
              <w:rPr>
                <w:rFonts w:ascii="Garamond" w:hAnsi="Garamond"/>
                <w:highlight w:val="yellow"/>
              </w:rPr>
              <w:t xml:space="preserve"> </w:t>
            </w:r>
            <w:proofErr w:type="spellStart"/>
            <w:r w:rsidRPr="007910EF">
              <w:rPr>
                <w:rFonts w:ascii="Garamond" w:hAnsi="Garamond"/>
                <w:highlight w:val="yellow"/>
              </w:rPr>
              <w:t>Service</w:t>
            </w:r>
            <w:proofErr w:type="spellEnd"/>
            <w:r w:rsidRPr="007910EF">
              <w:rPr>
                <w:rFonts w:ascii="Garamond" w:hAnsi="Garamond"/>
                <w:highlight w:val="yellow"/>
              </w:rPr>
              <w:t>);</w:t>
            </w:r>
          </w:p>
          <w:p w14:paraId="5F948B26" w14:textId="0459DA3C" w:rsidR="009852B0" w:rsidRPr="007910EF" w:rsidRDefault="009852B0" w:rsidP="00B760B5">
            <w:pPr>
              <w:tabs>
                <w:tab w:val="left" w:pos="607"/>
              </w:tabs>
              <w:spacing w:before="120" w:after="120" w:line="240" w:lineRule="auto"/>
              <w:ind w:left="1044"/>
              <w:jc w:val="both"/>
              <w:rPr>
                <w:rFonts w:ascii="Garamond" w:hAnsi="Garamond"/>
                <w:highlight w:val="yellow"/>
              </w:rPr>
            </w:pPr>
            <w:bookmarkStart w:id="99" w:name="_GoBack"/>
            <w:bookmarkEnd w:id="99"/>
            <w:r w:rsidRPr="007910EF">
              <w:rPr>
                <w:rFonts w:ascii="Garamond" w:hAnsi="Garamond"/>
                <w:highlight w:val="yellow"/>
              </w:rPr>
              <w:t xml:space="preserve">размер собственных средств (капитала) </w:t>
            </w:r>
            <w:r w:rsidRPr="007910EF">
              <w:rPr>
                <w:rFonts w:ascii="Garamond" w:hAnsi="Garamond"/>
                <w:bCs/>
                <w:highlight w:val="yellow"/>
              </w:rPr>
              <w:t xml:space="preserve">исполняющего банка должен быть </w:t>
            </w:r>
            <w:r w:rsidR="00A84CD3">
              <w:rPr>
                <w:rFonts w:ascii="Garamond" w:hAnsi="Garamond"/>
                <w:highlight w:val="yellow"/>
              </w:rPr>
              <w:t>более 4 млрд</w:t>
            </w:r>
            <w:r w:rsidRPr="007910EF">
              <w:rPr>
                <w:rFonts w:ascii="Garamond" w:hAnsi="Garamond"/>
                <w:highlight w:val="yellow"/>
              </w:rPr>
              <w:t xml:space="preserve"> руб. в течение </w:t>
            </w:r>
            <w:r w:rsidRPr="007910EF">
              <w:rPr>
                <w:rFonts w:ascii="Garamond" w:hAnsi="Garamond"/>
                <w:color w:val="000000"/>
                <w:highlight w:val="yellow"/>
                <w:lang w:eastAsia="en-US"/>
              </w:rPr>
              <w:t>предыдущего</w:t>
            </w:r>
            <w:r w:rsidRPr="007910EF">
              <w:rPr>
                <w:rFonts w:ascii="Garamond" w:hAnsi="Garamond"/>
                <w:highlight w:val="yellow"/>
              </w:rPr>
              <w:t xml:space="preserve"> календарного года, а также в течение всех месяцев текущего года на момент получения ЦФР увед</w:t>
            </w:r>
            <w:r w:rsidR="00DB1914">
              <w:rPr>
                <w:rFonts w:ascii="Garamond" w:hAnsi="Garamond"/>
                <w:highlight w:val="yellow"/>
              </w:rPr>
              <w:t>омления об открытии аккредитива;</w:t>
            </w:r>
            <w:r w:rsidRPr="007910EF">
              <w:rPr>
                <w:rFonts w:ascii="Garamond" w:hAnsi="Garamond"/>
                <w:highlight w:val="yellow"/>
              </w:rPr>
              <w:tab/>
            </w:r>
          </w:p>
          <w:p w14:paraId="60AB1C7A" w14:textId="762BC304" w:rsidR="009852B0" w:rsidRPr="007910EF"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указание в качестве исполняющего банка филиала, представительства или иного обособленного подразделения данного банка не допускается;</w:t>
            </w:r>
          </w:p>
          <w:p w14:paraId="1F704ED6" w14:textId="77777777" w:rsidR="009852B0" w:rsidRPr="007910EF"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 xml:space="preserve">в качестве банка получателя средств по аккредитиву указана уполномоченная кредитная организация, определенная в соответствии с </w:t>
            </w:r>
            <w:r w:rsidRPr="007910EF">
              <w:rPr>
                <w:rFonts w:ascii="Garamond" w:hAnsi="Garamond"/>
                <w:i/>
                <w:highlight w:val="yellow"/>
              </w:rPr>
              <w:t>Договором о присоединении к торговой системе оптового рынка</w:t>
            </w:r>
            <w:r w:rsidRPr="007910EF">
              <w:rPr>
                <w:rFonts w:ascii="Garamond" w:hAnsi="Garamond"/>
                <w:highlight w:val="yellow"/>
              </w:rPr>
              <w:t>;</w:t>
            </w:r>
          </w:p>
          <w:p w14:paraId="328D2B67"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аккредитив является безотзывным;</w:t>
            </w:r>
          </w:p>
          <w:p w14:paraId="6CC6E914"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 xml:space="preserve">в случае, если банк-эмитент включен в порядке, определенном </w:t>
            </w:r>
            <w:r w:rsidRPr="007910EF">
              <w:rPr>
                <w:rFonts w:ascii="Garamond" w:hAnsi="Garamond"/>
                <w:i/>
                <w:highlight w:val="yellow"/>
              </w:rPr>
              <w:t>Договором о присоединении к торговой системе оптового рынка</w:t>
            </w:r>
            <w:r w:rsidRPr="007910EF">
              <w:rPr>
                <w:rFonts w:ascii="Garamond" w:hAnsi="Garamond"/>
                <w:highlight w:val="yellow"/>
              </w:rPr>
              <w:t>, в перечень аккредитованных организаций в системе финансовых гарантий</w:t>
            </w:r>
            <w:r w:rsidRPr="007910EF">
              <w:rPr>
                <w:rFonts w:ascii="Garamond" w:hAnsi="Garamond"/>
                <w:bCs/>
                <w:highlight w:val="yellow"/>
              </w:rPr>
              <w:t xml:space="preserve"> </w:t>
            </w:r>
            <w:r w:rsidRPr="007910EF">
              <w:rPr>
                <w:rFonts w:ascii="Garamond" w:hAnsi="Garamond"/>
                <w:highlight w:val="yellow"/>
              </w:rPr>
              <w:t>на оптовом рынке электрической энергии и мощности и соответствует требованиям, предъявляемым настоящим Регламентом к исполняющему банку, не требуется подтверждение аккредитива исполняющим банком, при этом исполняющим банком может являться банк-эмитент;</w:t>
            </w:r>
          </w:p>
          <w:p w14:paraId="25E89C3A"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tab/>
              <w:t xml:space="preserve">в случае, если банк-эмитент не включен в порядке, определенном </w:t>
            </w:r>
            <w:r w:rsidRPr="007910EF">
              <w:rPr>
                <w:rFonts w:ascii="Garamond" w:hAnsi="Garamond"/>
                <w:i/>
                <w:highlight w:val="yellow"/>
              </w:rPr>
              <w:t>Договором о присоединении к торговой системе оптового рынка</w:t>
            </w:r>
            <w:r w:rsidRPr="007910EF">
              <w:rPr>
                <w:rFonts w:ascii="Garamond" w:hAnsi="Garamond"/>
                <w:highlight w:val="yellow"/>
              </w:rPr>
              <w:t>, в перечень аккредитованных организаций в системе финансовых гарантий</w:t>
            </w:r>
            <w:r w:rsidRPr="007910EF">
              <w:rPr>
                <w:rFonts w:ascii="Garamond" w:hAnsi="Garamond"/>
                <w:bCs/>
                <w:highlight w:val="yellow"/>
              </w:rPr>
              <w:t xml:space="preserve"> </w:t>
            </w:r>
            <w:r w:rsidRPr="007910EF">
              <w:rPr>
                <w:rFonts w:ascii="Garamond" w:hAnsi="Garamond"/>
                <w:highlight w:val="yellow"/>
              </w:rPr>
              <w:t>на оптовом рынке электрической энергии и мощности,</w:t>
            </w:r>
            <w:r w:rsidRPr="007910EF">
              <w:rPr>
                <w:rFonts w:ascii="Garamond" w:hAnsi="Garamond"/>
                <w:bCs/>
                <w:highlight w:val="yellow"/>
              </w:rPr>
              <w:t xml:space="preserve"> аккредитив должен быть </w:t>
            </w:r>
            <w:r w:rsidRPr="007910EF">
              <w:rPr>
                <w:rFonts w:ascii="Garamond" w:hAnsi="Garamond"/>
                <w:highlight w:val="yellow"/>
              </w:rPr>
              <w:t>подтвержден исполняющим банком;</w:t>
            </w:r>
          </w:p>
          <w:p w14:paraId="67BE2F90"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highlight w:val="yellow"/>
              </w:rPr>
              <w:lastRenderedPageBreak/>
              <w:tab/>
            </w:r>
            <w:r w:rsidRPr="007910EF">
              <w:rPr>
                <w:rFonts w:ascii="Garamond" w:hAnsi="Garamond"/>
                <w:bCs/>
                <w:highlight w:val="yellow"/>
              </w:rPr>
              <w:t xml:space="preserve">срок действия аккредитива </w:t>
            </w:r>
            <w:r w:rsidRPr="007910EF">
              <w:rPr>
                <w:rFonts w:ascii="Garamond" w:hAnsi="Garamond"/>
                <w:highlight w:val="yellow"/>
              </w:rPr>
              <w:t xml:space="preserve">– </w:t>
            </w:r>
            <w:r w:rsidRPr="007910EF">
              <w:rPr>
                <w:rFonts w:ascii="Garamond" w:eastAsia="Batang" w:hAnsi="Garamond" w:cs="Garamond"/>
                <w:highlight w:val="yellow"/>
                <w:lang w:eastAsia="ar-SA"/>
              </w:rPr>
              <w:t xml:space="preserve">не менее 15 (пятнадцати) месяцев с 1 (первого) </w:t>
            </w:r>
            <w:r w:rsidRPr="007910EF">
              <w:rPr>
                <w:rFonts w:ascii="Garamond" w:eastAsia="Batang" w:hAnsi="Garamond" w:cs="Garamond"/>
                <w:bCs/>
                <w:color w:val="000000"/>
                <w:highlight w:val="yellow"/>
                <w:lang w:eastAsia="ar-SA"/>
              </w:rPr>
              <w:t>января года</w:t>
            </w:r>
            <w:r w:rsidRPr="007910EF">
              <w:rPr>
                <w:rFonts w:ascii="Garamond" w:eastAsia="Batang" w:hAnsi="Garamond" w:cs="Garamond"/>
                <w:highlight w:val="yellow"/>
                <w:lang w:eastAsia="ar-SA"/>
              </w:rPr>
              <w:t>, следующего за годом, в котором должна наступить дата начала поставки мощности по ДПМ ВИЭ</w:t>
            </w:r>
            <w:r w:rsidRPr="007910EF">
              <w:rPr>
                <w:rFonts w:ascii="Garamond" w:hAnsi="Garamond"/>
                <w:highlight w:val="yellow"/>
              </w:rPr>
              <w:t>;</w:t>
            </w:r>
          </w:p>
          <w:p w14:paraId="0633A6FF" w14:textId="77777777" w:rsidR="009852B0" w:rsidRPr="007910EF" w:rsidRDefault="009852B0" w:rsidP="00B760B5">
            <w:pPr>
              <w:tabs>
                <w:tab w:val="num" w:pos="567"/>
              </w:tabs>
              <w:spacing w:before="120" w:after="120" w:line="240" w:lineRule="auto"/>
              <w:ind w:left="1044" w:hanging="284"/>
              <w:jc w:val="both"/>
              <w:rPr>
                <w:rFonts w:ascii="Garamond" w:hAnsi="Garamond"/>
                <w:bCs/>
                <w:highlight w:val="yellow"/>
              </w:rPr>
            </w:pPr>
            <w:r w:rsidRPr="007910EF">
              <w:rPr>
                <w:rFonts w:ascii="Garamond" w:hAnsi="Garamond"/>
                <w:highlight w:val="yellow"/>
              </w:rPr>
              <w:tab/>
            </w:r>
            <w:r w:rsidRPr="007910EF">
              <w:rPr>
                <w:rFonts w:ascii="Garamond" w:hAnsi="Garamond"/>
                <w:bCs/>
                <w:highlight w:val="yellow"/>
              </w:rPr>
              <w:t>способ исполнения аккредитива – непосредственно по представлении документов;</w:t>
            </w:r>
          </w:p>
          <w:p w14:paraId="069A2589"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bCs/>
                <w:highlight w:val="yellow"/>
              </w:rPr>
              <w:tab/>
              <w:t xml:space="preserve"> частичные платежи по аккредитиву разрешены</w:t>
            </w:r>
            <w:r w:rsidRPr="007910EF">
              <w:rPr>
                <w:rFonts w:ascii="Garamond" w:hAnsi="Garamond"/>
                <w:highlight w:val="yellow"/>
              </w:rPr>
              <w:t>;</w:t>
            </w:r>
          </w:p>
          <w:p w14:paraId="629EA247" w14:textId="77777777" w:rsidR="009852B0" w:rsidRPr="007910EF" w:rsidRDefault="009852B0" w:rsidP="00B760B5">
            <w:pPr>
              <w:tabs>
                <w:tab w:val="num" w:pos="567"/>
              </w:tabs>
              <w:spacing w:before="120" w:after="120" w:line="240" w:lineRule="auto"/>
              <w:ind w:left="1044" w:hanging="284"/>
              <w:jc w:val="both"/>
              <w:rPr>
                <w:rFonts w:ascii="Garamond" w:hAnsi="Garamond"/>
                <w:highlight w:val="yellow"/>
              </w:rPr>
            </w:pPr>
            <w:r w:rsidRPr="007910EF">
              <w:rPr>
                <w:rFonts w:ascii="Garamond" w:hAnsi="Garamond"/>
                <w:bCs/>
                <w:highlight w:val="yellow"/>
              </w:rPr>
              <w:tab/>
              <w:t xml:space="preserve">аккредитив исполняется </w:t>
            </w:r>
            <w:r w:rsidRPr="007910EF">
              <w:rPr>
                <w:rFonts w:ascii="Garamond" w:hAnsi="Garamond"/>
                <w:highlight w:val="yellow"/>
              </w:rPr>
              <w:t>путем перечисления денежных средств (в российских рублях) на расчетный счет получателя средств по аккредитиву, указанный в заявлении об исполнении аккредитива;</w:t>
            </w:r>
          </w:p>
          <w:p w14:paraId="7AC46FC1" w14:textId="77777777" w:rsidR="009852B0" w:rsidRPr="007910EF" w:rsidRDefault="009852B0" w:rsidP="00B760B5">
            <w:pPr>
              <w:tabs>
                <w:tab w:val="num" w:pos="567"/>
              </w:tabs>
              <w:spacing w:before="120" w:after="120" w:line="240" w:lineRule="auto"/>
              <w:ind w:left="1044" w:hanging="284"/>
              <w:jc w:val="both"/>
              <w:rPr>
                <w:rFonts w:ascii="Garamond" w:hAnsi="Garamond"/>
                <w:bCs/>
                <w:highlight w:val="yellow"/>
              </w:rPr>
            </w:pPr>
            <w:r w:rsidRPr="007910EF">
              <w:rPr>
                <w:rFonts w:ascii="Garamond" w:hAnsi="Garamond"/>
                <w:highlight w:val="yellow"/>
              </w:rPr>
              <w:tab/>
            </w:r>
            <w:r w:rsidRPr="007910EF">
              <w:rPr>
                <w:rFonts w:ascii="Garamond" w:hAnsi="Garamond"/>
                <w:bCs/>
                <w:highlight w:val="yellow"/>
              </w:rPr>
              <w:t>аккредитив исполняется при предоставлении ЦФР исполняющему банку через банк получателя средств одновременно следующих документов для исполнения аккредитива:</w:t>
            </w:r>
          </w:p>
          <w:p w14:paraId="5D0049E1" w14:textId="77777777" w:rsidR="009852B0" w:rsidRPr="007910EF" w:rsidRDefault="009852B0" w:rsidP="00B760B5">
            <w:pPr>
              <w:tabs>
                <w:tab w:val="num" w:pos="567"/>
              </w:tabs>
              <w:spacing w:before="120" w:after="120" w:line="240" w:lineRule="auto"/>
              <w:ind w:left="1753" w:hanging="284"/>
              <w:jc w:val="both"/>
              <w:rPr>
                <w:rFonts w:ascii="Garamond" w:hAnsi="Garamond"/>
                <w:bCs/>
                <w:highlight w:val="yellow"/>
              </w:rPr>
            </w:pPr>
            <w:r w:rsidRPr="007910EF">
              <w:rPr>
                <w:rFonts w:ascii="Garamond" w:hAnsi="Garamond"/>
                <w:bCs/>
                <w:highlight w:val="yellow"/>
              </w:rPr>
              <w:t>– для аккредитивов, выпущенных до 1 мая 2017 года:</w:t>
            </w:r>
          </w:p>
          <w:p w14:paraId="6F1F25DC" w14:textId="77777777" w:rsidR="009852B0" w:rsidRPr="007910EF" w:rsidRDefault="009852B0" w:rsidP="00692B8B">
            <w:pPr>
              <w:pStyle w:val="14"/>
              <w:numPr>
                <w:ilvl w:val="0"/>
                <w:numId w:val="5"/>
              </w:numPr>
              <w:spacing w:after="120"/>
              <w:ind w:left="1753" w:firstLine="0"/>
              <w:contextualSpacing w:val="0"/>
              <w:jc w:val="both"/>
              <w:rPr>
                <w:highlight w:val="yellow"/>
              </w:rPr>
            </w:pPr>
            <w:r w:rsidRPr="007910EF">
              <w:rPr>
                <w:highlight w:val="yellow"/>
              </w:rPr>
              <w:t xml:space="preserve">заявление об исполнении аккредитива на бумажном носителе, подписанное ЦФР и заверенное оттиском печати ЦФР; </w:t>
            </w:r>
          </w:p>
          <w:p w14:paraId="18FC630F" w14:textId="77777777" w:rsidR="009852B0" w:rsidRPr="007910EF" w:rsidRDefault="009852B0" w:rsidP="00692B8B">
            <w:pPr>
              <w:pStyle w:val="14"/>
              <w:numPr>
                <w:ilvl w:val="0"/>
                <w:numId w:val="5"/>
              </w:numPr>
              <w:spacing w:after="120"/>
              <w:ind w:left="1753" w:firstLine="0"/>
              <w:contextualSpacing w:val="0"/>
              <w:jc w:val="both"/>
              <w:rPr>
                <w:highlight w:val="yellow"/>
              </w:rPr>
            </w:pPr>
            <w:r w:rsidRPr="007910EF">
              <w:rPr>
                <w:highlight w:val="yellow"/>
              </w:rPr>
              <w:t>справка КО о сумме штрафа, подлежащего взысканию в соответствии с соглашением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справка о сумме штрафов по ДПМ ВИЭ), содержащая указание на наименование участника оптового рынка – продавца по ДПМ ВИЭ (плательщика по аккредитиву), сумму штрафа (-</w:t>
            </w:r>
            <w:proofErr w:type="spellStart"/>
            <w:r w:rsidRPr="007910EF">
              <w:rPr>
                <w:highlight w:val="yellow"/>
              </w:rPr>
              <w:t>ов</w:t>
            </w:r>
            <w:proofErr w:type="spellEnd"/>
            <w:r w:rsidRPr="007910EF">
              <w:rPr>
                <w:highlight w:val="yellow"/>
              </w:rPr>
              <w:t>), вид нарушения обязательств по ДПМ ВИЭ, дату составления справки, расчетный период – в случае, если штраф (-ы) подлежит (-</w:t>
            </w:r>
            <w:proofErr w:type="spellStart"/>
            <w:r w:rsidRPr="007910EF">
              <w:rPr>
                <w:highlight w:val="yellow"/>
              </w:rPr>
              <w:t>ат</w:t>
            </w:r>
            <w:proofErr w:type="spellEnd"/>
            <w:r w:rsidRPr="007910EF">
              <w:rPr>
                <w:highlight w:val="yellow"/>
              </w:rPr>
              <w:t xml:space="preserve">) уплате за </w:t>
            </w:r>
            <w:proofErr w:type="spellStart"/>
            <w:r w:rsidRPr="007910EF">
              <w:rPr>
                <w:highlight w:val="yellow"/>
              </w:rPr>
              <w:t>непоставку</w:t>
            </w:r>
            <w:proofErr w:type="spellEnd"/>
            <w:r w:rsidRPr="007910EF">
              <w:rPr>
                <w:highlight w:val="yellow"/>
              </w:rPr>
              <w:t xml:space="preserve"> (недопоставку) мощности по ДПМ ВИЭ. Для аккредитива, который выпущен до 1 июля 2015 года, справка о сумме штрафов по ДПМ ВИЭ должна также содержать номер и дату заключения соответствующего соглашения об оплате штрафов по ДПМ ВИЭ по аккредитиву, если условия такого аккредитива в части указания в справке о сумме штрафов по ДПМ ВИЭ реквизитов соглашения об оплате штрафов по ДПМ ВИЭ по аккредитиву не были изменены. Справка о сумме штрафов по ДПМ ВИЭ предоставляется на бумажном носителе, подписывается уполномоченным лицом АО «АТС» и заверяется оттиском печати АО «АТС»;</w:t>
            </w:r>
          </w:p>
          <w:p w14:paraId="2570ECED" w14:textId="77777777" w:rsidR="009852B0" w:rsidRPr="007910EF" w:rsidRDefault="009852B0" w:rsidP="00B760B5">
            <w:pPr>
              <w:pStyle w:val="14"/>
              <w:spacing w:after="120"/>
              <w:ind w:left="1753" w:hanging="567"/>
              <w:contextualSpacing w:val="0"/>
              <w:jc w:val="both"/>
              <w:rPr>
                <w:highlight w:val="yellow"/>
              </w:rPr>
            </w:pPr>
            <w:r w:rsidRPr="007910EF">
              <w:rPr>
                <w:highlight w:val="yellow"/>
              </w:rPr>
              <w:t xml:space="preserve">    – для аккредитивов, выпущенных начиная с 1 мая 2017 года:</w:t>
            </w:r>
          </w:p>
          <w:p w14:paraId="783DF598" w14:textId="77777777" w:rsidR="009852B0" w:rsidRPr="007910EF" w:rsidRDefault="009852B0" w:rsidP="00B760B5">
            <w:pPr>
              <w:pStyle w:val="14"/>
              <w:spacing w:after="120"/>
              <w:ind w:left="1753"/>
              <w:contextualSpacing w:val="0"/>
              <w:jc w:val="both"/>
              <w:rPr>
                <w:highlight w:val="yellow"/>
              </w:rPr>
            </w:pPr>
            <w:r w:rsidRPr="007910EF">
              <w:rPr>
                <w:highlight w:val="yellow"/>
              </w:rPr>
              <w:t>заявление об исполнении аккредитива на бумажном носителе, подписанное ЦФР и заверенное оттиском печати ЦФР;</w:t>
            </w:r>
          </w:p>
          <w:p w14:paraId="7C03BC94" w14:textId="3381AEE4" w:rsidR="009852B0" w:rsidRPr="007910EF" w:rsidDel="00777482"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период представления исполняющему банку документов для испо</w:t>
            </w:r>
            <w:r w:rsidR="00DB1914">
              <w:rPr>
                <w:rFonts w:ascii="Garamond" w:hAnsi="Garamond"/>
                <w:highlight w:val="yellow"/>
              </w:rPr>
              <w:t>лнения аккредитива – не позднее</w:t>
            </w:r>
            <w:r w:rsidRPr="007910EF">
              <w:rPr>
                <w:rFonts w:ascii="Garamond" w:hAnsi="Garamond"/>
                <w:highlight w:val="yellow"/>
              </w:rPr>
              <w:t xml:space="preserve"> чем за 5 (пять) рабочих дней до даты истечения срока действия аккредитива;</w:t>
            </w:r>
          </w:p>
          <w:p w14:paraId="36667D6A" w14:textId="77777777" w:rsidR="009852B0" w:rsidRPr="007910EF"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 xml:space="preserve">в </w:t>
            </w:r>
            <w:r w:rsidRPr="007910EF">
              <w:rPr>
                <w:rFonts w:ascii="Garamond" w:hAnsi="Garamond"/>
                <w:bCs/>
                <w:highlight w:val="yellow"/>
              </w:rPr>
              <w:t xml:space="preserve">назначении платежа по аккредитиву указано: «Оплата по Соглашению № ____ от ______ об оплате </w:t>
            </w:r>
            <w:r w:rsidRPr="007910EF">
              <w:rPr>
                <w:rFonts w:ascii="Garamond" w:hAnsi="Garamond"/>
                <w:highlight w:val="yellow"/>
              </w:rPr>
              <w:t xml:space="preserve">штрафов по ДПМ ВИЭ </w:t>
            </w:r>
            <w:r w:rsidRPr="007910EF">
              <w:rPr>
                <w:rFonts w:ascii="Garamond" w:hAnsi="Garamond"/>
                <w:bCs/>
                <w:highlight w:val="yellow"/>
              </w:rPr>
              <w:t>по аккредитиву»</w:t>
            </w:r>
            <w:r w:rsidRPr="007910EF">
              <w:rPr>
                <w:rFonts w:ascii="Garamond" w:hAnsi="Garamond"/>
                <w:highlight w:val="yellow"/>
              </w:rPr>
              <w:t>;</w:t>
            </w:r>
          </w:p>
          <w:p w14:paraId="14E62AE5" w14:textId="77777777" w:rsidR="009852B0" w:rsidRPr="007910EF"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все банковские комиссии и расходы, связанные с аккредитивом, оплачивает плательщик по аккредитиву;</w:t>
            </w:r>
          </w:p>
          <w:p w14:paraId="5D084F6F" w14:textId="77777777" w:rsidR="009852B0" w:rsidRPr="007910EF"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аккредитив регулируется законодательством Российской Федерации;</w:t>
            </w:r>
          </w:p>
          <w:p w14:paraId="22DC30AA" w14:textId="77777777" w:rsidR="009852B0" w:rsidRPr="007910EF" w:rsidRDefault="009852B0" w:rsidP="00B760B5">
            <w:pPr>
              <w:tabs>
                <w:tab w:val="num" w:pos="567"/>
              </w:tabs>
              <w:spacing w:before="120" w:after="120" w:line="240" w:lineRule="auto"/>
              <w:ind w:left="1044"/>
              <w:jc w:val="both"/>
              <w:rPr>
                <w:rFonts w:ascii="Garamond" w:hAnsi="Garamond"/>
                <w:highlight w:val="yellow"/>
              </w:rPr>
            </w:pPr>
            <w:r w:rsidRPr="007910EF">
              <w:rPr>
                <w:rFonts w:ascii="Garamond" w:hAnsi="Garamond"/>
                <w:highlight w:val="yellow"/>
              </w:rPr>
              <w:t>уведомление (извещение) получателя средств об условиях открытого аккредитива осуществляется через банк получателя средств;</w:t>
            </w:r>
          </w:p>
          <w:p w14:paraId="6A718315" w14:textId="7443AD57" w:rsidR="009852B0" w:rsidRPr="007910EF" w:rsidRDefault="009852B0" w:rsidP="00B760B5">
            <w:pPr>
              <w:pStyle w:val="13"/>
              <w:tabs>
                <w:tab w:val="left" w:pos="567"/>
              </w:tabs>
              <w:spacing w:before="120" w:after="120"/>
              <w:ind w:left="1044"/>
              <w:rPr>
                <w:rFonts w:ascii="Garamond" w:hAnsi="Garamond"/>
                <w:sz w:val="22"/>
                <w:szCs w:val="22"/>
              </w:rPr>
            </w:pPr>
            <w:r w:rsidRPr="007910EF">
              <w:rPr>
                <w:rFonts w:ascii="Garamond" w:eastAsia="Calibri" w:hAnsi="Garamond"/>
                <w:sz w:val="22"/>
                <w:szCs w:val="22"/>
                <w:highlight w:val="yellow"/>
              </w:rPr>
              <w:t>реквизиты банка получателя средств соответствуют реквизитам, опубликованным на официальном сайте ЦФР.</w:t>
            </w:r>
          </w:p>
        </w:tc>
      </w:tr>
      <w:tr w:rsidR="00E824C3" w:rsidRPr="007910EF" w14:paraId="11F59B8B" w14:textId="77777777" w:rsidTr="007054BA">
        <w:trPr>
          <w:trHeight w:val="288"/>
        </w:trPr>
        <w:tc>
          <w:tcPr>
            <w:tcW w:w="880" w:type="dxa"/>
          </w:tcPr>
          <w:p w14:paraId="2AA9CAE3" w14:textId="0278EAD6" w:rsidR="00E824C3" w:rsidRPr="007910EF" w:rsidRDefault="00E824C3" w:rsidP="007054BA">
            <w:pPr>
              <w:widowControl w:val="0"/>
              <w:spacing w:before="120" w:after="120" w:line="240" w:lineRule="auto"/>
              <w:jc w:val="center"/>
              <w:rPr>
                <w:rFonts w:ascii="Garamond" w:hAnsi="Garamond"/>
                <w:b/>
              </w:rPr>
            </w:pPr>
            <w:r w:rsidRPr="007910EF">
              <w:rPr>
                <w:rFonts w:ascii="Garamond" w:hAnsi="Garamond"/>
                <w:b/>
              </w:rPr>
              <w:lastRenderedPageBreak/>
              <w:t>7.14.1</w:t>
            </w:r>
          </w:p>
        </w:tc>
        <w:tc>
          <w:tcPr>
            <w:tcW w:w="7087" w:type="dxa"/>
          </w:tcPr>
          <w:p w14:paraId="7D36C7C2" w14:textId="77777777" w:rsidR="00E824C3" w:rsidRPr="007910EF" w:rsidRDefault="00E824C3" w:rsidP="00B760B5">
            <w:pPr>
              <w:tabs>
                <w:tab w:val="left" w:pos="851"/>
              </w:tabs>
              <w:suppressAutoHyphens/>
              <w:autoSpaceDE w:val="0"/>
              <w:autoSpaceDN w:val="0"/>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Предоставление обеспечения в виде поручительства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w:t>
            </w:r>
          </w:p>
          <w:p w14:paraId="399A604D" w14:textId="77777777" w:rsidR="00E824C3" w:rsidRPr="007910EF" w:rsidRDefault="00E824C3" w:rsidP="00B760B5">
            <w:pPr>
              <w:tabs>
                <w:tab w:val="left" w:pos="851"/>
              </w:tabs>
              <w:suppressAutoHyphens/>
              <w:autoSpaceDE w:val="0"/>
              <w:autoSpaceDN w:val="0"/>
              <w:spacing w:before="120" w:after="120" w:line="240" w:lineRule="auto"/>
              <w:ind w:firstLine="567"/>
              <w:jc w:val="both"/>
              <w:rPr>
                <w:rFonts w:ascii="Garamond" w:eastAsia="Batang" w:hAnsi="Garamond" w:cs="Garamond"/>
                <w:lang w:eastAsia="ar-SA"/>
              </w:rPr>
            </w:pPr>
            <w:r w:rsidRPr="007910EF">
              <w:rPr>
                <w:rFonts w:ascii="Garamond" w:eastAsia="Batang" w:hAnsi="Garamond" w:cs="Garamond"/>
                <w:lang w:eastAsia="ar-SA"/>
              </w:rPr>
              <w:t>Для инициирования процедуры предоставления обеспечения в виде поручительства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в рамках замены обеспечения либо в рамках предоставления дополнительного обеспечения продавцу по ДПМ ВИЭ необходимо направить в КО и ЦФР на бумажном носителе уведомление по форме:</w:t>
            </w:r>
          </w:p>
          <w:p w14:paraId="726D4981" w14:textId="77777777" w:rsidR="00E824C3" w:rsidRPr="007910EF" w:rsidRDefault="00E824C3" w:rsidP="00692B8B">
            <w:pPr>
              <w:numPr>
                <w:ilvl w:val="0"/>
                <w:numId w:val="10"/>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14:paraId="65A9CA67" w14:textId="77777777" w:rsidR="00E824C3" w:rsidRPr="007910EF" w:rsidRDefault="00E824C3" w:rsidP="00692B8B">
            <w:pPr>
              <w:numPr>
                <w:ilvl w:val="0"/>
                <w:numId w:val="10"/>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приложения 14б к настоящему Регламенту в случае, если действующим обеспечением является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w:t>
            </w:r>
          </w:p>
          <w:p w14:paraId="3DC6CB07" w14:textId="20DA8EC1"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продавцом по ДПМ ВИЭ направлено уведомление по форме 14б к настоящему Регламенту КО не позднее 3 (трех) рабочих дней с даты получения уведомления направляет действующему (-им) поручителю (-ям), указанному (-ым) в полученном КО уведомлении, уведомление по форме 14в к настоящему Регламенту в электронном виде с применением электронной подписи.</w:t>
            </w:r>
          </w:p>
          <w:p w14:paraId="0E679DD1"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продавцом по ДПМ ВИЭ направлено уведомление по форме 14а либо 14б к настоящему Регламенту и совокупная установленная мощность по всем ГТП генерации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(в соответствии с информацией, указанной в уведомлении), на момент получения КО уведомления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w:t>
            </w:r>
          </w:p>
          <w:p w14:paraId="0B3DC746" w14:textId="5C127A1B" w:rsidR="00E824C3" w:rsidRPr="007910EF" w:rsidRDefault="00E824C3" w:rsidP="00B760B5">
            <w:pPr>
              <w:tabs>
                <w:tab w:val="left" w:pos="567"/>
              </w:tabs>
              <w:suppressAutoHyphens/>
              <w:autoSpaceDE w:val="0"/>
              <w:autoSpaceDN w:val="0"/>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продавцом по ДПМ ВИЭ для исполнения обязанности, предусмотренной п. 7.9 настоящего Регламента, направлено уведомление по форме 14б к настоящему Регламенту, с указанием намерения дополнить действующее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оптового рынка новым поручительством и совокупная установленная мощность по всем ГТП </w:t>
            </w:r>
            <w:r w:rsidRPr="007910EF">
              <w:rPr>
                <w:rFonts w:ascii="Garamond" w:eastAsia="Batang" w:hAnsi="Garamond" w:cs="Garamond"/>
                <w:lang w:eastAsia="ar-SA"/>
              </w:rPr>
              <w:lastRenderedPageBreak/>
              <w:t>генерации действующего (-их) поручителя (-ей) 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(в соответствии с информацией, указанной в уведомлении),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действующих поручителей 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w:t>
            </w:r>
          </w:p>
          <w:p w14:paraId="76A4F9DC"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ВИЭ (</w:t>
            </w:r>
            <w:r w:rsidRPr="007910EF">
              <w:rPr>
                <w:rFonts w:ascii="Garamond" w:eastAsia="Batang" w:hAnsi="Garamond" w:cs="Garamond"/>
                <w:color w:val="000000"/>
                <w:lang w:eastAsia="ar-SA"/>
              </w:rPr>
              <w:t xml:space="preserve">код ГТП </w:t>
            </w:r>
            <w:r w:rsidRPr="007910EF">
              <w:rPr>
                <w:rFonts w:ascii="Garamond" w:eastAsia="Batang" w:hAnsi="Garamond" w:cs="Garamond"/>
                <w:lang w:eastAsia="ar-SA"/>
              </w:rPr>
              <w:t>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w:t>
            </w:r>
          </w:p>
          <w:p w14:paraId="32126209" w14:textId="77777777" w:rsidR="00E824C3" w:rsidRPr="007910EF" w:rsidRDefault="00E824C3" w:rsidP="00B760B5">
            <w:pPr>
              <w:tabs>
                <w:tab w:val="left" w:pos="567"/>
              </w:tabs>
              <w:suppressAutoHyphens/>
              <w:autoSpaceDE w:val="0"/>
              <w:autoSpaceDN w:val="0"/>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ЦФР с даты наиболее поздней из даты получения от продавца по ДПМ ВИЭ уведомления о намерении заменить либо предоставить дополнительное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14:paraId="0647C984" w14:textId="77777777" w:rsidR="00E824C3" w:rsidRPr="007910EF" w:rsidRDefault="00E824C3" w:rsidP="00692B8B">
            <w:pPr>
              <w:numPr>
                <w:ilvl w:val="0"/>
                <w:numId w:val="11"/>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0B0A830E" w14:textId="77777777" w:rsidR="00E824C3" w:rsidRPr="007910EF" w:rsidRDefault="00E824C3" w:rsidP="00692B8B">
            <w:pPr>
              <w:numPr>
                <w:ilvl w:val="0"/>
                <w:numId w:val="11"/>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несоответствия рассмотренных документов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p>
          <w:p w14:paraId="2D52691C"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lastRenderedPageBreak/>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7.5–7.11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при условии, что суммарная установленная мощность по всем ГТП генерации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превышает 2500 МВт (либо действующего (-их) поручителя (-ей) 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в случае выполнения продавцом по ДПМ ВИЭ требования п. 7.9 настоящего Регламента).</w:t>
            </w:r>
          </w:p>
          <w:p w14:paraId="4D97136A"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то:</w:t>
            </w:r>
          </w:p>
          <w:p w14:paraId="37D0A4D9"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 соответствующее уведомление и комплект документов должны быть направлены поручителем в срок, предусмотренный требованиями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xml:space="preserve">. 7.5–7.11 настоящего Регламента; </w:t>
            </w:r>
          </w:p>
          <w:p w14:paraId="5A50DC6B"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ЦФР заключает договор (-ы) коммерческого представительства для целей заключения договоров поручительства с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xml:space="preserve">) не позднее 7 (седьмого) рабочего дня с даты истечения срока, предусмотренного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7.5–7.11 настоящего Регламента, и направляет КО на бумажном носителе реестр по форме приложения 4.3 к настоящему Регламенту с указанием информации о заключенном (-ых) договоре (-ах).</w:t>
            </w:r>
          </w:p>
          <w:p w14:paraId="6B24C890" w14:textId="77777777" w:rsidR="00E824C3" w:rsidRPr="007910EF" w:rsidRDefault="00E824C3" w:rsidP="00B760B5">
            <w:pPr>
              <w:suppressAutoHyphens/>
              <w:spacing w:before="120" w:after="120" w:line="240" w:lineRule="auto"/>
              <w:ind w:left="34" w:firstLine="550"/>
              <w:jc w:val="both"/>
              <w:rPr>
                <w:rFonts w:ascii="Garamond" w:eastAsia="Batang" w:hAnsi="Garamond" w:cs="Garamond"/>
                <w:lang w:eastAsia="ar-SA"/>
              </w:rPr>
            </w:pPr>
            <w:r w:rsidRPr="007910EF">
              <w:rPr>
                <w:rFonts w:ascii="Garamond" w:eastAsia="Batang" w:hAnsi="Garamond" w:cs="Garamond"/>
                <w:lang w:eastAsia="ar-SA"/>
              </w:rPr>
              <w:t>КО после получения от ЦФР реестра по форме приложения 4.3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ДПМ ВИЭ.</w:t>
            </w:r>
          </w:p>
          <w:p w14:paraId="7D2F3864" w14:textId="77777777" w:rsidR="00E824C3" w:rsidRPr="007910EF" w:rsidRDefault="00E824C3" w:rsidP="00B760B5">
            <w:pPr>
              <w:suppressAutoHyphens/>
              <w:spacing w:before="120" w:after="120" w:line="240" w:lineRule="auto"/>
              <w:ind w:left="34" w:firstLine="550"/>
              <w:jc w:val="both"/>
              <w:rPr>
                <w:rFonts w:ascii="Garamond" w:eastAsia="Batang" w:hAnsi="Garamond" w:cs="Garamond"/>
                <w:highlight w:val="yellow"/>
                <w:lang w:eastAsia="ar-SA"/>
              </w:rPr>
            </w:pPr>
            <w:r w:rsidRPr="007910EF">
              <w:rPr>
                <w:rFonts w:ascii="Garamond" w:eastAsia="Batang" w:hAnsi="Garamond" w:cs="Garamond"/>
                <w:highlight w:val="yellow"/>
                <w:lang w:eastAsia="ar-SA"/>
              </w:rPr>
              <w:t xml:space="preserve">В случае получения КО от ЦФР вышеуказанного реестра с информацией о заключении с поручителем договора коммерческого представительства для целей заключения договоров поручительства до 15-го числа месяца (включительно), договоры поручительства для </w:t>
            </w:r>
            <w:r w:rsidRPr="007910EF">
              <w:rPr>
                <w:rFonts w:ascii="Garamond" w:eastAsia="Batang" w:hAnsi="Garamond" w:cs="Garamond"/>
                <w:highlight w:val="yellow"/>
                <w:lang w:eastAsia="ar-SA"/>
              </w:rPr>
              <w:lastRenderedPageBreak/>
              <w:t xml:space="preserve">обеспечения обязательств по соответствующим ДПМ ВИЭ заключаются в месяце, в котором получен реестр от ЦФР. </w:t>
            </w:r>
          </w:p>
          <w:p w14:paraId="17934CBE" w14:textId="77777777" w:rsidR="00E824C3" w:rsidRPr="007910EF" w:rsidRDefault="00E824C3" w:rsidP="00B760B5">
            <w:pPr>
              <w:suppressAutoHyphens/>
              <w:spacing w:before="120" w:after="120" w:line="240" w:lineRule="auto"/>
              <w:ind w:left="34" w:firstLine="550"/>
              <w:jc w:val="both"/>
              <w:rPr>
                <w:rFonts w:ascii="Garamond" w:eastAsia="Batang" w:hAnsi="Garamond" w:cs="Garamond"/>
                <w:lang w:eastAsia="ar-SA"/>
              </w:rPr>
            </w:pPr>
            <w:r w:rsidRPr="007910EF">
              <w:rPr>
                <w:rFonts w:ascii="Garamond" w:eastAsia="Batang" w:hAnsi="Garamond" w:cs="Garamond"/>
                <w:highlight w:val="yellow"/>
                <w:lang w:eastAsia="ar-SA"/>
              </w:rPr>
              <w:t>В случае получения КО от ЦФР вышеуказанного реестра с информацией о заключении с поручителем договора коммерческого представительства для целей заключения договоров поручительства после 15-го числа месяца, договоры поручительства для обеспечения обязательств по соответствующим ДПМ ВИЭ заключаются в месяце, следующем за месяцем, в котором получен реестр от ЦФР.</w:t>
            </w:r>
          </w:p>
          <w:p w14:paraId="08F3C49B"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Если действующим обеспечением по ДПМ ВИЭ является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КО с даты </w:t>
            </w:r>
            <w:r w:rsidRPr="00DC5017">
              <w:rPr>
                <w:rFonts w:ascii="Garamond" w:eastAsia="Batang" w:hAnsi="Garamond" w:cs="Garamond"/>
                <w:lang w:eastAsia="ar-SA"/>
              </w:rPr>
              <w:t>подписания</w:t>
            </w:r>
            <w:r w:rsidRPr="007910EF">
              <w:rPr>
                <w:rFonts w:ascii="Garamond" w:eastAsia="Batang" w:hAnsi="Garamond" w:cs="Garamond"/>
                <w:lang w:eastAsia="ar-SA"/>
              </w:rPr>
              <w:t xml:space="preserve"> договора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поручительства с новым (-и)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расторгает договор (-ы) поручительства с действующими поручителями.</w:t>
            </w:r>
          </w:p>
          <w:p w14:paraId="0ACA2EE6"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Если новые договоры поручительства заключены в рамках замены обеспечения, то действующие договоры поручительства расторгаются только в отношении заменяемого (-ых) поручителя (-ей) (согласно полученному от продавца по ДПМ ВИЭ уведомлению по форме приложения 14б к настоящему Регламенту).</w:t>
            </w:r>
          </w:p>
          <w:p w14:paraId="0975F710"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договоры поручительства заключены в рамках исполнения продавцом по ДПМ ВИЭ обязанности, предусмотренной п. 7.9 настоящего Регламента, действующие договоры поручительства не расторгаются.</w:t>
            </w:r>
          </w:p>
          <w:p w14:paraId="0D93DB8F"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Не позднее даты </w:t>
            </w:r>
            <w:r w:rsidRPr="00DC5017">
              <w:rPr>
                <w:rFonts w:ascii="Garamond" w:eastAsia="Batang" w:hAnsi="Garamond" w:cs="Garamond"/>
                <w:lang w:eastAsia="ar-SA"/>
              </w:rPr>
              <w:t>подписания</w:t>
            </w:r>
            <w:r w:rsidRPr="007910EF">
              <w:rPr>
                <w:rFonts w:ascii="Garamond" w:eastAsia="Batang" w:hAnsi="Garamond" w:cs="Garamond"/>
                <w:lang w:eastAsia="ar-SA"/>
              </w:rPr>
              <w:t xml:space="preserve"> новых договоров поручительства по соответствующим ДПМ ВИЭ КО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ВИЭ (по форме приложения 11 к настоящему Регламенту), содержащий перечень новых договоров, и реестр расторгнутых договоров поручительства (по форме приложения 13 к настоящему Регламенту).</w:t>
            </w:r>
          </w:p>
          <w:p w14:paraId="7C5AC002" w14:textId="77777777" w:rsidR="00E824C3" w:rsidRPr="007910EF" w:rsidRDefault="00E824C3"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КО не позднее 10 рабочих дней с даты заключения договоров поручительства направляет в Совет рынка информацию об актуальном составе поручителей в отношении соответствующего</w:t>
            </w:r>
            <w:r w:rsidRPr="007910EF">
              <w:rPr>
                <w:rFonts w:ascii="Garamond" w:eastAsia="Times New Roman" w:hAnsi="Garamond"/>
                <w:lang w:val="en-US"/>
              </w:rPr>
              <w:t> </w:t>
            </w:r>
            <w:r w:rsidRPr="007910EF">
              <w:rPr>
                <w:rFonts w:ascii="Garamond" w:eastAsia="Times New Roman" w:hAnsi="Garamond"/>
              </w:rPr>
              <w:t>(-х) объекта</w:t>
            </w:r>
            <w:r w:rsidRPr="007910EF">
              <w:rPr>
                <w:rFonts w:ascii="Garamond" w:eastAsia="Times New Roman" w:hAnsi="Garamond"/>
                <w:lang w:val="en-US"/>
              </w:rPr>
              <w:t> </w:t>
            </w:r>
            <w:r w:rsidRPr="007910EF">
              <w:rPr>
                <w:rFonts w:ascii="Garamond" w:eastAsia="Times New Roman" w:hAnsi="Garamond"/>
              </w:rPr>
              <w:t>(-</w:t>
            </w:r>
            <w:proofErr w:type="spellStart"/>
            <w:r w:rsidRPr="007910EF">
              <w:rPr>
                <w:rFonts w:ascii="Garamond" w:eastAsia="Times New Roman" w:hAnsi="Garamond"/>
              </w:rPr>
              <w:t>ов</w:t>
            </w:r>
            <w:proofErr w:type="spellEnd"/>
            <w:r w:rsidRPr="007910EF">
              <w:rPr>
                <w:rFonts w:ascii="Garamond" w:eastAsia="Times New Roman" w:hAnsi="Garamond"/>
              </w:rPr>
              <w:t>) генерации ВИЭ в электронном виде с применением ЭП по форме приложения 6 к настоящему Регламенту.</w:t>
            </w:r>
          </w:p>
          <w:p w14:paraId="4ED92807" w14:textId="08589932" w:rsidR="00E824C3" w:rsidRPr="007910EF" w:rsidRDefault="00E824C3" w:rsidP="00B760B5">
            <w:pPr>
              <w:tabs>
                <w:tab w:val="left" w:pos="567"/>
              </w:tabs>
              <w:spacing w:before="120" w:after="120" w:line="240" w:lineRule="auto"/>
              <w:ind w:firstLine="550"/>
              <w:jc w:val="both"/>
              <w:rPr>
                <w:rFonts w:ascii="Garamond" w:eastAsia="Batang" w:hAnsi="Garamond" w:cs="Garamond"/>
                <w:lang w:eastAsia="ar-SA"/>
              </w:rPr>
            </w:pPr>
            <w:r w:rsidRPr="007910EF">
              <w:rPr>
                <w:rFonts w:ascii="Garamond" w:eastAsia="Times New Roman" w:hAnsi="Garamond"/>
              </w:rPr>
              <w:lastRenderedPageBreak/>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p>
        </w:tc>
        <w:tc>
          <w:tcPr>
            <w:tcW w:w="7080" w:type="dxa"/>
          </w:tcPr>
          <w:p w14:paraId="4480B16E" w14:textId="7C9A81A0" w:rsidR="00E824C3" w:rsidRPr="007910EF" w:rsidRDefault="00E824C3" w:rsidP="00B760B5">
            <w:pPr>
              <w:tabs>
                <w:tab w:val="left" w:pos="851"/>
              </w:tabs>
              <w:suppressAutoHyphens/>
              <w:autoSpaceDE w:val="0"/>
              <w:autoSpaceDN w:val="0"/>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lastRenderedPageBreak/>
              <w:t>Предоставление обеспечения</w:t>
            </w:r>
            <w:r w:rsidR="00DC5017">
              <w:rPr>
                <w:rFonts w:ascii="Garamond" w:eastAsia="Batang" w:hAnsi="Garamond" w:cs="Garamond"/>
                <w:lang w:eastAsia="ar-SA"/>
              </w:rPr>
              <w:t xml:space="preserve"> </w:t>
            </w:r>
            <w:r w:rsidR="00DC5017" w:rsidRPr="0055552F">
              <w:rPr>
                <w:rFonts w:ascii="Garamond" w:eastAsia="Batang" w:hAnsi="Garamond" w:cs="Garamond"/>
                <w:highlight w:val="yellow"/>
                <w:lang w:eastAsia="ar-SA"/>
              </w:rPr>
              <w:t>(дополнительного обеспечения)</w:t>
            </w:r>
            <w:r w:rsidRPr="007910EF">
              <w:rPr>
                <w:rFonts w:ascii="Garamond" w:eastAsia="Batang" w:hAnsi="Garamond" w:cs="Garamond"/>
                <w:lang w:eastAsia="ar-SA"/>
              </w:rPr>
              <w:t xml:space="preserve"> в виде поручительства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w:t>
            </w:r>
          </w:p>
          <w:p w14:paraId="1823AE31" w14:textId="77777777" w:rsidR="00E824C3" w:rsidRPr="007910EF" w:rsidRDefault="00E824C3" w:rsidP="00B760B5">
            <w:pPr>
              <w:tabs>
                <w:tab w:val="left" w:pos="851"/>
              </w:tabs>
              <w:suppressAutoHyphens/>
              <w:autoSpaceDE w:val="0"/>
              <w:autoSpaceDN w:val="0"/>
              <w:spacing w:before="120" w:after="120" w:line="240" w:lineRule="auto"/>
              <w:ind w:firstLine="567"/>
              <w:jc w:val="both"/>
              <w:rPr>
                <w:rFonts w:ascii="Garamond" w:eastAsia="Batang" w:hAnsi="Garamond" w:cs="Garamond"/>
                <w:lang w:eastAsia="ar-SA"/>
              </w:rPr>
            </w:pPr>
            <w:r w:rsidRPr="007910EF">
              <w:rPr>
                <w:rFonts w:ascii="Garamond" w:eastAsia="Batang" w:hAnsi="Garamond" w:cs="Garamond"/>
                <w:lang w:eastAsia="ar-SA"/>
              </w:rPr>
              <w:t>Для инициирования процедуры предоставления обеспечения в виде поручительства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в рамках замены обеспечения либо в рамках предоставления дополнительного обеспечения продавцу по ДПМ ВИЭ необходимо направить в КО и ЦФР на бумажном носителе уведомление по форме:</w:t>
            </w:r>
          </w:p>
          <w:p w14:paraId="2BDE507D" w14:textId="77777777" w:rsidR="00E824C3" w:rsidRPr="007910EF" w:rsidRDefault="00E824C3" w:rsidP="00692B8B">
            <w:pPr>
              <w:numPr>
                <w:ilvl w:val="0"/>
                <w:numId w:val="10"/>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14:paraId="0AC29837" w14:textId="77777777" w:rsidR="00E824C3" w:rsidRPr="007910EF" w:rsidRDefault="00E824C3" w:rsidP="00692B8B">
            <w:pPr>
              <w:numPr>
                <w:ilvl w:val="0"/>
                <w:numId w:val="10"/>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приложения 14б к настоящему Регламенту в случае, если действующим обеспечением является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w:t>
            </w:r>
          </w:p>
          <w:p w14:paraId="6656306C"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продавцом по ДПМ ВИЭ направлено уведомление по форме 14б к настоящему Регламенту КО не позднее 3 (трех) рабочих дней с даты получения уведомления направляет действующему (-им) поручителю (-ям), указанному (-ым) в полученном КО уведомлении, уведомление по форме 14в к настоящему Регламенту в электронном виде с применением электронной подписи.</w:t>
            </w:r>
          </w:p>
          <w:p w14:paraId="138C9327"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продавцом по ДПМ ВИЭ направлено уведомление по форме 14а либо 14б к настоящему Регламенту и совокупная установленная мощность по всем ГТП генерации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(в соответствии с информацией, указанной в уведомлении), на момент получения КО уведомления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w:t>
            </w:r>
          </w:p>
          <w:p w14:paraId="12F5F292" w14:textId="24F8B139" w:rsidR="00E824C3" w:rsidRPr="007910EF" w:rsidRDefault="00E824C3" w:rsidP="00B760B5">
            <w:pPr>
              <w:tabs>
                <w:tab w:val="left" w:pos="567"/>
              </w:tabs>
              <w:suppressAutoHyphens/>
              <w:autoSpaceDE w:val="0"/>
              <w:autoSpaceDN w:val="0"/>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продавцом по ДПМ ВИЭ для исполнения обязанности, предусмотренной п. 7.9</w:t>
            </w:r>
            <w:r w:rsidR="0055552F">
              <w:rPr>
                <w:rFonts w:ascii="Garamond" w:eastAsia="Batang" w:hAnsi="Garamond" w:cs="Garamond"/>
                <w:highlight w:val="yellow"/>
                <w:lang w:eastAsia="ar-SA"/>
              </w:rPr>
              <w:t>–</w:t>
            </w:r>
            <w:r w:rsidR="00EE7A9B" w:rsidRPr="007910EF">
              <w:rPr>
                <w:rFonts w:ascii="Garamond" w:eastAsia="Batang" w:hAnsi="Garamond" w:cs="Garamond"/>
                <w:highlight w:val="yellow"/>
                <w:lang w:eastAsia="ar-SA"/>
              </w:rPr>
              <w:t>7.9´</w:t>
            </w:r>
            <w:r w:rsidRPr="007910EF">
              <w:rPr>
                <w:rFonts w:ascii="Garamond" w:eastAsia="Batang" w:hAnsi="Garamond" w:cs="Garamond"/>
                <w:lang w:eastAsia="ar-SA"/>
              </w:rPr>
              <w:t xml:space="preserve"> настоящего Регламента, направлено уведомление по форме 14б к настоящему Регламенту, с указанием намерения дополнить действующее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оптового рынка новым поручительством и совокупная установленная </w:t>
            </w:r>
            <w:r w:rsidRPr="007910EF">
              <w:rPr>
                <w:rFonts w:ascii="Garamond" w:eastAsia="Batang" w:hAnsi="Garamond" w:cs="Garamond"/>
                <w:lang w:eastAsia="ar-SA"/>
              </w:rPr>
              <w:lastRenderedPageBreak/>
              <w:t>мощность по всем ГТП генерации действующего (-их) поручителя (-ей) 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(в соответствии с информацией, указанной в уведомлении),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действующих поручителей 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w:t>
            </w:r>
          </w:p>
          <w:p w14:paraId="006795BF"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ВИЭ (</w:t>
            </w:r>
            <w:r w:rsidRPr="007910EF">
              <w:rPr>
                <w:rFonts w:ascii="Garamond" w:eastAsia="Batang" w:hAnsi="Garamond" w:cs="Garamond"/>
                <w:color w:val="000000"/>
                <w:lang w:eastAsia="ar-SA"/>
              </w:rPr>
              <w:t xml:space="preserve">код ГТП </w:t>
            </w:r>
            <w:r w:rsidRPr="007910EF">
              <w:rPr>
                <w:rFonts w:ascii="Garamond" w:eastAsia="Batang" w:hAnsi="Garamond" w:cs="Garamond"/>
                <w:lang w:eastAsia="ar-SA"/>
              </w:rPr>
              <w:t>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w:t>
            </w:r>
          </w:p>
          <w:p w14:paraId="20E87789" w14:textId="77777777" w:rsidR="00E824C3" w:rsidRPr="007910EF" w:rsidRDefault="00E824C3" w:rsidP="00B760B5">
            <w:pPr>
              <w:tabs>
                <w:tab w:val="left" w:pos="567"/>
              </w:tabs>
              <w:suppressAutoHyphens/>
              <w:autoSpaceDE w:val="0"/>
              <w:autoSpaceDN w:val="0"/>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ЦФР с даты наиболее поздней из даты получения от продавца по ДПМ ВИЭ уведомления о намерении заменить либо предоставить дополнительное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14:paraId="113E90A0" w14:textId="77777777" w:rsidR="00E824C3" w:rsidRPr="007910EF" w:rsidRDefault="00E824C3" w:rsidP="00692B8B">
            <w:pPr>
              <w:numPr>
                <w:ilvl w:val="0"/>
                <w:numId w:val="11"/>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283F016D" w14:textId="77777777" w:rsidR="00E824C3" w:rsidRPr="007910EF" w:rsidRDefault="00E824C3" w:rsidP="00692B8B">
            <w:pPr>
              <w:numPr>
                <w:ilvl w:val="0"/>
                <w:numId w:val="11"/>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910EF">
              <w:rPr>
                <w:rFonts w:ascii="Garamond" w:eastAsia="Batang" w:hAnsi="Garamond" w:cs="Garamond"/>
                <w:lang w:eastAsia="ar-SA"/>
              </w:rPr>
              <w:t>несоответствия рассмотренных документов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p>
          <w:p w14:paraId="14266806" w14:textId="4BF7A456"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lastRenderedPageBreak/>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7.5–7.11</w:t>
            </w:r>
            <w:r w:rsidR="005A2154" w:rsidRPr="007910EF">
              <w:rPr>
                <w:rFonts w:ascii="Garamond" w:eastAsia="Batang" w:hAnsi="Garamond" w:cs="Garamond"/>
                <w:highlight w:val="yellow"/>
                <w:lang w:eastAsia="ar-SA"/>
              </w:rPr>
              <w:t>´</w:t>
            </w:r>
            <w:r w:rsidRPr="007910EF">
              <w:rPr>
                <w:rFonts w:ascii="Garamond" w:eastAsia="Batang" w:hAnsi="Garamond" w:cs="Garamond"/>
                <w:lang w:eastAsia="ar-SA"/>
              </w:rPr>
              <w:t xml:space="preserve">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при условии, что суммарная установленная мощность по всем ГТП генерации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превышает 2500 МВт (либо действующего (-их) поручителя (-ей) и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намеренного (-ых) стать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в случае выполнения продавцом по ДПМ ВИЭ требования п. 7.9</w:t>
            </w:r>
            <w:r w:rsidR="0055552F">
              <w:rPr>
                <w:rFonts w:ascii="Garamond" w:eastAsia="Batang" w:hAnsi="Garamond" w:cs="Garamond"/>
                <w:highlight w:val="yellow"/>
                <w:lang w:eastAsia="ar-SA"/>
              </w:rPr>
              <w:t>–</w:t>
            </w:r>
            <w:r w:rsidR="00102487" w:rsidRPr="007910EF">
              <w:rPr>
                <w:rFonts w:ascii="Garamond" w:eastAsia="Batang" w:hAnsi="Garamond" w:cs="Garamond"/>
                <w:highlight w:val="yellow"/>
                <w:lang w:eastAsia="ar-SA"/>
              </w:rPr>
              <w:t>7.9´</w:t>
            </w:r>
            <w:r w:rsidRPr="007910EF">
              <w:rPr>
                <w:rFonts w:ascii="Garamond" w:eastAsia="Batang" w:hAnsi="Garamond" w:cs="Garamond"/>
                <w:lang w:eastAsia="ar-SA"/>
              </w:rPr>
              <w:t xml:space="preserve"> настоящего Регламента).</w:t>
            </w:r>
          </w:p>
          <w:p w14:paraId="20717537"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то:</w:t>
            </w:r>
          </w:p>
          <w:p w14:paraId="3BAA79F3" w14:textId="113884E6"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 соответствующее уведомление и комплект документов должны быть направлены поручителем в срок, предусмотренный требованиями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7.5–7.11</w:t>
            </w:r>
            <w:r w:rsidR="00102487" w:rsidRPr="007910EF">
              <w:rPr>
                <w:rFonts w:ascii="Garamond" w:eastAsia="Batang" w:hAnsi="Garamond" w:cs="Garamond"/>
                <w:highlight w:val="yellow"/>
                <w:lang w:eastAsia="ar-SA"/>
              </w:rPr>
              <w:t>´</w:t>
            </w:r>
            <w:r w:rsidRPr="007910EF">
              <w:rPr>
                <w:rFonts w:ascii="Garamond" w:eastAsia="Batang" w:hAnsi="Garamond" w:cs="Garamond"/>
                <w:lang w:eastAsia="ar-SA"/>
              </w:rPr>
              <w:t xml:space="preserve"> настоящего Регламента; </w:t>
            </w:r>
          </w:p>
          <w:p w14:paraId="1615373F" w14:textId="58564D18"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ЦФР заключает договор (-ы) коммерческого представительства для целей заключения договоров поручительства с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xml:space="preserve">) не позднее 7 (седьмого) рабочего дня с даты истечения срока, предусмотренного </w:t>
            </w:r>
            <w:proofErr w:type="spellStart"/>
            <w:r w:rsidRPr="007910EF">
              <w:rPr>
                <w:rFonts w:ascii="Garamond" w:eastAsia="Batang" w:hAnsi="Garamond" w:cs="Garamond"/>
                <w:lang w:eastAsia="ar-SA"/>
              </w:rPr>
              <w:t>пп</w:t>
            </w:r>
            <w:proofErr w:type="spellEnd"/>
            <w:r w:rsidRPr="007910EF">
              <w:rPr>
                <w:rFonts w:ascii="Garamond" w:eastAsia="Batang" w:hAnsi="Garamond" w:cs="Garamond"/>
                <w:lang w:eastAsia="ar-SA"/>
              </w:rPr>
              <w:t>. 7.5–7.11</w:t>
            </w:r>
            <w:r w:rsidR="00AD6AF7" w:rsidRPr="007910EF">
              <w:rPr>
                <w:rFonts w:ascii="Garamond" w:eastAsia="Batang" w:hAnsi="Garamond" w:cs="Garamond"/>
                <w:highlight w:val="yellow"/>
                <w:lang w:eastAsia="ar-SA"/>
              </w:rPr>
              <w:t>´</w:t>
            </w:r>
            <w:r w:rsidRPr="007910EF">
              <w:rPr>
                <w:rFonts w:ascii="Garamond" w:eastAsia="Batang" w:hAnsi="Garamond" w:cs="Garamond"/>
                <w:lang w:eastAsia="ar-SA"/>
              </w:rPr>
              <w:t xml:space="preserve"> настоящего Регламента, и направляет КО на бумажном носителе реестр по форме приложения 4.3 к настоящему Регламенту с указанием информации о заключенном (-ых) договоре (-ах).</w:t>
            </w:r>
          </w:p>
          <w:p w14:paraId="46F528CE" w14:textId="77777777" w:rsidR="00E824C3" w:rsidRPr="007910EF" w:rsidRDefault="00E824C3" w:rsidP="00B760B5">
            <w:pPr>
              <w:suppressAutoHyphens/>
              <w:spacing w:before="120" w:after="120" w:line="240" w:lineRule="auto"/>
              <w:ind w:left="34" w:firstLine="550"/>
              <w:jc w:val="both"/>
              <w:rPr>
                <w:rFonts w:ascii="Garamond" w:eastAsia="Batang" w:hAnsi="Garamond" w:cs="Garamond"/>
                <w:lang w:eastAsia="ar-SA"/>
              </w:rPr>
            </w:pPr>
            <w:r w:rsidRPr="007910EF">
              <w:rPr>
                <w:rFonts w:ascii="Garamond" w:eastAsia="Batang" w:hAnsi="Garamond" w:cs="Garamond"/>
                <w:lang w:eastAsia="ar-SA"/>
              </w:rPr>
              <w:t>КО после получения от ЦФР реестра по форме приложения 4.3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ДПМ ВИЭ.</w:t>
            </w:r>
          </w:p>
          <w:p w14:paraId="11008B34" w14:textId="634A23E4" w:rsidR="00307CBD" w:rsidRPr="007910EF" w:rsidRDefault="00307CBD" w:rsidP="00B760B5">
            <w:pPr>
              <w:suppressAutoHyphens/>
              <w:spacing w:before="120" w:after="120" w:line="240" w:lineRule="auto"/>
              <w:ind w:left="34" w:firstLine="550"/>
              <w:jc w:val="both"/>
              <w:rPr>
                <w:rFonts w:ascii="Garamond" w:eastAsia="Batang" w:hAnsi="Garamond" w:cs="Garamond"/>
                <w:lang w:eastAsia="ar-SA"/>
              </w:rPr>
            </w:pPr>
            <w:r w:rsidRPr="007910EF">
              <w:rPr>
                <w:rFonts w:ascii="Garamond" w:eastAsia="Batang" w:hAnsi="Garamond" w:cs="Garamond"/>
                <w:highlight w:val="yellow"/>
                <w:lang w:eastAsia="ar-SA"/>
              </w:rPr>
              <w:t>Договоры поручительства для обеспечения обязательств по соответствующим ДПМ ВИЭ заключаются в месяце, следующем за месяцем, в котором от ЦФР получен реестр по форме приложения 4.3 к настоящему Регламенту.</w:t>
            </w:r>
          </w:p>
          <w:p w14:paraId="0EADF9F8" w14:textId="5A9994AD"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lastRenderedPageBreak/>
              <w:t>Если действующим обеспечением по ДПМ ВИЭ является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КО с даты </w:t>
            </w:r>
            <w:r w:rsidR="00DC5017">
              <w:rPr>
                <w:rFonts w:ascii="Garamond" w:eastAsia="Batang" w:hAnsi="Garamond" w:cs="Garamond"/>
                <w:lang w:eastAsia="ar-SA"/>
              </w:rPr>
              <w:t>подписания</w:t>
            </w:r>
            <w:r w:rsidRPr="007910EF">
              <w:rPr>
                <w:rFonts w:ascii="Garamond" w:eastAsia="Batang" w:hAnsi="Garamond" w:cs="Garamond"/>
                <w:lang w:eastAsia="ar-SA"/>
              </w:rPr>
              <w:t xml:space="preserve"> договора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поручительства с новым (-и) поручителем (-</w:t>
            </w:r>
            <w:proofErr w:type="spellStart"/>
            <w:r w:rsidRPr="007910EF">
              <w:rPr>
                <w:rFonts w:ascii="Garamond" w:eastAsia="Batang" w:hAnsi="Garamond" w:cs="Garamond"/>
                <w:lang w:eastAsia="ar-SA"/>
              </w:rPr>
              <w:t>ями</w:t>
            </w:r>
            <w:proofErr w:type="spellEnd"/>
            <w:r w:rsidRPr="007910EF">
              <w:rPr>
                <w:rFonts w:ascii="Garamond" w:eastAsia="Batang" w:hAnsi="Garamond" w:cs="Garamond"/>
                <w:lang w:eastAsia="ar-SA"/>
              </w:rPr>
              <w:t>) расторгает договор (-ы) поручительства с действующими поручителями.</w:t>
            </w:r>
          </w:p>
          <w:p w14:paraId="435B551F" w14:textId="77777777"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Если новые договоры поручительства заключены в рамках замены обеспечения, то действующие договоры поручительства расторгаются только в отношении заменяемого (-ых) поручителя (-ей) (согласно полученному от продавца по ДПМ ВИЭ уведомлению по форме приложения 14б к настоящему Регламенту).</w:t>
            </w:r>
          </w:p>
          <w:p w14:paraId="21DD4F52" w14:textId="5A8F357C"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В случае если договоры поручительства заключены в рамках исполнения продавцом по ДПМ ВИЭ обязанности, предусмотренной п. 7.9</w:t>
            </w:r>
            <w:r w:rsidR="008441D3" w:rsidRPr="007910EF">
              <w:rPr>
                <w:rFonts w:ascii="Garamond" w:eastAsia="Batang" w:hAnsi="Garamond" w:cs="Garamond"/>
                <w:lang w:eastAsia="ar-SA"/>
              </w:rPr>
              <w:t>-7.9</w:t>
            </w:r>
            <w:r w:rsidR="008441D3" w:rsidRPr="007910EF">
              <w:rPr>
                <w:rFonts w:ascii="Garamond" w:eastAsia="Batang" w:hAnsi="Garamond" w:cs="Garamond"/>
                <w:highlight w:val="yellow"/>
                <w:lang w:eastAsia="ar-SA"/>
              </w:rPr>
              <w:t>´</w:t>
            </w:r>
            <w:r w:rsidRPr="007910EF">
              <w:rPr>
                <w:rFonts w:ascii="Garamond" w:eastAsia="Batang" w:hAnsi="Garamond" w:cs="Garamond"/>
                <w:lang w:eastAsia="ar-SA"/>
              </w:rPr>
              <w:t xml:space="preserve"> настоящего Регламента, действующие договоры поручительства не расторгаются.</w:t>
            </w:r>
          </w:p>
          <w:p w14:paraId="4238B416" w14:textId="1C7CE6CC" w:rsidR="00E824C3" w:rsidRPr="007910EF" w:rsidRDefault="00E824C3"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Не позднее </w:t>
            </w:r>
            <w:r w:rsidR="006664EF" w:rsidRPr="0055552F">
              <w:rPr>
                <w:rFonts w:ascii="Garamond" w:eastAsia="Batang" w:hAnsi="Garamond" w:cs="Garamond"/>
                <w:highlight w:val="yellow"/>
                <w:lang w:eastAsia="ar-SA"/>
              </w:rPr>
              <w:t>3</w:t>
            </w:r>
            <w:r w:rsidR="0071331E" w:rsidRPr="0055552F">
              <w:rPr>
                <w:rFonts w:ascii="Garamond" w:eastAsia="Batang" w:hAnsi="Garamond" w:cs="Garamond"/>
                <w:highlight w:val="yellow"/>
                <w:lang w:eastAsia="ar-SA"/>
              </w:rPr>
              <w:t xml:space="preserve"> рабочих дней с</w:t>
            </w:r>
            <w:r w:rsidR="0071331E">
              <w:rPr>
                <w:rFonts w:ascii="Garamond" w:eastAsia="Batang" w:hAnsi="Garamond" w:cs="Garamond"/>
                <w:lang w:eastAsia="ar-SA"/>
              </w:rPr>
              <w:t xml:space="preserve"> </w:t>
            </w:r>
            <w:r w:rsidRPr="007910EF">
              <w:rPr>
                <w:rFonts w:ascii="Garamond" w:eastAsia="Batang" w:hAnsi="Garamond" w:cs="Garamond"/>
                <w:lang w:eastAsia="ar-SA"/>
              </w:rPr>
              <w:t xml:space="preserve">даты </w:t>
            </w:r>
            <w:r w:rsidR="00DC5017">
              <w:rPr>
                <w:rFonts w:ascii="Garamond" w:eastAsia="Batang" w:hAnsi="Garamond" w:cs="Garamond"/>
                <w:lang w:eastAsia="ar-SA"/>
              </w:rPr>
              <w:t>подписания</w:t>
            </w:r>
            <w:r w:rsidRPr="007910EF">
              <w:rPr>
                <w:rFonts w:ascii="Garamond" w:eastAsia="Batang" w:hAnsi="Garamond" w:cs="Garamond"/>
                <w:lang w:eastAsia="ar-SA"/>
              </w:rPr>
              <w:t xml:space="preserve"> новых договоров поручительства по соответствующим ДПМ ВИЭ КО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ВИЭ (по форме приложения 11 к настоящему Регламенту), содержащий перечень новых договоров, и реестр расторгнутых договоров поручительства (по форме приложения 13 к настоящему Регламенту).</w:t>
            </w:r>
          </w:p>
          <w:p w14:paraId="14618BC8" w14:textId="77777777" w:rsidR="00E824C3" w:rsidRPr="007910EF" w:rsidRDefault="00E824C3"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КО не позднее 10 рабочих дней с даты </w:t>
            </w:r>
            <w:r w:rsidRPr="00167291">
              <w:rPr>
                <w:rFonts w:ascii="Garamond" w:eastAsia="Times New Roman" w:hAnsi="Garamond"/>
              </w:rPr>
              <w:t>заключения</w:t>
            </w:r>
            <w:r w:rsidRPr="007910EF">
              <w:rPr>
                <w:rFonts w:ascii="Garamond" w:eastAsia="Times New Roman" w:hAnsi="Garamond"/>
              </w:rPr>
              <w:t xml:space="preserve"> договоров поручительства направляет в Совет рынка информацию об актуальном составе поручителей в отношении соответствующего</w:t>
            </w:r>
            <w:r w:rsidRPr="007910EF">
              <w:rPr>
                <w:rFonts w:ascii="Garamond" w:eastAsia="Times New Roman" w:hAnsi="Garamond"/>
                <w:lang w:val="en-US"/>
              </w:rPr>
              <w:t> </w:t>
            </w:r>
            <w:r w:rsidRPr="007910EF">
              <w:rPr>
                <w:rFonts w:ascii="Garamond" w:eastAsia="Times New Roman" w:hAnsi="Garamond"/>
              </w:rPr>
              <w:t>(-х) объекта</w:t>
            </w:r>
            <w:r w:rsidRPr="007910EF">
              <w:rPr>
                <w:rFonts w:ascii="Garamond" w:eastAsia="Times New Roman" w:hAnsi="Garamond"/>
                <w:lang w:val="en-US"/>
              </w:rPr>
              <w:t> </w:t>
            </w:r>
            <w:r w:rsidRPr="007910EF">
              <w:rPr>
                <w:rFonts w:ascii="Garamond" w:eastAsia="Times New Roman" w:hAnsi="Garamond"/>
              </w:rPr>
              <w:t>(-</w:t>
            </w:r>
            <w:proofErr w:type="spellStart"/>
            <w:r w:rsidRPr="007910EF">
              <w:rPr>
                <w:rFonts w:ascii="Garamond" w:eastAsia="Times New Roman" w:hAnsi="Garamond"/>
              </w:rPr>
              <w:t>ов</w:t>
            </w:r>
            <w:proofErr w:type="spellEnd"/>
            <w:r w:rsidRPr="007910EF">
              <w:rPr>
                <w:rFonts w:ascii="Garamond" w:eastAsia="Times New Roman" w:hAnsi="Garamond"/>
              </w:rPr>
              <w:t>) генерации ВИЭ в электронном виде с применением ЭП по форме приложения 6 к настоящему Регламенту.</w:t>
            </w:r>
          </w:p>
          <w:p w14:paraId="7BE16BE8" w14:textId="63C19DDA" w:rsidR="00E824C3" w:rsidRPr="007910EF" w:rsidRDefault="00E824C3" w:rsidP="00B760B5">
            <w:pPr>
              <w:tabs>
                <w:tab w:val="left" w:pos="567"/>
              </w:tabs>
              <w:spacing w:before="120" w:after="120" w:line="240" w:lineRule="auto"/>
              <w:ind w:firstLine="550"/>
              <w:jc w:val="both"/>
              <w:rPr>
                <w:rFonts w:ascii="Garamond" w:eastAsia="Batang" w:hAnsi="Garamond" w:cs="Garamond"/>
                <w:lang w:eastAsia="ar-SA"/>
              </w:rPr>
            </w:pPr>
            <w:r w:rsidRPr="007910EF">
              <w:rPr>
                <w:rFonts w:ascii="Garamond" w:eastAsia="Times New Roman" w:hAnsi="Garamond"/>
              </w:rPr>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w:t>
            </w:r>
            <w:r w:rsidR="008441D3" w:rsidRPr="007910EF">
              <w:rPr>
                <w:rFonts w:ascii="Garamond" w:eastAsia="Times New Roman" w:hAnsi="Garamond"/>
              </w:rPr>
              <w:t xml:space="preserve"> </w:t>
            </w:r>
            <w:r w:rsidRPr="007910EF">
              <w:rPr>
                <w:rFonts w:ascii="Garamond" w:eastAsia="Times New Roman" w:hAnsi="Garamond"/>
              </w:rPr>
              <w:t>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p>
        </w:tc>
      </w:tr>
      <w:tr w:rsidR="004A1FEA" w:rsidRPr="007910EF" w14:paraId="212100E3" w14:textId="77777777" w:rsidTr="007054BA">
        <w:trPr>
          <w:trHeight w:val="288"/>
        </w:trPr>
        <w:tc>
          <w:tcPr>
            <w:tcW w:w="880" w:type="dxa"/>
          </w:tcPr>
          <w:p w14:paraId="30D8CE06" w14:textId="7DE73D0E" w:rsidR="004A1FEA" w:rsidRPr="007910EF" w:rsidRDefault="004A1FEA" w:rsidP="007054BA">
            <w:pPr>
              <w:widowControl w:val="0"/>
              <w:spacing w:before="120" w:after="120" w:line="240" w:lineRule="auto"/>
              <w:jc w:val="center"/>
              <w:rPr>
                <w:rFonts w:ascii="Garamond" w:hAnsi="Garamond"/>
                <w:b/>
              </w:rPr>
            </w:pPr>
            <w:r w:rsidRPr="007910EF">
              <w:rPr>
                <w:rFonts w:ascii="Garamond" w:hAnsi="Garamond"/>
                <w:b/>
              </w:rPr>
              <w:lastRenderedPageBreak/>
              <w:t>7.14.2</w:t>
            </w:r>
          </w:p>
        </w:tc>
        <w:tc>
          <w:tcPr>
            <w:tcW w:w="7087" w:type="dxa"/>
          </w:tcPr>
          <w:p w14:paraId="4B71D2E5" w14:textId="77777777" w:rsidR="004A1FEA" w:rsidRPr="007910EF" w:rsidRDefault="004A1FEA" w:rsidP="00B760B5">
            <w:pPr>
              <w:tabs>
                <w:tab w:val="left" w:pos="851"/>
              </w:tabs>
              <w:suppressAutoHyphens/>
              <w:spacing w:before="120" w:after="120" w:line="240" w:lineRule="auto"/>
              <w:jc w:val="both"/>
              <w:rPr>
                <w:rFonts w:ascii="Garamond" w:eastAsia="Times New Roman" w:hAnsi="Garamond"/>
              </w:rPr>
            </w:pPr>
            <w:r w:rsidRPr="007910EF">
              <w:rPr>
                <w:rFonts w:ascii="Garamond" w:eastAsia="Times New Roman" w:hAnsi="Garamond"/>
              </w:rPr>
              <w:t>Предоставление обеспечения в виде штрафа по договору ДПМ ВИЭ, оплата которого осуществляется по аккредитиву.</w:t>
            </w:r>
          </w:p>
          <w:p w14:paraId="68B48031" w14:textId="77777777" w:rsidR="004A1FEA" w:rsidRPr="007910EF" w:rsidRDefault="004A1FEA" w:rsidP="00B760B5">
            <w:pPr>
              <w:tabs>
                <w:tab w:val="left" w:pos="851"/>
              </w:tabs>
              <w:spacing w:before="120" w:after="120" w:line="240" w:lineRule="auto"/>
              <w:ind w:firstLine="567"/>
              <w:jc w:val="both"/>
              <w:rPr>
                <w:rFonts w:ascii="Garamond" w:eastAsia="Times New Roman" w:hAnsi="Garamond"/>
              </w:rPr>
            </w:pPr>
            <w:r w:rsidRPr="007910EF">
              <w:rPr>
                <w:rFonts w:ascii="Garamond" w:eastAsia="Times New Roman" w:hAnsi="Garamond"/>
              </w:rPr>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обеспечения, продавцу по ДПМ ВИЭ необходимо направить:</w:t>
            </w:r>
          </w:p>
          <w:p w14:paraId="6FA6D24E" w14:textId="77777777" w:rsidR="004A1FEA" w:rsidRPr="007910EF" w:rsidRDefault="004A1FEA" w:rsidP="00B760B5">
            <w:pPr>
              <w:tabs>
                <w:tab w:val="left" w:pos="851"/>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 в КО и ЦФР </w:t>
            </w:r>
            <w:r w:rsidRPr="007910EF">
              <w:rPr>
                <w:rFonts w:ascii="Garamond" w:eastAsia="Times New Roman" w:hAnsi="Garamond" w:cs="Garamond"/>
                <w:lang w:eastAsia="ar-SA"/>
              </w:rPr>
              <w:t xml:space="preserve">на бумажном носителе </w:t>
            </w:r>
            <w:r w:rsidRPr="007910EF">
              <w:rPr>
                <w:rFonts w:ascii="Garamond" w:eastAsia="Times New Roman" w:hAnsi="Garamond"/>
              </w:rPr>
              <w:t>уведомление по форме приложения 14а к настоящему Регламенту;</w:t>
            </w:r>
          </w:p>
          <w:p w14:paraId="6DDEF9DD" w14:textId="77777777" w:rsidR="004A1FEA" w:rsidRPr="007910EF" w:rsidRDefault="004A1FEA" w:rsidP="00B760B5">
            <w:pPr>
              <w:tabs>
                <w:tab w:val="left" w:pos="851"/>
              </w:tabs>
              <w:spacing w:before="120" w:after="120" w:line="240" w:lineRule="auto"/>
              <w:ind w:firstLine="550"/>
              <w:jc w:val="both"/>
              <w:rPr>
                <w:rFonts w:ascii="Garamond" w:eastAsia="Times New Roman" w:hAnsi="Garamond" w:cs="Garamond"/>
                <w:lang w:eastAsia="ar-SA"/>
              </w:rPr>
            </w:pPr>
            <w:r w:rsidRPr="007910EF">
              <w:rPr>
                <w:rFonts w:ascii="Garamond" w:eastAsia="Times New Roman" w:hAnsi="Garamond"/>
              </w:rPr>
              <w:t xml:space="preserve">– </w:t>
            </w:r>
            <w:r w:rsidRPr="007910EF">
              <w:rPr>
                <w:rFonts w:ascii="Garamond" w:eastAsia="Times New Roman" w:hAnsi="Garamond" w:cs="Garamond"/>
                <w:lang w:eastAsia="ar-SA"/>
              </w:rPr>
              <w:t>в КО на бумажном носителе заявление о заключении соглашения об оплате штрафов по ДПМ ВИЭ по аккредитиву с указанием идентификационных параметров объекта генерации, в отношении которого заключается соглашение,</w:t>
            </w:r>
            <w:r w:rsidRPr="007910EF">
              <w:rPr>
                <w:rFonts w:ascii="Garamond" w:eastAsia="Times New Roman" w:hAnsi="Garamond"/>
              </w:rPr>
              <w:t xml:space="preserve"> по форме приложения 5.1 к настоящему Регламенту </w:t>
            </w:r>
            <w:r w:rsidRPr="0055552F">
              <w:rPr>
                <w:rFonts w:ascii="Garamond" w:eastAsia="Times New Roman" w:hAnsi="Garamond"/>
                <w:highlight w:val="yellow"/>
              </w:rPr>
              <w:t>(в случае отсутствия у продавца по ДПМ ВИЭ заключенного вышеуказанного Соглашения)</w:t>
            </w:r>
            <w:r w:rsidRPr="007910EF">
              <w:rPr>
                <w:rFonts w:ascii="Garamond" w:eastAsia="Times New Roman" w:hAnsi="Garamond" w:cs="Garamond"/>
                <w:lang w:eastAsia="ar-SA"/>
              </w:rPr>
              <w:t>.</w:t>
            </w:r>
          </w:p>
          <w:p w14:paraId="1E24731F" w14:textId="77777777" w:rsidR="004A1FEA" w:rsidRPr="007910EF" w:rsidRDefault="004A1FEA" w:rsidP="00B760B5">
            <w:pPr>
              <w:tabs>
                <w:tab w:val="left" w:pos="601"/>
              </w:tabs>
              <w:spacing w:before="120" w:after="120" w:line="240" w:lineRule="auto"/>
              <w:ind w:firstLine="550"/>
              <w:jc w:val="both"/>
              <w:rPr>
                <w:rFonts w:ascii="Garamond" w:eastAsia="Times New Roman" w:hAnsi="Garamond"/>
              </w:rPr>
            </w:pPr>
            <w:r w:rsidRPr="007910EF">
              <w:rPr>
                <w:rFonts w:ascii="Garamond" w:eastAsia="Times New Roman" w:hAnsi="Garamond"/>
              </w:rPr>
              <w:t>В случае если ранее предоставленным обеспечением по ДПМ ВИЭ является поручительство участника (-</w:t>
            </w:r>
            <w:proofErr w:type="spellStart"/>
            <w:r w:rsidRPr="007910EF">
              <w:rPr>
                <w:rFonts w:ascii="Garamond" w:eastAsia="Times New Roman" w:hAnsi="Garamond"/>
              </w:rPr>
              <w:t>ов</w:t>
            </w:r>
            <w:proofErr w:type="spellEnd"/>
            <w:r w:rsidRPr="007910EF">
              <w:rPr>
                <w:rFonts w:ascii="Garamond" w:eastAsia="Times New Roman" w:hAnsi="Garamond"/>
              </w:rPr>
              <w:t>) оптового рынка – поставщика (-</w:t>
            </w:r>
            <w:proofErr w:type="spellStart"/>
            <w:r w:rsidRPr="007910EF">
              <w:rPr>
                <w:rFonts w:ascii="Garamond" w:eastAsia="Times New Roman" w:hAnsi="Garamond"/>
              </w:rPr>
              <w:t>ов</w:t>
            </w:r>
            <w:proofErr w:type="spellEnd"/>
            <w:r w:rsidRPr="007910EF">
              <w:rPr>
                <w:rFonts w:ascii="Garamond" w:eastAsia="Times New Roman" w:hAnsi="Garamond"/>
              </w:rPr>
              <w:t>),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(-ям) по соответствующему ДПМ ВИЭ уведомление по форме 14в к настоящему Регламенту.</w:t>
            </w:r>
          </w:p>
          <w:p w14:paraId="77612C06" w14:textId="77777777" w:rsidR="004A1FEA" w:rsidRPr="007910EF" w:rsidRDefault="004A1FEA" w:rsidP="00B760B5">
            <w:pPr>
              <w:tabs>
                <w:tab w:val="left" w:pos="601"/>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В случае отсутствия заключенного Соглашения об оплате штрафов по ДПМ ВИЭ по аккредитиву в отношении объекта генерации, указанного продавцом по ДПМ ВИЭ в уведомлении о намерении заменить ранее предоставленное обеспечение либо предоставить дополнительное обеспечение </w:t>
            </w:r>
            <w:r w:rsidRPr="0055552F">
              <w:rPr>
                <w:rFonts w:ascii="Garamond" w:eastAsia="Times New Roman" w:hAnsi="Garamond"/>
                <w:highlight w:val="yellow"/>
              </w:rPr>
              <w:t>по ДПМ ВИЭ:</w:t>
            </w:r>
          </w:p>
          <w:p w14:paraId="65E2D21F" w14:textId="77777777" w:rsidR="004A1FEA" w:rsidRPr="007910EF" w:rsidRDefault="004A1FEA" w:rsidP="00692B8B">
            <w:pPr>
              <w:numPr>
                <w:ilvl w:val="0"/>
                <w:numId w:val="12"/>
              </w:numPr>
              <w:tabs>
                <w:tab w:val="left" w:pos="80"/>
                <w:tab w:val="left" w:pos="880"/>
              </w:tabs>
              <w:suppressAutoHyphens/>
              <w:spacing w:before="120" w:after="120" w:line="240" w:lineRule="auto"/>
              <w:ind w:left="0" w:firstLine="550"/>
              <w:jc w:val="both"/>
              <w:rPr>
                <w:rFonts w:ascii="Garamond" w:eastAsia="Times New Roman" w:hAnsi="Garamond"/>
              </w:rPr>
            </w:pPr>
            <w:r w:rsidRPr="007910EF">
              <w:rPr>
                <w:rFonts w:ascii="Garamond" w:eastAsia="Times New Roman" w:hAnsi="Garamond"/>
              </w:rPr>
              <w:t xml:space="preserve">ЦФР в течение 10 (десяти) рабочих дней со дня, следующего за днем получения от продавца по ДПМ ВИЭ уведомления о намерении </w:t>
            </w:r>
            <w:r w:rsidRPr="007910EF">
              <w:rPr>
                <w:rFonts w:ascii="Garamond" w:eastAsia="Times New Roman" w:hAnsi="Garamond"/>
              </w:rPr>
              <w:lastRenderedPageBreak/>
              <w:t>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по аккредитиву;</w:t>
            </w:r>
          </w:p>
          <w:p w14:paraId="49A3D77D" w14:textId="38B8D557" w:rsidR="004A1FEA" w:rsidRPr="007910EF" w:rsidRDefault="004A1FEA" w:rsidP="00692B8B">
            <w:pPr>
              <w:numPr>
                <w:ilvl w:val="0"/>
                <w:numId w:val="12"/>
              </w:numPr>
              <w:tabs>
                <w:tab w:val="left" w:pos="80"/>
                <w:tab w:val="left" w:pos="880"/>
              </w:tabs>
              <w:suppressAutoHyphens/>
              <w:spacing w:before="120" w:after="120" w:line="240" w:lineRule="auto"/>
              <w:ind w:left="0" w:firstLine="550"/>
              <w:jc w:val="both"/>
              <w:rPr>
                <w:rFonts w:ascii="Garamond" w:eastAsia="Times New Roman" w:hAnsi="Garamond"/>
              </w:rPr>
            </w:pPr>
            <w:r w:rsidRPr="007910EF">
              <w:rPr>
                <w:rFonts w:ascii="Garamond" w:eastAsia="Times New Roman" w:hAnsi="Garamond"/>
              </w:rPr>
              <w:t xml:space="preserve">КО </w:t>
            </w:r>
            <w:r w:rsidRPr="007910EF">
              <w:rPr>
                <w:rFonts w:ascii="Garamond" w:eastAsia="Times New Roman" w:hAnsi="Garamond" w:cs="Garamond"/>
                <w:lang w:eastAsia="ar-SA"/>
              </w:rPr>
              <w:t xml:space="preserve">в течение </w:t>
            </w:r>
            <w:r w:rsidRPr="006176CE">
              <w:rPr>
                <w:rFonts w:ascii="Garamond" w:eastAsia="Times New Roman" w:hAnsi="Garamond" w:cs="Garamond"/>
                <w:highlight w:val="yellow"/>
                <w:lang w:eastAsia="ar-SA"/>
              </w:rPr>
              <w:t>5 (пяти)</w:t>
            </w:r>
            <w:r w:rsidRPr="007910EF">
              <w:rPr>
                <w:rFonts w:ascii="Garamond" w:eastAsia="Times New Roman" w:hAnsi="Garamond" w:cs="Garamond"/>
                <w:lang w:eastAsia="ar-SA"/>
              </w:rPr>
              <w:t xml:space="preserve"> рабочих дней </w:t>
            </w:r>
            <w:r w:rsidRPr="007910EF">
              <w:rPr>
                <w:rFonts w:ascii="Garamond" w:eastAsia="Times New Roman" w:hAnsi="Garamond"/>
              </w:rPr>
              <w:t>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по аккредитиву.</w:t>
            </w:r>
          </w:p>
          <w:p w14:paraId="2D8EA34A" w14:textId="04A8348F" w:rsidR="004A1FEA" w:rsidRPr="007910EF" w:rsidRDefault="000658C9" w:rsidP="00B760B5">
            <w:pPr>
              <w:tabs>
                <w:tab w:val="left" w:pos="80"/>
                <w:tab w:val="left" w:pos="880"/>
              </w:tabs>
              <w:suppressAutoHyphens/>
              <w:spacing w:before="120" w:after="120" w:line="240" w:lineRule="auto"/>
              <w:jc w:val="both"/>
              <w:rPr>
                <w:rFonts w:ascii="Garamond" w:eastAsia="Times New Roman" w:hAnsi="Garamond"/>
              </w:rPr>
            </w:pPr>
            <w:r w:rsidRPr="007910EF">
              <w:rPr>
                <w:rFonts w:ascii="Garamond" w:eastAsia="Times New Roman" w:hAnsi="Garamond"/>
              </w:rPr>
              <w:t xml:space="preserve">           </w:t>
            </w:r>
            <w:r w:rsidRPr="00224593">
              <w:rPr>
                <w:rFonts w:ascii="Garamond" w:eastAsia="Times New Roman" w:hAnsi="Garamond"/>
              </w:rPr>
              <w:t>-</w:t>
            </w:r>
            <w:r w:rsidRPr="007910EF">
              <w:rPr>
                <w:rFonts w:ascii="Garamond" w:eastAsia="Times New Roman" w:hAnsi="Garamond"/>
              </w:rPr>
              <w:t xml:space="preserve"> </w:t>
            </w:r>
            <w:r w:rsidR="004A1FEA" w:rsidRPr="007910EF">
              <w:rPr>
                <w:rFonts w:ascii="Garamond" w:eastAsia="Times New Roman" w:hAnsi="Garamond"/>
              </w:rPr>
              <w:t xml:space="preserve">КО в течение </w:t>
            </w:r>
            <w:r w:rsidR="004A1FEA" w:rsidRPr="006176CE">
              <w:rPr>
                <w:rFonts w:ascii="Garamond" w:eastAsia="Times New Roman" w:hAnsi="Garamond"/>
                <w:highlight w:val="yellow"/>
              </w:rPr>
              <w:t>5 (пяти)</w:t>
            </w:r>
            <w:r w:rsidR="004A1FEA" w:rsidRPr="007910EF">
              <w:rPr>
                <w:rFonts w:ascii="Garamond" w:eastAsia="Times New Roman" w:hAnsi="Garamond"/>
              </w:rPr>
              <w:t xml:space="preserve"> рабочих дней с даты </w:t>
            </w:r>
            <w:r w:rsidR="004A1FEA" w:rsidRPr="00DC5017">
              <w:rPr>
                <w:rFonts w:ascii="Garamond" w:eastAsia="Times New Roman" w:hAnsi="Garamond"/>
              </w:rPr>
              <w:t>подписания</w:t>
            </w:r>
            <w:r w:rsidR="004A1FEA" w:rsidRPr="007910EF">
              <w:rPr>
                <w:rFonts w:ascii="Garamond" w:eastAsia="Times New Roman" w:hAnsi="Garamond"/>
              </w:rPr>
              <w:t xml:space="preserve"> указанного Соглашения об оплате штрафов по ДПМ ВИЭ по аккредитиву направляет в ЦФР подлинный экземпляр подписанного Соглашения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продавцу по ДПМ ВИЭ. Реестр заключенных соглашений об оплате штрафов по ДПМ ВИЭ по аккредитиву направляется КО в электронном виде с применением электронной подписи.</w:t>
            </w:r>
          </w:p>
          <w:p w14:paraId="541B0F4B" w14:textId="77777777" w:rsidR="004A1FEA" w:rsidRPr="007910EF" w:rsidRDefault="004A1FEA"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В случае наличия заключенного Соглашения об оплате штрафов по ДПМ ВИЭ по аккредитиву в отношении объекта генерации, указанного в направленном продавцом по ДПМ ВИЭ уведомлении по форме 14а к настоящему Регламенту, заключение нового Соглашения не требуется. </w:t>
            </w:r>
          </w:p>
          <w:p w14:paraId="2D26A00A" w14:textId="77777777" w:rsidR="004A1FEA" w:rsidRPr="007910EF" w:rsidRDefault="004A1FEA"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ЦФР в течение 7 </w:t>
            </w:r>
            <w:r w:rsidRPr="007910EF">
              <w:rPr>
                <w:rFonts w:ascii="Garamond" w:eastAsia="Times New Roman" w:hAnsi="Garamond" w:cs="Garamond"/>
                <w:color w:val="000000"/>
                <w:lang w:eastAsia="ar-SA"/>
              </w:rPr>
              <w:t>(семи)</w:t>
            </w:r>
            <w:r w:rsidRPr="007910EF">
              <w:rPr>
                <w:rFonts w:ascii="Garamond" w:eastAsia="Times New Roman" w:hAnsi="Garamond"/>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w:t>
            </w:r>
            <w:r w:rsidRPr="007910EF">
              <w:rPr>
                <w:rFonts w:ascii="Garamond" w:eastAsia="Times New Roman" w:hAnsi="Garamond"/>
                <w:highlight w:val="yellow"/>
              </w:rPr>
              <w:t>7.4</w:t>
            </w:r>
            <w:r w:rsidRPr="007910EF">
              <w:rPr>
                <w:rFonts w:ascii="Garamond" w:eastAsia="Times New Roman" w:hAnsi="Garamond"/>
              </w:rPr>
              <w:t xml:space="preserve"> настоящего Регламента и:</w:t>
            </w:r>
          </w:p>
          <w:p w14:paraId="3DD679C6" w14:textId="77777777" w:rsidR="004A1FEA" w:rsidRPr="007910EF" w:rsidRDefault="004A1FEA" w:rsidP="00692B8B">
            <w:pPr>
              <w:numPr>
                <w:ilvl w:val="0"/>
                <w:numId w:val="13"/>
              </w:numPr>
              <w:tabs>
                <w:tab w:val="left" w:pos="920"/>
              </w:tabs>
              <w:suppressAutoHyphens/>
              <w:spacing w:before="120" w:after="120" w:line="240" w:lineRule="auto"/>
              <w:ind w:left="0" w:firstLine="550"/>
              <w:jc w:val="both"/>
              <w:rPr>
                <w:rFonts w:ascii="Garamond" w:eastAsia="Times New Roman" w:hAnsi="Garamond"/>
              </w:rPr>
            </w:pPr>
            <w:r w:rsidRPr="007910EF">
              <w:rPr>
                <w:rFonts w:ascii="Garamond" w:eastAsia="Times New Roman" w:hAnsi="Garamond"/>
              </w:rPr>
              <w:t>в случае соответствия открытого аккредитива указанным требованиям принимает поступивший аккредитив и</w:t>
            </w:r>
            <w:r w:rsidRPr="007910EF">
              <w:rPr>
                <w:rFonts w:ascii="Garamond" w:eastAsia="Times New Roman" w:hAnsi="Garamond" w:cs="Garamond"/>
                <w:color w:val="000000"/>
                <w:lang w:eastAsia="ar-SA"/>
              </w:rPr>
              <w:t xml:space="preserve">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w:t>
            </w:r>
            <w:r w:rsidRPr="007910EF">
              <w:rPr>
                <w:rFonts w:ascii="Garamond" w:eastAsia="Times New Roman" w:hAnsi="Garamond" w:cs="Garamond"/>
                <w:color w:val="000000"/>
                <w:lang w:eastAsia="ar-SA"/>
              </w:rPr>
              <w:lastRenderedPageBreak/>
              <w:t>принятом в рамках замены обеспечения по ДПМ ВИЭ (либо предоставления дополнительного обеспечения) аккредитиве;</w:t>
            </w:r>
          </w:p>
          <w:p w14:paraId="680A681C" w14:textId="77777777" w:rsidR="004A1FEA" w:rsidRPr="007910EF" w:rsidRDefault="004A1FEA" w:rsidP="00692B8B">
            <w:pPr>
              <w:numPr>
                <w:ilvl w:val="0"/>
                <w:numId w:val="13"/>
              </w:numPr>
              <w:tabs>
                <w:tab w:val="left" w:pos="920"/>
              </w:tabs>
              <w:suppressAutoHyphens/>
              <w:spacing w:before="120" w:after="120" w:line="240" w:lineRule="auto"/>
              <w:ind w:left="0" w:firstLine="550"/>
              <w:jc w:val="both"/>
              <w:rPr>
                <w:rFonts w:ascii="Garamond" w:eastAsia="Times New Roman" w:hAnsi="Garamond"/>
              </w:rPr>
            </w:pPr>
            <w:r w:rsidRPr="007910EF">
              <w:rPr>
                <w:rFonts w:ascii="Garamond" w:eastAsia="Times New Roman" w:hAnsi="Garamond"/>
              </w:rPr>
              <w:t>в случае несоответствия открытого аккредитива указанным требованиям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7248E970" w14:textId="77777777" w:rsidR="004A1FEA" w:rsidRPr="007910EF" w:rsidRDefault="004A1FEA" w:rsidP="00B760B5">
            <w:pPr>
              <w:tabs>
                <w:tab w:val="left" w:pos="920"/>
              </w:tabs>
              <w:spacing w:before="120" w:after="120" w:line="240" w:lineRule="auto"/>
              <w:ind w:firstLine="567"/>
              <w:jc w:val="both"/>
              <w:rPr>
                <w:rFonts w:ascii="Garamond" w:eastAsia="Times New Roman" w:hAnsi="Garamond"/>
              </w:rPr>
            </w:pPr>
            <w:r w:rsidRPr="007910EF">
              <w:rPr>
                <w:rFonts w:ascii="Garamond" w:eastAsia="Times New Roman" w:hAnsi="Garamond"/>
              </w:rPr>
              <w:t xml:space="preserve">В случае если продавец по ДПМ ВИЭ открывает аккредитив в рамках замены обеспечения и дата, предшествующая дню начала проверки ЦФР аккредитива на соответствие требованиям п. </w:t>
            </w:r>
            <w:r w:rsidRPr="007910EF">
              <w:rPr>
                <w:rFonts w:ascii="Garamond" w:eastAsia="Times New Roman" w:hAnsi="Garamond"/>
                <w:highlight w:val="yellow"/>
              </w:rPr>
              <w:t>7.4</w:t>
            </w:r>
            <w:r w:rsidRPr="007910EF">
              <w:rPr>
                <w:rFonts w:ascii="Garamond" w:eastAsia="Times New Roman" w:hAnsi="Garamond"/>
              </w:rPr>
              <w:t xml:space="preserve"> настоящего Регламента, наступает позднее даты </w:t>
            </w:r>
            <w:r w:rsidRPr="007910EF">
              <w:rPr>
                <w:rFonts w:ascii="Garamond" w:eastAsia="Times New Roman" w:hAnsi="Garamond"/>
                <w:highlight w:val="yellow"/>
              </w:rPr>
              <w:t>окончания периода времени, предусмотренного требованиями 7.14 настоящего Регламента</w:t>
            </w:r>
            <w:r w:rsidRPr="007910EF">
              <w:rPr>
                <w:rFonts w:ascii="Garamond" w:eastAsia="Times New Roman" w:hAnsi="Garamond"/>
              </w:rPr>
              <w:t>, то ЦФР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723063C6" w14:textId="77777777" w:rsidR="004A1FEA" w:rsidRPr="007910EF" w:rsidRDefault="004A1FEA" w:rsidP="00B760B5">
            <w:pPr>
              <w:tabs>
                <w:tab w:val="left" w:pos="920"/>
              </w:tabs>
              <w:spacing w:before="120" w:after="120" w:line="240" w:lineRule="auto"/>
              <w:ind w:firstLine="567"/>
              <w:jc w:val="both"/>
              <w:rPr>
                <w:rFonts w:ascii="Garamond" w:eastAsia="Times New Roman" w:hAnsi="Garamond"/>
              </w:rPr>
            </w:pPr>
            <w:r w:rsidRPr="007910EF">
              <w:rPr>
                <w:rFonts w:ascii="Garamond" w:eastAsia="Times New Roman" w:hAnsi="Garamond"/>
              </w:rPr>
              <w:t xml:space="preserve">В случае если продавец по ДПМ ВИЭ открывает аккредитив в рамках предоставления дополнительного обеспечения (в соответствии с требованиями </w:t>
            </w:r>
            <w:proofErr w:type="spellStart"/>
            <w:r w:rsidRPr="007910EF">
              <w:rPr>
                <w:rFonts w:ascii="Garamond" w:eastAsia="Times New Roman" w:hAnsi="Garamond"/>
              </w:rPr>
              <w:t>пп</w:t>
            </w:r>
            <w:proofErr w:type="spellEnd"/>
            <w:r w:rsidRPr="007910EF">
              <w:rPr>
                <w:rFonts w:ascii="Garamond" w:eastAsia="Times New Roman" w:hAnsi="Garamond"/>
              </w:rPr>
              <w:t xml:space="preserve">. 7.5–7.11 настоящего Регламента) и дата, предшествующая дню начала проверки ЦФР аккредитива на соответствие требованиям п. </w:t>
            </w:r>
            <w:r w:rsidRPr="00E36E76">
              <w:rPr>
                <w:rFonts w:ascii="Garamond" w:eastAsia="Times New Roman" w:hAnsi="Garamond"/>
                <w:highlight w:val="yellow"/>
              </w:rPr>
              <w:t>7.4</w:t>
            </w:r>
            <w:r w:rsidRPr="007910EF">
              <w:rPr>
                <w:rFonts w:ascii="Garamond" w:eastAsia="Times New Roman" w:hAnsi="Garamond"/>
              </w:rPr>
              <w:t xml:space="preserve"> настоящего Регламента, позднее даты окончания периода, предусмотренного требованиями </w:t>
            </w:r>
            <w:proofErr w:type="spellStart"/>
            <w:r w:rsidRPr="007910EF">
              <w:rPr>
                <w:rFonts w:ascii="Garamond" w:eastAsia="Times New Roman" w:hAnsi="Garamond"/>
              </w:rPr>
              <w:t>пп</w:t>
            </w:r>
            <w:proofErr w:type="spellEnd"/>
            <w:r w:rsidRPr="007910EF">
              <w:rPr>
                <w:rFonts w:ascii="Garamond" w:eastAsia="Times New Roman" w:hAnsi="Garamond"/>
              </w:rPr>
              <w:t>. 7.5–7.11 настоящего Регламента, то ЦФР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457086F5" w14:textId="77777777" w:rsidR="004A1FEA" w:rsidRPr="007910EF" w:rsidRDefault="004A1FEA"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Если действующим обеспечением по ДПМ ВИЭ является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xml:space="preserve">),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w:t>
            </w:r>
            <w:r w:rsidRPr="007910EF">
              <w:rPr>
                <w:rFonts w:ascii="Garamond" w:eastAsia="Batang" w:hAnsi="Garamond" w:cs="Garamond"/>
                <w:highlight w:val="yellow"/>
                <w:lang w:eastAsia="ar-SA"/>
              </w:rPr>
              <w:t>не позднее 3 (трех)</w:t>
            </w:r>
            <w:r w:rsidRPr="007910EF">
              <w:rPr>
                <w:rFonts w:ascii="Garamond" w:eastAsia="Batang" w:hAnsi="Garamond" w:cs="Garamond"/>
                <w:lang w:eastAsia="ar-SA"/>
              </w:rPr>
              <w:t xml:space="preserve"> рабочих дней </w:t>
            </w:r>
            <w:r w:rsidRPr="007910EF">
              <w:rPr>
                <w:rFonts w:ascii="Garamond" w:eastAsia="Batang" w:hAnsi="Garamond" w:cs="Garamond"/>
                <w:highlight w:val="yellow"/>
                <w:lang w:eastAsia="ar-SA"/>
              </w:rPr>
              <w:t xml:space="preserve">до начала месяца, с которого расторгаются </w:t>
            </w:r>
            <w:r w:rsidRPr="00EC061A">
              <w:rPr>
                <w:rFonts w:ascii="Garamond" w:eastAsia="Batang" w:hAnsi="Garamond" w:cs="Garamond"/>
                <w:highlight w:val="yellow"/>
                <w:lang w:eastAsia="ar-SA"/>
              </w:rPr>
              <w:t>договоры поручительства</w:t>
            </w:r>
            <w:r w:rsidRPr="007910EF">
              <w:rPr>
                <w:rFonts w:ascii="Garamond" w:eastAsia="Batang" w:hAnsi="Garamond" w:cs="Garamond"/>
                <w:lang w:eastAsia="ar-SA"/>
              </w:rPr>
              <w:t xml:space="preserve">, направляет в </w:t>
            </w:r>
            <w:r w:rsidRPr="007910EF">
              <w:rPr>
                <w:rFonts w:ascii="Garamond" w:eastAsia="Batang" w:hAnsi="Garamond" w:cs="Garamond"/>
                <w:lang w:eastAsia="ar-SA"/>
              </w:rPr>
              <w:lastRenderedPageBreak/>
              <w:t xml:space="preserve">ЦФР в электронном виде с применением электронной подписи реестр договоров поручительства, которые </w:t>
            </w:r>
            <w:r w:rsidRPr="006176CE">
              <w:rPr>
                <w:rFonts w:ascii="Garamond" w:eastAsia="Batang" w:hAnsi="Garamond" w:cs="Garamond"/>
                <w:highlight w:val="yellow"/>
                <w:lang w:eastAsia="ar-SA"/>
              </w:rPr>
              <w:t>будут</w:t>
            </w:r>
            <w:r w:rsidRPr="007910EF">
              <w:rPr>
                <w:rFonts w:ascii="Garamond" w:eastAsia="Batang" w:hAnsi="Garamond" w:cs="Garamond"/>
                <w:lang w:eastAsia="ar-SA"/>
              </w:rPr>
              <w:t xml:space="preserve"> расторгнуты (по форме приложения 13 к настоящему Регламенту).</w:t>
            </w:r>
          </w:p>
          <w:p w14:paraId="08F651BB" w14:textId="77777777" w:rsidR="004A1FEA" w:rsidRPr="007910EF" w:rsidRDefault="004A1FEA"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В случае получения КО вышеуказанного реестра аккредитивов от ЦФР до 20-го числа месяца (включительно), договоры поручительства для обеспечения обязательств по соответствующим ДПМ ВИЭ расторгаются </w:t>
            </w:r>
            <w:r w:rsidRPr="007910EF">
              <w:rPr>
                <w:rFonts w:ascii="Garamond" w:eastAsia="Batang" w:hAnsi="Garamond" w:cs="Garamond"/>
                <w:highlight w:val="yellow"/>
                <w:lang w:eastAsia="ar-SA"/>
              </w:rPr>
              <w:t>не позднее 1-го числа месяца, следующего за месяцем</w:t>
            </w:r>
            <w:r w:rsidRPr="007910EF">
              <w:rPr>
                <w:rFonts w:ascii="Garamond" w:eastAsia="Batang" w:hAnsi="Garamond" w:cs="Garamond"/>
                <w:lang w:eastAsia="ar-SA"/>
              </w:rPr>
              <w:t>, в котором получен указанный реестр.</w:t>
            </w:r>
          </w:p>
          <w:p w14:paraId="6CAA158C" w14:textId="77777777" w:rsidR="004A1FEA" w:rsidRPr="007910EF" w:rsidRDefault="004A1FEA"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В случае получения КО вышеуказанного реестра аккредитивов от ЦФР после 20-го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14:paraId="10E02278" w14:textId="27F915E5" w:rsidR="004A1FEA" w:rsidRPr="007910EF" w:rsidRDefault="00A05156" w:rsidP="00B760B5">
            <w:pPr>
              <w:tabs>
                <w:tab w:val="left" w:pos="920"/>
              </w:tabs>
              <w:suppressAutoHyphens/>
              <w:spacing w:before="120" w:after="120" w:line="240" w:lineRule="auto"/>
              <w:jc w:val="both"/>
              <w:rPr>
                <w:rFonts w:ascii="Garamond" w:eastAsia="Times New Roman" w:hAnsi="Garamond"/>
              </w:rPr>
            </w:pPr>
            <w:r w:rsidRPr="007910EF">
              <w:rPr>
                <w:rFonts w:ascii="Garamond" w:eastAsia="Times New Roman" w:hAnsi="Garamond"/>
              </w:rPr>
              <w:t>…</w:t>
            </w:r>
          </w:p>
          <w:p w14:paraId="08648217" w14:textId="77777777" w:rsidR="004A1FEA" w:rsidRPr="007910EF" w:rsidRDefault="004A1FEA" w:rsidP="00B760B5">
            <w:pPr>
              <w:spacing w:before="120" w:after="120" w:line="240" w:lineRule="auto"/>
              <w:ind w:firstLine="567"/>
              <w:jc w:val="both"/>
              <w:outlineLvl w:val="0"/>
              <w:rPr>
                <w:rFonts w:ascii="Garamond" w:eastAsia="Batang" w:hAnsi="Garamond" w:cs="Garamond"/>
                <w:lang w:eastAsia="ar-SA"/>
              </w:rPr>
            </w:pPr>
          </w:p>
        </w:tc>
        <w:tc>
          <w:tcPr>
            <w:tcW w:w="7080" w:type="dxa"/>
          </w:tcPr>
          <w:p w14:paraId="27B98DEF" w14:textId="508231A5" w:rsidR="004A1FEA" w:rsidRPr="007910EF" w:rsidRDefault="004A1FEA" w:rsidP="00B760B5">
            <w:pPr>
              <w:tabs>
                <w:tab w:val="left" w:pos="851"/>
              </w:tabs>
              <w:suppressAutoHyphens/>
              <w:spacing w:before="120" w:after="120" w:line="240" w:lineRule="auto"/>
              <w:jc w:val="both"/>
              <w:rPr>
                <w:rFonts w:ascii="Garamond" w:eastAsia="Times New Roman" w:hAnsi="Garamond"/>
              </w:rPr>
            </w:pPr>
            <w:r w:rsidRPr="007910EF">
              <w:rPr>
                <w:rFonts w:ascii="Garamond" w:eastAsia="Times New Roman" w:hAnsi="Garamond"/>
              </w:rPr>
              <w:lastRenderedPageBreak/>
              <w:t xml:space="preserve">Предоставление обеспечения </w:t>
            </w:r>
            <w:r w:rsidR="00DC5017" w:rsidRPr="0055552F">
              <w:rPr>
                <w:rFonts w:ascii="Garamond" w:eastAsia="Times New Roman" w:hAnsi="Garamond"/>
                <w:highlight w:val="yellow"/>
              </w:rPr>
              <w:t>(дополнительного обеспечения)</w:t>
            </w:r>
            <w:r w:rsidR="00DC5017">
              <w:rPr>
                <w:rFonts w:ascii="Garamond" w:eastAsia="Times New Roman" w:hAnsi="Garamond"/>
              </w:rPr>
              <w:t xml:space="preserve"> </w:t>
            </w:r>
            <w:r w:rsidRPr="007910EF">
              <w:rPr>
                <w:rFonts w:ascii="Garamond" w:eastAsia="Times New Roman" w:hAnsi="Garamond"/>
              </w:rPr>
              <w:t>в виде штрафа по договору ДПМ ВИЭ, оплата которого осуществляется по аккредитиву.</w:t>
            </w:r>
          </w:p>
          <w:p w14:paraId="1486C1A6" w14:textId="77777777" w:rsidR="004A1FEA" w:rsidRPr="007910EF" w:rsidRDefault="004A1FEA" w:rsidP="00B760B5">
            <w:pPr>
              <w:tabs>
                <w:tab w:val="left" w:pos="851"/>
              </w:tabs>
              <w:spacing w:before="120" w:after="120" w:line="240" w:lineRule="auto"/>
              <w:ind w:firstLine="567"/>
              <w:jc w:val="both"/>
              <w:rPr>
                <w:rFonts w:ascii="Garamond" w:eastAsia="Times New Roman" w:hAnsi="Garamond"/>
              </w:rPr>
            </w:pPr>
            <w:r w:rsidRPr="007910EF">
              <w:rPr>
                <w:rFonts w:ascii="Garamond" w:eastAsia="Times New Roman" w:hAnsi="Garamond"/>
              </w:rPr>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обеспечения, продавцу по ДПМ ВИЭ необходимо направить:</w:t>
            </w:r>
          </w:p>
          <w:p w14:paraId="10BFBD26" w14:textId="77777777" w:rsidR="004A1FEA" w:rsidRPr="007910EF" w:rsidRDefault="004A1FEA" w:rsidP="00B760B5">
            <w:pPr>
              <w:tabs>
                <w:tab w:val="left" w:pos="851"/>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 в КО и ЦФР </w:t>
            </w:r>
            <w:r w:rsidRPr="007910EF">
              <w:rPr>
                <w:rFonts w:ascii="Garamond" w:eastAsia="Times New Roman" w:hAnsi="Garamond" w:cs="Garamond"/>
                <w:lang w:eastAsia="ar-SA"/>
              </w:rPr>
              <w:t xml:space="preserve">на бумажном носителе </w:t>
            </w:r>
            <w:r w:rsidRPr="007910EF">
              <w:rPr>
                <w:rFonts w:ascii="Garamond" w:eastAsia="Times New Roman" w:hAnsi="Garamond"/>
              </w:rPr>
              <w:t>уведомление по форме приложения 14а к настоящему Регламенту;</w:t>
            </w:r>
          </w:p>
          <w:p w14:paraId="2ADF685C" w14:textId="115BB188" w:rsidR="004050E0" w:rsidRPr="007910EF" w:rsidRDefault="004A1FEA" w:rsidP="004050E0">
            <w:pPr>
              <w:tabs>
                <w:tab w:val="left" w:pos="851"/>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 </w:t>
            </w:r>
            <w:r w:rsidR="004050E0" w:rsidRPr="0055552F">
              <w:rPr>
                <w:rFonts w:ascii="Garamond" w:eastAsia="Times New Roman" w:hAnsi="Garamond"/>
                <w:highlight w:val="yellow"/>
              </w:rPr>
              <w:t>в случае отсутствия у продавца по ДПМ ВИЭ заключенного вышеуказанного Соглашения</w:t>
            </w:r>
            <w:r w:rsidR="004050E0" w:rsidRPr="0055552F">
              <w:rPr>
                <w:rFonts w:ascii="Garamond" w:eastAsia="Times New Roman" w:hAnsi="Garamond" w:cs="Garamond"/>
                <w:highlight w:val="yellow"/>
                <w:lang w:eastAsia="ar-SA"/>
              </w:rPr>
              <w:t xml:space="preserve"> </w:t>
            </w:r>
            <w:r w:rsidR="0055552F">
              <w:rPr>
                <w:rFonts w:ascii="Garamond" w:eastAsia="Times New Roman" w:hAnsi="Garamond" w:cs="Garamond"/>
                <w:lang w:eastAsia="ar-SA"/>
              </w:rPr>
              <w:t>–</w:t>
            </w:r>
            <w:r w:rsidR="004050E0">
              <w:rPr>
                <w:rFonts w:ascii="Garamond" w:eastAsia="Times New Roman" w:hAnsi="Garamond" w:cs="Garamond"/>
                <w:lang w:eastAsia="ar-SA"/>
              </w:rPr>
              <w:t xml:space="preserve"> </w:t>
            </w:r>
            <w:r w:rsidRPr="007910EF">
              <w:rPr>
                <w:rFonts w:ascii="Garamond" w:eastAsia="Times New Roman" w:hAnsi="Garamond" w:cs="Garamond"/>
                <w:lang w:eastAsia="ar-SA"/>
              </w:rPr>
              <w:t>в КО на бумажном носителе заявление о заключении соглашения об оплате штрафов по ДПМ ВИЭ по аккредитиву с указанием идентификационных параметров объекта генерации, в отношении которого заключается соглашение,</w:t>
            </w:r>
            <w:r w:rsidRPr="007910EF">
              <w:rPr>
                <w:rFonts w:ascii="Garamond" w:eastAsia="Times New Roman" w:hAnsi="Garamond"/>
              </w:rPr>
              <w:t xml:space="preserve"> по форме приложения 5.1 к настоящему Регламенту</w:t>
            </w:r>
            <w:r w:rsidR="004050E0">
              <w:rPr>
                <w:rFonts w:ascii="Garamond" w:eastAsia="Times New Roman" w:hAnsi="Garamond" w:cs="Garamond"/>
                <w:lang w:eastAsia="ar-SA"/>
              </w:rPr>
              <w:t xml:space="preserve">, </w:t>
            </w:r>
            <w:r w:rsidR="004050E0" w:rsidRPr="0055552F">
              <w:rPr>
                <w:rFonts w:ascii="Garamond" w:eastAsia="Times New Roman" w:hAnsi="Garamond" w:cs="Garamond"/>
                <w:highlight w:val="yellow"/>
                <w:lang w:eastAsia="ar-SA"/>
              </w:rPr>
              <w:t>при этом с</w:t>
            </w:r>
            <w:r w:rsidR="004050E0" w:rsidRPr="0055552F">
              <w:rPr>
                <w:rFonts w:ascii="Garamond" w:eastAsia="Times New Roman" w:hAnsi="Garamond"/>
                <w:highlight w:val="yellow"/>
              </w:rPr>
              <w:t>умма аккредитива, указываемая продавцом по ДПМ ВИЭ в заявлении о заключении Соглашения</w:t>
            </w:r>
            <w:r w:rsidR="0055552F">
              <w:rPr>
                <w:rFonts w:ascii="Garamond" w:eastAsia="Times New Roman" w:hAnsi="Garamond"/>
                <w:highlight w:val="yellow"/>
              </w:rPr>
              <w:t>,</w:t>
            </w:r>
            <w:r w:rsidR="004050E0" w:rsidRPr="0055552F">
              <w:rPr>
                <w:rFonts w:ascii="Garamond" w:eastAsia="Times New Roman" w:hAnsi="Garamond"/>
                <w:highlight w:val="yellow"/>
              </w:rPr>
              <w:t xml:space="preserve"> должна быть не менее величины </w:t>
            </w:r>
            <w:r w:rsidR="004050E0" w:rsidRPr="0055552F">
              <w:rPr>
                <w:rFonts w:ascii="Garamond" w:eastAsia="Times New Roman" w:hAnsi="Garamond"/>
                <w:highlight w:val="yellow"/>
                <w:lang w:eastAsia="en-US"/>
              </w:rPr>
              <w:t xml:space="preserve">совокупного размера обеспечения исполнения обязательств продавца мощности, определяемого </w:t>
            </w:r>
            <w:r w:rsidR="004050E0" w:rsidRPr="0055552F">
              <w:rPr>
                <w:rFonts w:ascii="Garamond" w:hAnsi="Garamond"/>
                <w:highlight w:val="yellow"/>
              </w:rPr>
              <w:t xml:space="preserve">в отношении </w:t>
            </w:r>
            <w:r w:rsidR="004050E0" w:rsidRPr="0055552F">
              <w:rPr>
                <w:rFonts w:ascii="Garamond" w:hAnsi="Garamond"/>
                <w:bCs/>
                <w:iCs/>
                <w:highlight w:val="yellow"/>
              </w:rPr>
              <w:t xml:space="preserve">ГТП генерации соответствующего объекта ВИЭ </w:t>
            </w:r>
            <w:r w:rsidR="004050E0" w:rsidRPr="0055552F">
              <w:rPr>
                <w:rFonts w:ascii="Garamond" w:eastAsia="Times New Roman" w:hAnsi="Garamond"/>
                <w:highlight w:val="yellow"/>
                <w:lang w:eastAsia="en-US"/>
              </w:rPr>
              <w:t xml:space="preserve">в соответствии с порядком, предусмотренным п. 26.7 </w:t>
            </w:r>
            <w:r w:rsidR="004050E0" w:rsidRPr="0055552F">
              <w:rPr>
                <w:rFonts w:ascii="Garamond" w:eastAsia="Times New Roman" w:hAnsi="Garamond"/>
                <w:i/>
                <w:highlight w:val="yellow"/>
                <w:lang w:eastAsia="en-US"/>
              </w:rPr>
              <w:t>Регламента финансовых расчетов на оптовом рынке электроэнергии</w:t>
            </w:r>
            <w:r w:rsidR="004050E0" w:rsidRPr="0055552F">
              <w:rPr>
                <w:rFonts w:ascii="Garamond" w:eastAsia="Times New Roman" w:hAnsi="Garamond"/>
                <w:highlight w:val="yellow"/>
                <w:lang w:eastAsia="en-US"/>
              </w:rPr>
              <w:t xml:space="preserve"> (Приложение </w:t>
            </w:r>
            <w:r w:rsidR="0055552F">
              <w:rPr>
                <w:rFonts w:ascii="Garamond" w:eastAsia="Times New Roman" w:hAnsi="Garamond"/>
                <w:highlight w:val="yellow"/>
                <w:lang w:eastAsia="en-US"/>
              </w:rPr>
              <w:t xml:space="preserve">№ </w:t>
            </w:r>
            <w:r w:rsidR="004050E0" w:rsidRPr="0055552F">
              <w:rPr>
                <w:rFonts w:ascii="Garamond" w:eastAsia="Times New Roman" w:hAnsi="Garamond"/>
                <w:highlight w:val="yellow"/>
                <w:lang w:eastAsia="en-US"/>
              </w:rPr>
              <w:t xml:space="preserve">16 к </w:t>
            </w:r>
            <w:r w:rsidR="004050E0" w:rsidRPr="0055552F">
              <w:rPr>
                <w:rFonts w:ascii="Garamond" w:hAnsi="Garamond"/>
                <w:i/>
                <w:highlight w:val="yellow"/>
              </w:rPr>
              <w:t>Договору</w:t>
            </w:r>
            <w:r w:rsidR="004050E0" w:rsidRPr="0055552F">
              <w:rPr>
                <w:rFonts w:ascii="Garamond" w:hAnsi="Garamond"/>
                <w:highlight w:val="yellow"/>
              </w:rPr>
              <w:t xml:space="preserve"> </w:t>
            </w:r>
            <w:r w:rsidR="004050E0" w:rsidRPr="0055552F">
              <w:rPr>
                <w:rFonts w:ascii="Garamond" w:hAnsi="Garamond"/>
                <w:i/>
                <w:spacing w:val="4"/>
                <w:highlight w:val="yellow"/>
              </w:rPr>
              <w:t>о присоединении к торговой системе оптового рынка</w:t>
            </w:r>
            <w:r w:rsidR="004050E0" w:rsidRPr="0055552F">
              <w:rPr>
                <w:rFonts w:ascii="Garamond" w:hAnsi="Garamond"/>
                <w:spacing w:val="4"/>
                <w:highlight w:val="yellow"/>
              </w:rPr>
              <w:t>).</w:t>
            </w:r>
          </w:p>
          <w:p w14:paraId="627441DD" w14:textId="3864AB4C" w:rsidR="004A1FEA" w:rsidRPr="007910EF" w:rsidRDefault="004050E0" w:rsidP="004050E0">
            <w:pPr>
              <w:tabs>
                <w:tab w:val="left" w:pos="851"/>
              </w:tabs>
              <w:spacing w:before="120" w:after="120" w:line="240" w:lineRule="auto"/>
              <w:ind w:firstLine="550"/>
              <w:jc w:val="both"/>
              <w:rPr>
                <w:rFonts w:ascii="Garamond" w:eastAsia="Times New Roman" w:hAnsi="Garamond"/>
              </w:rPr>
            </w:pPr>
            <w:r>
              <w:rPr>
                <w:rFonts w:ascii="Garamond" w:eastAsia="Times New Roman" w:hAnsi="Garamond"/>
              </w:rPr>
              <w:t xml:space="preserve">   </w:t>
            </w:r>
            <w:r w:rsidR="004A1FEA" w:rsidRPr="007910EF">
              <w:rPr>
                <w:rFonts w:ascii="Garamond" w:eastAsia="Times New Roman" w:hAnsi="Garamond"/>
              </w:rPr>
              <w:t>В случае если ранее предоставленным обеспечением по ДПМ ВИЭ является поручительство участника (-</w:t>
            </w:r>
            <w:proofErr w:type="spellStart"/>
            <w:r w:rsidR="004A1FEA" w:rsidRPr="007910EF">
              <w:rPr>
                <w:rFonts w:ascii="Garamond" w:eastAsia="Times New Roman" w:hAnsi="Garamond"/>
              </w:rPr>
              <w:t>ов</w:t>
            </w:r>
            <w:proofErr w:type="spellEnd"/>
            <w:r w:rsidR="004A1FEA" w:rsidRPr="007910EF">
              <w:rPr>
                <w:rFonts w:ascii="Garamond" w:eastAsia="Times New Roman" w:hAnsi="Garamond"/>
              </w:rPr>
              <w:t>) оптового рынка – поставщика (-</w:t>
            </w:r>
            <w:proofErr w:type="spellStart"/>
            <w:r w:rsidR="004A1FEA" w:rsidRPr="007910EF">
              <w:rPr>
                <w:rFonts w:ascii="Garamond" w:eastAsia="Times New Roman" w:hAnsi="Garamond"/>
              </w:rPr>
              <w:t>ов</w:t>
            </w:r>
            <w:proofErr w:type="spellEnd"/>
            <w:r w:rsidR="004A1FEA" w:rsidRPr="007910EF">
              <w:rPr>
                <w:rFonts w:ascii="Garamond" w:eastAsia="Times New Roman" w:hAnsi="Garamond"/>
              </w:rPr>
              <w:t xml:space="preserve">),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w:t>
            </w:r>
            <w:r w:rsidR="004A1FEA" w:rsidRPr="007910EF">
              <w:rPr>
                <w:rFonts w:ascii="Garamond" w:eastAsia="Times New Roman" w:hAnsi="Garamond"/>
              </w:rPr>
              <w:lastRenderedPageBreak/>
              <w:t>подписи поручителю (-ям) по соответствующему ДПМ ВИЭ уведомление по форме 14в к настоящему Регламенту.</w:t>
            </w:r>
          </w:p>
          <w:p w14:paraId="210FA0F7" w14:textId="1DA0BC2E" w:rsidR="004A1FEA" w:rsidRPr="007910EF" w:rsidRDefault="004A1FEA" w:rsidP="00B760B5">
            <w:pPr>
              <w:tabs>
                <w:tab w:val="left" w:pos="601"/>
              </w:tabs>
              <w:spacing w:before="120" w:after="120" w:line="240" w:lineRule="auto"/>
              <w:ind w:firstLine="550"/>
              <w:jc w:val="both"/>
              <w:rPr>
                <w:rFonts w:ascii="Garamond" w:eastAsia="Times New Roman" w:hAnsi="Garamond"/>
              </w:rPr>
            </w:pPr>
            <w:r w:rsidRPr="007910EF">
              <w:rPr>
                <w:rFonts w:ascii="Garamond" w:eastAsia="Times New Roman" w:hAnsi="Garamond"/>
              </w:rPr>
              <w:t>В случае отсутствия заключенного Соглашения об оплате штрафов по ДПМ ВИЭ по аккредитиву в отношении объекта генерации, указанного продавцом по ДПМ ВИЭ в уведомлении о намерении заменить ранее предоставленное обеспечение</w:t>
            </w:r>
            <w:r w:rsidR="004050E0">
              <w:rPr>
                <w:rFonts w:ascii="Garamond" w:eastAsia="Times New Roman" w:hAnsi="Garamond"/>
              </w:rPr>
              <w:t xml:space="preserve"> </w:t>
            </w:r>
            <w:r w:rsidRPr="007910EF">
              <w:rPr>
                <w:rFonts w:ascii="Garamond" w:eastAsia="Times New Roman" w:hAnsi="Garamond"/>
              </w:rPr>
              <w:t>либо предоставить дополнительное обеспечение</w:t>
            </w:r>
            <w:r w:rsidR="0052172A">
              <w:rPr>
                <w:rFonts w:ascii="Garamond" w:eastAsia="Times New Roman" w:hAnsi="Garamond"/>
              </w:rPr>
              <w:t>:</w:t>
            </w:r>
          </w:p>
          <w:p w14:paraId="40BF5E01" w14:textId="77777777" w:rsidR="00B246C6" w:rsidRDefault="004A1FEA" w:rsidP="00692B8B">
            <w:pPr>
              <w:numPr>
                <w:ilvl w:val="0"/>
                <w:numId w:val="12"/>
              </w:numPr>
              <w:tabs>
                <w:tab w:val="left" w:pos="80"/>
                <w:tab w:val="left" w:pos="880"/>
              </w:tabs>
              <w:suppressAutoHyphens/>
              <w:spacing w:before="120" w:after="120" w:line="240" w:lineRule="auto"/>
              <w:ind w:left="0" w:firstLine="550"/>
              <w:jc w:val="both"/>
              <w:rPr>
                <w:rFonts w:ascii="Garamond" w:eastAsia="Times New Roman" w:hAnsi="Garamond"/>
              </w:rPr>
            </w:pPr>
            <w:r w:rsidRPr="007910EF">
              <w:rPr>
                <w:rFonts w:ascii="Garamond" w:eastAsia="Times New Roman" w:hAnsi="Garamond"/>
              </w:rPr>
              <w:t xml:space="preserve">ЦФР в течение </w:t>
            </w:r>
            <w:r w:rsidR="00997231" w:rsidRPr="007910EF">
              <w:rPr>
                <w:rFonts w:ascii="Garamond" w:eastAsia="Times New Roman" w:hAnsi="Garamond"/>
              </w:rPr>
              <w:t xml:space="preserve">10 (десяти) </w:t>
            </w:r>
            <w:r w:rsidRPr="007910EF">
              <w:rPr>
                <w:rFonts w:ascii="Garamond" w:eastAsia="Times New Roman" w:hAnsi="Garamond"/>
              </w:rPr>
              <w:t>рабочих дней со дня, следующего за днем получения от продавца по ДПМ ВИЭ уведомления о намерении 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по аккредитиву;</w:t>
            </w:r>
          </w:p>
          <w:p w14:paraId="0444AF9A" w14:textId="08862828" w:rsidR="00224593" w:rsidRPr="00B246C6" w:rsidRDefault="004A1FEA" w:rsidP="00692B8B">
            <w:pPr>
              <w:numPr>
                <w:ilvl w:val="0"/>
                <w:numId w:val="12"/>
              </w:numPr>
              <w:tabs>
                <w:tab w:val="left" w:pos="80"/>
                <w:tab w:val="left" w:pos="880"/>
              </w:tabs>
              <w:suppressAutoHyphens/>
              <w:spacing w:before="120" w:after="120" w:line="240" w:lineRule="auto"/>
              <w:ind w:left="0" w:firstLine="550"/>
              <w:jc w:val="both"/>
              <w:rPr>
                <w:rFonts w:ascii="Garamond" w:eastAsia="Times New Roman" w:hAnsi="Garamond"/>
              </w:rPr>
            </w:pPr>
            <w:r w:rsidRPr="00B246C6">
              <w:rPr>
                <w:rFonts w:ascii="Garamond" w:eastAsia="Times New Roman" w:hAnsi="Garamond"/>
              </w:rPr>
              <w:t xml:space="preserve">КО </w:t>
            </w:r>
            <w:r w:rsidRPr="00B246C6">
              <w:rPr>
                <w:rFonts w:ascii="Garamond" w:eastAsia="Times New Roman" w:hAnsi="Garamond" w:cs="Garamond"/>
                <w:lang w:eastAsia="ar-SA"/>
              </w:rPr>
              <w:t xml:space="preserve">в течение </w:t>
            </w:r>
            <w:r w:rsidR="00997231" w:rsidRPr="006176CE">
              <w:rPr>
                <w:rFonts w:ascii="Garamond" w:eastAsia="Times New Roman" w:hAnsi="Garamond" w:cs="Garamond"/>
                <w:highlight w:val="yellow"/>
                <w:lang w:eastAsia="ar-SA"/>
              </w:rPr>
              <w:t>8</w:t>
            </w:r>
            <w:r w:rsidRPr="006176CE">
              <w:rPr>
                <w:rFonts w:ascii="Garamond" w:eastAsia="Times New Roman" w:hAnsi="Garamond" w:cs="Garamond"/>
                <w:highlight w:val="yellow"/>
                <w:lang w:eastAsia="ar-SA"/>
              </w:rPr>
              <w:t xml:space="preserve"> (</w:t>
            </w:r>
            <w:r w:rsidR="00997231" w:rsidRPr="006176CE">
              <w:rPr>
                <w:rFonts w:ascii="Garamond" w:eastAsia="Times New Roman" w:hAnsi="Garamond" w:cs="Garamond"/>
                <w:highlight w:val="yellow"/>
                <w:lang w:eastAsia="ar-SA"/>
              </w:rPr>
              <w:t>восьми</w:t>
            </w:r>
            <w:r w:rsidRPr="006176CE">
              <w:rPr>
                <w:rFonts w:ascii="Garamond" w:eastAsia="Times New Roman" w:hAnsi="Garamond" w:cs="Garamond"/>
                <w:highlight w:val="yellow"/>
                <w:lang w:eastAsia="ar-SA"/>
              </w:rPr>
              <w:t>)</w:t>
            </w:r>
            <w:r w:rsidRPr="00B246C6">
              <w:rPr>
                <w:rFonts w:ascii="Garamond" w:eastAsia="Times New Roman" w:hAnsi="Garamond" w:cs="Garamond"/>
                <w:lang w:eastAsia="ar-SA"/>
              </w:rPr>
              <w:t xml:space="preserve"> рабочих дней </w:t>
            </w:r>
            <w:r w:rsidRPr="00B246C6">
              <w:rPr>
                <w:rFonts w:ascii="Garamond" w:eastAsia="Times New Roman" w:hAnsi="Garamond"/>
              </w:rPr>
              <w:t>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по аккредитиву</w:t>
            </w:r>
            <w:r w:rsidR="00D974FB" w:rsidRPr="00B246C6">
              <w:rPr>
                <w:rFonts w:ascii="Garamond" w:eastAsia="Times New Roman" w:hAnsi="Garamond"/>
              </w:rPr>
              <w:t xml:space="preserve">. </w:t>
            </w:r>
            <w:r w:rsidR="00D974FB" w:rsidRPr="006176CE">
              <w:rPr>
                <w:rFonts w:ascii="Garamond" w:eastAsia="Times New Roman" w:hAnsi="Garamond"/>
                <w:highlight w:val="yellow"/>
              </w:rPr>
              <w:t xml:space="preserve">Соглашения заключаются в соответствии с параметрами, указанными продавцом по ДПМ ВИЭ в предоставленном </w:t>
            </w:r>
            <w:r w:rsidR="00D974FB" w:rsidRPr="006176CE">
              <w:rPr>
                <w:rFonts w:ascii="Garamond" w:eastAsia="Times New Roman" w:hAnsi="Garamond" w:cs="Garamond"/>
                <w:highlight w:val="yellow"/>
                <w:lang w:eastAsia="ar-SA"/>
              </w:rPr>
              <w:t>заявлении о заключении Соглашения</w:t>
            </w:r>
            <w:r w:rsidRPr="006176CE">
              <w:rPr>
                <w:rFonts w:ascii="Garamond" w:eastAsia="Times New Roman" w:hAnsi="Garamond"/>
                <w:highlight w:val="yellow"/>
              </w:rPr>
              <w:t>.</w:t>
            </w:r>
          </w:p>
          <w:p w14:paraId="1A75A557" w14:textId="5A115420" w:rsidR="004A1FEA" w:rsidRPr="00224593" w:rsidRDefault="004A1FEA" w:rsidP="00692B8B">
            <w:pPr>
              <w:numPr>
                <w:ilvl w:val="0"/>
                <w:numId w:val="12"/>
              </w:numPr>
              <w:tabs>
                <w:tab w:val="left" w:pos="80"/>
                <w:tab w:val="left" w:pos="880"/>
              </w:tabs>
              <w:suppressAutoHyphens/>
              <w:spacing w:before="120" w:after="120" w:line="240" w:lineRule="auto"/>
              <w:ind w:left="0" w:firstLine="550"/>
              <w:jc w:val="both"/>
              <w:rPr>
                <w:rFonts w:ascii="Garamond" w:eastAsia="Times New Roman" w:hAnsi="Garamond"/>
              </w:rPr>
            </w:pPr>
            <w:r w:rsidRPr="00224593">
              <w:rPr>
                <w:rFonts w:ascii="Garamond" w:eastAsia="Times New Roman" w:hAnsi="Garamond"/>
              </w:rPr>
              <w:t xml:space="preserve">КО в течение </w:t>
            </w:r>
            <w:r w:rsidR="00DC5017" w:rsidRPr="006176CE">
              <w:rPr>
                <w:rFonts w:ascii="Garamond" w:eastAsia="Times New Roman" w:hAnsi="Garamond"/>
                <w:highlight w:val="yellow"/>
              </w:rPr>
              <w:t>3</w:t>
            </w:r>
            <w:r w:rsidRPr="006176CE">
              <w:rPr>
                <w:rFonts w:ascii="Garamond" w:eastAsia="Times New Roman" w:hAnsi="Garamond"/>
                <w:highlight w:val="yellow"/>
              </w:rPr>
              <w:t xml:space="preserve"> (</w:t>
            </w:r>
            <w:r w:rsidR="00DC5017" w:rsidRPr="006176CE">
              <w:rPr>
                <w:rFonts w:ascii="Garamond" w:eastAsia="Times New Roman" w:hAnsi="Garamond"/>
                <w:highlight w:val="yellow"/>
              </w:rPr>
              <w:t>трех</w:t>
            </w:r>
            <w:r w:rsidRPr="006176CE">
              <w:rPr>
                <w:rFonts w:ascii="Garamond" w:eastAsia="Times New Roman" w:hAnsi="Garamond"/>
                <w:highlight w:val="yellow"/>
              </w:rPr>
              <w:t>)</w:t>
            </w:r>
            <w:r w:rsidRPr="00224593">
              <w:rPr>
                <w:rFonts w:ascii="Garamond" w:eastAsia="Times New Roman" w:hAnsi="Garamond"/>
              </w:rPr>
              <w:t xml:space="preserve"> рабочих дней с даты </w:t>
            </w:r>
            <w:r w:rsidR="00DC5017" w:rsidRPr="00224593">
              <w:rPr>
                <w:rFonts w:ascii="Garamond" w:eastAsia="Times New Roman" w:hAnsi="Garamond"/>
              </w:rPr>
              <w:t>подписания</w:t>
            </w:r>
            <w:r w:rsidRPr="00224593">
              <w:rPr>
                <w:rFonts w:ascii="Garamond" w:eastAsia="Times New Roman" w:hAnsi="Garamond"/>
              </w:rPr>
              <w:t xml:space="preserve"> указанного Соглашения об оплате штрафов по ДПМ ВИЭ по аккредитиву направляет в ЦФР подлинный экземпляр подписанного Соглашения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продавцу по ДПМ ВИЭ. Реестр заключенных соглашений об оплате штрафов по ДПМ ВИЭ по аккредитиву направляется КО в электронном виде с применением электронной подписи.</w:t>
            </w:r>
          </w:p>
          <w:p w14:paraId="2E54B9FF" w14:textId="77777777" w:rsidR="004A1FEA" w:rsidRPr="007910EF" w:rsidRDefault="004A1FEA"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В случае наличия заключенного Соглашения об оплате штрафов по ДПМ ВИЭ по аккредитиву в отношении объекта генерации, указанного в направленном продавцом по ДПМ ВИЭ уведомлении по форме 14а к настоящему Регламенту, заключение нового Соглашения не требуется. </w:t>
            </w:r>
          </w:p>
          <w:p w14:paraId="037038BE" w14:textId="68B004CF" w:rsidR="004A1FEA" w:rsidRPr="007910EF" w:rsidRDefault="004A1FEA"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 xml:space="preserve">ЦФР в течение 7 </w:t>
            </w:r>
            <w:r w:rsidRPr="007910EF">
              <w:rPr>
                <w:rFonts w:ascii="Garamond" w:eastAsia="Times New Roman" w:hAnsi="Garamond" w:cs="Garamond"/>
                <w:color w:val="000000"/>
                <w:lang w:eastAsia="ar-SA"/>
              </w:rPr>
              <w:t>(семи)</w:t>
            </w:r>
            <w:r w:rsidRPr="007910EF">
              <w:rPr>
                <w:rFonts w:ascii="Garamond" w:eastAsia="Times New Roman" w:hAnsi="Garamond"/>
              </w:rPr>
              <w:t xml:space="preserve"> рабочих дней с даты, следующей за наиболее поздней из даты получения от продавца по ДПМ ВИЭ уведомления по </w:t>
            </w:r>
            <w:r w:rsidRPr="007910EF">
              <w:rPr>
                <w:rFonts w:ascii="Garamond" w:eastAsia="Times New Roman" w:hAnsi="Garamond"/>
              </w:rPr>
              <w:lastRenderedPageBreak/>
              <w:t xml:space="preserve">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w:t>
            </w:r>
            <w:r w:rsidRPr="007910EF">
              <w:rPr>
                <w:rFonts w:ascii="Garamond" w:eastAsia="Times New Roman" w:hAnsi="Garamond"/>
                <w:highlight w:val="yellow"/>
              </w:rPr>
              <w:t>7.</w:t>
            </w:r>
            <w:r w:rsidR="00B46E3B" w:rsidRPr="007910EF">
              <w:rPr>
                <w:rFonts w:ascii="Garamond" w:eastAsia="Times New Roman" w:hAnsi="Garamond"/>
                <w:highlight w:val="yellow"/>
              </w:rPr>
              <w:t>1</w:t>
            </w:r>
            <w:r w:rsidRPr="007910EF">
              <w:rPr>
                <w:rFonts w:ascii="Garamond" w:eastAsia="Times New Roman" w:hAnsi="Garamond"/>
                <w:highlight w:val="yellow"/>
              </w:rPr>
              <w:t>4</w:t>
            </w:r>
            <w:r w:rsidRPr="007910EF">
              <w:rPr>
                <w:rFonts w:ascii="Garamond" w:eastAsia="Times New Roman" w:hAnsi="Garamond"/>
              </w:rPr>
              <w:t xml:space="preserve"> настоящего Регламента и:</w:t>
            </w:r>
          </w:p>
          <w:p w14:paraId="033D80FB" w14:textId="77777777" w:rsidR="004A1FEA" w:rsidRPr="007910EF" w:rsidRDefault="004A1FEA" w:rsidP="00692B8B">
            <w:pPr>
              <w:numPr>
                <w:ilvl w:val="0"/>
                <w:numId w:val="13"/>
              </w:numPr>
              <w:tabs>
                <w:tab w:val="left" w:pos="920"/>
              </w:tabs>
              <w:suppressAutoHyphens/>
              <w:spacing w:before="120" w:after="120" w:line="240" w:lineRule="auto"/>
              <w:ind w:left="0" w:firstLine="550"/>
              <w:jc w:val="both"/>
              <w:rPr>
                <w:rFonts w:ascii="Garamond" w:eastAsia="Times New Roman" w:hAnsi="Garamond"/>
              </w:rPr>
            </w:pPr>
            <w:r w:rsidRPr="007910EF">
              <w:rPr>
                <w:rFonts w:ascii="Garamond" w:eastAsia="Times New Roman" w:hAnsi="Garamond"/>
              </w:rPr>
              <w:t>в случае соответствия открытого аккредитива указанным требованиям принимает поступивший аккредитив и</w:t>
            </w:r>
            <w:r w:rsidRPr="007910EF">
              <w:rPr>
                <w:rFonts w:ascii="Garamond" w:eastAsia="Times New Roman" w:hAnsi="Garamond" w:cs="Garamond"/>
                <w:color w:val="000000"/>
                <w:lang w:eastAsia="ar-SA"/>
              </w:rPr>
              <w:t xml:space="preserve">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замены обеспечения по ДПМ ВИЭ (либо предоставления дополнительного обеспечения) аккредитиве;</w:t>
            </w:r>
          </w:p>
          <w:p w14:paraId="6989DA3F" w14:textId="77777777" w:rsidR="004A1FEA" w:rsidRPr="007910EF" w:rsidRDefault="004A1FEA" w:rsidP="00692B8B">
            <w:pPr>
              <w:numPr>
                <w:ilvl w:val="0"/>
                <w:numId w:val="13"/>
              </w:numPr>
              <w:tabs>
                <w:tab w:val="left" w:pos="920"/>
              </w:tabs>
              <w:suppressAutoHyphens/>
              <w:spacing w:before="120" w:after="120" w:line="240" w:lineRule="auto"/>
              <w:ind w:left="0" w:firstLine="550"/>
              <w:jc w:val="both"/>
              <w:rPr>
                <w:rFonts w:ascii="Garamond" w:eastAsia="Times New Roman" w:hAnsi="Garamond"/>
              </w:rPr>
            </w:pPr>
            <w:r w:rsidRPr="007910EF">
              <w:rPr>
                <w:rFonts w:ascii="Garamond" w:eastAsia="Times New Roman" w:hAnsi="Garamond"/>
              </w:rPr>
              <w:t>в случае несоответствия открытого аккредитива указанным требованиям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6886A483" w14:textId="2629FF20" w:rsidR="004A1FEA" w:rsidRPr="007910EF" w:rsidRDefault="004A1FEA" w:rsidP="00B760B5">
            <w:pPr>
              <w:tabs>
                <w:tab w:val="left" w:pos="920"/>
              </w:tabs>
              <w:spacing w:before="120" w:after="120" w:line="240" w:lineRule="auto"/>
              <w:ind w:firstLine="567"/>
              <w:jc w:val="both"/>
              <w:rPr>
                <w:rFonts w:ascii="Garamond" w:eastAsia="Times New Roman" w:hAnsi="Garamond"/>
              </w:rPr>
            </w:pPr>
            <w:r w:rsidRPr="007910EF">
              <w:rPr>
                <w:rFonts w:ascii="Garamond" w:eastAsia="Times New Roman" w:hAnsi="Garamond"/>
              </w:rPr>
              <w:t xml:space="preserve">В случае если продавец по ДПМ ВИЭ открывает аккредитив в рамках замены обеспечения и дата, предшествующая дню начала проверки ЦФР аккредитива на соответствие требованиям п. </w:t>
            </w:r>
            <w:r w:rsidRPr="007910EF">
              <w:rPr>
                <w:rFonts w:ascii="Garamond" w:eastAsia="Times New Roman" w:hAnsi="Garamond"/>
                <w:highlight w:val="yellow"/>
              </w:rPr>
              <w:t>7.</w:t>
            </w:r>
            <w:r w:rsidR="00B46E3B" w:rsidRPr="007910EF">
              <w:rPr>
                <w:rFonts w:ascii="Garamond" w:eastAsia="Times New Roman" w:hAnsi="Garamond"/>
                <w:highlight w:val="yellow"/>
              </w:rPr>
              <w:t>1</w:t>
            </w:r>
            <w:r w:rsidRPr="007910EF">
              <w:rPr>
                <w:rFonts w:ascii="Garamond" w:eastAsia="Times New Roman" w:hAnsi="Garamond"/>
                <w:highlight w:val="yellow"/>
              </w:rPr>
              <w:t>4</w:t>
            </w:r>
            <w:r w:rsidRPr="007910EF">
              <w:rPr>
                <w:rFonts w:ascii="Garamond" w:eastAsia="Times New Roman" w:hAnsi="Garamond"/>
              </w:rPr>
              <w:t xml:space="preserve"> настоящего Регламента, наступает позднее </w:t>
            </w:r>
            <w:r w:rsidRPr="00EC061A">
              <w:rPr>
                <w:rFonts w:ascii="Garamond" w:eastAsia="Times New Roman" w:hAnsi="Garamond"/>
              </w:rPr>
              <w:t xml:space="preserve">даты </w:t>
            </w:r>
            <w:r w:rsidR="00174CE0" w:rsidRPr="007910EF">
              <w:rPr>
                <w:rFonts w:ascii="Garamond" w:eastAsia="Times New Roman" w:hAnsi="Garamond"/>
                <w:highlight w:val="yellow"/>
              </w:rPr>
              <w:t>начала поставки по ДПМ ВИЭ</w:t>
            </w:r>
            <w:r w:rsidRPr="007910EF">
              <w:rPr>
                <w:rFonts w:ascii="Garamond" w:eastAsia="Times New Roman" w:hAnsi="Garamond"/>
              </w:rPr>
              <w:t>, то ЦФР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10622F94" w14:textId="64F965BD" w:rsidR="004A1FEA" w:rsidRPr="007910EF" w:rsidRDefault="004A1FEA" w:rsidP="00B760B5">
            <w:pPr>
              <w:tabs>
                <w:tab w:val="left" w:pos="920"/>
              </w:tabs>
              <w:spacing w:before="120" w:after="120" w:line="240" w:lineRule="auto"/>
              <w:ind w:firstLine="567"/>
              <w:jc w:val="both"/>
              <w:rPr>
                <w:rFonts w:ascii="Garamond" w:eastAsia="Times New Roman" w:hAnsi="Garamond"/>
              </w:rPr>
            </w:pPr>
            <w:r w:rsidRPr="007910EF">
              <w:rPr>
                <w:rFonts w:ascii="Garamond" w:eastAsia="Times New Roman" w:hAnsi="Garamond"/>
              </w:rPr>
              <w:t xml:space="preserve">В случае если продавец по ДПМ ВИЭ открывает аккредитив в рамках предоставления дополнительного обеспечения (в соответствии с требованиями </w:t>
            </w:r>
            <w:proofErr w:type="spellStart"/>
            <w:r w:rsidRPr="007910EF">
              <w:rPr>
                <w:rFonts w:ascii="Garamond" w:eastAsia="Times New Roman" w:hAnsi="Garamond"/>
              </w:rPr>
              <w:t>пп</w:t>
            </w:r>
            <w:proofErr w:type="spellEnd"/>
            <w:r w:rsidRPr="007910EF">
              <w:rPr>
                <w:rFonts w:ascii="Garamond" w:eastAsia="Times New Roman" w:hAnsi="Garamond"/>
              </w:rPr>
              <w:t>. 7.5–7.11</w:t>
            </w:r>
            <w:r w:rsidR="00B46E3B" w:rsidRPr="007910EF">
              <w:rPr>
                <w:rFonts w:ascii="Garamond" w:eastAsia="Batang" w:hAnsi="Garamond" w:cs="Garamond"/>
                <w:highlight w:val="yellow"/>
                <w:lang w:eastAsia="ar-SA"/>
              </w:rPr>
              <w:t>´</w:t>
            </w:r>
            <w:r w:rsidRPr="007910EF">
              <w:rPr>
                <w:rFonts w:ascii="Garamond" w:eastAsia="Times New Roman" w:hAnsi="Garamond"/>
              </w:rPr>
              <w:t xml:space="preserve"> настоящего Регламента) и дата, предшествующая дню начала проверки ЦФР аккредитива на соответствие требованиям п. </w:t>
            </w:r>
            <w:r w:rsidRPr="00E36E76">
              <w:rPr>
                <w:rFonts w:ascii="Garamond" w:eastAsia="Times New Roman" w:hAnsi="Garamond"/>
                <w:highlight w:val="yellow"/>
              </w:rPr>
              <w:t>7.</w:t>
            </w:r>
            <w:r w:rsidR="00E36E76" w:rsidRPr="00E36E76">
              <w:rPr>
                <w:rFonts w:ascii="Garamond" w:eastAsia="Times New Roman" w:hAnsi="Garamond"/>
                <w:highlight w:val="yellow"/>
              </w:rPr>
              <w:t>1</w:t>
            </w:r>
            <w:r w:rsidRPr="00E36E76">
              <w:rPr>
                <w:rFonts w:ascii="Garamond" w:eastAsia="Times New Roman" w:hAnsi="Garamond"/>
                <w:highlight w:val="yellow"/>
              </w:rPr>
              <w:t>4</w:t>
            </w:r>
            <w:r w:rsidRPr="007910EF">
              <w:rPr>
                <w:rFonts w:ascii="Garamond" w:eastAsia="Times New Roman" w:hAnsi="Garamond"/>
              </w:rPr>
              <w:t xml:space="preserve"> настоящего Регламента, позднее даты окончания периода, предусмотренного требованиями </w:t>
            </w:r>
            <w:proofErr w:type="spellStart"/>
            <w:r w:rsidRPr="007910EF">
              <w:rPr>
                <w:rFonts w:ascii="Garamond" w:eastAsia="Times New Roman" w:hAnsi="Garamond"/>
              </w:rPr>
              <w:t>пп</w:t>
            </w:r>
            <w:proofErr w:type="spellEnd"/>
            <w:r w:rsidRPr="007910EF">
              <w:rPr>
                <w:rFonts w:ascii="Garamond" w:eastAsia="Times New Roman" w:hAnsi="Garamond"/>
              </w:rPr>
              <w:t>. 7.5–7.11</w:t>
            </w:r>
            <w:r w:rsidR="00B46E3B" w:rsidRPr="007910EF">
              <w:rPr>
                <w:rFonts w:ascii="Garamond" w:eastAsia="Batang" w:hAnsi="Garamond" w:cs="Garamond"/>
                <w:highlight w:val="yellow"/>
                <w:lang w:eastAsia="ar-SA"/>
              </w:rPr>
              <w:t>´</w:t>
            </w:r>
            <w:r w:rsidRPr="007910EF">
              <w:rPr>
                <w:rFonts w:ascii="Garamond" w:eastAsia="Times New Roman" w:hAnsi="Garamond"/>
              </w:rPr>
              <w:t xml:space="preserve"> настоящего Регламента, то ЦФР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w:t>
            </w:r>
            <w:r w:rsidRPr="007910EF">
              <w:rPr>
                <w:rFonts w:ascii="Garamond" w:eastAsia="Times New Roman" w:hAnsi="Garamond"/>
              </w:rPr>
              <w:lastRenderedPageBreak/>
              <w:t>также направляет исполняющему банку по открытому аккредитиву через банк получателя средств заявление об отказе от исполнения аккредитива.</w:t>
            </w:r>
          </w:p>
          <w:p w14:paraId="21C7E927" w14:textId="071F73A4" w:rsidR="004A1FEA" w:rsidRPr="007910EF" w:rsidRDefault="004A1FEA"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Если действующим обеспечением по ДПМ ВИЭ является поручительство участника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оптового рынка – поставщика (-</w:t>
            </w:r>
            <w:proofErr w:type="spellStart"/>
            <w:r w:rsidRPr="007910EF">
              <w:rPr>
                <w:rFonts w:ascii="Garamond" w:eastAsia="Batang" w:hAnsi="Garamond" w:cs="Garamond"/>
                <w:lang w:eastAsia="ar-SA"/>
              </w:rPr>
              <w:t>ов</w:t>
            </w:r>
            <w:proofErr w:type="spellEnd"/>
            <w:r w:rsidRPr="007910EF">
              <w:rPr>
                <w:rFonts w:ascii="Garamond" w:eastAsia="Batang" w:hAnsi="Garamond" w:cs="Garamond"/>
                <w:lang w:eastAsia="ar-SA"/>
              </w:rPr>
              <w:t>),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w:t>
            </w:r>
            <w:r w:rsidRPr="007910EF">
              <w:rPr>
                <w:rFonts w:ascii="Garamond" w:eastAsia="Batang" w:hAnsi="Garamond" w:cs="Garamond"/>
                <w:highlight w:val="yellow"/>
                <w:lang w:eastAsia="ar-SA"/>
              </w:rPr>
              <w:t xml:space="preserve"> </w:t>
            </w:r>
            <w:r w:rsidR="00B46E3B" w:rsidRPr="007910EF">
              <w:rPr>
                <w:rFonts w:ascii="Garamond" w:eastAsia="Batang" w:hAnsi="Garamond" w:cs="Garamond"/>
                <w:highlight w:val="yellow"/>
                <w:lang w:eastAsia="ar-SA"/>
              </w:rPr>
              <w:t>в течение</w:t>
            </w:r>
            <w:r w:rsidRPr="007910EF">
              <w:rPr>
                <w:rFonts w:ascii="Garamond" w:eastAsia="Batang" w:hAnsi="Garamond" w:cs="Garamond"/>
                <w:highlight w:val="yellow"/>
                <w:lang w:eastAsia="ar-SA"/>
              </w:rPr>
              <w:t xml:space="preserve"> </w:t>
            </w:r>
            <w:r w:rsidR="00B46E3B" w:rsidRPr="007910EF">
              <w:rPr>
                <w:rFonts w:ascii="Garamond" w:eastAsia="Batang" w:hAnsi="Garamond" w:cs="Garamond"/>
                <w:highlight w:val="yellow"/>
                <w:lang w:eastAsia="ar-SA"/>
              </w:rPr>
              <w:t>5</w:t>
            </w:r>
            <w:r w:rsidR="00B46E3B" w:rsidRPr="007910EF">
              <w:rPr>
                <w:rFonts w:ascii="Garamond" w:eastAsia="Batang" w:hAnsi="Garamond" w:cs="Garamond"/>
                <w:lang w:eastAsia="ar-SA"/>
              </w:rPr>
              <w:t xml:space="preserve"> </w:t>
            </w:r>
            <w:r w:rsidRPr="007910EF">
              <w:rPr>
                <w:rFonts w:ascii="Garamond" w:eastAsia="Batang" w:hAnsi="Garamond" w:cs="Garamond"/>
                <w:lang w:eastAsia="ar-SA"/>
              </w:rPr>
              <w:t xml:space="preserve">рабочих дней </w:t>
            </w:r>
            <w:r w:rsidR="00B46E3B" w:rsidRPr="007910EF">
              <w:rPr>
                <w:rFonts w:ascii="Garamond" w:eastAsia="Batang" w:hAnsi="Garamond" w:cs="Garamond"/>
                <w:highlight w:val="yellow"/>
                <w:lang w:eastAsia="ar-SA"/>
              </w:rPr>
              <w:t>с даты расторжения договоров</w:t>
            </w:r>
            <w:r w:rsidRPr="007910EF">
              <w:rPr>
                <w:rFonts w:ascii="Garamond" w:eastAsia="Batang" w:hAnsi="Garamond" w:cs="Garamond"/>
                <w:highlight w:val="yellow"/>
                <w:lang w:eastAsia="ar-SA"/>
              </w:rPr>
              <w:t xml:space="preserve"> поручительства</w:t>
            </w:r>
            <w:r w:rsidRPr="007910EF">
              <w:rPr>
                <w:rFonts w:ascii="Garamond" w:eastAsia="Batang" w:hAnsi="Garamond" w:cs="Garamond"/>
                <w:lang w:eastAsia="ar-SA"/>
              </w:rPr>
              <w:t xml:space="preserve">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0D485357" w14:textId="166571C8" w:rsidR="004A1FEA" w:rsidRPr="007910EF" w:rsidRDefault="004A1FEA" w:rsidP="00B760B5">
            <w:pPr>
              <w:suppressAutoHyphens/>
              <w:spacing w:before="120" w:after="120" w:line="240" w:lineRule="auto"/>
              <w:ind w:firstLine="550"/>
              <w:jc w:val="both"/>
              <w:rPr>
                <w:rFonts w:ascii="Garamond" w:eastAsia="Batang" w:hAnsi="Garamond" w:cs="Garamond"/>
                <w:lang w:eastAsia="ar-SA"/>
              </w:rPr>
            </w:pPr>
            <w:r w:rsidRPr="007910EF">
              <w:rPr>
                <w:rFonts w:ascii="Garamond" w:eastAsia="Batang" w:hAnsi="Garamond" w:cs="Garamond"/>
                <w:lang w:eastAsia="ar-SA"/>
              </w:rPr>
              <w:t xml:space="preserve">В случае получения КО вышеуказанного реестра аккредитивов от ЦФР до 20-го числа месяца (включительно), договоры поручительства для обеспечения обязательств по соответствующим ДПМ ВИЭ расторгаются </w:t>
            </w:r>
            <w:r w:rsidR="00B46E3B" w:rsidRPr="007910EF">
              <w:rPr>
                <w:rFonts w:ascii="Garamond" w:eastAsia="Batang" w:hAnsi="Garamond" w:cs="Garamond"/>
                <w:highlight w:val="yellow"/>
                <w:lang w:eastAsia="ar-SA"/>
              </w:rPr>
              <w:t>в месяце</w:t>
            </w:r>
            <w:r w:rsidRPr="007910EF">
              <w:rPr>
                <w:rFonts w:ascii="Garamond" w:eastAsia="Batang" w:hAnsi="Garamond" w:cs="Garamond"/>
                <w:lang w:eastAsia="ar-SA"/>
              </w:rPr>
              <w:t>, в котором получен указанный реестр.</w:t>
            </w:r>
          </w:p>
          <w:p w14:paraId="2AB1DFBD" w14:textId="77777777" w:rsidR="004A1FEA" w:rsidRPr="007910EF" w:rsidRDefault="004A1FEA" w:rsidP="00B760B5">
            <w:pPr>
              <w:tabs>
                <w:tab w:val="left" w:pos="567"/>
              </w:tabs>
              <w:spacing w:before="120" w:after="120" w:line="240" w:lineRule="auto"/>
              <w:ind w:firstLine="550"/>
              <w:jc w:val="both"/>
              <w:rPr>
                <w:rFonts w:ascii="Garamond" w:eastAsia="Times New Roman" w:hAnsi="Garamond"/>
              </w:rPr>
            </w:pPr>
            <w:r w:rsidRPr="007910EF">
              <w:rPr>
                <w:rFonts w:ascii="Garamond" w:eastAsia="Times New Roman" w:hAnsi="Garamond"/>
              </w:rPr>
              <w:t>В случае получения КО вышеуказанного реестра аккредитивов от ЦФР после 20-го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14:paraId="12DF71E4" w14:textId="796A5763" w:rsidR="004A1FEA" w:rsidRPr="007910EF" w:rsidRDefault="00A05156" w:rsidP="00B760B5">
            <w:pPr>
              <w:tabs>
                <w:tab w:val="left" w:pos="920"/>
              </w:tabs>
              <w:suppressAutoHyphens/>
              <w:spacing w:before="120" w:after="120" w:line="240" w:lineRule="auto"/>
              <w:jc w:val="both"/>
              <w:rPr>
                <w:rFonts w:ascii="Garamond" w:eastAsia="Batang" w:hAnsi="Garamond" w:cs="Garamond"/>
                <w:lang w:eastAsia="ar-SA"/>
              </w:rPr>
            </w:pPr>
            <w:r w:rsidRPr="007910EF">
              <w:rPr>
                <w:rFonts w:ascii="Garamond" w:eastAsia="Times New Roman" w:hAnsi="Garamond"/>
              </w:rPr>
              <w:t>…</w:t>
            </w:r>
          </w:p>
        </w:tc>
      </w:tr>
      <w:tr w:rsidR="00CA264B" w:rsidRPr="007910EF" w14:paraId="409315A6" w14:textId="77777777" w:rsidTr="007054BA">
        <w:trPr>
          <w:trHeight w:val="288"/>
        </w:trPr>
        <w:tc>
          <w:tcPr>
            <w:tcW w:w="880" w:type="dxa"/>
          </w:tcPr>
          <w:p w14:paraId="0A2BBBC4" w14:textId="4D7FE299" w:rsidR="00CA264B" w:rsidRPr="007910EF" w:rsidRDefault="00CA264B" w:rsidP="007054BA">
            <w:pPr>
              <w:widowControl w:val="0"/>
              <w:spacing w:before="120" w:after="120" w:line="240" w:lineRule="auto"/>
              <w:jc w:val="center"/>
              <w:rPr>
                <w:rFonts w:ascii="Garamond" w:hAnsi="Garamond"/>
                <w:b/>
              </w:rPr>
            </w:pPr>
            <w:r w:rsidRPr="007910EF">
              <w:rPr>
                <w:rFonts w:ascii="Garamond" w:hAnsi="Garamond"/>
                <w:b/>
              </w:rPr>
              <w:lastRenderedPageBreak/>
              <w:t>7.14.2.1</w:t>
            </w:r>
          </w:p>
        </w:tc>
        <w:tc>
          <w:tcPr>
            <w:tcW w:w="7087" w:type="dxa"/>
          </w:tcPr>
          <w:p w14:paraId="55D0BC3A" w14:textId="77777777" w:rsidR="00CA264B" w:rsidRPr="007910EF" w:rsidRDefault="00CA264B" w:rsidP="00B760B5">
            <w:pPr>
              <w:pStyle w:val="13"/>
              <w:tabs>
                <w:tab w:val="left" w:pos="828"/>
              </w:tabs>
              <w:spacing w:before="120" w:after="120"/>
              <w:ind w:left="0"/>
              <w:rPr>
                <w:rFonts w:ascii="Garamond" w:hAnsi="Garamond"/>
                <w:sz w:val="22"/>
                <w:szCs w:val="22"/>
              </w:rPr>
            </w:pPr>
            <w:r w:rsidRPr="007910EF">
              <w:rPr>
                <w:rFonts w:ascii="Garamond" w:hAnsi="Garamond"/>
                <w:sz w:val="22"/>
                <w:szCs w:val="22"/>
              </w:rPr>
              <w:t>Внесение изменений в ранее открытый аккредитив в части подтверждения аккредитива исполняющим банком</w:t>
            </w:r>
          </w:p>
          <w:p w14:paraId="43D1EF7C" w14:textId="77777777" w:rsidR="00CA264B" w:rsidRPr="007910EF" w:rsidRDefault="00CA264B" w:rsidP="00B760B5">
            <w:pPr>
              <w:pStyle w:val="13"/>
              <w:tabs>
                <w:tab w:val="left" w:pos="920"/>
              </w:tabs>
              <w:spacing w:before="120" w:after="120"/>
              <w:ind w:left="0" w:firstLine="567"/>
              <w:rPr>
                <w:rFonts w:ascii="Garamond" w:hAnsi="Garamond"/>
                <w:sz w:val="22"/>
                <w:szCs w:val="22"/>
              </w:rPr>
            </w:pPr>
            <w:r w:rsidRPr="007910EF">
              <w:rPr>
                <w:rFonts w:ascii="Garamond" w:hAnsi="Garamond"/>
                <w:sz w:val="22"/>
                <w:szCs w:val="22"/>
              </w:rPr>
              <w:t>Для внесения изменений в аккредитив в целях исполнения требований, предусмотренных пункт</w:t>
            </w:r>
            <w:r w:rsidRPr="007910EF">
              <w:rPr>
                <w:rFonts w:ascii="Garamond" w:hAnsi="Garamond"/>
                <w:sz w:val="22"/>
                <w:szCs w:val="22"/>
                <w:highlight w:val="yellow"/>
              </w:rPr>
              <w:t>ом</w:t>
            </w:r>
            <w:r w:rsidRPr="007910EF">
              <w:rPr>
                <w:rFonts w:ascii="Garamond" w:hAnsi="Garamond"/>
                <w:sz w:val="22"/>
                <w:szCs w:val="22"/>
              </w:rPr>
              <w:t xml:space="preserve"> 7.10 </w:t>
            </w:r>
            <w:r w:rsidRPr="007910EF">
              <w:rPr>
                <w:rFonts w:ascii="Garamond" w:hAnsi="Garamond"/>
                <w:sz w:val="22"/>
                <w:szCs w:val="22"/>
                <w:highlight w:val="yellow"/>
              </w:rPr>
              <w:t>либо пунктом</w:t>
            </w:r>
            <w:r w:rsidRPr="007910EF">
              <w:rPr>
                <w:rFonts w:ascii="Garamond" w:hAnsi="Garamond"/>
                <w:sz w:val="22"/>
                <w:szCs w:val="22"/>
              </w:rPr>
              <w:t xml:space="preserve"> 7.11 настоящего Регламента, поставщику мощности необходимо не позднее срока, предусмотренного вышеуказанным пунктом, предоставить ЦФР уведомление о намерении внести изменения в ранее открытый аккредитив и запрос (извещение) от банка получателя средств по аккредитиву согласия ЦФР на изменение условий аккредитива.</w:t>
            </w:r>
          </w:p>
          <w:p w14:paraId="67DD4FE5" w14:textId="77777777" w:rsidR="00CA264B" w:rsidRPr="007910EF" w:rsidRDefault="00CA264B" w:rsidP="00B760B5">
            <w:pPr>
              <w:pStyle w:val="13"/>
              <w:tabs>
                <w:tab w:val="left" w:pos="567"/>
              </w:tabs>
              <w:spacing w:before="120" w:after="120"/>
              <w:ind w:left="0" w:firstLine="550"/>
              <w:rPr>
                <w:rFonts w:ascii="Garamond" w:hAnsi="Garamond"/>
                <w:sz w:val="22"/>
                <w:szCs w:val="22"/>
              </w:rPr>
            </w:pPr>
            <w:r w:rsidRPr="007910EF">
              <w:rPr>
                <w:rFonts w:ascii="Garamond" w:hAnsi="Garamond"/>
                <w:sz w:val="22"/>
                <w:szCs w:val="22"/>
              </w:rPr>
              <w:t xml:space="preserve">ЦФР после получения от продавца по ДПМ ВИЭ уведомления о намерении внести изменения в ранее открытый аккредитив и запроса (извещения) от банка получателя средств по аккредитиву согласия ЦФР на изменение условий аккредитива в течение 7 </w:t>
            </w:r>
            <w:r w:rsidRPr="007910EF">
              <w:rPr>
                <w:rFonts w:ascii="Garamond" w:hAnsi="Garamond" w:cs="Garamond"/>
                <w:color w:val="000000"/>
                <w:sz w:val="22"/>
                <w:szCs w:val="22"/>
                <w:lang w:eastAsia="ar-SA"/>
              </w:rPr>
              <w:t>(семи)</w:t>
            </w:r>
            <w:r w:rsidRPr="007910EF">
              <w:rPr>
                <w:rFonts w:ascii="Garamond" w:hAnsi="Garamond"/>
                <w:sz w:val="22"/>
                <w:szCs w:val="22"/>
              </w:rPr>
              <w:t xml:space="preserve"> рабочих дней проверяет </w:t>
            </w:r>
            <w:r w:rsidRPr="007910EF">
              <w:rPr>
                <w:rFonts w:ascii="Garamond" w:hAnsi="Garamond"/>
                <w:sz w:val="22"/>
                <w:szCs w:val="22"/>
              </w:rPr>
              <w:lastRenderedPageBreak/>
              <w:t xml:space="preserve">аккредитив с учетом предполагаемых изменений на соответствие требованиям п. </w:t>
            </w:r>
            <w:r w:rsidRPr="007910EF">
              <w:rPr>
                <w:rFonts w:ascii="Garamond" w:hAnsi="Garamond"/>
                <w:sz w:val="22"/>
                <w:szCs w:val="22"/>
                <w:highlight w:val="yellow"/>
              </w:rPr>
              <w:t>7.4</w:t>
            </w:r>
            <w:r w:rsidRPr="007910EF">
              <w:rPr>
                <w:rFonts w:ascii="Garamond" w:hAnsi="Garamond"/>
                <w:sz w:val="22"/>
                <w:szCs w:val="22"/>
              </w:rPr>
              <w:t xml:space="preserve"> настоящего Регламента и:</w:t>
            </w:r>
          </w:p>
          <w:p w14:paraId="304EFAF4" w14:textId="77777777" w:rsidR="00CA264B" w:rsidRPr="007910EF" w:rsidRDefault="00CA264B" w:rsidP="00692B8B">
            <w:pPr>
              <w:pStyle w:val="13"/>
              <w:numPr>
                <w:ilvl w:val="0"/>
                <w:numId w:val="13"/>
              </w:numPr>
              <w:tabs>
                <w:tab w:val="left" w:pos="770"/>
              </w:tabs>
              <w:spacing w:before="120" w:after="120"/>
              <w:ind w:left="0" w:firstLine="550"/>
              <w:rPr>
                <w:rFonts w:ascii="Garamond" w:hAnsi="Garamond"/>
                <w:sz w:val="22"/>
                <w:szCs w:val="22"/>
              </w:rPr>
            </w:pPr>
            <w:r w:rsidRPr="007910EF">
              <w:rPr>
                <w:rFonts w:ascii="Garamond" w:hAnsi="Garamond"/>
                <w:sz w:val="22"/>
                <w:szCs w:val="22"/>
              </w:rPr>
              <w:t xml:space="preserve"> в случае соответствия аккредитива с учетом предполагаемых изменений указанным требованиям принимает изменение условий аккредитива </w:t>
            </w:r>
            <w:r w:rsidRPr="007910EF">
              <w:rPr>
                <w:rFonts w:ascii="Garamond" w:hAnsi="Garamond" w:cs="Garamond"/>
                <w:color w:val="000000"/>
                <w:sz w:val="22"/>
                <w:szCs w:val="22"/>
                <w:lang w:eastAsia="ar-SA"/>
              </w:rPr>
              <w:t xml:space="preserve">и </w:t>
            </w:r>
            <w:r w:rsidRPr="007910EF">
              <w:rPr>
                <w:rFonts w:ascii="Garamond" w:hAnsi="Garamond"/>
                <w:sz w:val="22"/>
                <w:szCs w:val="22"/>
              </w:rPr>
              <w:t xml:space="preserve">направляет исполняющему банку через банк получателя средств по аккредитиву согласие на изменение условий аккредитива, а также </w:t>
            </w:r>
            <w:r w:rsidRPr="007910EF">
              <w:rPr>
                <w:rFonts w:ascii="Garamond" w:hAnsi="Garamond" w:cs="Garamond"/>
                <w:color w:val="000000"/>
                <w:sz w:val="22"/>
                <w:szCs w:val="22"/>
                <w:lang w:eastAsia="ar-SA"/>
              </w:rPr>
              <w:t>уведомляет продавца по ДПМ ВИЭ о при</w:t>
            </w:r>
            <w:r w:rsidRPr="007910EF">
              <w:rPr>
                <w:rFonts w:ascii="Garamond" w:hAnsi="Garamond"/>
                <w:sz w:val="22"/>
                <w:szCs w:val="22"/>
              </w:rPr>
              <w:t xml:space="preserve">нятии </w:t>
            </w:r>
            <w:r w:rsidRPr="007910EF">
              <w:rPr>
                <w:rFonts w:ascii="Garamond" w:hAnsi="Garamond" w:cs="Garamond"/>
                <w:color w:val="000000"/>
                <w:sz w:val="22"/>
                <w:szCs w:val="22"/>
                <w:lang w:eastAsia="ar-SA"/>
              </w:rPr>
              <w:t xml:space="preserve">изменений ранее открытого аккредитива и </w:t>
            </w:r>
            <w:r w:rsidRPr="007910EF">
              <w:rPr>
                <w:rFonts w:ascii="Garamond" w:hAnsi="Garamond"/>
                <w:sz w:val="22"/>
                <w:szCs w:val="22"/>
              </w:rPr>
              <w:t xml:space="preserve">направляет КО реестр аккредитивов </w:t>
            </w:r>
            <w:r w:rsidRPr="007910EF">
              <w:rPr>
                <w:rFonts w:ascii="Garamond" w:hAnsi="Garamond" w:cs="Garamond"/>
                <w:color w:val="000000"/>
                <w:sz w:val="22"/>
                <w:szCs w:val="22"/>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w:t>
            </w:r>
            <w:r w:rsidRPr="007910EF">
              <w:rPr>
                <w:rFonts w:ascii="Garamond" w:hAnsi="Garamond"/>
                <w:sz w:val="22"/>
                <w:szCs w:val="22"/>
              </w:rPr>
              <w:t>;</w:t>
            </w:r>
          </w:p>
          <w:p w14:paraId="4ACF03A0" w14:textId="565EE27B" w:rsidR="00CA264B" w:rsidRPr="007910EF" w:rsidRDefault="00CA264B" w:rsidP="00692B8B">
            <w:pPr>
              <w:numPr>
                <w:ilvl w:val="0"/>
                <w:numId w:val="14"/>
              </w:numPr>
              <w:tabs>
                <w:tab w:val="left" w:pos="770"/>
                <w:tab w:val="left" w:pos="993"/>
              </w:tabs>
              <w:spacing w:before="120" w:after="120" w:line="240" w:lineRule="auto"/>
              <w:ind w:left="0" w:firstLine="550"/>
              <w:jc w:val="both"/>
              <w:outlineLvl w:val="0"/>
              <w:rPr>
                <w:rFonts w:ascii="Garamond" w:eastAsia="Batang" w:hAnsi="Garamond" w:cs="Garamond"/>
                <w:lang w:eastAsia="ar-SA"/>
              </w:rPr>
            </w:pPr>
            <w:bookmarkStart w:id="100" w:name="_Toc414965149"/>
            <w:bookmarkStart w:id="101" w:name="_Toc431289248"/>
            <w:bookmarkStart w:id="102" w:name="_Toc435788888"/>
            <w:bookmarkStart w:id="103" w:name="_Toc435789771"/>
            <w:bookmarkStart w:id="104" w:name="_Toc492303514"/>
            <w:r w:rsidRPr="007910EF">
              <w:rPr>
                <w:rFonts w:ascii="Garamond" w:hAnsi="Garamond"/>
              </w:rPr>
              <w:t>в случае несоответствия аккредитива (с учетом предполагаемых изменений) указанным требованиям направляет продавцу по ДПМ ВИЭ мотивированный отказ в принятии изменений аккредитива</w:t>
            </w:r>
            <w:bookmarkEnd w:id="100"/>
            <w:bookmarkEnd w:id="101"/>
            <w:bookmarkEnd w:id="102"/>
            <w:bookmarkEnd w:id="103"/>
            <w:r w:rsidRPr="007910EF">
              <w:rPr>
                <w:rFonts w:ascii="Garamond" w:hAnsi="Garamond"/>
              </w:rPr>
              <w:t>.</w:t>
            </w:r>
            <w:bookmarkEnd w:id="104"/>
          </w:p>
        </w:tc>
        <w:tc>
          <w:tcPr>
            <w:tcW w:w="7080" w:type="dxa"/>
          </w:tcPr>
          <w:p w14:paraId="241F1873" w14:textId="77777777" w:rsidR="00CA264B" w:rsidRPr="007910EF" w:rsidRDefault="00CA264B" w:rsidP="00B760B5">
            <w:pPr>
              <w:pStyle w:val="13"/>
              <w:tabs>
                <w:tab w:val="left" w:pos="828"/>
              </w:tabs>
              <w:spacing w:before="120" w:after="120"/>
              <w:ind w:left="0"/>
              <w:rPr>
                <w:rFonts w:ascii="Garamond" w:hAnsi="Garamond"/>
                <w:sz w:val="22"/>
                <w:szCs w:val="22"/>
              </w:rPr>
            </w:pPr>
            <w:r w:rsidRPr="007910EF">
              <w:rPr>
                <w:rFonts w:ascii="Garamond" w:hAnsi="Garamond"/>
                <w:sz w:val="22"/>
                <w:szCs w:val="22"/>
              </w:rPr>
              <w:lastRenderedPageBreak/>
              <w:t>Внесение изменений в ранее открытый аккредитив в части подтверждения аккредитива исполняющим банком</w:t>
            </w:r>
          </w:p>
          <w:p w14:paraId="57F9C393" w14:textId="4AF29583" w:rsidR="00CA264B" w:rsidRPr="007910EF" w:rsidRDefault="00CA264B" w:rsidP="00B760B5">
            <w:pPr>
              <w:pStyle w:val="13"/>
              <w:tabs>
                <w:tab w:val="left" w:pos="920"/>
              </w:tabs>
              <w:spacing w:before="120" w:after="120"/>
              <w:ind w:left="0" w:firstLine="567"/>
              <w:rPr>
                <w:rFonts w:ascii="Garamond" w:hAnsi="Garamond"/>
                <w:sz w:val="22"/>
                <w:szCs w:val="22"/>
              </w:rPr>
            </w:pPr>
            <w:r w:rsidRPr="007910EF">
              <w:rPr>
                <w:rFonts w:ascii="Garamond" w:hAnsi="Garamond"/>
                <w:sz w:val="22"/>
                <w:szCs w:val="22"/>
              </w:rPr>
              <w:t>Для внесения изменений в аккредитив в целях исполнения требований, предусмотренных пункт</w:t>
            </w:r>
            <w:r w:rsidRPr="007910EF">
              <w:rPr>
                <w:rFonts w:ascii="Garamond" w:hAnsi="Garamond"/>
                <w:sz w:val="22"/>
                <w:szCs w:val="22"/>
                <w:highlight w:val="yellow"/>
              </w:rPr>
              <w:t>ами</w:t>
            </w:r>
            <w:r w:rsidR="002A7603">
              <w:rPr>
                <w:rFonts w:ascii="Garamond" w:hAnsi="Garamond"/>
                <w:sz w:val="22"/>
                <w:szCs w:val="22"/>
              </w:rPr>
              <w:t xml:space="preserve"> 7.10</w:t>
            </w:r>
            <w:r w:rsidR="002A7603" w:rsidRPr="002A7603">
              <w:rPr>
                <w:rFonts w:ascii="Garamond" w:hAnsi="Garamond"/>
                <w:sz w:val="22"/>
                <w:szCs w:val="22"/>
                <w:highlight w:val="yellow"/>
              </w:rPr>
              <w:t>–</w:t>
            </w:r>
            <w:r w:rsidRPr="007910EF">
              <w:rPr>
                <w:rFonts w:ascii="Garamond" w:hAnsi="Garamond"/>
                <w:sz w:val="22"/>
                <w:szCs w:val="22"/>
              </w:rPr>
              <w:t>7.11</w:t>
            </w:r>
            <w:r w:rsidRPr="007910EF">
              <w:rPr>
                <w:rFonts w:ascii="Garamond" w:eastAsia="Batang" w:hAnsi="Garamond" w:cs="Garamond"/>
                <w:sz w:val="22"/>
                <w:szCs w:val="22"/>
                <w:highlight w:val="yellow"/>
                <w:lang w:eastAsia="ar-SA"/>
              </w:rPr>
              <w:t>´</w:t>
            </w:r>
            <w:r w:rsidRPr="007910EF">
              <w:rPr>
                <w:rFonts w:ascii="Garamond" w:hAnsi="Garamond"/>
                <w:sz w:val="22"/>
                <w:szCs w:val="22"/>
              </w:rPr>
              <w:t xml:space="preserve"> настоящего Регламента, поставщику мощности необходимо не позднее срока, предусмотренного вышеуказанным пунктом, предоставить ЦФР уведомление о намерении внести изменения в ранее открытый аккредитив и запрос (извещение) от банка получателя средств по аккредитиву согласия ЦФР на изменение условий аккредитива.</w:t>
            </w:r>
          </w:p>
          <w:p w14:paraId="23D0C967" w14:textId="1337E3B1" w:rsidR="00CA264B" w:rsidRPr="007910EF" w:rsidRDefault="00CA264B" w:rsidP="00B760B5">
            <w:pPr>
              <w:pStyle w:val="13"/>
              <w:tabs>
                <w:tab w:val="left" w:pos="567"/>
              </w:tabs>
              <w:spacing w:before="120" w:after="120"/>
              <w:ind w:left="0" w:firstLine="550"/>
              <w:rPr>
                <w:rFonts w:ascii="Garamond" w:hAnsi="Garamond"/>
                <w:sz w:val="22"/>
                <w:szCs w:val="22"/>
              </w:rPr>
            </w:pPr>
            <w:r w:rsidRPr="007910EF">
              <w:rPr>
                <w:rFonts w:ascii="Garamond" w:hAnsi="Garamond"/>
                <w:sz w:val="22"/>
                <w:szCs w:val="22"/>
              </w:rPr>
              <w:t xml:space="preserve">ЦФР после получения от продавца по ДПМ ВИЭ уведомления о намерении внести изменения в ранее открытый аккредитив и запроса (извещения) от банка получателя средств по аккредитиву согласия ЦФР на изменение условий аккредитива в течение 7 </w:t>
            </w:r>
            <w:r w:rsidRPr="007910EF">
              <w:rPr>
                <w:rFonts w:ascii="Garamond" w:hAnsi="Garamond" w:cs="Garamond"/>
                <w:color w:val="000000"/>
                <w:sz w:val="22"/>
                <w:szCs w:val="22"/>
                <w:lang w:eastAsia="ar-SA"/>
              </w:rPr>
              <w:t>(семи)</w:t>
            </w:r>
            <w:r w:rsidRPr="007910EF">
              <w:rPr>
                <w:rFonts w:ascii="Garamond" w:hAnsi="Garamond"/>
                <w:sz w:val="22"/>
                <w:szCs w:val="22"/>
              </w:rPr>
              <w:t xml:space="preserve"> рабочих дней проверяет </w:t>
            </w:r>
            <w:r w:rsidRPr="007910EF">
              <w:rPr>
                <w:rFonts w:ascii="Garamond" w:hAnsi="Garamond"/>
                <w:sz w:val="22"/>
                <w:szCs w:val="22"/>
              </w:rPr>
              <w:lastRenderedPageBreak/>
              <w:t xml:space="preserve">аккредитив с учетом предполагаемых изменений на соответствие требованиям п. </w:t>
            </w:r>
            <w:r w:rsidRPr="007910EF">
              <w:rPr>
                <w:rFonts w:ascii="Garamond" w:hAnsi="Garamond"/>
                <w:sz w:val="22"/>
                <w:szCs w:val="22"/>
                <w:highlight w:val="yellow"/>
              </w:rPr>
              <w:t>7.14</w:t>
            </w:r>
            <w:r w:rsidRPr="007910EF">
              <w:rPr>
                <w:rFonts w:ascii="Garamond" w:hAnsi="Garamond"/>
                <w:sz w:val="22"/>
                <w:szCs w:val="22"/>
              </w:rPr>
              <w:t xml:space="preserve"> настоящего Регламента и:</w:t>
            </w:r>
          </w:p>
          <w:p w14:paraId="1BCB3695" w14:textId="77777777" w:rsidR="00CA264B" w:rsidRPr="007910EF" w:rsidRDefault="00CA264B" w:rsidP="00692B8B">
            <w:pPr>
              <w:pStyle w:val="13"/>
              <w:numPr>
                <w:ilvl w:val="0"/>
                <w:numId w:val="13"/>
              </w:numPr>
              <w:tabs>
                <w:tab w:val="left" w:pos="770"/>
              </w:tabs>
              <w:spacing w:before="120" w:after="120"/>
              <w:ind w:left="0" w:firstLine="550"/>
              <w:rPr>
                <w:rFonts w:ascii="Garamond" w:hAnsi="Garamond"/>
                <w:sz w:val="22"/>
                <w:szCs w:val="22"/>
              </w:rPr>
            </w:pPr>
            <w:r w:rsidRPr="007910EF">
              <w:rPr>
                <w:rFonts w:ascii="Garamond" w:hAnsi="Garamond"/>
                <w:sz w:val="22"/>
                <w:szCs w:val="22"/>
              </w:rPr>
              <w:t xml:space="preserve"> в случае соответствия аккредитива с учетом предполагаемых изменений указанным требованиям принимает изменение условий аккредитива </w:t>
            </w:r>
            <w:r w:rsidRPr="007910EF">
              <w:rPr>
                <w:rFonts w:ascii="Garamond" w:hAnsi="Garamond" w:cs="Garamond"/>
                <w:color w:val="000000"/>
                <w:sz w:val="22"/>
                <w:szCs w:val="22"/>
                <w:lang w:eastAsia="ar-SA"/>
              </w:rPr>
              <w:t xml:space="preserve">и </w:t>
            </w:r>
            <w:r w:rsidRPr="007910EF">
              <w:rPr>
                <w:rFonts w:ascii="Garamond" w:hAnsi="Garamond"/>
                <w:sz w:val="22"/>
                <w:szCs w:val="22"/>
              </w:rPr>
              <w:t xml:space="preserve">направляет исполняющему банку через банк получателя средств по аккредитиву согласие на изменение условий аккредитива, а также </w:t>
            </w:r>
            <w:r w:rsidRPr="007910EF">
              <w:rPr>
                <w:rFonts w:ascii="Garamond" w:hAnsi="Garamond" w:cs="Garamond"/>
                <w:color w:val="000000"/>
                <w:sz w:val="22"/>
                <w:szCs w:val="22"/>
                <w:lang w:eastAsia="ar-SA"/>
              </w:rPr>
              <w:t>уведомляет продавца по ДПМ ВИЭ о при</w:t>
            </w:r>
            <w:r w:rsidRPr="007910EF">
              <w:rPr>
                <w:rFonts w:ascii="Garamond" w:hAnsi="Garamond"/>
                <w:sz w:val="22"/>
                <w:szCs w:val="22"/>
              </w:rPr>
              <w:t xml:space="preserve">нятии </w:t>
            </w:r>
            <w:r w:rsidRPr="007910EF">
              <w:rPr>
                <w:rFonts w:ascii="Garamond" w:hAnsi="Garamond" w:cs="Garamond"/>
                <w:color w:val="000000"/>
                <w:sz w:val="22"/>
                <w:szCs w:val="22"/>
                <w:lang w:eastAsia="ar-SA"/>
              </w:rPr>
              <w:t xml:space="preserve">изменений ранее открытого аккредитива и </w:t>
            </w:r>
            <w:r w:rsidRPr="007910EF">
              <w:rPr>
                <w:rFonts w:ascii="Garamond" w:hAnsi="Garamond"/>
                <w:sz w:val="22"/>
                <w:szCs w:val="22"/>
              </w:rPr>
              <w:t xml:space="preserve">направляет КО реестр аккредитивов </w:t>
            </w:r>
            <w:r w:rsidRPr="007910EF">
              <w:rPr>
                <w:rFonts w:ascii="Garamond" w:hAnsi="Garamond" w:cs="Garamond"/>
                <w:color w:val="000000"/>
                <w:sz w:val="22"/>
                <w:szCs w:val="22"/>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w:t>
            </w:r>
            <w:r w:rsidRPr="007910EF">
              <w:rPr>
                <w:rFonts w:ascii="Garamond" w:hAnsi="Garamond"/>
                <w:sz w:val="22"/>
                <w:szCs w:val="22"/>
              </w:rPr>
              <w:t>;</w:t>
            </w:r>
          </w:p>
          <w:p w14:paraId="02CAFE86" w14:textId="553B1343" w:rsidR="00CA264B" w:rsidRPr="007910EF" w:rsidRDefault="00CA264B" w:rsidP="00692B8B">
            <w:pPr>
              <w:numPr>
                <w:ilvl w:val="0"/>
                <w:numId w:val="14"/>
              </w:numPr>
              <w:tabs>
                <w:tab w:val="left" w:pos="770"/>
                <w:tab w:val="left" w:pos="993"/>
              </w:tabs>
              <w:spacing w:before="120" w:after="120" w:line="240" w:lineRule="auto"/>
              <w:ind w:left="0" w:firstLine="550"/>
              <w:jc w:val="both"/>
              <w:outlineLvl w:val="0"/>
              <w:rPr>
                <w:rFonts w:ascii="Garamond" w:eastAsia="Batang" w:hAnsi="Garamond" w:cs="Garamond"/>
                <w:lang w:eastAsia="ar-SA"/>
              </w:rPr>
            </w:pPr>
            <w:r w:rsidRPr="007910EF">
              <w:rPr>
                <w:rFonts w:ascii="Garamond" w:hAnsi="Garamond"/>
              </w:rPr>
              <w:t>в случае несоответствия аккредитива (с учетом предполагаемых изменений) указанным требованиям направляет продавцу по ДПМ ВИЭ мотивированный отказ в принятии изменений аккредитива.</w:t>
            </w:r>
          </w:p>
        </w:tc>
      </w:tr>
      <w:tr w:rsidR="00CA264B" w:rsidRPr="007910EF" w14:paraId="6640D12A" w14:textId="77777777" w:rsidTr="007054BA">
        <w:trPr>
          <w:trHeight w:val="288"/>
        </w:trPr>
        <w:tc>
          <w:tcPr>
            <w:tcW w:w="880" w:type="dxa"/>
          </w:tcPr>
          <w:p w14:paraId="5C962080" w14:textId="11236D2A" w:rsidR="00CA264B" w:rsidRPr="007910EF" w:rsidRDefault="00494289" w:rsidP="007054BA">
            <w:pPr>
              <w:widowControl w:val="0"/>
              <w:spacing w:before="120" w:after="120" w:line="240" w:lineRule="auto"/>
              <w:jc w:val="center"/>
              <w:rPr>
                <w:rFonts w:ascii="Garamond" w:hAnsi="Garamond"/>
                <w:b/>
              </w:rPr>
            </w:pPr>
            <w:r w:rsidRPr="007910EF">
              <w:rPr>
                <w:rFonts w:ascii="Garamond" w:hAnsi="Garamond"/>
                <w:b/>
              </w:rPr>
              <w:lastRenderedPageBreak/>
              <w:t>7.16.1</w:t>
            </w:r>
          </w:p>
        </w:tc>
        <w:tc>
          <w:tcPr>
            <w:tcW w:w="7087" w:type="dxa"/>
          </w:tcPr>
          <w:p w14:paraId="13FC87C8" w14:textId="23188324"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t>…</w:t>
            </w:r>
          </w:p>
          <w:p w14:paraId="2A4AE47D" w14:textId="77777777"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7910EF">
              <w:rPr>
                <w:rFonts w:ascii="Garamond" w:eastAsia="Batang" w:hAnsi="Garamond" w:cs="Garamond"/>
                <w:color w:val="000000"/>
                <w:lang w:eastAsia="ar-SA"/>
              </w:rPr>
              <w:t>в) предельный объем ответственности поручителя по договорам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910EF">
              <w:rPr>
                <w:rFonts w:ascii="Garamond" w:eastAsia="Batang" w:hAnsi="Garamond" w:cs="Garamond"/>
                <w:lang w:eastAsia="ar-SA"/>
              </w:rPr>
              <w:t>.</w:t>
            </w:r>
          </w:p>
          <w:p w14:paraId="162C4DD4" w14:textId="77777777"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2 (два) месяца до даты начала поставки по ДПМ ВИЭ предоставить в ЦФР уведомление о соответствующем намерении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 и подписать на следующий рабочий день после </w:t>
            </w:r>
            <w:r w:rsidRPr="007910EF">
              <w:rPr>
                <w:rFonts w:ascii="Garamond" w:eastAsia="Batang" w:hAnsi="Garamond" w:cs="Garamond"/>
                <w:color w:val="000000"/>
                <w:lang w:eastAsia="ar-SA"/>
              </w:rPr>
              <w:lastRenderedPageBreak/>
              <w:t xml:space="preserve">предоставления в ЦФР указанного комплекта документов проект </w:t>
            </w:r>
            <w:r w:rsidRPr="007910EF">
              <w:rPr>
                <w:rFonts w:ascii="Garamond" w:eastAsia="Batang" w:hAnsi="Garamond" w:cs="Garamond"/>
                <w:lang w:eastAsia="ar-SA"/>
              </w:rPr>
              <w:t>договора коммерческого представительства в целях заключения договора поручительства со своей стороны</w:t>
            </w:r>
            <w:r w:rsidRPr="007910EF">
              <w:rPr>
                <w:rFonts w:ascii="Garamond" w:eastAsia="Batang" w:hAnsi="Garamond" w:cs="Garamond"/>
                <w:color w:val="000000"/>
                <w:lang w:eastAsia="ar-SA"/>
              </w:rPr>
              <w:t>.</w:t>
            </w:r>
          </w:p>
          <w:p w14:paraId="3CB27D41" w14:textId="77777777"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t xml:space="preserve">В случае соответствия поручителя требованиям пункта </w:t>
            </w:r>
            <w:r w:rsidRPr="007910EF">
              <w:rPr>
                <w:rFonts w:ascii="Garamond" w:eastAsia="Batang" w:hAnsi="Garamond" w:cs="Garamond"/>
                <w:color w:val="000000"/>
                <w:highlight w:val="yellow"/>
                <w:lang w:eastAsia="ar-SA"/>
              </w:rPr>
              <w:t>7.3</w:t>
            </w:r>
            <w:r w:rsidRPr="007910EF">
              <w:rPr>
                <w:rFonts w:ascii="Garamond" w:eastAsia="Batang" w:hAnsi="Garamond" w:cs="Garamond"/>
                <w:color w:val="000000"/>
                <w:lang w:eastAsia="ar-SA"/>
              </w:rPr>
              <w:t xml:space="preserve"> настоящего Регламента, а также при представлении поручителем документов, указанных в пункте 6.4.5 настоящего Регламента, и подписании им со своей стороны проекта </w:t>
            </w:r>
            <w:r w:rsidRPr="007910EF">
              <w:rPr>
                <w:rFonts w:ascii="Garamond" w:eastAsia="Batang" w:hAnsi="Garamond" w:cs="Garamond"/>
                <w:lang w:eastAsia="ar-SA"/>
              </w:rPr>
              <w:t>договора коммерческого представительства в целях заключения договора поручительства</w:t>
            </w:r>
            <w:r w:rsidRPr="007910EF">
              <w:rPr>
                <w:rFonts w:ascii="Garamond" w:eastAsia="Batang" w:hAnsi="Garamond" w:cs="Garamond"/>
                <w:color w:val="000000"/>
                <w:lang w:eastAsia="ar-SA"/>
              </w:rPr>
              <w:t xml:space="preserve">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0669C890" w14:textId="4AEBB39A" w:rsidR="00CA264B" w:rsidRPr="007910EF" w:rsidRDefault="00494289" w:rsidP="00B760B5">
            <w:pPr>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w:t>
            </w:r>
          </w:p>
        </w:tc>
        <w:tc>
          <w:tcPr>
            <w:tcW w:w="7080" w:type="dxa"/>
          </w:tcPr>
          <w:p w14:paraId="7E6BC701" w14:textId="51C988B6"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lastRenderedPageBreak/>
              <w:t>…</w:t>
            </w:r>
          </w:p>
          <w:p w14:paraId="1DF0C7A3" w14:textId="77777777"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lang w:eastAsia="ar-SA"/>
              </w:rPr>
            </w:pPr>
            <w:r w:rsidRPr="007910EF">
              <w:rPr>
                <w:rFonts w:ascii="Garamond" w:eastAsia="Batang" w:hAnsi="Garamond" w:cs="Garamond"/>
                <w:color w:val="000000"/>
                <w:lang w:eastAsia="ar-SA"/>
              </w:rPr>
              <w:t>в) предельный объем ответственности поручителя по договорам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910EF">
              <w:rPr>
                <w:rFonts w:ascii="Garamond" w:eastAsia="Batang" w:hAnsi="Garamond" w:cs="Garamond"/>
                <w:lang w:eastAsia="ar-SA"/>
              </w:rPr>
              <w:t>.</w:t>
            </w:r>
          </w:p>
          <w:p w14:paraId="3927804C" w14:textId="77777777"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2 (два) месяца до даты начала поставки по ДПМ ВИЭ предоставить в ЦФР уведомление о соответствующем намерении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 и подписать на следующий рабочий день после </w:t>
            </w:r>
            <w:r w:rsidRPr="007910EF">
              <w:rPr>
                <w:rFonts w:ascii="Garamond" w:eastAsia="Batang" w:hAnsi="Garamond" w:cs="Garamond"/>
                <w:color w:val="000000"/>
                <w:lang w:eastAsia="ar-SA"/>
              </w:rPr>
              <w:lastRenderedPageBreak/>
              <w:t xml:space="preserve">предоставления в ЦФР указанного комплекта документов проект </w:t>
            </w:r>
            <w:r w:rsidRPr="007910EF">
              <w:rPr>
                <w:rFonts w:ascii="Garamond" w:eastAsia="Batang" w:hAnsi="Garamond" w:cs="Garamond"/>
                <w:lang w:eastAsia="ar-SA"/>
              </w:rPr>
              <w:t>договора коммерческого представительства в целях заключения договора поручительства со своей стороны</w:t>
            </w:r>
            <w:r w:rsidRPr="007910EF">
              <w:rPr>
                <w:rFonts w:ascii="Garamond" w:eastAsia="Batang" w:hAnsi="Garamond" w:cs="Garamond"/>
                <w:color w:val="000000"/>
                <w:lang w:eastAsia="ar-SA"/>
              </w:rPr>
              <w:t>.</w:t>
            </w:r>
          </w:p>
          <w:p w14:paraId="3B71B369" w14:textId="64D1E162" w:rsidR="00494289" w:rsidRPr="007910EF" w:rsidRDefault="00494289"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t xml:space="preserve">В случае соответствия поручителя требованиям пункта </w:t>
            </w:r>
            <w:r w:rsidRPr="007910EF">
              <w:rPr>
                <w:rFonts w:ascii="Garamond" w:eastAsia="Batang" w:hAnsi="Garamond" w:cs="Garamond"/>
                <w:color w:val="000000"/>
                <w:highlight w:val="yellow"/>
                <w:lang w:eastAsia="ar-SA"/>
              </w:rPr>
              <w:t>7.14</w:t>
            </w:r>
            <w:r w:rsidRPr="007910EF">
              <w:rPr>
                <w:rFonts w:ascii="Garamond" w:eastAsia="Batang" w:hAnsi="Garamond" w:cs="Garamond"/>
                <w:color w:val="000000"/>
                <w:lang w:eastAsia="ar-SA"/>
              </w:rPr>
              <w:t xml:space="preserve"> настоящего Регламента, а также при представлении поручителем документов, указанных в пункте 6.4.5 настоящего Регламента, и подписании им со своей стороны проекта </w:t>
            </w:r>
            <w:r w:rsidRPr="007910EF">
              <w:rPr>
                <w:rFonts w:ascii="Garamond" w:eastAsia="Batang" w:hAnsi="Garamond" w:cs="Garamond"/>
                <w:lang w:eastAsia="ar-SA"/>
              </w:rPr>
              <w:t>договора коммерческого представительства в целях заключения договора поручительства</w:t>
            </w:r>
            <w:r w:rsidRPr="007910EF">
              <w:rPr>
                <w:rFonts w:ascii="Garamond" w:eastAsia="Batang" w:hAnsi="Garamond" w:cs="Garamond"/>
                <w:color w:val="000000"/>
                <w:lang w:eastAsia="ar-SA"/>
              </w:rPr>
              <w:t xml:space="preserve">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233FEBAB" w14:textId="5B9855A7" w:rsidR="00CA264B" w:rsidRPr="007910EF" w:rsidRDefault="00494289" w:rsidP="00B760B5">
            <w:pPr>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w:t>
            </w:r>
          </w:p>
        </w:tc>
      </w:tr>
      <w:tr w:rsidR="00F72CD6" w:rsidRPr="007910EF" w14:paraId="264A1BE2" w14:textId="77777777" w:rsidTr="007054BA">
        <w:trPr>
          <w:trHeight w:val="288"/>
        </w:trPr>
        <w:tc>
          <w:tcPr>
            <w:tcW w:w="880" w:type="dxa"/>
          </w:tcPr>
          <w:p w14:paraId="2AF8EB29" w14:textId="5B6519FC" w:rsidR="00F72CD6" w:rsidRPr="007910EF" w:rsidRDefault="00F72CD6" w:rsidP="007054BA">
            <w:pPr>
              <w:widowControl w:val="0"/>
              <w:spacing w:before="120" w:after="120" w:line="240" w:lineRule="auto"/>
              <w:jc w:val="center"/>
              <w:rPr>
                <w:rFonts w:ascii="Garamond" w:hAnsi="Garamond"/>
                <w:b/>
              </w:rPr>
            </w:pPr>
            <w:r w:rsidRPr="007910EF">
              <w:rPr>
                <w:rFonts w:ascii="Garamond" w:hAnsi="Garamond"/>
                <w:b/>
              </w:rPr>
              <w:lastRenderedPageBreak/>
              <w:t>7.17.2</w:t>
            </w:r>
          </w:p>
        </w:tc>
        <w:tc>
          <w:tcPr>
            <w:tcW w:w="7087" w:type="dxa"/>
          </w:tcPr>
          <w:p w14:paraId="351A17E1" w14:textId="77777777" w:rsidR="00F72CD6" w:rsidRPr="007910EF" w:rsidRDefault="00F72CD6" w:rsidP="00B760B5">
            <w:pPr>
              <w:tabs>
                <w:tab w:val="left" w:pos="567"/>
              </w:tabs>
              <w:suppressAutoHyphens/>
              <w:autoSpaceDE w:val="0"/>
              <w:autoSpaceDN w:val="0"/>
              <w:spacing w:before="120" w:after="120" w:line="240" w:lineRule="auto"/>
              <w:ind w:right="2"/>
              <w:jc w:val="both"/>
              <w:rPr>
                <w:rFonts w:ascii="Garamond" w:eastAsia="Batang" w:hAnsi="Garamond" w:cs="Garamond"/>
                <w:bCs/>
                <w:i/>
                <w:color w:val="000000"/>
                <w:lang w:eastAsia="ar-SA"/>
              </w:rPr>
            </w:pPr>
            <w:r w:rsidRPr="007910EF">
              <w:rPr>
                <w:rFonts w:ascii="Garamond" w:eastAsia="Batang" w:hAnsi="Garamond" w:cs="Garamond"/>
                <w:bCs/>
                <w:i/>
                <w:color w:val="000000"/>
                <w:lang w:eastAsia="ar-SA"/>
              </w:rPr>
              <w:t xml:space="preserve">В случае если обеспечением исполнения обязательств по ДПМ ВИЭ является </w:t>
            </w:r>
            <w:r w:rsidRPr="007910EF">
              <w:rPr>
                <w:rFonts w:ascii="Garamond" w:eastAsia="Batang" w:hAnsi="Garamond" w:cs="Garamond"/>
                <w:i/>
                <w:color w:val="000000"/>
                <w:lang w:eastAsia="ar-SA"/>
              </w:rPr>
              <w:t>штраф, оплата которого осуществляется по аккредитиву, одновременно должны быть выполнены следующие условия</w:t>
            </w:r>
            <w:r w:rsidRPr="007910EF">
              <w:rPr>
                <w:rFonts w:ascii="Garamond" w:eastAsia="Batang" w:hAnsi="Garamond" w:cs="Garamond"/>
                <w:bCs/>
                <w:i/>
                <w:color w:val="000000"/>
                <w:lang w:eastAsia="ar-SA"/>
              </w:rPr>
              <w:t>:</w:t>
            </w:r>
          </w:p>
          <w:p w14:paraId="4512E22A" w14:textId="77777777" w:rsidR="00F72CD6" w:rsidRPr="007910EF" w:rsidRDefault="00F72CD6"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t xml:space="preserve">а) аккредитив соответствует требованиям пункта </w:t>
            </w:r>
            <w:r w:rsidRPr="007910EF">
              <w:rPr>
                <w:rFonts w:ascii="Garamond" w:eastAsia="Batang" w:hAnsi="Garamond" w:cs="Garamond"/>
                <w:color w:val="000000"/>
                <w:highlight w:val="yellow"/>
                <w:lang w:eastAsia="ar-SA"/>
              </w:rPr>
              <w:t>7.4</w:t>
            </w:r>
            <w:r w:rsidRPr="007910EF">
              <w:rPr>
                <w:rFonts w:ascii="Garamond" w:eastAsia="Batang" w:hAnsi="Garamond" w:cs="Garamond"/>
                <w:color w:val="000000"/>
                <w:lang w:eastAsia="ar-SA"/>
              </w:rPr>
              <w:t xml:space="preserve"> настоящего Регламента (за исключением требований пункта в части суммы аккредитива и срока его действия);</w:t>
            </w:r>
          </w:p>
          <w:p w14:paraId="2A624A7B" w14:textId="23234391" w:rsidR="00F72CD6" w:rsidRPr="007910EF" w:rsidRDefault="00F72CD6" w:rsidP="00B760B5">
            <w:pPr>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w:t>
            </w:r>
          </w:p>
        </w:tc>
        <w:tc>
          <w:tcPr>
            <w:tcW w:w="7080" w:type="dxa"/>
          </w:tcPr>
          <w:p w14:paraId="14B00ACD" w14:textId="77777777" w:rsidR="00F72CD6" w:rsidRPr="007910EF" w:rsidRDefault="00F72CD6" w:rsidP="00B760B5">
            <w:pPr>
              <w:tabs>
                <w:tab w:val="left" w:pos="567"/>
              </w:tabs>
              <w:suppressAutoHyphens/>
              <w:autoSpaceDE w:val="0"/>
              <w:autoSpaceDN w:val="0"/>
              <w:spacing w:before="120" w:after="120" w:line="240" w:lineRule="auto"/>
              <w:ind w:right="2"/>
              <w:jc w:val="both"/>
              <w:rPr>
                <w:rFonts w:ascii="Garamond" w:eastAsia="Batang" w:hAnsi="Garamond" w:cs="Garamond"/>
                <w:bCs/>
                <w:i/>
                <w:color w:val="000000"/>
                <w:lang w:eastAsia="ar-SA"/>
              </w:rPr>
            </w:pPr>
            <w:r w:rsidRPr="007910EF">
              <w:rPr>
                <w:rFonts w:ascii="Garamond" w:eastAsia="Batang" w:hAnsi="Garamond" w:cs="Garamond"/>
                <w:bCs/>
                <w:i/>
                <w:color w:val="000000"/>
                <w:lang w:eastAsia="ar-SA"/>
              </w:rPr>
              <w:t xml:space="preserve">В случае если обеспечением исполнения обязательств по ДПМ ВИЭ является </w:t>
            </w:r>
            <w:r w:rsidRPr="007910EF">
              <w:rPr>
                <w:rFonts w:ascii="Garamond" w:eastAsia="Batang" w:hAnsi="Garamond" w:cs="Garamond"/>
                <w:i/>
                <w:color w:val="000000"/>
                <w:lang w:eastAsia="ar-SA"/>
              </w:rPr>
              <w:t>штраф, оплата которого осуществляется по аккредитиву, одновременно должны быть выполнены следующие условия</w:t>
            </w:r>
            <w:r w:rsidRPr="007910EF">
              <w:rPr>
                <w:rFonts w:ascii="Garamond" w:eastAsia="Batang" w:hAnsi="Garamond" w:cs="Garamond"/>
                <w:bCs/>
                <w:i/>
                <w:color w:val="000000"/>
                <w:lang w:eastAsia="ar-SA"/>
              </w:rPr>
              <w:t>:</w:t>
            </w:r>
          </w:p>
          <w:p w14:paraId="409B264D" w14:textId="2F905622" w:rsidR="00F72CD6" w:rsidRPr="007910EF" w:rsidRDefault="00F72CD6" w:rsidP="00B760B5">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7910EF">
              <w:rPr>
                <w:rFonts w:ascii="Garamond" w:eastAsia="Batang" w:hAnsi="Garamond" w:cs="Garamond"/>
                <w:color w:val="000000"/>
                <w:lang w:eastAsia="ar-SA"/>
              </w:rPr>
              <w:t xml:space="preserve">а) аккредитив соответствует требованиям пункта </w:t>
            </w:r>
            <w:r w:rsidRPr="007910EF">
              <w:rPr>
                <w:rFonts w:ascii="Garamond" w:eastAsia="Batang" w:hAnsi="Garamond" w:cs="Garamond"/>
                <w:color w:val="000000"/>
                <w:highlight w:val="yellow"/>
                <w:lang w:eastAsia="ar-SA"/>
              </w:rPr>
              <w:t>7.14</w:t>
            </w:r>
            <w:r w:rsidRPr="007910EF">
              <w:rPr>
                <w:rFonts w:ascii="Garamond" w:eastAsia="Batang" w:hAnsi="Garamond" w:cs="Garamond"/>
                <w:color w:val="000000"/>
                <w:lang w:eastAsia="ar-SA"/>
              </w:rPr>
              <w:t xml:space="preserve"> настоящего Регламента (за исключением требований пункта в части суммы аккредитива и срока его действия);</w:t>
            </w:r>
          </w:p>
          <w:p w14:paraId="17D01F36" w14:textId="17BE4E8C" w:rsidR="00F72CD6" w:rsidRPr="007910EF" w:rsidRDefault="00F72CD6" w:rsidP="00B760B5">
            <w:pPr>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w:t>
            </w:r>
          </w:p>
        </w:tc>
      </w:tr>
      <w:tr w:rsidR="004D58B9" w:rsidRPr="007910EF" w14:paraId="01104431" w14:textId="77777777" w:rsidTr="007054BA">
        <w:trPr>
          <w:trHeight w:val="288"/>
        </w:trPr>
        <w:tc>
          <w:tcPr>
            <w:tcW w:w="880" w:type="dxa"/>
          </w:tcPr>
          <w:p w14:paraId="041C6899" w14:textId="722A734F" w:rsidR="004D58B9" w:rsidRPr="007910EF" w:rsidRDefault="004D58B9" w:rsidP="007054BA">
            <w:pPr>
              <w:widowControl w:val="0"/>
              <w:spacing w:before="120" w:after="120" w:line="240" w:lineRule="auto"/>
              <w:jc w:val="center"/>
              <w:rPr>
                <w:rFonts w:ascii="Garamond" w:hAnsi="Garamond"/>
                <w:b/>
              </w:rPr>
            </w:pPr>
            <w:r w:rsidRPr="007910EF">
              <w:rPr>
                <w:rFonts w:ascii="Garamond" w:hAnsi="Garamond"/>
                <w:b/>
              </w:rPr>
              <w:t>8.2</w:t>
            </w:r>
          </w:p>
        </w:tc>
        <w:tc>
          <w:tcPr>
            <w:tcW w:w="7087" w:type="dxa"/>
          </w:tcPr>
          <w:p w14:paraId="561EA0F1" w14:textId="4DFC4E7D" w:rsidR="004D58B9" w:rsidRPr="007910EF" w:rsidRDefault="004D58B9"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w:t>
            </w:r>
          </w:p>
          <w:p w14:paraId="7D119C81" w14:textId="77777777" w:rsidR="004D58B9" w:rsidRPr="007910EF" w:rsidRDefault="004D58B9" w:rsidP="00692B8B">
            <w:pPr>
              <w:numPr>
                <w:ilvl w:val="0"/>
                <w:numId w:val="15"/>
              </w:numPr>
              <w:tabs>
                <w:tab w:val="left" w:pos="1044"/>
                <w:tab w:val="left" w:pos="1299"/>
              </w:tabs>
              <w:suppressAutoHyphens/>
              <w:spacing w:before="120" w:after="120" w:line="240" w:lineRule="auto"/>
              <w:ind w:left="34" w:firstLine="709"/>
              <w:jc w:val="both"/>
              <w:rPr>
                <w:rFonts w:ascii="Garamond" w:eastAsia="Batang" w:hAnsi="Garamond" w:cs="Garamond"/>
                <w:lang w:eastAsia="ar-SA"/>
              </w:rPr>
            </w:pPr>
            <w:r w:rsidRPr="007910EF">
              <w:rPr>
                <w:rFonts w:ascii="Garamond" w:eastAsia="Batang" w:hAnsi="Garamond" w:cs="Garamond"/>
                <w:lang w:eastAsia="ar-SA"/>
              </w:rPr>
              <w:lastRenderedPageBreak/>
              <w:t xml:space="preserve">обеспечение исполнения своих обязательств по ДПМ ВИЭ, возникающих на основании соглашения о передаче прав и обязанностей продавца по ДПМ ВИЭ, соответствующее требованиям пункта </w:t>
            </w:r>
            <w:r w:rsidRPr="007910EF">
              <w:rPr>
                <w:rFonts w:ascii="Garamond" w:eastAsia="Batang" w:hAnsi="Garamond" w:cs="Garamond"/>
                <w:highlight w:val="yellow"/>
                <w:lang w:eastAsia="ar-SA"/>
              </w:rPr>
              <w:t>7.3 либо пункта 7.4</w:t>
            </w:r>
            <w:r w:rsidRPr="007910EF">
              <w:rPr>
                <w:rFonts w:ascii="Garamond" w:eastAsia="Batang" w:hAnsi="Garamond" w:cs="Garamond"/>
                <w:lang w:eastAsia="ar-SA"/>
              </w:rPr>
              <w:t xml:space="preserve"> настоящего Регламента, которое представлено в порядке, предусмотренном пунктом 8.7 настоящего Регламента.</w:t>
            </w:r>
          </w:p>
          <w:p w14:paraId="50E57199" w14:textId="635BF24A" w:rsidR="004D58B9" w:rsidRPr="007910EF" w:rsidRDefault="004D58B9" w:rsidP="00B760B5">
            <w:pPr>
              <w:suppressAutoHyphens/>
              <w:spacing w:before="120" w:after="120" w:line="240" w:lineRule="auto"/>
              <w:ind w:left="34" w:firstLine="608"/>
              <w:jc w:val="both"/>
              <w:rPr>
                <w:rFonts w:ascii="Garamond" w:eastAsia="Batang" w:hAnsi="Garamond" w:cs="Garamond"/>
                <w:lang w:eastAsia="ar-SA"/>
              </w:rPr>
            </w:pPr>
            <w:r w:rsidRPr="007910EF">
              <w:rPr>
                <w:rFonts w:ascii="Garamond" w:eastAsia="Batang" w:hAnsi="Garamond" w:cs="Garamond"/>
                <w:lang w:eastAsia="ar-SA"/>
              </w:rPr>
              <w:t xml:space="preserve">При этом в случае, если продавец по ДПМ ВИЭ воспользовался правом на изменение в одностороннем внесудебном порядке в соответствии с пунктами 2.7, 2.8 ДПМ ВИЭ даты начала поставки мощности, то обеспечение исполнения обязательств, предоставляемое юридическим лицом, имеющим намерение приобрести права и обязанности продавца по ДПМ ВИЭ, должно соответствовать требованиям пункта </w:t>
            </w:r>
            <w:r w:rsidRPr="007910EF">
              <w:rPr>
                <w:rFonts w:ascii="Garamond" w:eastAsia="Batang" w:hAnsi="Garamond" w:cs="Garamond"/>
                <w:highlight w:val="yellow"/>
                <w:lang w:eastAsia="ar-SA"/>
              </w:rPr>
              <w:t>7.3 либо пункта 7.4</w:t>
            </w:r>
            <w:r w:rsidRPr="007910EF">
              <w:rPr>
                <w:rFonts w:ascii="Garamond" w:eastAsia="Batang" w:hAnsi="Garamond" w:cs="Garamond"/>
                <w:lang w:eastAsia="ar-SA"/>
              </w:rPr>
              <w:t xml:space="preserve"> настоящего Регламента с учетом измененной даты начала поставки по ДПМ ВИЭ. </w:t>
            </w:r>
          </w:p>
        </w:tc>
        <w:tc>
          <w:tcPr>
            <w:tcW w:w="7080" w:type="dxa"/>
          </w:tcPr>
          <w:p w14:paraId="26A8B6FA" w14:textId="77777777" w:rsidR="004D58B9" w:rsidRPr="007910EF" w:rsidRDefault="004D58B9"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lastRenderedPageBreak/>
              <w:t>…</w:t>
            </w:r>
          </w:p>
          <w:p w14:paraId="31806046" w14:textId="3FB31ED3" w:rsidR="004D58B9" w:rsidRPr="007910EF" w:rsidRDefault="004D58B9" w:rsidP="00692B8B">
            <w:pPr>
              <w:numPr>
                <w:ilvl w:val="0"/>
                <w:numId w:val="15"/>
              </w:numPr>
              <w:tabs>
                <w:tab w:val="left" w:pos="1044"/>
                <w:tab w:val="left" w:pos="1299"/>
              </w:tabs>
              <w:suppressAutoHyphens/>
              <w:spacing w:before="120" w:after="120" w:line="240" w:lineRule="auto"/>
              <w:ind w:left="34" w:firstLine="709"/>
              <w:jc w:val="both"/>
              <w:rPr>
                <w:rFonts w:ascii="Garamond" w:eastAsia="Batang" w:hAnsi="Garamond" w:cs="Garamond"/>
                <w:lang w:eastAsia="ar-SA"/>
              </w:rPr>
            </w:pPr>
            <w:r w:rsidRPr="007910EF">
              <w:rPr>
                <w:rFonts w:ascii="Garamond" w:eastAsia="Batang" w:hAnsi="Garamond" w:cs="Garamond"/>
                <w:lang w:eastAsia="ar-SA"/>
              </w:rPr>
              <w:lastRenderedPageBreak/>
              <w:t xml:space="preserve">обеспечение исполнения своих обязательств по ДПМ ВИЭ, возникающих на основании соглашения о передаче прав и обязанностей продавца по ДПМ ВИЭ, соответствующее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которое представлено в порядке, предусмотренном пунктом 8.7 настоящего Регламента.</w:t>
            </w:r>
          </w:p>
          <w:p w14:paraId="0D43E762" w14:textId="255DB709" w:rsidR="004D58B9" w:rsidRPr="007910EF" w:rsidRDefault="004D58B9" w:rsidP="00B760B5">
            <w:pPr>
              <w:spacing w:before="120" w:after="120" w:line="240" w:lineRule="auto"/>
              <w:ind w:firstLine="567"/>
              <w:jc w:val="both"/>
              <w:outlineLvl w:val="0"/>
              <w:rPr>
                <w:rFonts w:ascii="Garamond" w:eastAsia="Batang" w:hAnsi="Garamond" w:cs="Garamond"/>
                <w:lang w:eastAsia="ar-SA"/>
              </w:rPr>
            </w:pPr>
            <w:r w:rsidRPr="007910EF">
              <w:rPr>
                <w:rFonts w:ascii="Garamond" w:eastAsia="Batang" w:hAnsi="Garamond" w:cs="Garamond"/>
                <w:lang w:eastAsia="ar-SA"/>
              </w:rPr>
              <w:t xml:space="preserve">При этом в случае, если продавец по ДПМ ВИЭ воспользовался правом на изменение в одностороннем внесудебном порядке в соответствии с пунктами 2.7, 2.8 ДПМ ВИЭ даты начала поставки мощности, то обеспечение исполнения обязательств, предоставляемое юридическим лицом, имеющим намерение приобрести права и обязанности продавца по ДПМ ВИЭ, должно соответствовать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с учетом измененной даты начала поставки по ДПМ ВИЭ. </w:t>
            </w:r>
          </w:p>
        </w:tc>
      </w:tr>
      <w:tr w:rsidR="000125D7" w:rsidRPr="007910EF" w14:paraId="6B007782" w14:textId="77777777" w:rsidTr="007054BA">
        <w:trPr>
          <w:trHeight w:val="288"/>
        </w:trPr>
        <w:tc>
          <w:tcPr>
            <w:tcW w:w="880" w:type="dxa"/>
          </w:tcPr>
          <w:p w14:paraId="4B97139F" w14:textId="0BF5A726" w:rsidR="000125D7" w:rsidRPr="007910EF" w:rsidRDefault="000125D7" w:rsidP="007054BA">
            <w:pPr>
              <w:widowControl w:val="0"/>
              <w:spacing w:before="120" w:after="120" w:line="240" w:lineRule="auto"/>
              <w:jc w:val="center"/>
              <w:rPr>
                <w:rFonts w:ascii="Garamond" w:hAnsi="Garamond"/>
                <w:b/>
              </w:rPr>
            </w:pPr>
            <w:r>
              <w:rPr>
                <w:rFonts w:ascii="Garamond" w:hAnsi="Garamond"/>
                <w:b/>
              </w:rPr>
              <w:lastRenderedPageBreak/>
              <w:t>8.6</w:t>
            </w:r>
          </w:p>
        </w:tc>
        <w:tc>
          <w:tcPr>
            <w:tcW w:w="7087" w:type="dxa"/>
          </w:tcPr>
          <w:p w14:paraId="3EB50BFB" w14:textId="729E9803" w:rsidR="002628D1" w:rsidRPr="000125D7" w:rsidRDefault="002628D1" w:rsidP="002628D1">
            <w:pPr>
              <w:suppressAutoHyphens/>
              <w:spacing w:before="120" w:after="120" w:line="240" w:lineRule="auto"/>
              <w:ind w:left="34" w:firstLine="516"/>
              <w:jc w:val="both"/>
              <w:rPr>
                <w:rFonts w:ascii="Garamond" w:eastAsia="Batang" w:hAnsi="Garamond" w:cs="Garamond"/>
                <w:lang w:eastAsia="ar-SA"/>
              </w:rPr>
            </w:pPr>
            <w:r>
              <w:rPr>
                <w:rFonts w:ascii="Garamond" w:eastAsia="Batang" w:hAnsi="Garamond" w:cs="Garamond"/>
                <w:lang w:eastAsia="ar-SA"/>
              </w:rPr>
              <w:t>…</w:t>
            </w:r>
          </w:p>
          <w:p w14:paraId="429970DA" w14:textId="77777777" w:rsidR="002628D1" w:rsidRPr="000125D7" w:rsidRDefault="002628D1" w:rsidP="002628D1">
            <w:pPr>
              <w:suppressAutoHyphens/>
              <w:spacing w:before="120" w:after="120" w:line="240" w:lineRule="auto"/>
              <w:ind w:left="34" w:firstLine="516"/>
              <w:jc w:val="both"/>
              <w:rPr>
                <w:rFonts w:ascii="Garamond" w:eastAsia="Batang" w:hAnsi="Garamond" w:cs="Garamond"/>
                <w:lang w:eastAsia="ar-SA"/>
              </w:rPr>
            </w:pPr>
            <w:r w:rsidRPr="000125D7">
              <w:rPr>
                <w:rFonts w:ascii="Garamond" w:eastAsia="Batang" w:hAnsi="Garamond" w:cs="Garamond"/>
                <w:lang w:eastAsia="ar-SA"/>
              </w:rPr>
              <w:t>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(один) рабочий день до даты передачи прав и обязанностей продавца по указанным ДПМ ВИЭ.</w:t>
            </w:r>
          </w:p>
          <w:p w14:paraId="138B3EC7" w14:textId="77777777" w:rsidR="002628D1" w:rsidRPr="000125D7" w:rsidRDefault="002628D1" w:rsidP="002628D1">
            <w:pPr>
              <w:suppressAutoHyphens/>
              <w:spacing w:before="120" w:after="120" w:line="240" w:lineRule="auto"/>
              <w:ind w:left="34" w:firstLine="516"/>
              <w:jc w:val="both"/>
              <w:rPr>
                <w:rFonts w:ascii="Garamond" w:eastAsia="Batang" w:hAnsi="Garamond" w:cs="Garamond"/>
                <w:lang w:eastAsia="ar-SA"/>
              </w:rPr>
            </w:pPr>
            <w:r w:rsidRPr="000125D7">
              <w:rPr>
                <w:rFonts w:ascii="Garamond" w:eastAsia="Batang" w:hAnsi="Garamond" w:cs="Garamond"/>
                <w:lang w:eastAsia="ar-SA"/>
              </w:rPr>
              <w:t>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3 (трех) рабочих дней с даты подписания Соглашения о передаче прав и обязанностей продавца по ДПМ ВИЭ (по форме приложения 20 к настоящему Регламенту).</w:t>
            </w:r>
          </w:p>
          <w:p w14:paraId="7DD8A814" w14:textId="77777777" w:rsidR="000125D7" w:rsidRPr="004B2C8C" w:rsidRDefault="000125D7" w:rsidP="004B2C8C">
            <w:pPr>
              <w:suppressAutoHyphens/>
              <w:spacing w:before="120" w:after="120" w:line="240" w:lineRule="auto"/>
              <w:ind w:left="34" w:firstLine="516"/>
              <w:jc w:val="both"/>
              <w:rPr>
                <w:rFonts w:ascii="Garamond" w:eastAsia="Batang" w:hAnsi="Garamond" w:cs="Garamond"/>
                <w:lang w:eastAsia="ar-SA"/>
              </w:rPr>
            </w:pPr>
          </w:p>
        </w:tc>
        <w:tc>
          <w:tcPr>
            <w:tcW w:w="7080" w:type="dxa"/>
          </w:tcPr>
          <w:p w14:paraId="4A8F2D34" w14:textId="13A468CE" w:rsidR="000125D7" w:rsidRPr="000125D7" w:rsidRDefault="002628D1" w:rsidP="000125D7">
            <w:pPr>
              <w:suppressAutoHyphens/>
              <w:spacing w:before="120" w:after="120" w:line="240" w:lineRule="auto"/>
              <w:ind w:left="34" w:firstLine="516"/>
              <w:jc w:val="both"/>
              <w:rPr>
                <w:rFonts w:ascii="Garamond" w:eastAsia="Batang" w:hAnsi="Garamond" w:cs="Garamond"/>
                <w:lang w:eastAsia="ar-SA"/>
              </w:rPr>
            </w:pPr>
            <w:r>
              <w:rPr>
                <w:rFonts w:ascii="Garamond" w:eastAsia="Batang" w:hAnsi="Garamond" w:cs="Garamond"/>
                <w:lang w:eastAsia="ar-SA"/>
              </w:rPr>
              <w:t>…</w:t>
            </w:r>
          </w:p>
          <w:p w14:paraId="71C60FDC" w14:textId="77777777" w:rsidR="000125D7" w:rsidRPr="000125D7" w:rsidRDefault="000125D7" w:rsidP="000125D7">
            <w:pPr>
              <w:suppressAutoHyphens/>
              <w:spacing w:before="120" w:after="120" w:line="240" w:lineRule="auto"/>
              <w:ind w:left="34" w:firstLine="516"/>
              <w:jc w:val="both"/>
              <w:rPr>
                <w:rFonts w:ascii="Garamond" w:eastAsia="Batang" w:hAnsi="Garamond" w:cs="Garamond"/>
                <w:lang w:eastAsia="ar-SA"/>
              </w:rPr>
            </w:pPr>
            <w:r w:rsidRPr="000125D7">
              <w:rPr>
                <w:rFonts w:ascii="Garamond" w:eastAsia="Batang" w:hAnsi="Garamond" w:cs="Garamond"/>
                <w:lang w:eastAsia="ar-SA"/>
              </w:rPr>
              <w:t>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(один) рабочий день до даты передачи прав и обязанностей продавца по указанным ДПМ ВИЭ.</w:t>
            </w:r>
          </w:p>
          <w:p w14:paraId="565B614F" w14:textId="77777777" w:rsidR="000125D7" w:rsidRPr="000125D7" w:rsidRDefault="000125D7" w:rsidP="000125D7">
            <w:pPr>
              <w:suppressAutoHyphens/>
              <w:spacing w:before="120" w:after="120" w:line="240" w:lineRule="auto"/>
              <w:ind w:left="34" w:firstLine="516"/>
              <w:jc w:val="both"/>
              <w:rPr>
                <w:rFonts w:ascii="Garamond" w:eastAsia="Batang" w:hAnsi="Garamond" w:cs="Garamond"/>
                <w:lang w:eastAsia="ar-SA"/>
              </w:rPr>
            </w:pPr>
            <w:r w:rsidRPr="000125D7">
              <w:rPr>
                <w:rFonts w:ascii="Garamond" w:eastAsia="Batang" w:hAnsi="Garamond" w:cs="Garamond"/>
                <w:lang w:eastAsia="ar-SA"/>
              </w:rPr>
              <w:t>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3 (трех) рабочих дней с даты подписания Соглашения о передаче прав и обязанностей продавца по ДПМ ВИЭ (по форме приложения 20 к настоящему Регламенту).</w:t>
            </w:r>
          </w:p>
          <w:p w14:paraId="7BB507FD" w14:textId="455C1862" w:rsidR="000125D7" w:rsidRPr="004B2C8C" w:rsidRDefault="000125D7" w:rsidP="002628D1">
            <w:pPr>
              <w:suppressAutoHyphens/>
              <w:spacing w:before="120" w:after="120" w:line="240" w:lineRule="auto"/>
              <w:ind w:left="34" w:firstLine="516"/>
              <w:jc w:val="both"/>
              <w:rPr>
                <w:rFonts w:ascii="Garamond" w:eastAsia="Batang" w:hAnsi="Garamond" w:cs="Garamond"/>
                <w:lang w:eastAsia="ar-SA"/>
              </w:rPr>
            </w:pPr>
            <w:r w:rsidRPr="002A7603">
              <w:rPr>
                <w:rFonts w:ascii="Garamond" w:eastAsia="Batang" w:hAnsi="Garamond" w:cs="Garamond"/>
                <w:highlight w:val="yellow"/>
                <w:lang w:eastAsia="ar-SA"/>
              </w:rPr>
              <w:t xml:space="preserve">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w:t>
            </w:r>
            <w:proofErr w:type="gramStart"/>
            <w:r w:rsidRPr="002A7603">
              <w:rPr>
                <w:rFonts w:ascii="Garamond" w:eastAsia="Batang" w:hAnsi="Garamond" w:cs="Garamond"/>
                <w:highlight w:val="yellow"/>
                <w:lang w:eastAsia="ar-SA"/>
              </w:rPr>
              <w:t>ДПМ</w:t>
            </w:r>
            <w:r w:rsidR="002628D1" w:rsidRPr="002A7603">
              <w:rPr>
                <w:rFonts w:ascii="Garamond" w:eastAsia="Batang" w:hAnsi="Garamond" w:cs="Garamond"/>
                <w:highlight w:val="yellow"/>
                <w:lang w:eastAsia="ar-SA"/>
              </w:rPr>
              <w:t xml:space="preserve"> </w:t>
            </w:r>
            <w:r w:rsidRPr="002A7603">
              <w:rPr>
                <w:rFonts w:ascii="Garamond" w:eastAsia="Batang" w:hAnsi="Garamond" w:cs="Garamond"/>
                <w:highlight w:val="yellow"/>
                <w:lang w:eastAsia="ar-SA"/>
              </w:rPr>
              <w:t>ВИЭ</w:t>
            </w:r>
            <w:proofErr w:type="gramEnd"/>
            <w:r w:rsidRPr="002A7603">
              <w:rPr>
                <w:rFonts w:ascii="Garamond" w:eastAsia="Batang" w:hAnsi="Garamond" w:cs="Garamond"/>
                <w:highlight w:val="yellow"/>
                <w:lang w:eastAsia="ar-SA"/>
              </w:rPr>
              <w:t xml:space="preserve"> и процедура передачи прав и обязанностей по ДПМ ВИЭ была прекращена, то данный договор может быть расторгнут.</w:t>
            </w:r>
          </w:p>
        </w:tc>
      </w:tr>
      <w:tr w:rsidR="00AA49AD" w:rsidRPr="007910EF" w14:paraId="7757A2AC" w14:textId="77777777" w:rsidTr="007054BA">
        <w:trPr>
          <w:trHeight w:val="288"/>
        </w:trPr>
        <w:tc>
          <w:tcPr>
            <w:tcW w:w="880" w:type="dxa"/>
          </w:tcPr>
          <w:p w14:paraId="49ABCFDC" w14:textId="324AB438" w:rsidR="00AA49AD" w:rsidRPr="007910EF" w:rsidRDefault="00AA49AD" w:rsidP="007054BA">
            <w:pPr>
              <w:widowControl w:val="0"/>
              <w:spacing w:before="120" w:after="120" w:line="240" w:lineRule="auto"/>
              <w:jc w:val="center"/>
              <w:rPr>
                <w:rFonts w:ascii="Garamond" w:hAnsi="Garamond"/>
                <w:b/>
              </w:rPr>
            </w:pPr>
            <w:r w:rsidRPr="007910EF">
              <w:rPr>
                <w:rFonts w:ascii="Garamond" w:hAnsi="Garamond"/>
                <w:b/>
              </w:rPr>
              <w:t>8.7.2</w:t>
            </w:r>
          </w:p>
        </w:tc>
        <w:tc>
          <w:tcPr>
            <w:tcW w:w="7087" w:type="dxa"/>
          </w:tcPr>
          <w:p w14:paraId="65D32831" w14:textId="77777777" w:rsidR="004B2C8C" w:rsidRPr="004B2C8C" w:rsidRDefault="004B2C8C" w:rsidP="004B2C8C">
            <w:pPr>
              <w:suppressAutoHyphens/>
              <w:spacing w:before="120" w:after="120" w:line="240" w:lineRule="auto"/>
              <w:ind w:left="34" w:firstLine="516"/>
              <w:jc w:val="both"/>
              <w:rPr>
                <w:rFonts w:ascii="Garamond" w:eastAsia="Batang" w:hAnsi="Garamond" w:cs="Garamond"/>
                <w:lang w:eastAsia="ar-SA"/>
              </w:rPr>
            </w:pPr>
            <w:r w:rsidRPr="004B2C8C">
              <w:rPr>
                <w:rFonts w:ascii="Garamond" w:eastAsia="Batang" w:hAnsi="Garamond" w:cs="Garamond"/>
                <w:lang w:eastAsia="ar-SA"/>
              </w:rPr>
              <w:t xml:space="preserve">В целях подписания соглашения об оплате штрафов по ДПМ ВИЭ по аккредитиву юридическое лицо, имеющее намерение приобрести права и обязанности продавца по ДПМ ВИЭ, направляет в КО на бумажном носителе заявление о заключении соглашения о порядке расчетов, связанных с уплатой продавцом штрафов по договорам о предоставлении </w:t>
            </w:r>
            <w:r w:rsidRPr="004B2C8C">
              <w:rPr>
                <w:rFonts w:ascii="Garamond" w:eastAsia="Batang" w:hAnsi="Garamond" w:cs="Garamond"/>
                <w:lang w:eastAsia="ar-SA"/>
              </w:rPr>
              <w:lastRenderedPageBreak/>
              <w:t>мощности квалифицированных генерирующих объектов, функционирующих на основе использования возобновляемых источников энергии, с указанием идентификационных параметров объекта генерации, в отношении которого заключается соглашение, по форме, указанной в приложении 5.1.1 к настоящему Регламенту.</w:t>
            </w:r>
          </w:p>
          <w:p w14:paraId="70B9D210" w14:textId="77777777" w:rsidR="004B2C8C" w:rsidRPr="004B2C8C" w:rsidRDefault="004B2C8C" w:rsidP="004B2C8C">
            <w:pPr>
              <w:suppressAutoHyphens/>
              <w:spacing w:before="120" w:after="120" w:line="240" w:lineRule="auto"/>
              <w:ind w:left="34" w:firstLine="516"/>
              <w:jc w:val="both"/>
              <w:rPr>
                <w:rFonts w:ascii="Garamond" w:eastAsia="Batang" w:hAnsi="Garamond" w:cs="Garamond"/>
                <w:lang w:eastAsia="ar-SA"/>
              </w:rPr>
            </w:pPr>
            <w:r w:rsidRPr="004B2C8C">
              <w:rPr>
                <w:rFonts w:ascii="Garamond" w:eastAsia="Batang" w:hAnsi="Garamond" w:cs="Garamond"/>
                <w:lang w:eastAsia="ar-SA"/>
              </w:rPr>
              <w:t xml:space="preserve">В течение 7 (семи) рабочих с даты, следующей за датой получения от </w:t>
            </w:r>
            <w:r w:rsidRPr="002A7603">
              <w:rPr>
                <w:rFonts w:ascii="Garamond" w:eastAsia="Batang" w:hAnsi="Garamond" w:cs="Garamond"/>
                <w:highlight w:val="yellow"/>
                <w:lang w:eastAsia="ar-SA"/>
              </w:rPr>
              <w:t xml:space="preserve">юридического лица, имеющего намерение приобрести права и обязанности продавца по ДПМ ВИЭ, указанного заявления </w:t>
            </w:r>
            <w:r w:rsidRPr="004B2C8C">
              <w:rPr>
                <w:rFonts w:ascii="Garamond" w:eastAsia="Batang" w:hAnsi="Garamond" w:cs="Garamond"/>
                <w:lang w:eastAsia="ar-SA"/>
              </w:rPr>
              <w:t xml:space="preserve">КО организует подписание соглашения об оплате штрафов по ДПМ ВИЭ по аккредитиву в отношении объекта генерации, указанного в полученном заявлении,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юридическому лицу, имеющему намерение приобрести права и обязанности продавца по ДПМ ВИЭ. </w:t>
            </w:r>
            <w:r w:rsidRPr="004B2C8C">
              <w:rPr>
                <w:rFonts w:ascii="Garamond" w:eastAsia="Batang" w:hAnsi="Garamond" w:cs="Garamond"/>
                <w:color w:val="000000"/>
                <w:lang w:eastAsia="ar-SA"/>
              </w:rPr>
              <w:t>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4 (четырех) рабочих дней с даты заключения соглашения об оплате штрафов по ДПМ ВИЭ.</w:t>
            </w:r>
          </w:p>
          <w:p w14:paraId="5C6A556C" w14:textId="77777777" w:rsidR="00AA49AD" w:rsidRPr="007910EF" w:rsidRDefault="00AA49AD"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 xml:space="preserve">ЦФР в течение 7 рабочих дней с даты получения от исполняющего банка через банк получателя средств по аккредитиву уведомления об открытии аккредитива в рамках заключенного юридическим лицом, имеющим намерение приобрести права и обязанности продавца по ДПМ ВИЭ, соглашения об оплате штрафов по ДПМ ВИЭ по аккредитиву проверяет поступивший аккредитив на соответствие требованиям пункта </w:t>
            </w:r>
            <w:r w:rsidRPr="007910EF">
              <w:rPr>
                <w:rFonts w:ascii="Garamond" w:eastAsia="Batang" w:hAnsi="Garamond" w:cs="Garamond"/>
                <w:highlight w:val="yellow"/>
                <w:lang w:eastAsia="ar-SA"/>
              </w:rPr>
              <w:t>7.4</w:t>
            </w:r>
            <w:r w:rsidRPr="007910EF">
              <w:rPr>
                <w:rFonts w:ascii="Garamond" w:eastAsia="Batang" w:hAnsi="Garamond" w:cs="Garamond"/>
                <w:lang w:eastAsia="ar-SA"/>
              </w:rPr>
              <w:t xml:space="preserve"> настоящего Регламента и:</w:t>
            </w:r>
          </w:p>
          <w:p w14:paraId="765BFCBA" w14:textId="65795BA4" w:rsidR="00AA49AD" w:rsidRPr="007910EF" w:rsidRDefault="00AA49AD"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 xml:space="preserve">      −</w:t>
            </w:r>
            <w:r w:rsidRPr="007910EF">
              <w:rPr>
                <w:rFonts w:ascii="Garamond" w:eastAsia="Batang" w:hAnsi="Garamond" w:cs="Garamond"/>
                <w:lang w:eastAsia="ar-SA"/>
              </w:rPr>
              <w:tab/>
              <w:t xml:space="preserve">при соответствии аккредитива требованиям направляет в КО реестр с указанием информации об аккредитиве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аккредитиве; </w:t>
            </w:r>
          </w:p>
          <w:p w14:paraId="5F52140B" w14:textId="7BBD8854" w:rsidR="00AA49AD" w:rsidRPr="007910EF" w:rsidRDefault="00AA49AD"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 xml:space="preserve">      −</w:t>
            </w:r>
            <w:r w:rsidRPr="007910EF">
              <w:rPr>
                <w:rFonts w:ascii="Garamond" w:eastAsia="Batang" w:hAnsi="Garamond" w:cs="Garamond"/>
                <w:lang w:eastAsia="ar-SA"/>
              </w:rPr>
              <w:tab/>
              <w:t xml:space="preserve">при несоответствии аккредитива требованиям не принимает аккредитив и направляет исполняющему банку через банк получателя средств по аккредитиву отказ от аккредитива, а также юридическому лицу, </w:t>
            </w:r>
            <w:r w:rsidRPr="007910EF">
              <w:rPr>
                <w:rFonts w:ascii="Garamond" w:eastAsia="Batang" w:hAnsi="Garamond" w:cs="Garamond"/>
                <w:lang w:eastAsia="ar-SA"/>
              </w:rPr>
              <w:lastRenderedPageBreak/>
              <w:t>имеющему намерение приобрести права и обязанности продавца по ДПМ ВИЭ, на бумажном носителе мотивированный отказ в принятии аккредитива.</w:t>
            </w:r>
          </w:p>
        </w:tc>
        <w:tc>
          <w:tcPr>
            <w:tcW w:w="7080" w:type="dxa"/>
          </w:tcPr>
          <w:p w14:paraId="774C2A6E" w14:textId="77777777" w:rsidR="004B2C8C" w:rsidRDefault="004B2C8C" w:rsidP="004B2C8C">
            <w:pPr>
              <w:suppressAutoHyphens/>
              <w:spacing w:before="120" w:after="120" w:line="240" w:lineRule="auto"/>
              <w:ind w:left="34" w:firstLine="516"/>
              <w:jc w:val="both"/>
              <w:rPr>
                <w:rFonts w:ascii="Garamond" w:eastAsia="Batang" w:hAnsi="Garamond" w:cs="Garamond"/>
                <w:lang w:eastAsia="ar-SA"/>
              </w:rPr>
            </w:pPr>
            <w:r w:rsidRPr="004B2C8C">
              <w:rPr>
                <w:rFonts w:ascii="Garamond" w:eastAsia="Batang" w:hAnsi="Garamond" w:cs="Garamond"/>
                <w:lang w:eastAsia="ar-SA"/>
              </w:rPr>
              <w:lastRenderedPageBreak/>
              <w:t xml:space="preserve">В целях подписания соглашения об оплате штрафов по ДПМ ВИЭ по аккредитиву юридическое лицо, имеющее намерение приобрести права и обязанности продавца по ДПМ ВИЭ, направляет в КО и ЦФР на бумажном носителе заявление о заключении соглашения о порядке расчетов, связанных с уплатой продавцом штрафов по договорам о </w:t>
            </w:r>
            <w:r w:rsidRPr="004B2C8C">
              <w:rPr>
                <w:rFonts w:ascii="Garamond" w:eastAsia="Batang" w:hAnsi="Garamond" w:cs="Garamond"/>
                <w:lang w:eastAsia="ar-SA"/>
              </w:rPr>
              <w:lastRenderedPageBreak/>
              <w:t>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идентификационных параметров объекта генерации, в отношении которого заключается соглашение, по форме, указанной в приложении 5.1.1 к настоящему Регламенту.</w:t>
            </w:r>
          </w:p>
          <w:p w14:paraId="0BB9623F" w14:textId="35498F4F" w:rsidR="004B2C8C" w:rsidRPr="004B2C8C" w:rsidRDefault="004B2C8C" w:rsidP="004B2C8C">
            <w:pPr>
              <w:suppressAutoHyphens/>
              <w:spacing w:before="120" w:after="120" w:line="240" w:lineRule="auto"/>
              <w:ind w:left="34" w:firstLine="516"/>
              <w:jc w:val="both"/>
              <w:rPr>
                <w:rFonts w:ascii="Garamond" w:eastAsia="Batang" w:hAnsi="Garamond" w:cs="Garamond"/>
                <w:lang w:eastAsia="ar-SA"/>
              </w:rPr>
            </w:pPr>
            <w:r w:rsidRPr="002A7603">
              <w:rPr>
                <w:rFonts w:ascii="Garamond" w:eastAsia="Batang" w:hAnsi="Garamond" w:cs="Garamond"/>
                <w:highlight w:val="yellow"/>
                <w:lang w:eastAsia="ar-SA"/>
              </w:rPr>
              <w:t xml:space="preserve">ЦФР в течение 5 (пяти) рабочих дней со дня, следующего за днем получения </w:t>
            </w:r>
            <w:r w:rsidR="0043476E">
              <w:rPr>
                <w:rFonts w:ascii="Garamond" w:eastAsia="Batang" w:hAnsi="Garamond" w:cs="Garamond"/>
                <w:highlight w:val="yellow"/>
                <w:lang w:eastAsia="ar-SA"/>
              </w:rPr>
              <w:t>от продавца по ДПМ ВИЭ заявления</w:t>
            </w:r>
            <w:r w:rsidRPr="002A7603">
              <w:rPr>
                <w:rFonts w:ascii="Garamond" w:eastAsia="Batang" w:hAnsi="Garamond" w:cs="Garamond"/>
                <w:highlight w:val="yellow"/>
                <w:lang w:eastAsia="ar-SA"/>
              </w:rPr>
              <w:t xml:space="preserve">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по аккредитиву.</w:t>
            </w:r>
          </w:p>
          <w:p w14:paraId="0E8D7F33" w14:textId="1A6766B9" w:rsidR="004B2C8C" w:rsidRPr="004B2C8C" w:rsidRDefault="004B2C8C" w:rsidP="004B2C8C">
            <w:pPr>
              <w:suppressAutoHyphens/>
              <w:spacing w:before="120" w:after="120" w:line="240" w:lineRule="auto"/>
              <w:ind w:left="34" w:firstLine="516"/>
              <w:jc w:val="both"/>
              <w:rPr>
                <w:rFonts w:ascii="Garamond" w:eastAsia="Batang" w:hAnsi="Garamond" w:cs="Garamond"/>
                <w:lang w:eastAsia="ar-SA"/>
              </w:rPr>
            </w:pPr>
            <w:r w:rsidRPr="004B2C8C">
              <w:rPr>
                <w:rFonts w:ascii="Garamond" w:eastAsia="Batang" w:hAnsi="Garamond" w:cs="Garamond"/>
                <w:lang w:eastAsia="ar-SA"/>
              </w:rPr>
              <w:t xml:space="preserve">В течение 7 (семи) рабочих </w:t>
            </w:r>
            <w:r w:rsidRPr="002A7603">
              <w:rPr>
                <w:rFonts w:ascii="Garamond" w:eastAsia="Batang" w:hAnsi="Garamond" w:cs="Garamond"/>
                <w:highlight w:val="yellow"/>
                <w:lang w:eastAsia="ar-SA"/>
              </w:rPr>
              <w:t>дней</w:t>
            </w:r>
            <w:r>
              <w:rPr>
                <w:rFonts w:ascii="Garamond" w:eastAsia="Batang" w:hAnsi="Garamond" w:cs="Garamond"/>
                <w:lang w:eastAsia="ar-SA"/>
              </w:rPr>
              <w:t xml:space="preserve"> </w:t>
            </w:r>
            <w:r w:rsidRPr="004B2C8C">
              <w:rPr>
                <w:rFonts w:ascii="Garamond" w:eastAsia="Batang" w:hAnsi="Garamond" w:cs="Garamond"/>
                <w:lang w:eastAsia="ar-SA"/>
              </w:rPr>
              <w:t xml:space="preserve">с даты, следующей за датой получения </w:t>
            </w:r>
            <w:r w:rsidRPr="002A7603">
              <w:rPr>
                <w:rFonts w:ascii="Garamond" w:eastAsia="Batang" w:hAnsi="Garamond" w:cs="Garamond"/>
                <w:highlight w:val="yellow"/>
                <w:lang w:eastAsia="ar-SA"/>
              </w:rPr>
              <w:t>от ЦФР указанного реестра заключенных агентских договоров,</w:t>
            </w:r>
            <w:r w:rsidRPr="004B2C8C">
              <w:rPr>
                <w:rFonts w:ascii="Garamond" w:eastAsia="Batang" w:hAnsi="Garamond" w:cs="Garamond"/>
                <w:lang w:eastAsia="ar-SA"/>
              </w:rPr>
              <w:t xml:space="preserve"> КО организует подписание соглашения об оплате штрафов по ДПМ ВИЭ по аккредитиву в отношении объекта генерации, указанного в полученном заявлении,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юридическому лицу, имеющему намерение приобрести права и обязанности продавца по ДПМ ВИЭ. </w:t>
            </w:r>
            <w:r w:rsidRPr="004B2C8C">
              <w:rPr>
                <w:rFonts w:ascii="Garamond" w:eastAsia="Batang" w:hAnsi="Garamond" w:cs="Garamond"/>
                <w:color w:val="000000"/>
                <w:lang w:eastAsia="ar-SA"/>
              </w:rPr>
              <w:t>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4 (четырех) рабочих дней с даты заключения соглашения об оплате штрафов по ДПМ ВИЭ.</w:t>
            </w:r>
          </w:p>
          <w:p w14:paraId="483E11A6" w14:textId="737EFE07" w:rsidR="00AA49AD" w:rsidRPr="007910EF" w:rsidRDefault="00AA49AD"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 xml:space="preserve">ЦФР в течение 7 рабочих дней с даты получения от исполняющего банка через банк получателя средств по аккредитиву уведомления об открытии аккредитива в рамках заключенного юридическим лицом, имеющим намерение приобрести права и обязанности продавца по ДПМ ВИЭ, соглашения об оплате штрафов по ДПМ ВИЭ по аккредитиву проверяет поступивший аккредитив на соответствие требованиям пункта </w:t>
            </w:r>
            <w:r w:rsidRPr="007910EF">
              <w:rPr>
                <w:rFonts w:ascii="Garamond" w:eastAsia="Batang" w:hAnsi="Garamond" w:cs="Garamond"/>
                <w:highlight w:val="yellow"/>
                <w:lang w:eastAsia="ar-SA"/>
              </w:rPr>
              <w:t>7.14</w:t>
            </w:r>
            <w:r w:rsidRPr="007910EF">
              <w:rPr>
                <w:rFonts w:ascii="Garamond" w:eastAsia="Batang" w:hAnsi="Garamond" w:cs="Garamond"/>
                <w:lang w:eastAsia="ar-SA"/>
              </w:rPr>
              <w:t xml:space="preserve"> настоящего Регламента и:</w:t>
            </w:r>
          </w:p>
          <w:p w14:paraId="1037DD7B" w14:textId="77777777" w:rsidR="00AA49AD" w:rsidRPr="007910EF" w:rsidRDefault="00AA49AD"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lastRenderedPageBreak/>
              <w:t xml:space="preserve">      −</w:t>
            </w:r>
            <w:r w:rsidRPr="007910EF">
              <w:rPr>
                <w:rFonts w:ascii="Garamond" w:eastAsia="Batang" w:hAnsi="Garamond" w:cs="Garamond"/>
                <w:lang w:eastAsia="ar-SA"/>
              </w:rPr>
              <w:tab/>
              <w:t xml:space="preserve">при соответствии аккредитива требованиям направляет в КО реестр с указанием информации об аккредитиве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аккредитиве; </w:t>
            </w:r>
          </w:p>
          <w:p w14:paraId="6AD7E420" w14:textId="4A3878CC" w:rsidR="00AA49AD" w:rsidRPr="007910EF" w:rsidRDefault="00AA49AD" w:rsidP="00B760B5">
            <w:pPr>
              <w:tabs>
                <w:tab w:val="left" w:pos="1044"/>
                <w:tab w:val="left" w:pos="1299"/>
              </w:tabs>
              <w:suppressAutoHyphens/>
              <w:spacing w:before="120" w:after="120" w:line="240" w:lineRule="auto"/>
              <w:jc w:val="both"/>
              <w:rPr>
                <w:rFonts w:ascii="Garamond" w:eastAsia="Batang" w:hAnsi="Garamond" w:cs="Garamond"/>
                <w:lang w:eastAsia="ar-SA"/>
              </w:rPr>
            </w:pPr>
            <w:r w:rsidRPr="007910EF">
              <w:rPr>
                <w:rFonts w:ascii="Garamond" w:eastAsia="Batang" w:hAnsi="Garamond" w:cs="Garamond"/>
                <w:lang w:eastAsia="ar-SA"/>
              </w:rPr>
              <w:t xml:space="preserve">      −</w:t>
            </w:r>
            <w:r w:rsidRPr="007910EF">
              <w:rPr>
                <w:rFonts w:ascii="Garamond" w:eastAsia="Batang" w:hAnsi="Garamond" w:cs="Garamond"/>
                <w:lang w:eastAsia="ar-SA"/>
              </w:rPr>
              <w:tab/>
              <w:t>при несоответствии аккредитива требованиям не принимает аккредитив и направляет исполняющему банку через банк получателя средств по аккредитиву отказ от аккредитива, а также юридическому лицу, имеющему намерение приобрести права и обязанности продавца по ДПМ ВИЭ, на бумажном носителе мотивированный отказ в принятии аккредитива.</w:t>
            </w:r>
          </w:p>
        </w:tc>
      </w:tr>
      <w:tr w:rsidR="00541B50" w:rsidRPr="007910EF" w14:paraId="666890E5" w14:textId="77777777" w:rsidTr="007054BA">
        <w:trPr>
          <w:trHeight w:val="288"/>
        </w:trPr>
        <w:tc>
          <w:tcPr>
            <w:tcW w:w="880" w:type="dxa"/>
          </w:tcPr>
          <w:p w14:paraId="286F252C" w14:textId="176AD18C" w:rsidR="00541B50" w:rsidRPr="007910EF" w:rsidRDefault="00541B50" w:rsidP="00541B50">
            <w:pPr>
              <w:widowControl w:val="0"/>
              <w:spacing w:before="120" w:after="120" w:line="240" w:lineRule="auto"/>
              <w:jc w:val="center"/>
              <w:rPr>
                <w:rFonts w:ascii="Garamond" w:hAnsi="Garamond"/>
                <w:b/>
              </w:rPr>
            </w:pPr>
            <w:r>
              <w:rPr>
                <w:rFonts w:ascii="Garamond" w:hAnsi="Garamond"/>
                <w:b/>
              </w:rPr>
              <w:lastRenderedPageBreak/>
              <w:t>Приложение 7</w:t>
            </w:r>
          </w:p>
        </w:tc>
        <w:tc>
          <w:tcPr>
            <w:tcW w:w="7087" w:type="dxa"/>
          </w:tcPr>
          <w:p w14:paraId="4FAD3AA5" w14:textId="77777777" w:rsidR="00541B50" w:rsidRDefault="00541B50" w:rsidP="00541B50">
            <w:pPr>
              <w:suppressAutoHyphens/>
              <w:spacing w:before="120" w:after="120" w:line="240" w:lineRule="auto"/>
              <w:ind w:left="34" w:firstLine="516"/>
              <w:jc w:val="both"/>
              <w:rPr>
                <w:rFonts w:ascii="Garamond" w:eastAsia="Batang" w:hAnsi="Garamond" w:cs="Garamond"/>
                <w:lang w:eastAsia="ar-SA"/>
              </w:rPr>
            </w:pPr>
            <w:r>
              <w:rPr>
                <w:rFonts w:ascii="Garamond" w:eastAsia="Batang" w:hAnsi="Garamond" w:cs="Garamond"/>
                <w:lang w:eastAsia="ar-SA"/>
              </w:rPr>
              <w:t>…</w:t>
            </w:r>
          </w:p>
          <w:p w14:paraId="4AF1BE42" w14:textId="5DC7C7DB" w:rsidR="00541B50" w:rsidRPr="004B2C8C" w:rsidRDefault="00541B50" w:rsidP="00541B50">
            <w:pPr>
              <w:suppressAutoHyphens/>
              <w:spacing w:before="120" w:after="0" w:line="276" w:lineRule="auto"/>
              <w:jc w:val="both"/>
              <w:rPr>
                <w:rFonts w:ascii="Garamond" w:eastAsia="Batang" w:hAnsi="Garamond" w:cs="Garamond"/>
                <w:lang w:eastAsia="ar-SA"/>
              </w:rPr>
            </w:pPr>
            <w:r w:rsidRPr="00541B50">
              <w:rPr>
                <w:rFonts w:ascii="Garamond" w:eastAsia="Batang" w:hAnsi="Garamond" w:cs="Garamond"/>
                <w:lang w:eastAsia="ar-SA"/>
              </w:rPr>
              <w:t xml:space="preserve">с _____________ не соответствует требованиям </w:t>
            </w:r>
            <w:r w:rsidRPr="0043476E">
              <w:rPr>
                <w:rFonts w:ascii="Garamond" w:eastAsia="Batang" w:hAnsi="Garamond" w:cs="Garamond"/>
                <w:highlight w:val="yellow"/>
                <w:lang w:eastAsia="ar-SA"/>
              </w:rPr>
              <w:t>п. 7.3</w:t>
            </w:r>
            <w:r w:rsidRPr="00541B50">
              <w:rPr>
                <w:rFonts w:ascii="Garamond" w:eastAsia="Batang" w:hAnsi="Garamond" w:cs="Garamond"/>
                <w:lang w:eastAsia="ar-SA"/>
              </w:rPr>
              <w:t xml:space="preserve">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tc>
        <w:tc>
          <w:tcPr>
            <w:tcW w:w="7080" w:type="dxa"/>
          </w:tcPr>
          <w:p w14:paraId="59CC7ED5" w14:textId="77777777" w:rsidR="00541B50" w:rsidRDefault="00541B50" w:rsidP="00541B50">
            <w:pPr>
              <w:suppressAutoHyphens/>
              <w:spacing w:before="120" w:after="120" w:line="240" w:lineRule="auto"/>
              <w:ind w:left="34" w:firstLine="516"/>
              <w:jc w:val="both"/>
              <w:rPr>
                <w:rFonts w:ascii="Garamond" w:eastAsia="Batang" w:hAnsi="Garamond" w:cs="Garamond"/>
                <w:lang w:eastAsia="ar-SA"/>
              </w:rPr>
            </w:pPr>
            <w:r>
              <w:rPr>
                <w:rFonts w:ascii="Garamond" w:eastAsia="Batang" w:hAnsi="Garamond" w:cs="Garamond"/>
                <w:lang w:eastAsia="ar-SA"/>
              </w:rPr>
              <w:t>…</w:t>
            </w:r>
          </w:p>
          <w:p w14:paraId="371CC970" w14:textId="1DE0A15C" w:rsidR="00541B50" w:rsidRPr="004B2C8C" w:rsidRDefault="00541B50" w:rsidP="00541B50">
            <w:pPr>
              <w:suppressAutoHyphens/>
              <w:spacing w:before="120" w:after="120" w:line="240" w:lineRule="auto"/>
              <w:ind w:left="34" w:firstLine="516"/>
              <w:jc w:val="both"/>
              <w:rPr>
                <w:rFonts w:ascii="Garamond" w:eastAsia="Batang" w:hAnsi="Garamond" w:cs="Garamond"/>
                <w:lang w:eastAsia="ar-SA"/>
              </w:rPr>
            </w:pPr>
            <w:r w:rsidRPr="00541B50">
              <w:rPr>
                <w:rFonts w:ascii="Garamond" w:eastAsia="Batang" w:hAnsi="Garamond" w:cs="Garamond"/>
                <w:lang w:eastAsia="ar-SA"/>
              </w:rPr>
              <w:t>с _____________ не соответствует требованиям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tc>
      </w:tr>
    </w:tbl>
    <w:p w14:paraId="41B498BA" w14:textId="77777777" w:rsidR="005F3559" w:rsidRDefault="005F3559" w:rsidP="008E0F0B">
      <w:pPr>
        <w:tabs>
          <w:tab w:val="left" w:pos="1134"/>
        </w:tabs>
        <w:rPr>
          <w:rFonts w:ascii="Garamond" w:hAnsi="Garamond"/>
          <w:b/>
          <w:sz w:val="28"/>
          <w:szCs w:val="28"/>
        </w:rPr>
      </w:pPr>
    </w:p>
    <w:p w14:paraId="575285A1" w14:textId="77777777" w:rsidR="00CD46B1" w:rsidRPr="00E00965" w:rsidRDefault="00CD46B1" w:rsidP="00E96940">
      <w:pPr>
        <w:widowControl w:val="0"/>
        <w:ind w:right="-331"/>
        <w:rPr>
          <w:rFonts w:ascii="Garamond" w:hAnsi="Garamond" w:cs="Garamond"/>
          <w:b/>
          <w:bCs/>
          <w:sz w:val="26"/>
          <w:szCs w:val="26"/>
        </w:rPr>
      </w:pPr>
      <w:r w:rsidRPr="00DA7CB9">
        <w:rPr>
          <w:rFonts w:ascii="Garamond" w:hAnsi="Garamond" w:cs="Garamond"/>
          <w:b/>
          <w:bCs/>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092"/>
        <w:gridCol w:w="7093"/>
      </w:tblGrid>
      <w:tr w:rsidR="00CD46B1" w:rsidRPr="00B2687A" w14:paraId="4935A6E5" w14:textId="77777777" w:rsidTr="00343682">
        <w:trPr>
          <w:trHeight w:val="139"/>
        </w:trPr>
        <w:tc>
          <w:tcPr>
            <w:tcW w:w="862" w:type="dxa"/>
            <w:vAlign w:val="center"/>
          </w:tcPr>
          <w:p w14:paraId="2FF25566" w14:textId="77777777" w:rsidR="00CD46B1" w:rsidRPr="00B2687A" w:rsidRDefault="00CD46B1" w:rsidP="002125C7">
            <w:pPr>
              <w:widowControl w:val="0"/>
              <w:spacing w:after="0" w:line="240" w:lineRule="auto"/>
              <w:jc w:val="center"/>
              <w:rPr>
                <w:rFonts w:ascii="Garamond" w:hAnsi="Garamond" w:cs="Garamond"/>
                <w:b/>
                <w:bCs/>
              </w:rPr>
            </w:pPr>
            <w:r w:rsidRPr="00B2687A">
              <w:rPr>
                <w:rFonts w:ascii="Garamond" w:hAnsi="Garamond" w:cs="Garamond"/>
                <w:b/>
                <w:bCs/>
              </w:rPr>
              <w:t>№</w:t>
            </w:r>
          </w:p>
          <w:p w14:paraId="7EC2F5BB" w14:textId="77777777" w:rsidR="00CD46B1" w:rsidRPr="00B2687A" w:rsidRDefault="00CD46B1" w:rsidP="002125C7">
            <w:pPr>
              <w:widowControl w:val="0"/>
              <w:spacing w:after="0" w:line="240" w:lineRule="auto"/>
              <w:ind w:right="-108"/>
              <w:jc w:val="center"/>
              <w:rPr>
                <w:rFonts w:ascii="Garamond" w:hAnsi="Garamond" w:cs="Garamond"/>
                <w:b/>
                <w:bCs/>
              </w:rPr>
            </w:pPr>
            <w:r w:rsidRPr="00B2687A">
              <w:rPr>
                <w:rFonts w:ascii="Garamond" w:hAnsi="Garamond" w:cs="Garamond"/>
                <w:b/>
                <w:bCs/>
              </w:rPr>
              <w:t>пункта</w:t>
            </w:r>
          </w:p>
        </w:tc>
        <w:tc>
          <w:tcPr>
            <w:tcW w:w="7092" w:type="dxa"/>
            <w:vAlign w:val="center"/>
          </w:tcPr>
          <w:p w14:paraId="1859F24F" w14:textId="77777777" w:rsidR="00CD46B1" w:rsidRPr="00B2687A" w:rsidRDefault="00CD46B1" w:rsidP="002125C7">
            <w:pPr>
              <w:widowControl w:val="0"/>
              <w:spacing w:after="0" w:line="240" w:lineRule="auto"/>
              <w:jc w:val="center"/>
              <w:rPr>
                <w:rFonts w:ascii="Garamond" w:hAnsi="Garamond"/>
                <w:b/>
                <w:bCs/>
              </w:rPr>
            </w:pPr>
            <w:r w:rsidRPr="00B2687A">
              <w:rPr>
                <w:rFonts w:ascii="Garamond" w:hAnsi="Garamond"/>
                <w:b/>
                <w:bCs/>
              </w:rPr>
              <w:t>Редакция, действующая на момент</w:t>
            </w:r>
          </w:p>
          <w:p w14:paraId="4DB17F6A" w14:textId="77777777" w:rsidR="00CD46B1" w:rsidRPr="00B2687A" w:rsidRDefault="00CD46B1" w:rsidP="002125C7">
            <w:pPr>
              <w:widowControl w:val="0"/>
              <w:spacing w:after="0" w:line="240" w:lineRule="auto"/>
              <w:jc w:val="center"/>
              <w:rPr>
                <w:rFonts w:ascii="Garamond" w:hAnsi="Garamond" w:cs="Garamond"/>
                <w:b/>
                <w:bCs/>
              </w:rPr>
            </w:pPr>
            <w:r w:rsidRPr="00B2687A">
              <w:rPr>
                <w:rFonts w:ascii="Garamond" w:hAnsi="Garamond"/>
                <w:b/>
                <w:bCs/>
              </w:rPr>
              <w:t>вступления в силу изменений</w:t>
            </w:r>
          </w:p>
        </w:tc>
        <w:tc>
          <w:tcPr>
            <w:tcW w:w="7093" w:type="dxa"/>
            <w:vAlign w:val="center"/>
          </w:tcPr>
          <w:p w14:paraId="2D71E09F" w14:textId="77777777" w:rsidR="00CD46B1" w:rsidRPr="00B2687A" w:rsidRDefault="00CD46B1" w:rsidP="002125C7">
            <w:pPr>
              <w:widowControl w:val="0"/>
              <w:spacing w:after="0" w:line="240" w:lineRule="auto"/>
              <w:jc w:val="center"/>
              <w:rPr>
                <w:rFonts w:ascii="Garamond" w:hAnsi="Garamond" w:cs="Garamond"/>
                <w:b/>
                <w:bCs/>
              </w:rPr>
            </w:pPr>
            <w:r w:rsidRPr="00B2687A">
              <w:rPr>
                <w:rFonts w:ascii="Garamond" w:hAnsi="Garamond" w:cs="Garamond"/>
                <w:b/>
                <w:bCs/>
              </w:rPr>
              <w:t>Предлагаемая редакция</w:t>
            </w:r>
          </w:p>
          <w:p w14:paraId="04C308CF" w14:textId="77777777" w:rsidR="00CD46B1" w:rsidRPr="00B2687A" w:rsidRDefault="00CD46B1" w:rsidP="002125C7">
            <w:pPr>
              <w:widowControl w:val="0"/>
              <w:spacing w:after="0" w:line="240" w:lineRule="auto"/>
              <w:jc w:val="center"/>
              <w:rPr>
                <w:rFonts w:ascii="Garamond" w:hAnsi="Garamond" w:cs="Garamond"/>
              </w:rPr>
            </w:pPr>
            <w:r w:rsidRPr="00B2687A">
              <w:rPr>
                <w:rFonts w:ascii="Garamond" w:hAnsi="Garamond" w:cs="Garamond"/>
              </w:rPr>
              <w:t>(изменения выделены цветом)</w:t>
            </w:r>
          </w:p>
        </w:tc>
      </w:tr>
      <w:tr w:rsidR="00CD46B1" w:rsidRPr="00D12F05" w14:paraId="766B66E0" w14:textId="77777777" w:rsidTr="00343682">
        <w:trPr>
          <w:trHeight w:val="288"/>
        </w:trPr>
        <w:tc>
          <w:tcPr>
            <w:tcW w:w="862" w:type="dxa"/>
          </w:tcPr>
          <w:p w14:paraId="2A5073C9" w14:textId="77777777" w:rsidR="00CD46B1" w:rsidRPr="00D90CE6" w:rsidRDefault="00CD46B1" w:rsidP="00343682">
            <w:pPr>
              <w:tabs>
                <w:tab w:val="num" w:pos="1440"/>
              </w:tabs>
              <w:spacing w:before="120" w:after="120"/>
              <w:jc w:val="both"/>
              <w:outlineLvl w:val="0"/>
              <w:rPr>
                <w:rFonts w:ascii="Garamond" w:hAnsi="Garamond"/>
                <w:b/>
              </w:rPr>
            </w:pPr>
            <w:r>
              <w:rPr>
                <w:rFonts w:ascii="Garamond" w:hAnsi="Garamond"/>
                <w:b/>
              </w:rPr>
              <w:t>2.3</w:t>
            </w:r>
          </w:p>
        </w:tc>
        <w:tc>
          <w:tcPr>
            <w:tcW w:w="7092" w:type="dxa"/>
          </w:tcPr>
          <w:p w14:paraId="4307EAA3" w14:textId="13A87498" w:rsidR="00CD46B1" w:rsidRPr="00E96940" w:rsidRDefault="002125C7" w:rsidP="00343682">
            <w:pPr>
              <w:tabs>
                <w:tab w:val="num" w:pos="1440"/>
              </w:tabs>
              <w:spacing w:before="120" w:after="120"/>
              <w:jc w:val="both"/>
              <w:outlineLvl w:val="0"/>
              <w:rPr>
                <w:rFonts w:ascii="Garamond" w:hAnsi="Garamond"/>
                <w:bCs/>
              </w:rPr>
            </w:pPr>
            <w:r w:rsidRPr="00E96940">
              <w:rPr>
                <w:rFonts w:ascii="Garamond" w:hAnsi="Garamond"/>
                <w:bCs/>
              </w:rPr>
              <w:t>…</w:t>
            </w:r>
          </w:p>
          <w:p w14:paraId="107DFFDB" w14:textId="654FBA31" w:rsidR="00CD46B1" w:rsidRPr="00571649" w:rsidRDefault="00CD46B1" w:rsidP="00CD46B1">
            <w:pPr>
              <w:tabs>
                <w:tab w:val="num" w:pos="1440"/>
              </w:tabs>
              <w:spacing w:before="120" w:after="120"/>
              <w:jc w:val="both"/>
              <w:outlineLvl w:val="0"/>
              <w:rPr>
                <w:rFonts w:ascii="Garamond" w:hAnsi="Garamond"/>
                <w:bCs/>
              </w:rPr>
            </w:pPr>
            <w:r w:rsidRPr="00571649">
              <w:rPr>
                <w:rFonts w:ascii="Garamond" w:hAnsi="Garamond"/>
                <w:bCs/>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w:t>
            </w:r>
            <w:r w:rsidRPr="00571649">
              <w:rPr>
                <w:rFonts w:ascii="Garamond" w:hAnsi="Garamond"/>
                <w:bCs/>
              </w:rPr>
              <w:lastRenderedPageBreak/>
              <w:t xml:space="preserve">внести в открытый аккредитив изменения, предусматривающие окончание срока действия аккредитива не ранее чем по истечении 27 (двадцати семи) календарных </w:t>
            </w:r>
            <w:r w:rsidRPr="00571649">
              <w:rPr>
                <w:rFonts w:ascii="Garamond" w:hAnsi="Garamond"/>
                <w:bCs/>
                <w:highlight w:val="yellow"/>
              </w:rPr>
              <w:t>дней</w:t>
            </w:r>
            <w:r w:rsidRPr="00571649">
              <w:rPr>
                <w:rFonts w:ascii="Garamond" w:hAnsi="Garamond"/>
                <w:bCs/>
              </w:rPr>
              <w:t xml:space="preserve"> с даты начала поставки мощности и увеличение суммы аккредитива.</w:t>
            </w:r>
          </w:p>
        </w:tc>
        <w:tc>
          <w:tcPr>
            <w:tcW w:w="7093" w:type="dxa"/>
          </w:tcPr>
          <w:p w14:paraId="1B8D0F84" w14:textId="58D2AB9F" w:rsidR="00CD46B1" w:rsidRPr="00DA7CB9" w:rsidRDefault="002125C7" w:rsidP="00343682">
            <w:pPr>
              <w:tabs>
                <w:tab w:val="num" w:pos="1440"/>
              </w:tabs>
              <w:spacing w:before="120" w:after="120"/>
              <w:jc w:val="both"/>
              <w:outlineLvl w:val="0"/>
              <w:rPr>
                <w:rFonts w:ascii="Garamond" w:hAnsi="Garamond"/>
                <w:bCs/>
              </w:rPr>
            </w:pPr>
            <w:r w:rsidRPr="00DA7CB9">
              <w:rPr>
                <w:rFonts w:ascii="Garamond" w:hAnsi="Garamond"/>
                <w:bCs/>
              </w:rPr>
              <w:lastRenderedPageBreak/>
              <w:t>…</w:t>
            </w:r>
          </w:p>
          <w:p w14:paraId="42529D5A" w14:textId="3EA6CEF4" w:rsidR="00CD46B1" w:rsidRPr="00571649" w:rsidRDefault="00CD46B1" w:rsidP="00CD46B1">
            <w:pPr>
              <w:tabs>
                <w:tab w:val="num" w:pos="1440"/>
              </w:tabs>
              <w:spacing w:before="120" w:after="120"/>
              <w:jc w:val="both"/>
              <w:outlineLvl w:val="0"/>
              <w:rPr>
                <w:rFonts w:ascii="Garamond" w:hAnsi="Garamond"/>
                <w:bCs/>
              </w:rPr>
            </w:pPr>
            <w:r w:rsidRPr="00571649">
              <w:rPr>
                <w:rFonts w:ascii="Garamond" w:hAnsi="Garamond"/>
                <w:bCs/>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w:t>
            </w:r>
            <w:r w:rsidRPr="00571649">
              <w:rPr>
                <w:rFonts w:ascii="Garamond" w:hAnsi="Garamond"/>
                <w:bCs/>
              </w:rPr>
              <w:lastRenderedPageBreak/>
              <w:t xml:space="preserve">внести в открытый аккредитив изменения, предусматривающие окончание срока действия аккредитива не ранее чем по истечении 27 (двадцати семи) календарных </w:t>
            </w:r>
            <w:r w:rsidRPr="00571649">
              <w:rPr>
                <w:rFonts w:ascii="Garamond" w:hAnsi="Garamond"/>
                <w:bCs/>
                <w:highlight w:val="yellow"/>
              </w:rPr>
              <w:t>месяцев</w:t>
            </w:r>
            <w:r w:rsidRPr="00571649">
              <w:rPr>
                <w:rFonts w:ascii="Garamond" w:hAnsi="Garamond"/>
                <w:bCs/>
              </w:rPr>
              <w:t xml:space="preserve"> с даты начала поставки мощности и увеличение суммы аккредитива.</w:t>
            </w:r>
          </w:p>
        </w:tc>
      </w:tr>
      <w:tr w:rsidR="00692B8B" w:rsidRPr="00D12F05" w14:paraId="34D4CC21" w14:textId="77777777" w:rsidTr="00343682">
        <w:trPr>
          <w:trHeight w:val="288"/>
        </w:trPr>
        <w:tc>
          <w:tcPr>
            <w:tcW w:w="862" w:type="dxa"/>
          </w:tcPr>
          <w:p w14:paraId="16205FD6" w14:textId="62A7D9F7" w:rsidR="00692B8B" w:rsidRDefault="00692B8B" w:rsidP="00343682">
            <w:pPr>
              <w:tabs>
                <w:tab w:val="num" w:pos="1440"/>
              </w:tabs>
              <w:spacing w:before="120" w:after="120"/>
              <w:jc w:val="both"/>
              <w:outlineLvl w:val="0"/>
              <w:rPr>
                <w:rFonts w:ascii="Garamond" w:hAnsi="Garamond"/>
                <w:b/>
              </w:rPr>
            </w:pPr>
            <w:r>
              <w:rPr>
                <w:rFonts w:ascii="Garamond" w:hAnsi="Garamond"/>
                <w:b/>
              </w:rPr>
              <w:lastRenderedPageBreak/>
              <w:t>3.4</w:t>
            </w:r>
          </w:p>
        </w:tc>
        <w:tc>
          <w:tcPr>
            <w:tcW w:w="7092" w:type="dxa"/>
          </w:tcPr>
          <w:p w14:paraId="12544AA8" w14:textId="77777777" w:rsidR="00692B8B" w:rsidRPr="00977BA9" w:rsidRDefault="00692B8B" w:rsidP="00692B8B">
            <w:pPr>
              <w:tabs>
                <w:tab w:val="left" w:pos="284"/>
              </w:tabs>
              <w:spacing w:after="120" w:line="288" w:lineRule="auto"/>
              <w:jc w:val="both"/>
            </w:pPr>
            <w:r w:rsidRPr="00692B8B">
              <w:rPr>
                <w:rFonts w:ascii="Garamond" w:hAnsi="Garamond"/>
                <w:bCs/>
              </w:rPr>
              <w:t>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 с даты опубликования в соответствии с Договором о присоединении и регламентами оптового рынка перечня отобранных проектов по результатам ОПВ.</w:t>
            </w:r>
          </w:p>
          <w:p w14:paraId="73095BFF" w14:textId="77777777" w:rsidR="00692B8B" w:rsidRPr="00692B8B" w:rsidRDefault="00692B8B" w:rsidP="00343682">
            <w:pPr>
              <w:tabs>
                <w:tab w:val="num" w:pos="1440"/>
              </w:tabs>
              <w:spacing w:before="120" w:after="120"/>
              <w:jc w:val="both"/>
              <w:outlineLvl w:val="0"/>
              <w:rPr>
                <w:rFonts w:ascii="Garamond" w:hAnsi="Garamond"/>
                <w:bCs/>
              </w:rPr>
            </w:pPr>
          </w:p>
        </w:tc>
        <w:tc>
          <w:tcPr>
            <w:tcW w:w="7093" w:type="dxa"/>
          </w:tcPr>
          <w:p w14:paraId="31EC5431" w14:textId="66AD8537" w:rsidR="00692B8B" w:rsidRPr="00692B8B" w:rsidRDefault="00692B8B" w:rsidP="00692B8B">
            <w:pPr>
              <w:spacing w:after="0" w:line="240" w:lineRule="auto"/>
              <w:jc w:val="both"/>
              <w:rPr>
                <w:rFonts w:ascii="Garamond" w:hAnsi="Garamond" w:cs="Calibri"/>
                <w:lang w:eastAsia="en-US"/>
              </w:rPr>
            </w:pPr>
            <w:r w:rsidRPr="00692B8B">
              <w:rPr>
                <w:rFonts w:ascii="Garamond" w:hAnsi="Garamond" w:cs="Calibri"/>
                <w:lang w:eastAsia="en-US"/>
              </w:rPr>
              <w:t>Настоящее Соглашение прекращается в случае,</w:t>
            </w:r>
            <w:r w:rsidRPr="00692B8B">
              <w:rPr>
                <w:rFonts w:ascii="Garamond" w:hAnsi="Garamond" w:cs="Calibri"/>
                <w:color w:val="000000"/>
                <w:lang w:eastAsia="en-US"/>
              </w:rPr>
              <w:t xml:space="preserve">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w:t>
            </w:r>
            <w:r w:rsidRPr="00E96940">
              <w:rPr>
                <w:rFonts w:ascii="Garamond" w:hAnsi="Garamond" w:cs="Calibri"/>
                <w:color w:val="000000"/>
                <w:highlight w:val="yellow"/>
                <w:lang w:eastAsia="en-US"/>
              </w:rPr>
              <w:t>а также в случае, если до проведения ОПВ  в отношении указанного объекта генерации заключены договоры коммерческого представительства для целей заключения договоров поручительства</w:t>
            </w:r>
            <w:r w:rsidR="00354003">
              <w:rPr>
                <w:rFonts w:ascii="Garamond" w:hAnsi="Garamond" w:cs="Calibri"/>
                <w:color w:val="000000"/>
                <w:lang w:eastAsia="en-US"/>
              </w:rPr>
              <w:t>,</w:t>
            </w:r>
            <w:r w:rsidRPr="00692B8B">
              <w:rPr>
                <w:rFonts w:ascii="Garamond" w:hAnsi="Garamond" w:cs="Calibri"/>
                <w:color w:val="000000"/>
                <w:lang w:eastAsia="en-US"/>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p w14:paraId="491B3BE0" w14:textId="77777777" w:rsidR="00692B8B" w:rsidRPr="00692B8B" w:rsidRDefault="00692B8B" w:rsidP="00692B8B">
            <w:pPr>
              <w:tabs>
                <w:tab w:val="num" w:pos="1440"/>
              </w:tabs>
              <w:spacing w:before="120" w:after="120"/>
              <w:jc w:val="both"/>
              <w:outlineLvl w:val="0"/>
              <w:rPr>
                <w:rFonts w:ascii="Garamond" w:hAnsi="Garamond"/>
                <w:bCs/>
              </w:rPr>
            </w:pPr>
          </w:p>
        </w:tc>
      </w:tr>
      <w:tr w:rsidR="00692B8B" w:rsidRPr="00D12F05" w14:paraId="61ECA705" w14:textId="77777777" w:rsidTr="00343682">
        <w:trPr>
          <w:trHeight w:val="288"/>
        </w:trPr>
        <w:tc>
          <w:tcPr>
            <w:tcW w:w="862" w:type="dxa"/>
          </w:tcPr>
          <w:p w14:paraId="33F33B83" w14:textId="4ED06027" w:rsidR="00692B8B" w:rsidRDefault="00692B8B" w:rsidP="00343682">
            <w:pPr>
              <w:tabs>
                <w:tab w:val="num" w:pos="1440"/>
              </w:tabs>
              <w:spacing w:before="120" w:after="120"/>
              <w:jc w:val="both"/>
              <w:outlineLvl w:val="0"/>
              <w:rPr>
                <w:rFonts w:ascii="Garamond" w:hAnsi="Garamond"/>
                <w:b/>
              </w:rPr>
            </w:pPr>
            <w:r>
              <w:rPr>
                <w:rFonts w:ascii="Garamond" w:hAnsi="Garamond"/>
                <w:b/>
              </w:rPr>
              <w:t>3.4.2</w:t>
            </w:r>
          </w:p>
        </w:tc>
        <w:tc>
          <w:tcPr>
            <w:tcW w:w="7092" w:type="dxa"/>
          </w:tcPr>
          <w:p w14:paraId="153EEA95" w14:textId="763B3C3C" w:rsidR="00692B8B" w:rsidRPr="00692B8B" w:rsidRDefault="00692B8B" w:rsidP="00343682">
            <w:pPr>
              <w:tabs>
                <w:tab w:val="num" w:pos="1440"/>
              </w:tabs>
              <w:spacing w:before="120" w:after="120"/>
              <w:jc w:val="both"/>
              <w:outlineLvl w:val="0"/>
              <w:rPr>
                <w:rFonts w:ascii="Garamond" w:hAnsi="Garamond"/>
                <w:bCs/>
              </w:rPr>
            </w:pPr>
            <w:r w:rsidRPr="009F6F23">
              <w:rPr>
                <w:rFonts w:ascii="Garamond" w:eastAsia="Times New Roman" w:hAnsi="Garamond"/>
              </w:rPr>
              <w:t>Настоящее Соглашение прекращается в случае,</w:t>
            </w:r>
            <w:r w:rsidRPr="009F6F23">
              <w:rPr>
                <w:rFonts w:ascii="Garamond" w:eastAsia="Times New Roman" w:hAnsi="Garamond"/>
                <w:bCs/>
                <w:color w:val="000000"/>
              </w:rPr>
              <w:t xml:space="preserve"> если в обеспечение обязательств </w:t>
            </w:r>
            <w:r w:rsidRPr="009F6F23">
              <w:rPr>
                <w:rFonts w:ascii="Garamond" w:eastAsia="Times New Roman" w:hAnsi="Garamond"/>
              </w:rPr>
              <w:t>по ДПМ ВИЭ, заключенным Продавцом в отношении объекта генерации, указанного в п. 2.1 настоящего Соглашения,</w:t>
            </w:r>
            <w:r w:rsidRPr="009F6F23">
              <w:rPr>
                <w:rFonts w:ascii="Garamond" w:eastAsia="Times New Roman" w:hAnsi="Garamond"/>
                <w:bCs/>
                <w:color w:val="000000"/>
              </w:rPr>
              <w:t xml:space="preserve"> </w:t>
            </w:r>
            <w:r w:rsidRPr="00E96940">
              <w:rPr>
                <w:rFonts w:ascii="Garamond" w:eastAsia="Times New Roman" w:hAnsi="Garamond"/>
                <w:bCs/>
                <w:color w:val="000000"/>
                <w:highlight w:val="yellow"/>
              </w:rPr>
              <w:t>в порядке, предусмотренном Договором о присоединении, заключены договоры по</w:t>
            </w:r>
            <w:r w:rsidRPr="00E96940">
              <w:rPr>
                <w:rFonts w:ascii="Garamond" w:eastAsia="Times New Roman" w:hAnsi="Garamond"/>
                <w:highlight w:val="yellow"/>
              </w:rPr>
              <w:t>ручительства.</w:t>
            </w:r>
            <w:r w:rsidRPr="009F6F23">
              <w:rPr>
                <w:rFonts w:ascii="Garamond" w:eastAsia="Times New Roman" w:hAnsi="Garamond"/>
              </w:rPr>
              <w:t xml:space="preserve"> Настоящее Соглашение прекращается с 1-го числа месяца, следующего за месяцем, в котором заключены договоры поручительства.</w:t>
            </w:r>
          </w:p>
        </w:tc>
        <w:tc>
          <w:tcPr>
            <w:tcW w:w="7093" w:type="dxa"/>
          </w:tcPr>
          <w:p w14:paraId="73AD3954" w14:textId="228ED5E2" w:rsidR="00692B8B" w:rsidRPr="00692B8B" w:rsidRDefault="00692B8B" w:rsidP="00692B8B">
            <w:pPr>
              <w:spacing w:after="0" w:line="240" w:lineRule="auto"/>
              <w:jc w:val="both"/>
              <w:rPr>
                <w:rFonts w:ascii="Garamond" w:hAnsi="Garamond" w:cs="Calibri"/>
                <w:lang w:eastAsia="en-US"/>
              </w:rPr>
            </w:pPr>
            <w:r w:rsidRPr="00692B8B">
              <w:rPr>
                <w:rFonts w:ascii="Garamond" w:hAnsi="Garamond" w:cs="Calibri"/>
                <w:lang w:eastAsia="en-US"/>
              </w:rPr>
              <w:t xml:space="preserve">Настоящее Соглашение прекращается в случае, если </w:t>
            </w:r>
            <w:r w:rsidRPr="00E96940">
              <w:rPr>
                <w:rFonts w:ascii="Garamond" w:hAnsi="Garamond" w:cs="Calibri"/>
                <w:highlight w:val="yellow"/>
                <w:lang w:eastAsia="en-US"/>
              </w:rPr>
              <w:t>в период действия настоящего Соглашения</w:t>
            </w:r>
            <w:r w:rsidRPr="00692B8B">
              <w:rPr>
                <w:rFonts w:ascii="Garamond" w:hAnsi="Garamond" w:cs="Calibri"/>
                <w:lang w:eastAsia="en-US"/>
              </w:rPr>
              <w:t xml:space="preserve"> в обеспечение обязательств по ДПМ ВИЭ, заключенным Продавцом в отношении объекта генерации, указанного в п. 2.1 настоящего Соглашения, </w:t>
            </w:r>
            <w:r w:rsidRPr="00E96940">
              <w:rPr>
                <w:rFonts w:ascii="Garamond" w:hAnsi="Garamond" w:cs="Calibri"/>
                <w:highlight w:val="yellow"/>
                <w:lang w:eastAsia="en-US"/>
              </w:rPr>
              <w:t>заключены договоры поручительства в порядке, предусмотренном Договором о присоединении для предоставления дополнительного обеспечения или замены обеспечения обязательств по ДПМ ВИЭ.</w:t>
            </w:r>
            <w:r w:rsidRPr="00692B8B">
              <w:rPr>
                <w:rFonts w:ascii="Garamond" w:hAnsi="Garamond" w:cs="Calibri"/>
                <w:lang w:eastAsia="en-US"/>
              </w:rPr>
              <w:t xml:space="preserve"> </w:t>
            </w:r>
          </w:p>
          <w:p w14:paraId="577D4BB8" w14:textId="77777777" w:rsidR="00692B8B" w:rsidRPr="00692B8B" w:rsidRDefault="00692B8B" w:rsidP="00692B8B">
            <w:pPr>
              <w:spacing w:after="0" w:line="240" w:lineRule="auto"/>
              <w:jc w:val="both"/>
              <w:rPr>
                <w:rFonts w:ascii="Garamond" w:hAnsi="Garamond" w:cs="Calibri"/>
                <w:lang w:eastAsia="en-US"/>
              </w:rPr>
            </w:pPr>
            <w:r w:rsidRPr="00692B8B">
              <w:rPr>
                <w:rFonts w:ascii="Garamond" w:hAnsi="Garamond" w:cs="Calibri"/>
                <w:lang w:eastAsia="en-US"/>
              </w:rPr>
              <w:t xml:space="preserve">Настоящее Соглашение прекращается с 1-го числа месяца, следующего за месяцем, в котором заключены </w:t>
            </w:r>
            <w:r w:rsidRPr="00E96940">
              <w:rPr>
                <w:rFonts w:ascii="Garamond" w:hAnsi="Garamond" w:cs="Calibri"/>
                <w:highlight w:val="yellow"/>
                <w:lang w:eastAsia="en-US"/>
              </w:rPr>
              <w:t>указанные</w:t>
            </w:r>
            <w:r w:rsidRPr="00692B8B">
              <w:rPr>
                <w:rFonts w:ascii="Garamond" w:hAnsi="Garamond" w:cs="Calibri"/>
                <w:lang w:eastAsia="en-US"/>
              </w:rPr>
              <w:t xml:space="preserve"> договоры поручительства.</w:t>
            </w:r>
          </w:p>
          <w:p w14:paraId="29BA0F60" w14:textId="77777777" w:rsidR="00692B8B" w:rsidRPr="00692B8B" w:rsidRDefault="00692B8B" w:rsidP="00343682">
            <w:pPr>
              <w:tabs>
                <w:tab w:val="num" w:pos="1440"/>
              </w:tabs>
              <w:spacing w:before="120" w:after="120"/>
              <w:jc w:val="both"/>
              <w:outlineLvl w:val="0"/>
              <w:rPr>
                <w:rFonts w:ascii="Garamond" w:hAnsi="Garamond"/>
                <w:bCs/>
              </w:rPr>
            </w:pPr>
          </w:p>
        </w:tc>
      </w:tr>
    </w:tbl>
    <w:p w14:paraId="2973B77A" w14:textId="77777777" w:rsidR="00CD46B1" w:rsidRDefault="00CD46B1" w:rsidP="008E0F0B">
      <w:pPr>
        <w:tabs>
          <w:tab w:val="left" w:pos="1134"/>
        </w:tabs>
        <w:rPr>
          <w:rFonts w:ascii="Garamond" w:hAnsi="Garamond"/>
          <w:b/>
          <w:sz w:val="28"/>
          <w:szCs w:val="28"/>
        </w:rPr>
      </w:pPr>
    </w:p>
    <w:p w14:paraId="4C02F8C6" w14:textId="7C61749D" w:rsidR="00B246C6" w:rsidRPr="00E00965" w:rsidRDefault="00B246C6" w:rsidP="00E96940">
      <w:pPr>
        <w:widowControl w:val="0"/>
        <w:ind w:right="-331"/>
        <w:rPr>
          <w:rFonts w:ascii="Garamond" w:hAnsi="Garamond" w:cs="Garamond"/>
          <w:b/>
          <w:bCs/>
          <w:sz w:val="26"/>
          <w:szCs w:val="26"/>
        </w:rPr>
      </w:pPr>
      <w:r w:rsidRPr="00DA7CB9">
        <w:rPr>
          <w:rFonts w:ascii="Garamond" w:hAnsi="Garamond" w:cs="Garamond"/>
          <w:b/>
          <w:bCs/>
          <w:sz w:val="26"/>
          <w:szCs w:val="26"/>
        </w:rPr>
        <w:t xml:space="preserve">Предложения по изменениям и дополнениям в СТАНДАРТНУЮ ФОРМУ </w:t>
      </w:r>
      <w:r w:rsidR="005536CC" w:rsidRPr="00DA7CB9">
        <w:rPr>
          <w:rFonts w:ascii="Garamond" w:hAnsi="Garamond" w:cs="Garamond"/>
          <w:b/>
          <w:bCs/>
          <w:sz w:val="26"/>
          <w:szCs w:val="26"/>
        </w:rPr>
        <w:t xml:space="preserve">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DA7CB9">
        <w:rPr>
          <w:rFonts w:ascii="Garamond" w:hAnsi="Garamond" w:cs="Garamond"/>
          <w:b/>
          <w:bCs/>
          <w:sz w:val="26"/>
          <w:szCs w:val="26"/>
        </w:rPr>
        <w:t>(Приложение № Д 6.</w:t>
      </w:r>
      <w:r w:rsidR="005536CC" w:rsidRPr="00DA7CB9">
        <w:rPr>
          <w:rFonts w:ascii="Garamond" w:hAnsi="Garamond" w:cs="Garamond"/>
          <w:b/>
          <w:bCs/>
          <w:sz w:val="26"/>
          <w:szCs w:val="26"/>
        </w:rPr>
        <w:t>7</w:t>
      </w:r>
      <w:r w:rsidRPr="00DA7CB9">
        <w:rPr>
          <w:rFonts w:ascii="Garamond" w:hAnsi="Garamond" w:cs="Garamond"/>
          <w:b/>
          <w:bCs/>
          <w:sz w:val="26"/>
          <w:szCs w:val="26"/>
        </w:rPr>
        <w:t xml:space="preserve"> к Договору о присоединении к торговой системе оптового рынка)</w:t>
      </w:r>
    </w:p>
    <w:p w14:paraId="290E93CE" w14:textId="77777777" w:rsidR="00B246C6" w:rsidRPr="009E0448" w:rsidRDefault="00B246C6" w:rsidP="00B246C6">
      <w:pPr>
        <w:widowControl w:val="0"/>
        <w:ind w:right="-331"/>
        <w:rPr>
          <w:rFonts w:ascii="Garamond" w:hAnsi="Garamond" w:cs="Garamond"/>
          <w:b/>
          <w:bCs/>
          <w:sz w:val="26"/>
          <w:szCs w:val="26"/>
        </w:rPr>
      </w:pP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092"/>
        <w:gridCol w:w="7093"/>
      </w:tblGrid>
      <w:tr w:rsidR="00B246C6" w:rsidRPr="00B2687A" w14:paraId="2B2E12CB" w14:textId="77777777" w:rsidTr="0008568D">
        <w:trPr>
          <w:trHeight w:val="139"/>
        </w:trPr>
        <w:tc>
          <w:tcPr>
            <w:tcW w:w="862" w:type="dxa"/>
            <w:vAlign w:val="center"/>
          </w:tcPr>
          <w:p w14:paraId="2F491171" w14:textId="77777777" w:rsidR="00B246C6" w:rsidRPr="00B2687A" w:rsidRDefault="00B246C6" w:rsidP="0008568D">
            <w:pPr>
              <w:widowControl w:val="0"/>
              <w:spacing w:after="0" w:line="240" w:lineRule="auto"/>
              <w:jc w:val="center"/>
              <w:rPr>
                <w:rFonts w:ascii="Garamond" w:hAnsi="Garamond" w:cs="Garamond"/>
                <w:b/>
                <w:bCs/>
              </w:rPr>
            </w:pPr>
            <w:r w:rsidRPr="00B2687A">
              <w:rPr>
                <w:rFonts w:ascii="Garamond" w:hAnsi="Garamond" w:cs="Garamond"/>
                <w:b/>
                <w:bCs/>
              </w:rPr>
              <w:lastRenderedPageBreak/>
              <w:t>№</w:t>
            </w:r>
          </w:p>
          <w:p w14:paraId="212EDA18" w14:textId="77777777" w:rsidR="00B246C6" w:rsidRPr="00B2687A" w:rsidRDefault="00B246C6" w:rsidP="0008568D">
            <w:pPr>
              <w:widowControl w:val="0"/>
              <w:spacing w:after="0" w:line="240" w:lineRule="auto"/>
              <w:ind w:right="-108"/>
              <w:jc w:val="center"/>
              <w:rPr>
                <w:rFonts w:ascii="Garamond" w:hAnsi="Garamond" w:cs="Garamond"/>
                <w:b/>
                <w:bCs/>
              </w:rPr>
            </w:pPr>
            <w:r w:rsidRPr="00B2687A">
              <w:rPr>
                <w:rFonts w:ascii="Garamond" w:hAnsi="Garamond" w:cs="Garamond"/>
                <w:b/>
                <w:bCs/>
              </w:rPr>
              <w:t>пункта</w:t>
            </w:r>
          </w:p>
        </w:tc>
        <w:tc>
          <w:tcPr>
            <w:tcW w:w="7092" w:type="dxa"/>
            <w:vAlign w:val="center"/>
          </w:tcPr>
          <w:p w14:paraId="1D718D7B" w14:textId="77777777" w:rsidR="00B246C6" w:rsidRPr="00B2687A" w:rsidRDefault="00B246C6" w:rsidP="0008568D">
            <w:pPr>
              <w:widowControl w:val="0"/>
              <w:spacing w:after="0" w:line="240" w:lineRule="auto"/>
              <w:jc w:val="center"/>
              <w:rPr>
                <w:rFonts w:ascii="Garamond" w:hAnsi="Garamond"/>
                <w:b/>
                <w:bCs/>
              </w:rPr>
            </w:pPr>
            <w:r w:rsidRPr="00B2687A">
              <w:rPr>
                <w:rFonts w:ascii="Garamond" w:hAnsi="Garamond"/>
                <w:b/>
                <w:bCs/>
              </w:rPr>
              <w:t>Редакция, действующая на момент</w:t>
            </w:r>
          </w:p>
          <w:p w14:paraId="284D7B75" w14:textId="77777777" w:rsidR="00B246C6" w:rsidRPr="00B2687A" w:rsidRDefault="00B246C6" w:rsidP="0008568D">
            <w:pPr>
              <w:widowControl w:val="0"/>
              <w:spacing w:after="0" w:line="240" w:lineRule="auto"/>
              <w:jc w:val="center"/>
              <w:rPr>
                <w:rFonts w:ascii="Garamond" w:hAnsi="Garamond" w:cs="Garamond"/>
                <w:b/>
                <w:bCs/>
              </w:rPr>
            </w:pPr>
            <w:r w:rsidRPr="00B2687A">
              <w:rPr>
                <w:rFonts w:ascii="Garamond" w:hAnsi="Garamond"/>
                <w:b/>
                <w:bCs/>
              </w:rPr>
              <w:t>вступления в силу изменений</w:t>
            </w:r>
          </w:p>
        </w:tc>
        <w:tc>
          <w:tcPr>
            <w:tcW w:w="7093" w:type="dxa"/>
            <w:vAlign w:val="center"/>
          </w:tcPr>
          <w:p w14:paraId="3F85EDD4" w14:textId="77777777" w:rsidR="00B246C6" w:rsidRPr="00B2687A" w:rsidRDefault="00B246C6" w:rsidP="0008568D">
            <w:pPr>
              <w:widowControl w:val="0"/>
              <w:spacing w:after="0" w:line="240" w:lineRule="auto"/>
              <w:jc w:val="center"/>
              <w:rPr>
                <w:rFonts w:ascii="Garamond" w:hAnsi="Garamond" w:cs="Garamond"/>
                <w:b/>
                <w:bCs/>
              </w:rPr>
            </w:pPr>
            <w:r w:rsidRPr="00B2687A">
              <w:rPr>
                <w:rFonts w:ascii="Garamond" w:hAnsi="Garamond" w:cs="Garamond"/>
                <w:b/>
                <w:bCs/>
              </w:rPr>
              <w:t>Предлагаемая редакция</w:t>
            </w:r>
          </w:p>
          <w:p w14:paraId="1001ABF2" w14:textId="77777777" w:rsidR="00B246C6" w:rsidRPr="00B2687A" w:rsidRDefault="00B246C6" w:rsidP="0008568D">
            <w:pPr>
              <w:widowControl w:val="0"/>
              <w:spacing w:after="0" w:line="240" w:lineRule="auto"/>
              <w:jc w:val="center"/>
              <w:rPr>
                <w:rFonts w:ascii="Garamond" w:hAnsi="Garamond" w:cs="Garamond"/>
              </w:rPr>
            </w:pPr>
            <w:r w:rsidRPr="00B2687A">
              <w:rPr>
                <w:rFonts w:ascii="Garamond" w:hAnsi="Garamond" w:cs="Garamond"/>
              </w:rPr>
              <w:t>(изменения выделены цветом)</w:t>
            </w:r>
          </w:p>
        </w:tc>
      </w:tr>
      <w:tr w:rsidR="00786CD0" w:rsidRPr="00D12F05" w14:paraId="1394709A" w14:textId="77777777" w:rsidTr="0008568D">
        <w:trPr>
          <w:trHeight w:val="288"/>
        </w:trPr>
        <w:tc>
          <w:tcPr>
            <w:tcW w:w="862" w:type="dxa"/>
          </w:tcPr>
          <w:p w14:paraId="2193D236" w14:textId="17052A51" w:rsidR="00786CD0" w:rsidRPr="00D90CE6" w:rsidRDefault="00786CD0" w:rsidP="00786CD0">
            <w:pPr>
              <w:tabs>
                <w:tab w:val="num" w:pos="1440"/>
              </w:tabs>
              <w:spacing w:before="120" w:after="120"/>
              <w:jc w:val="both"/>
              <w:outlineLvl w:val="0"/>
              <w:rPr>
                <w:rFonts w:ascii="Garamond" w:hAnsi="Garamond"/>
                <w:b/>
              </w:rPr>
            </w:pPr>
            <w:r>
              <w:rPr>
                <w:rFonts w:ascii="Garamond" w:hAnsi="Garamond"/>
                <w:b/>
              </w:rPr>
              <w:t>2.1.2</w:t>
            </w:r>
          </w:p>
        </w:tc>
        <w:tc>
          <w:tcPr>
            <w:tcW w:w="7092" w:type="dxa"/>
          </w:tcPr>
          <w:p w14:paraId="1B2F2537" w14:textId="203FE9E3" w:rsidR="00786CD0" w:rsidRDefault="00786CD0" w:rsidP="00786CD0">
            <w:pPr>
              <w:spacing w:after="120" w:line="288" w:lineRule="auto"/>
              <w:jc w:val="both"/>
              <w:rPr>
                <w:rFonts w:ascii="Garamond" w:hAnsi="Garamond" w:cs="Calibri"/>
                <w:lang w:eastAsia="en-US"/>
              </w:rPr>
            </w:pPr>
            <w:r w:rsidRPr="00786CD0">
              <w:rPr>
                <w:rFonts w:ascii="Garamond" w:hAnsi="Garamond" w:cs="Calibri"/>
                <w:lang w:eastAsia="en-US"/>
              </w:rPr>
              <w:t xml:space="preserve">Подписывать с продавцом, объект генерации которого был отобран по итогам ОПВ ВИЭ, выбравшим в качестве способа обеспечения обязательств по поставке мощности по ДПМ ВИЭ штраф, оплата которого осуществляется по аккредитиву, соглашение об оплате штрафов по ДПМ ВИЭ по аккредитиву в соответствии со стандартной формой, являющейся приложением к Договору о присоединении, ранее подписанное указанным продавцом и Агентом от имени и в интересах других покупателей по ДПМ ВИЭ. </w:t>
            </w:r>
          </w:p>
          <w:p w14:paraId="16762347" w14:textId="77777777" w:rsidR="00B46B30" w:rsidRPr="00B46B30" w:rsidRDefault="00B46B30" w:rsidP="00B46B30">
            <w:pPr>
              <w:suppressAutoHyphens/>
              <w:spacing w:before="120" w:after="120" w:line="288" w:lineRule="auto"/>
              <w:jc w:val="both"/>
              <w:rPr>
                <w:rFonts w:ascii="Garamond" w:eastAsia="Batang" w:hAnsi="Garamond" w:cs="Garamond"/>
                <w:lang w:eastAsia="ar-SA"/>
              </w:rPr>
            </w:pPr>
            <w:r w:rsidRPr="00B46B30">
              <w:rPr>
                <w:rFonts w:ascii="Garamond" w:eastAsia="Batang" w:hAnsi="Garamond" w:cs="Garamond"/>
                <w:lang w:eastAsia="ar-SA"/>
              </w:rPr>
              <w:t>В случае внесения в соглашение об оплате штрафов по ДПМ ВИЭ по аккредитиву, ранее подписанное указанным продавцом и Агентом от имени и в интересах других покупателей по ДПМ ВИЭ, изменений, касающихся месторасположения (субъекта Российской Федерации) указанного в данном соглашении объекта генерации, подписывать указанное соглашение об оплате штрафов по ДПМ ВИЭ по аккредитиву с учетом измененного месторасположения (субъекта Российской Федерации) объекта генерации.</w:t>
            </w:r>
          </w:p>
          <w:p w14:paraId="4D341456" w14:textId="77777777" w:rsidR="00B46B30" w:rsidRPr="00B46B30" w:rsidRDefault="00B46B30" w:rsidP="00B46B30">
            <w:pPr>
              <w:suppressAutoHyphens/>
              <w:spacing w:before="120" w:after="120" w:line="288" w:lineRule="auto"/>
              <w:jc w:val="both"/>
              <w:rPr>
                <w:rFonts w:ascii="Garamond" w:eastAsia="Batang" w:hAnsi="Garamond" w:cs="Garamond"/>
                <w:lang w:eastAsia="ar-SA"/>
              </w:rPr>
            </w:pPr>
            <w:r w:rsidRPr="00B46B30">
              <w:rPr>
                <w:rFonts w:ascii="Garamond" w:eastAsia="Batang" w:hAnsi="Garamond" w:cs="Garamond"/>
                <w:lang w:eastAsia="ar-SA"/>
              </w:rPr>
              <w:t>Подписывать с продавцом, объект генерации которого был отобран по итогам ОПВ ТБО, выбравшим в качестве способа обеспечения обязательств по поставке мощности по ДПМ ТБО штраф, оплата которого осуществляется по аккредитиву, соглашение об оплате штрафов по ДПМ ТБО по аккредитиву в соответствии со стандартной формой, являющейся приложением к Договору о присоединении, ранее подписанное указанным продавцом и Агентом от имени и в интересах других покупателей по ДПМ ТБО.</w:t>
            </w:r>
          </w:p>
          <w:p w14:paraId="35AEC1D2" w14:textId="7F50BA8B" w:rsidR="00786CD0" w:rsidRPr="00571649" w:rsidRDefault="00B46B30" w:rsidP="00B46B30">
            <w:pPr>
              <w:suppressAutoHyphens/>
              <w:spacing w:before="120" w:after="120" w:line="288" w:lineRule="auto"/>
              <w:jc w:val="both"/>
              <w:rPr>
                <w:rFonts w:ascii="Garamond" w:hAnsi="Garamond"/>
                <w:bCs/>
              </w:rPr>
            </w:pPr>
            <w:r w:rsidRPr="00B46B30">
              <w:rPr>
                <w:rFonts w:ascii="Garamond" w:eastAsia="Batang" w:hAnsi="Garamond" w:cs="Garamond"/>
                <w:lang w:eastAsia="ar-SA"/>
              </w:rPr>
              <w:t>При этом условия такого соглашения об оплате штрафов по ДПМ ВИЭ по аккредитиву, соглашения об оплате штрафов по ДПМ ТБО по аккредитиву будут применяться к Принципалу с даты подписания АО «ЦФР» от имени Принципала соответствующего Соглашения.</w:t>
            </w:r>
          </w:p>
        </w:tc>
        <w:tc>
          <w:tcPr>
            <w:tcW w:w="7093" w:type="dxa"/>
          </w:tcPr>
          <w:p w14:paraId="08100EE5" w14:textId="77777777" w:rsidR="00786CD0" w:rsidRDefault="00786CD0" w:rsidP="00786CD0">
            <w:pPr>
              <w:spacing w:after="120" w:line="288" w:lineRule="auto"/>
              <w:jc w:val="both"/>
              <w:rPr>
                <w:rFonts w:ascii="Garamond" w:hAnsi="Garamond" w:cs="Calibri"/>
                <w:lang w:eastAsia="en-US"/>
              </w:rPr>
            </w:pPr>
            <w:r w:rsidRPr="00786CD0">
              <w:rPr>
                <w:rFonts w:ascii="Garamond" w:hAnsi="Garamond" w:cs="Calibri"/>
                <w:lang w:eastAsia="en-US"/>
              </w:rPr>
              <w:t xml:space="preserve">Подписывать с продавцом, объект генерации которого был отобран по итогам ОПВ ВИЭ, выбравшим в качестве способа обеспечения обязательств по поставке мощности по ДПМ ВИЭ штраф, оплата которого осуществляется по аккредитиву, соглашение об оплате штрафов по ДПМ ВИЭ по аккредитиву в соответствии со стандартной формой, являющейся приложением к Договору о присоединении, </w:t>
            </w:r>
            <w:r w:rsidRPr="00E96940">
              <w:rPr>
                <w:rFonts w:ascii="Garamond" w:hAnsi="Garamond" w:cs="Calibri"/>
                <w:highlight w:val="yellow"/>
                <w:lang w:eastAsia="en-US"/>
              </w:rPr>
              <w:t>в том числе</w:t>
            </w:r>
            <w:r w:rsidRPr="00786CD0">
              <w:rPr>
                <w:rFonts w:ascii="Garamond" w:hAnsi="Garamond" w:cs="Calibri"/>
                <w:lang w:eastAsia="en-US"/>
              </w:rPr>
              <w:t xml:space="preserve"> ранее подписанное указанным продавцом и Агентом от имени и в интересах других покупателей по ДПМ ВИЭ. </w:t>
            </w:r>
          </w:p>
          <w:p w14:paraId="33255F0E" w14:textId="77777777" w:rsidR="00B46B30" w:rsidRPr="00B46B30" w:rsidRDefault="00B46B30" w:rsidP="00B46B30">
            <w:pPr>
              <w:suppressAutoHyphens/>
              <w:spacing w:before="120" w:after="120" w:line="288" w:lineRule="auto"/>
              <w:jc w:val="both"/>
              <w:rPr>
                <w:rFonts w:ascii="Garamond" w:eastAsia="Batang" w:hAnsi="Garamond" w:cs="Garamond"/>
                <w:lang w:eastAsia="ar-SA"/>
              </w:rPr>
            </w:pPr>
            <w:r w:rsidRPr="00B46B30">
              <w:rPr>
                <w:rFonts w:ascii="Garamond" w:eastAsia="Batang" w:hAnsi="Garamond" w:cs="Garamond"/>
                <w:lang w:eastAsia="ar-SA"/>
              </w:rPr>
              <w:t>В случае внесения в соглашение об оплате штрафов по ДПМ ВИЭ по аккредитиву, ранее подписанное указанным продавцом и Агентом от имени и в интересах других покупателей по ДПМ ВИЭ, изменений, касающихся месторасположения (субъекта Российской Федерации) указанного в данном соглашении объекта генерации, подписывать указанное соглашение об оплате штрафов по ДПМ ВИЭ по аккредитиву с учетом измененного месторасположения (субъекта Российской Федерации) объекта генерации.</w:t>
            </w:r>
          </w:p>
          <w:p w14:paraId="3BBC73D4" w14:textId="7A55DC08" w:rsidR="00B46B30" w:rsidRPr="00B46B30" w:rsidRDefault="00B46B30" w:rsidP="00B46B30">
            <w:pPr>
              <w:suppressAutoHyphens/>
              <w:spacing w:before="120" w:after="120" w:line="288" w:lineRule="auto"/>
              <w:jc w:val="both"/>
              <w:rPr>
                <w:rFonts w:ascii="Garamond" w:eastAsia="Batang" w:hAnsi="Garamond" w:cs="Garamond"/>
                <w:lang w:eastAsia="ar-SA"/>
              </w:rPr>
            </w:pPr>
            <w:r w:rsidRPr="00B46B30">
              <w:rPr>
                <w:rFonts w:ascii="Garamond" w:eastAsia="Batang" w:hAnsi="Garamond" w:cs="Garamond"/>
                <w:lang w:eastAsia="ar-SA"/>
              </w:rPr>
              <w:t xml:space="preserve">Подписывать с продавцом, объект генерации которого был отобран по итогам ОПВ ТБО, выбравшим в качестве способа обеспечения обязательств по поставке мощности по ДПМ ТБО штраф, оплата которого осуществляется по аккредитиву, соглашение об оплате штрафов по ДПМ ТБО по аккредитиву в соответствии со стандартной формой, являющейся приложением к Договору о присоединении, </w:t>
            </w:r>
            <w:r w:rsidRPr="00E96940">
              <w:rPr>
                <w:rFonts w:ascii="Garamond" w:hAnsi="Garamond" w:cs="Calibri"/>
                <w:highlight w:val="yellow"/>
                <w:lang w:eastAsia="en-US"/>
              </w:rPr>
              <w:t>в том числе</w:t>
            </w:r>
            <w:r w:rsidRPr="00B46B30">
              <w:rPr>
                <w:rFonts w:ascii="Garamond" w:eastAsia="Batang" w:hAnsi="Garamond" w:cs="Garamond"/>
                <w:lang w:eastAsia="ar-SA"/>
              </w:rPr>
              <w:t xml:space="preserve"> ранее подписанное указанным продавцом и Агентом от имени и в интересах других покупателей по ДПМ ТБО.</w:t>
            </w:r>
          </w:p>
          <w:p w14:paraId="38439413" w14:textId="47B45A64" w:rsidR="00786CD0" w:rsidRPr="00571649" w:rsidRDefault="00B46B30" w:rsidP="00B46B30">
            <w:pPr>
              <w:spacing w:after="120" w:line="288" w:lineRule="auto"/>
              <w:jc w:val="both"/>
              <w:rPr>
                <w:rFonts w:ascii="Garamond" w:hAnsi="Garamond"/>
                <w:bCs/>
              </w:rPr>
            </w:pPr>
            <w:r w:rsidRPr="00B46B30">
              <w:rPr>
                <w:rFonts w:ascii="Garamond" w:eastAsia="Batang" w:hAnsi="Garamond" w:cs="Garamond"/>
                <w:lang w:eastAsia="ar-SA"/>
              </w:rPr>
              <w:t>При этом условия такого соглашения об оплате штрафов по ДПМ ВИЭ по аккредитиву, соглашения об оплате штрафов по ДПМ ТБО по аккредитиву будут применяться к Принципалу с даты подписания АО «ЦФР» от имени Принципала соответствующего Соглашения.</w:t>
            </w:r>
          </w:p>
        </w:tc>
      </w:tr>
    </w:tbl>
    <w:p w14:paraId="40B0734D" w14:textId="77777777" w:rsidR="00B246C6" w:rsidRDefault="00B246C6" w:rsidP="00786CD0">
      <w:pPr>
        <w:tabs>
          <w:tab w:val="left" w:pos="1134"/>
        </w:tabs>
        <w:rPr>
          <w:rFonts w:ascii="Garamond" w:hAnsi="Garamond"/>
          <w:b/>
          <w:sz w:val="28"/>
          <w:szCs w:val="28"/>
        </w:rPr>
      </w:pPr>
    </w:p>
    <w:sectPr w:rsidR="00B246C6" w:rsidSect="00843052">
      <w:footerReference w:type="default" r:id="rId8"/>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03872" w14:textId="77777777" w:rsidR="0008568D" w:rsidRDefault="0008568D" w:rsidP="00F849A9">
      <w:pPr>
        <w:spacing w:after="0" w:line="240" w:lineRule="auto"/>
      </w:pPr>
      <w:r>
        <w:separator/>
      </w:r>
    </w:p>
  </w:endnote>
  <w:endnote w:type="continuationSeparator" w:id="0">
    <w:p w14:paraId="2CDF2D8C" w14:textId="77777777" w:rsidR="0008568D" w:rsidRDefault="0008568D" w:rsidP="00F8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035640"/>
      <w:docPartObj>
        <w:docPartGallery w:val="Page Numbers (Bottom of Page)"/>
        <w:docPartUnique/>
      </w:docPartObj>
    </w:sdtPr>
    <w:sdtContent>
      <w:p w14:paraId="3889337B" w14:textId="535AB2B3" w:rsidR="0008568D" w:rsidRDefault="0008568D">
        <w:pPr>
          <w:pStyle w:val="af1"/>
          <w:jc w:val="right"/>
        </w:pPr>
        <w:r>
          <w:fldChar w:fldCharType="begin"/>
        </w:r>
        <w:r>
          <w:instrText>PAGE   \* MERGEFORMAT</w:instrText>
        </w:r>
        <w:r>
          <w:fldChar w:fldCharType="separate"/>
        </w:r>
        <w:r w:rsidR="00DB1914">
          <w:rPr>
            <w:noProof/>
          </w:rPr>
          <w:t>33</w:t>
        </w:r>
        <w:r>
          <w:fldChar w:fldCharType="end"/>
        </w:r>
      </w:p>
    </w:sdtContent>
  </w:sdt>
  <w:p w14:paraId="046C1178" w14:textId="77777777" w:rsidR="0008568D" w:rsidRDefault="0008568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7A1AF" w14:textId="77777777" w:rsidR="0008568D" w:rsidRDefault="0008568D" w:rsidP="00F849A9">
      <w:pPr>
        <w:spacing w:after="0" w:line="240" w:lineRule="auto"/>
      </w:pPr>
      <w:r>
        <w:separator/>
      </w:r>
    </w:p>
  </w:footnote>
  <w:footnote w:type="continuationSeparator" w:id="0">
    <w:p w14:paraId="40328060" w14:textId="77777777" w:rsidR="0008568D" w:rsidRDefault="0008568D" w:rsidP="00F84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3870"/>
    <w:multiLevelType w:val="hybridMultilevel"/>
    <w:tmpl w:val="AEF0C55A"/>
    <w:lvl w:ilvl="0" w:tplc="04190011">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A84097"/>
    <w:multiLevelType w:val="hybridMultilevel"/>
    <w:tmpl w:val="3AD8E5F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66C53"/>
    <w:multiLevelType w:val="hybridMultilevel"/>
    <w:tmpl w:val="E9F28218"/>
    <w:lvl w:ilvl="0" w:tplc="DCB6EB22">
      <w:start w:val="1"/>
      <w:numFmt w:val="bullet"/>
      <w:lvlText w:val=""/>
      <w:lvlJc w:val="left"/>
      <w:pPr>
        <w:ind w:left="1571" w:hanging="360"/>
      </w:pPr>
      <w:rPr>
        <w:rFonts w:ascii="Symbol" w:hAnsi="Symbol" w:cs="Times New Roman CYR"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54237B7"/>
    <w:multiLevelType w:val="hybridMultilevel"/>
    <w:tmpl w:val="70E8D5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51C81E3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pStyle w:val="11"/>
      <w:lvlText w:val="%1.%2."/>
      <w:lvlJc w:val="left"/>
      <w:pPr>
        <w:tabs>
          <w:tab w:val="num" w:pos="432"/>
        </w:tabs>
        <w:ind w:left="432" w:hanging="432"/>
      </w:pPr>
      <w:rPr>
        <w:rFonts w:cs="Times New Roman"/>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53A47EF8"/>
    <w:multiLevelType w:val="hybridMultilevel"/>
    <w:tmpl w:val="7C66CCE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0E483A"/>
    <w:multiLevelType w:val="hybridMultilevel"/>
    <w:tmpl w:val="773CD100"/>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9B7926"/>
    <w:multiLevelType w:val="multilevel"/>
    <w:tmpl w:val="056C60F8"/>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
    <w:nsid w:val="66395B22"/>
    <w:multiLevelType w:val="hybridMultilevel"/>
    <w:tmpl w:val="BC56B84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7B4549"/>
    <w:multiLevelType w:val="hybridMultilevel"/>
    <w:tmpl w:val="18165C8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0"/>
  </w:num>
  <w:num w:numId="6">
    <w:abstractNumId w:val="2"/>
  </w:num>
  <w:num w:numId="7">
    <w:abstractNumId w:val="2"/>
  </w:num>
  <w:num w:numId="8">
    <w:abstractNumId w:val="13"/>
  </w:num>
  <w:num w:numId="9">
    <w:abstractNumId w:val="11"/>
  </w:num>
  <w:num w:numId="10">
    <w:abstractNumId w:val="9"/>
  </w:num>
  <w:num w:numId="11">
    <w:abstractNumId w:val="8"/>
  </w:num>
  <w:num w:numId="12">
    <w:abstractNumId w:val="1"/>
  </w:num>
  <w:num w:numId="13">
    <w:abstractNumId w:val="12"/>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07"/>
    <w:rsid w:val="000125D7"/>
    <w:rsid w:val="000143AA"/>
    <w:rsid w:val="00014968"/>
    <w:rsid w:val="00055CC1"/>
    <w:rsid w:val="0006232A"/>
    <w:rsid w:val="00064FEC"/>
    <w:rsid w:val="0006510B"/>
    <w:rsid w:val="000658C9"/>
    <w:rsid w:val="00075192"/>
    <w:rsid w:val="0008568D"/>
    <w:rsid w:val="0009568D"/>
    <w:rsid w:val="00096FF9"/>
    <w:rsid w:val="000A4F0E"/>
    <w:rsid w:val="000A771B"/>
    <w:rsid w:val="000B0EB7"/>
    <w:rsid w:val="000B3569"/>
    <w:rsid w:val="000C748F"/>
    <w:rsid w:val="000F085E"/>
    <w:rsid w:val="000F1EA0"/>
    <w:rsid w:val="00102487"/>
    <w:rsid w:val="00110897"/>
    <w:rsid w:val="0011461A"/>
    <w:rsid w:val="0012487E"/>
    <w:rsid w:val="00126B3F"/>
    <w:rsid w:val="00131A5F"/>
    <w:rsid w:val="00146DE3"/>
    <w:rsid w:val="00155751"/>
    <w:rsid w:val="00164543"/>
    <w:rsid w:val="00167291"/>
    <w:rsid w:val="00174CE0"/>
    <w:rsid w:val="00176A11"/>
    <w:rsid w:val="00177BAF"/>
    <w:rsid w:val="00180B90"/>
    <w:rsid w:val="00182520"/>
    <w:rsid w:val="00195149"/>
    <w:rsid w:val="0019715C"/>
    <w:rsid w:val="001A0295"/>
    <w:rsid w:val="001A647B"/>
    <w:rsid w:val="001B1BE6"/>
    <w:rsid w:val="001B1BF1"/>
    <w:rsid w:val="001D74FA"/>
    <w:rsid w:val="001E3C4F"/>
    <w:rsid w:val="001F2005"/>
    <w:rsid w:val="001F7B6F"/>
    <w:rsid w:val="00201BDE"/>
    <w:rsid w:val="00205AC4"/>
    <w:rsid w:val="002125C7"/>
    <w:rsid w:val="00213D5F"/>
    <w:rsid w:val="00216D05"/>
    <w:rsid w:val="00224593"/>
    <w:rsid w:val="0023541E"/>
    <w:rsid w:val="002443DF"/>
    <w:rsid w:val="002628D1"/>
    <w:rsid w:val="002671CB"/>
    <w:rsid w:val="002673E7"/>
    <w:rsid w:val="002678C2"/>
    <w:rsid w:val="00271307"/>
    <w:rsid w:val="002732FD"/>
    <w:rsid w:val="00273916"/>
    <w:rsid w:val="0027557B"/>
    <w:rsid w:val="00276D40"/>
    <w:rsid w:val="002800B0"/>
    <w:rsid w:val="00280C22"/>
    <w:rsid w:val="002A137A"/>
    <w:rsid w:val="002A7603"/>
    <w:rsid w:val="002C7EC1"/>
    <w:rsid w:val="002D1430"/>
    <w:rsid w:val="002D1F48"/>
    <w:rsid w:val="002D3C55"/>
    <w:rsid w:val="002D46E4"/>
    <w:rsid w:val="002D5C0D"/>
    <w:rsid w:val="002F0867"/>
    <w:rsid w:val="002F6148"/>
    <w:rsid w:val="00307CBD"/>
    <w:rsid w:val="003121A8"/>
    <w:rsid w:val="003149CA"/>
    <w:rsid w:val="00326643"/>
    <w:rsid w:val="00342110"/>
    <w:rsid w:val="00343682"/>
    <w:rsid w:val="00354003"/>
    <w:rsid w:val="00355A51"/>
    <w:rsid w:val="003628AE"/>
    <w:rsid w:val="00367815"/>
    <w:rsid w:val="00371140"/>
    <w:rsid w:val="003918B0"/>
    <w:rsid w:val="003964D9"/>
    <w:rsid w:val="003979FB"/>
    <w:rsid w:val="003B31E7"/>
    <w:rsid w:val="003C4099"/>
    <w:rsid w:val="003D3EDA"/>
    <w:rsid w:val="003D520A"/>
    <w:rsid w:val="003D7E9A"/>
    <w:rsid w:val="003E1E78"/>
    <w:rsid w:val="003E529B"/>
    <w:rsid w:val="003E78DF"/>
    <w:rsid w:val="004050E0"/>
    <w:rsid w:val="00406819"/>
    <w:rsid w:val="00407582"/>
    <w:rsid w:val="00413131"/>
    <w:rsid w:val="00423065"/>
    <w:rsid w:val="00425EEA"/>
    <w:rsid w:val="00426048"/>
    <w:rsid w:val="00427FC2"/>
    <w:rsid w:val="0043476E"/>
    <w:rsid w:val="00435059"/>
    <w:rsid w:val="00440E46"/>
    <w:rsid w:val="00442B82"/>
    <w:rsid w:val="00444796"/>
    <w:rsid w:val="0045707E"/>
    <w:rsid w:val="00487BFD"/>
    <w:rsid w:val="00490E79"/>
    <w:rsid w:val="0049151B"/>
    <w:rsid w:val="00491F19"/>
    <w:rsid w:val="00492AAF"/>
    <w:rsid w:val="00494289"/>
    <w:rsid w:val="0049479C"/>
    <w:rsid w:val="004979C1"/>
    <w:rsid w:val="004A04BA"/>
    <w:rsid w:val="004A1FEA"/>
    <w:rsid w:val="004A4DC5"/>
    <w:rsid w:val="004A762C"/>
    <w:rsid w:val="004B2C8C"/>
    <w:rsid w:val="004B5239"/>
    <w:rsid w:val="004C5D60"/>
    <w:rsid w:val="004D2D8A"/>
    <w:rsid w:val="004D58B9"/>
    <w:rsid w:val="004D6A9C"/>
    <w:rsid w:val="00514B1C"/>
    <w:rsid w:val="00517AF6"/>
    <w:rsid w:val="0052172A"/>
    <w:rsid w:val="00522A6C"/>
    <w:rsid w:val="00531CE1"/>
    <w:rsid w:val="0053299A"/>
    <w:rsid w:val="00532B27"/>
    <w:rsid w:val="00541B50"/>
    <w:rsid w:val="00543A19"/>
    <w:rsid w:val="0054403A"/>
    <w:rsid w:val="005536CC"/>
    <w:rsid w:val="0055552F"/>
    <w:rsid w:val="0055680A"/>
    <w:rsid w:val="00565B9B"/>
    <w:rsid w:val="00571174"/>
    <w:rsid w:val="0057518E"/>
    <w:rsid w:val="00577BCB"/>
    <w:rsid w:val="0058043B"/>
    <w:rsid w:val="00590214"/>
    <w:rsid w:val="005920FE"/>
    <w:rsid w:val="005A2154"/>
    <w:rsid w:val="005B7947"/>
    <w:rsid w:val="005C010F"/>
    <w:rsid w:val="005C1E50"/>
    <w:rsid w:val="005E058F"/>
    <w:rsid w:val="005E3368"/>
    <w:rsid w:val="005F1DC9"/>
    <w:rsid w:val="005F3559"/>
    <w:rsid w:val="006079F6"/>
    <w:rsid w:val="00612934"/>
    <w:rsid w:val="006176CE"/>
    <w:rsid w:val="00634E69"/>
    <w:rsid w:val="00647611"/>
    <w:rsid w:val="006664EF"/>
    <w:rsid w:val="006752E1"/>
    <w:rsid w:val="00675B7A"/>
    <w:rsid w:val="00680958"/>
    <w:rsid w:val="006858C3"/>
    <w:rsid w:val="00692B8B"/>
    <w:rsid w:val="006A3A57"/>
    <w:rsid w:val="006A6DB7"/>
    <w:rsid w:val="006C5083"/>
    <w:rsid w:val="006C7670"/>
    <w:rsid w:val="006D5C92"/>
    <w:rsid w:val="006E12B7"/>
    <w:rsid w:val="006F23FB"/>
    <w:rsid w:val="006F45DC"/>
    <w:rsid w:val="00703408"/>
    <w:rsid w:val="007054BA"/>
    <w:rsid w:val="007062C0"/>
    <w:rsid w:val="0071331E"/>
    <w:rsid w:val="0071411A"/>
    <w:rsid w:val="00717AD9"/>
    <w:rsid w:val="00724482"/>
    <w:rsid w:val="00746C71"/>
    <w:rsid w:val="007526FF"/>
    <w:rsid w:val="00766E8F"/>
    <w:rsid w:val="00786CD0"/>
    <w:rsid w:val="007910EF"/>
    <w:rsid w:val="00792E32"/>
    <w:rsid w:val="007A0932"/>
    <w:rsid w:val="007A20CB"/>
    <w:rsid w:val="007A28EB"/>
    <w:rsid w:val="007A7AEC"/>
    <w:rsid w:val="007B16A8"/>
    <w:rsid w:val="007B21D2"/>
    <w:rsid w:val="007B4C74"/>
    <w:rsid w:val="007B4FE0"/>
    <w:rsid w:val="007C2820"/>
    <w:rsid w:val="007C2970"/>
    <w:rsid w:val="007C40C8"/>
    <w:rsid w:val="007D6B46"/>
    <w:rsid w:val="00805301"/>
    <w:rsid w:val="008074FB"/>
    <w:rsid w:val="00815FA1"/>
    <w:rsid w:val="00821012"/>
    <w:rsid w:val="00821960"/>
    <w:rsid w:val="0082348B"/>
    <w:rsid w:val="008260D2"/>
    <w:rsid w:val="008331C5"/>
    <w:rsid w:val="00837167"/>
    <w:rsid w:val="00843052"/>
    <w:rsid w:val="008441D3"/>
    <w:rsid w:val="00851DA0"/>
    <w:rsid w:val="00863314"/>
    <w:rsid w:val="00872CBA"/>
    <w:rsid w:val="00875A4D"/>
    <w:rsid w:val="00884D3E"/>
    <w:rsid w:val="00894A26"/>
    <w:rsid w:val="008A4718"/>
    <w:rsid w:val="008B5298"/>
    <w:rsid w:val="008D3346"/>
    <w:rsid w:val="008D766C"/>
    <w:rsid w:val="008E0F0B"/>
    <w:rsid w:val="008E7BC2"/>
    <w:rsid w:val="008F2B53"/>
    <w:rsid w:val="00901213"/>
    <w:rsid w:val="009059D1"/>
    <w:rsid w:val="009208C3"/>
    <w:rsid w:val="00923A81"/>
    <w:rsid w:val="009313A6"/>
    <w:rsid w:val="00933A9B"/>
    <w:rsid w:val="009366CC"/>
    <w:rsid w:val="0095631D"/>
    <w:rsid w:val="00956C28"/>
    <w:rsid w:val="00984968"/>
    <w:rsid w:val="009852B0"/>
    <w:rsid w:val="00986813"/>
    <w:rsid w:val="00991F7E"/>
    <w:rsid w:val="00994B01"/>
    <w:rsid w:val="00997231"/>
    <w:rsid w:val="009A7725"/>
    <w:rsid w:val="009D01C6"/>
    <w:rsid w:val="009E3CF0"/>
    <w:rsid w:val="00A027CD"/>
    <w:rsid w:val="00A05156"/>
    <w:rsid w:val="00A05272"/>
    <w:rsid w:val="00A110B5"/>
    <w:rsid w:val="00A12C14"/>
    <w:rsid w:val="00A21E32"/>
    <w:rsid w:val="00A23E78"/>
    <w:rsid w:val="00A3063A"/>
    <w:rsid w:val="00A337CE"/>
    <w:rsid w:val="00A419DF"/>
    <w:rsid w:val="00A4541B"/>
    <w:rsid w:val="00A50529"/>
    <w:rsid w:val="00A6732D"/>
    <w:rsid w:val="00A74C49"/>
    <w:rsid w:val="00A77711"/>
    <w:rsid w:val="00A84CD3"/>
    <w:rsid w:val="00A87627"/>
    <w:rsid w:val="00AA3722"/>
    <w:rsid w:val="00AA49AD"/>
    <w:rsid w:val="00AB2736"/>
    <w:rsid w:val="00AB41BC"/>
    <w:rsid w:val="00AB47D2"/>
    <w:rsid w:val="00AD6AF7"/>
    <w:rsid w:val="00B02AFD"/>
    <w:rsid w:val="00B14FAB"/>
    <w:rsid w:val="00B160DE"/>
    <w:rsid w:val="00B1677F"/>
    <w:rsid w:val="00B21A45"/>
    <w:rsid w:val="00B23C77"/>
    <w:rsid w:val="00B246C6"/>
    <w:rsid w:val="00B305FC"/>
    <w:rsid w:val="00B33E87"/>
    <w:rsid w:val="00B46B30"/>
    <w:rsid w:val="00B46E3B"/>
    <w:rsid w:val="00B557F0"/>
    <w:rsid w:val="00B639ED"/>
    <w:rsid w:val="00B64762"/>
    <w:rsid w:val="00B7285C"/>
    <w:rsid w:val="00B760B5"/>
    <w:rsid w:val="00B815EF"/>
    <w:rsid w:val="00B94EF4"/>
    <w:rsid w:val="00B9568D"/>
    <w:rsid w:val="00BA20D1"/>
    <w:rsid w:val="00BB0B6D"/>
    <w:rsid w:val="00BD0574"/>
    <w:rsid w:val="00BD20C9"/>
    <w:rsid w:val="00BD63A1"/>
    <w:rsid w:val="00BE2668"/>
    <w:rsid w:val="00BE2A11"/>
    <w:rsid w:val="00BE2BC6"/>
    <w:rsid w:val="00BE63BF"/>
    <w:rsid w:val="00BE76E9"/>
    <w:rsid w:val="00C011CA"/>
    <w:rsid w:val="00C17E7B"/>
    <w:rsid w:val="00C306CD"/>
    <w:rsid w:val="00C31365"/>
    <w:rsid w:val="00C337A6"/>
    <w:rsid w:val="00C34E10"/>
    <w:rsid w:val="00C63006"/>
    <w:rsid w:val="00C63317"/>
    <w:rsid w:val="00C6770A"/>
    <w:rsid w:val="00C77D65"/>
    <w:rsid w:val="00C83411"/>
    <w:rsid w:val="00C8382A"/>
    <w:rsid w:val="00CA264B"/>
    <w:rsid w:val="00CB4DDE"/>
    <w:rsid w:val="00CD46B1"/>
    <w:rsid w:val="00CD61E8"/>
    <w:rsid w:val="00CE50BE"/>
    <w:rsid w:val="00CF3FD6"/>
    <w:rsid w:val="00D11910"/>
    <w:rsid w:val="00D32287"/>
    <w:rsid w:val="00D45711"/>
    <w:rsid w:val="00D52A45"/>
    <w:rsid w:val="00D71B7E"/>
    <w:rsid w:val="00D76367"/>
    <w:rsid w:val="00D81F77"/>
    <w:rsid w:val="00D84590"/>
    <w:rsid w:val="00D94735"/>
    <w:rsid w:val="00D974FB"/>
    <w:rsid w:val="00DA0187"/>
    <w:rsid w:val="00DA0BAA"/>
    <w:rsid w:val="00DA7CB9"/>
    <w:rsid w:val="00DB0FEC"/>
    <w:rsid w:val="00DB1914"/>
    <w:rsid w:val="00DB1FAF"/>
    <w:rsid w:val="00DB4010"/>
    <w:rsid w:val="00DC29C1"/>
    <w:rsid w:val="00DC2C38"/>
    <w:rsid w:val="00DC5017"/>
    <w:rsid w:val="00DD3790"/>
    <w:rsid w:val="00DF76F8"/>
    <w:rsid w:val="00E03A76"/>
    <w:rsid w:val="00E07F5E"/>
    <w:rsid w:val="00E1418E"/>
    <w:rsid w:val="00E16F8A"/>
    <w:rsid w:val="00E246C0"/>
    <w:rsid w:val="00E25626"/>
    <w:rsid w:val="00E27DE1"/>
    <w:rsid w:val="00E36E76"/>
    <w:rsid w:val="00E509C9"/>
    <w:rsid w:val="00E5733B"/>
    <w:rsid w:val="00E6551C"/>
    <w:rsid w:val="00E70924"/>
    <w:rsid w:val="00E7664E"/>
    <w:rsid w:val="00E824C3"/>
    <w:rsid w:val="00E876D5"/>
    <w:rsid w:val="00E942B4"/>
    <w:rsid w:val="00E94AE7"/>
    <w:rsid w:val="00E96940"/>
    <w:rsid w:val="00EA001A"/>
    <w:rsid w:val="00EC061A"/>
    <w:rsid w:val="00EC16B0"/>
    <w:rsid w:val="00EC27B6"/>
    <w:rsid w:val="00EC3333"/>
    <w:rsid w:val="00EC3F44"/>
    <w:rsid w:val="00ED21CB"/>
    <w:rsid w:val="00ED2D9F"/>
    <w:rsid w:val="00EE6698"/>
    <w:rsid w:val="00EE6F4B"/>
    <w:rsid w:val="00EE7A9B"/>
    <w:rsid w:val="00F05E88"/>
    <w:rsid w:val="00F067DA"/>
    <w:rsid w:val="00F11135"/>
    <w:rsid w:val="00F14E8D"/>
    <w:rsid w:val="00F218BB"/>
    <w:rsid w:val="00F32A1E"/>
    <w:rsid w:val="00F34DB5"/>
    <w:rsid w:val="00F35E1B"/>
    <w:rsid w:val="00F36A6A"/>
    <w:rsid w:val="00F37DE5"/>
    <w:rsid w:val="00F418FD"/>
    <w:rsid w:val="00F606E2"/>
    <w:rsid w:val="00F61BD6"/>
    <w:rsid w:val="00F72CD6"/>
    <w:rsid w:val="00F849A9"/>
    <w:rsid w:val="00F90F97"/>
    <w:rsid w:val="00F935C7"/>
    <w:rsid w:val="00F97B94"/>
    <w:rsid w:val="00FA76C0"/>
    <w:rsid w:val="00FB0453"/>
    <w:rsid w:val="00FB3862"/>
    <w:rsid w:val="00FC1BDA"/>
    <w:rsid w:val="00FE34C0"/>
    <w:rsid w:val="00FF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2116"/>
  <w15:chartTrackingRefBased/>
  <w15:docId w15:val="{124C432D-9C36-426C-99A2-7CD06148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aliases w:val="Заголовок параграфа (1.),Section,level2 hdg,111"/>
    <w:basedOn w:val="a"/>
    <w:link w:val="10"/>
    <w:autoRedefine/>
    <w:qFormat/>
    <w:pPr>
      <w:keepNext/>
      <w:numPr>
        <w:numId w:val="1"/>
      </w:numPr>
      <w:spacing w:before="240" w:after="120" w:line="240" w:lineRule="auto"/>
      <w:ind w:left="1077" w:hanging="357"/>
      <w:jc w:val="center"/>
      <w:outlineLvl w:val="0"/>
    </w:pPr>
    <w:rPr>
      <w:rFonts w:ascii="Garamond" w:eastAsia="Times New Roman" w:hAnsi="Garamond" w:cs="Garamond"/>
      <w:b/>
      <w:caps/>
      <w:color w:val="000000"/>
      <w:kern w:val="28"/>
      <w:lang w:eastAsia="en-US"/>
    </w:rPr>
  </w:style>
  <w:style w:type="paragraph" w:styleId="3">
    <w:name w:val="heading 3"/>
    <w:aliases w:val="H3,Заголовок подпукта (1.1.1),Level 1 - 1,o"/>
    <w:basedOn w:val="a"/>
    <w:link w:val="30"/>
    <w:autoRedefine/>
    <w:qFormat/>
    <w:rsid w:val="00ED21CB"/>
    <w:pPr>
      <w:widowControl w:val="0"/>
      <w:tabs>
        <w:tab w:val="left" w:pos="477"/>
      </w:tabs>
      <w:spacing w:before="120" w:after="120" w:line="240" w:lineRule="auto"/>
      <w:jc w:val="both"/>
      <w:outlineLvl w:val="2"/>
    </w:pPr>
    <w:rPr>
      <w:rFonts w:ascii="Garamond" w:eastAsia="Times New Roman" w:hAnsi="Garamond"/>
      <w:color w:val="000000"/>
      <w:lang w:eastAsia="en-US"/>
    </w:rPr>
  </w:style>
  <w:style w:type="paragraph" w:styleId="4">
    <w:name w:val="heading 4"/>
    <w:basedOn w:val="a"/>
    <w:next w:val="a"/>
    <w:link w:val="40"/>
    <w:uiPriority w:val="9"/>
    <w:semiHidden/>
    <w:unhideWhenUsed/>
    <w:qFormat/>
    <w:rsid w:val="003E1E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uiPriority w:val="31"/>
    <w:qFormat/>
    <w:rPr>
      <w:smallCaps/>
      <w:color w:val="5A5A5A"/>
    </w:rPr>
  </w:style>
  <w:style w:type="character" w:styleId="a4">
    <w:name w:val="Intense Reference"/>
    <w:uiPriority w:val="32"/>
    <w:qFormat/>
    <w:rPr>
      <w:b/>
      <w:bCs/>
      <w:smallCaps/>
      <w:color w:val="5B9BD5"/>
      <w:spacing w:val="5"/>
    </w:rPr>
  </w:style>
  <w:style w:type="paragraph" w:styleId="a5">
    <w:name w:val="Body Text"/>
    <w:aliases w:val="body text"/>
    <w:basedOn w:val="a"/>
    <w:link w:val="12"/>
    <w:pPr>
      <w:spacing w:before="120" w:after="120" w:line="240" w:lineRule="auto"/>
      <w:jc w:val="both"/>
    </w:pPr>
    <w:rPr>
      <w:rFonts w:ascii="Times New Roman" w:eastAsia="Times New Roman" w:hAnsi="Times New Roman"/>
      <w:szCs w:val="20"/>
      <w:lang w:val="en-GB" w:eastAsia="en-US"/>
    </w:rPr>
  </w:style>
  <w:style w:type="character" w:customStyle="1" w:styleId="a6">
    <w:name w:val="Основной текст Знак"/>
    <w:basedOn w:val="a0"/>
    <w:uiPriority w:val="99"/>
    <w:semiHidden/>
  </w:style>
  <w:style w:type="character" w:customStyle="1" w:styleId="12">
    <w:name w:val="Основной текст Знак1"/>
    <w:aliases w:val="body text Знак"/>
    <w:link w:val="a5"/>
    <w:rPr>
      <w:rFonts w:ascii="Times New Roman" w:eastAsia="Times New Roman" w:hAnsi="Times New Roman" w:cs="Times New Roman"/>
      <w:szCs w:val="20"/>
      <w:lang w:val="en-GB" w:eastAsia="en-US"/>
    </w:rPr>
  </w:style>
  <w:style w:type="paragraph" w:styleId="a7">
    <w:name w:val="List Paragraph"/>
    <w:basedOn w:val="a"/>
    <w:uiPriority w:val="99"/>
    <w:qFormat/>
    <w:pPr>
      <w:ind w:left="720"/>
      <w:contextualSpacing/>
    </w:pPr>
  </w:style>
  <w:style w:type="character" w:styleId="a8">
    <w:name w:val="annotation reference"/>
    <w:unhideWhenUsed/>
    <w:rPr>
      <w:sz w:val="16"/>
      <w:szCs w:val="16"/>
    </w:rPr>
  </w:style>
  <w:style w:type="paragraph" w:styleId="a9">
    <w:name w:val="annotation text"/>
    <w:basedOn w:val="a"/>
    <w:link w:val="aa"/>
    <w:uiPriority w:val="99"/>
    <w:unhideWhenUsed/>
    <w:pPr>
      <w:spacing w:line="240" w:lineRule="auto"/>
    </w:pPr>
    <w:rPr>
      <w:sz w:val="20"/>
      <w:szCs w:val="20"/>
    </w:rPr>
  </w:style>
  <w:style w:type="character" w:customStyle="1" w:styleId="aa">
    <w:name w:val="Текст примечания Знак"/>
    <w:link w:val="a9"/>
    <w:uiPriority w:val="99"/>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Pr>
      <w:rFonts w:ascii="Segoe UI" w:hAnsi="Segoe UI" w:cs="Segoe UI"/>
      <w:sz w:val="18"/>
      <w:szCs w:val="18"/>
    </w:rPr>
  </w:style>
  <w:style w:type="character" w:customStyle="1" w:styleId="2">
    <w:name w:val="Основной текст Знак2"/>
    <w:aliases w:val="body text Знак2"/>
    <w:rPr>
      <w:sz w:val="22"/>
      <w:lang w:val="en-GB" w:eastAsia="en-US" w:bidi="ar-SA"/>
    </w:rPr>
  </w:style>
  <w:style w:type="paragraph" w:styleId="20">
    <w:name w:val="Body Text 2"/>
    <w:basedOn w:val="a"/>
    <w:link w:val="21"/>
    <w:uiPriority w:val="99"/>
    <w:semiHidden/>
    <w:unhideWhenUsed/>
    <w:pPr>
      <w:spacing w:after="120" w:line="480" w:lineRule="auto"/>
    </w:pPr>
  </w:style>
  <w:style w:type="character" w:customStyle="1" w:styleId="21">
    <w:name w:val="Основной текст 2 Знак"/>
    <w:basedOn w:val="a0"/>
    <w:link w:val="20"/>
    <w:uiPriority w:val="99"/>
    <w:semiHidden/>
  </w:style>
  <w:style w:type="character" w:customStyle="1" w:styleId="10">
    <w:name w:val="Заголовок 1 Знак"/>
    <w:aliases w:val="Заголовок параграфа (1.) Знак,Section Знак,level2 hdg Знак,111 Знак"/>
    <w:basedOn w:val="a0"/>
    <w:link w:val="1"/>
    <w:rPr>
      <w:rFonts w:ascii="Garamond" w:eastAsia="Times New Roman" w:hAnsi="Garamond" w:cs="Garamond"/>
      <w:b/>
      <w:caps/>
      <w:color w:val="000000"/>
      <w:kern w:val="28"/>
      <w:sz w:val="22"/>
      <w:szCs w:val="22"/>
      <w:lang w:eastAsia="en-US"/>
    </w:rPr>
  </w:style>
  <w:style w:type="character" w:customStyle="1" w:styleId="30">
    <w:name w:val="Заголовок 3 Знак"/>
    <w:aliases w:val="H3 Знак,Заголовок подпукта (1.1.1) Знак,Level 1 - 1 Знак,o Знак"/>
    <w:basedOn w:val="a0"/>
    <w:link w:val="3"/>
    <w:rsid w:val="00ED21CB"/>
    <w:rPr>
      <w:rFonts w:ascii="Garamond" w:eastAsia="Times New Roman" w:hAnsi="Garamond"/>
      <w:color w:val="000000"/>
      <w:sz w:val="22"/>
      <w:szCs w:val="22"/>
      <w:lang w:eastAsia="en-US"/>
    </w:rPr>
  </w:style>
  <w:style w:type="character" w:customStyle="1" w:styleId="80">
    <w:name w:val="Заголовок 8 Знак"/>
    <w:basedOn w:val="a0"/>
    <w:link w:val="8"/>
    <w:uiPriority w:val="99"/>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F35E1B"/>
    <w:pPr>
      <w:autoSpaceDE w:val="0"/>
      <w:autoSpaceDN w:val="0"/>
      <w:adjustRightInd w:val="0"/>
      <w:ind w:firstLine="720"/>
    </w:pPr>
    <w:rPr>
      <w:rFonts w:ascii="Arial" w:eastAsia="Times New Roman" w:hAnsi="Arial" w:cs="Arial"/>
    </w:rPr>
  </w:style>
  <w:style w:type="paragraph" w:customStyle="1" w:styleId="BodyText212">
    <w:name w:val="Body Text 212"/>
    <w:basedOn w:val="a"/>
    <w:uiPriority w:val="99"/>
    <w:rsid w:val="00F35E1B"/>
    <w:pPr>
      <w:overflowPunct w:val="0"/>
      <w:autoSpaceDE w:val="0"/>
      <w:autoSpaceDN w:val="0"/>
      <w:spacing w:after="0" w:line="240" w:lineRule="auto"/>
      <w:jc w:val="both"/>
    </w:pPr>
    <w:rPr>
      <w:rFonts w:ascii="Times New Roman" w:hAnsi="Times New Roman"/>
    </w:rPr>
  </w:style>
  <w:style w:type="character" w:customStyle="1" w:styleId="40">
    <w:name w:val="Заголовок 4 Знак"/>
    <w:basedOn w:val="a0"/>
    <w:link w:val="4"/>
    <w:uiPriority w:val="9"/>
    <w:semiHidden/>
    <w:rsid w:val="003E1E78"/>
    <w:rPr>
      <w:rFonts w:asciiTheme="majorHAnsi" w:eastAsiaTheme="majorEastAsia" w:hAnsiTheme="majorHAnsi" w:cstheme="majorBidi"/>
      <w:i/>
      <w:iCs/>
      <w:color w:val="2E74B5" w:themeColor="accent1" w:themeShade="BF"/>
      <w:sz w:val="22"/>
      <w:szCs w:val="22"/>
    </w:rPr>
  </w:style>
  <w:style w:type="paragraph" w:customStyle="1" w:styleId="13">
    <w:name w:val="список 1"/>
    <w:basedOn w:val="a"/>
    <w:uiPriority w:val="99"/>
    <w:rsid w:val="00BA20D1"/>
    <w:pPr>
      <w:spacing w:after="240" w:line="240" w:lineRule="auto"/>
      <w:ind w:left="794"/>
      <w:jc w:val="both"/>
    </w:pPr>
    <w:rPr>
      <w:rFonts w:ascii="Times New Roman" w:eastAsia="Times New Roman" w:hAnsi="Times New Roman"/>
      <w:sz w:val="24"/>
      <w:szCs w:val="24"/>
    </w:rPr>
  </w:style>
  <w:style w:type="paragraph" w:customStyle="1" w:styleId="11">
    <w:name w:val="Обычный + 11 пт"/>
    <w:aliases w:val="По ширине"/>
    <w:basedOn w:val="a"/>
    <w:rsid w:val="00F97B94"/>
    <w:pPr>
      <w:numPr>
        <w:ilvl w:val="1"/>
        <w:numId w:val="2"/>
      </w:numPr>
      <w:tabs>
        <w:tab w:val="clear" w:pos="432"/>
        <w:tab w:val="num" w:pos="574"/>
      </w:tabs>
      <w:spacing w:after="0" w:line="240" w:lineRule="auto"/>
      <w:ind w:left="574"/>
      <w:jc w:val="both"/>
    </w:pPr>
    <w:rPr>
      <w:rFonts w:ascii="Times New Roman" w:eastAsia="Times New Roman" w:hAnsi="Times New Roman"/>
      <w:szCs w:val="24"/>
    </w:rPr>
  </w:style>
  <w:style w:type="paragraph" w:styleId="af">
    <w:name w:val="header"/>
    <w:basedOn w:val="a"/>
    <w:link w:val="af0"/>
    <w:uiPriority w:val="99"/>
    <w:unhideWhenUsed/>
    <w:rsid w:val="00F849A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849A9"/>
    <w:rPr>
      <w:sz w:val="22"/>
      <w:szCs w:val="22"/>
    </w:rPr>
  </w:style>
  <w:style w:type="paragraph" w:styleId="af1">
    <w:name w:val="footer"/>
    <w:basedOn w:val="a"/>
    <w:link w:val="af2"/>
    <w:uiPriority w:val="99"/>
    <w:unhideWhenUsed/>
    <w:rsid w:val="00F849A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849A9"/>
    <w:rPr>
      <w:sz w:val="22"/>
      <w:szCs w:val="22"/>
    </w:rPr>
  </w:style>
  <w:style w:type="paragraph" w:customStyle="1" w:styleId="14">
    <w:name w:val="Абзац списка1"/>
    <w:basedOn w:val="a"/>
    <w:rsid w:val="0006510B"/>
    <w:pPr>
      <w:suppressAutoHyphens/>
      <w:spacing w:before="120" w:after="0" w:line="240" w:lineRule="auto"/>
      <w:ind w:left="720"/>
      <w:contextualSpacing/>
    </w:pPr>
    <w:rPr>
      <w:rFonts w:ascii="Garamond" w:eastAsia="Batang" w:hAnsi="Garamond" w:cs="Garamond"/>
      <w:lang w:eastAsia="ar-SA"/>
    </w:rPr>
  </w:style>
  <w:style w:type="paragraph" w:customStyle="1" w:styleId="subclauseindent">
    <w:name w:val="subclauseindent"/>
    <w:basedOn w:val="a"/>
    <w:rsid w:val="00343682"/>
    <w:pPr>
      <w:spacing w:before="120" w:after="120" w:line="240" w:lineRule="auto"/>
      <w:ind w:left="1701"/>
      <w:jc w:val="both"/>
    </w:pPr>
    <w:rPr>
      <w:rFonts w:ascii="Times New Roman" w:eastAsia="Times New Roman" w:hAnsi="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71554">
      <w:bodyDiv w:val="1"/>
      <w:marLeft w:val="0"/>
      <w:marRight w:val="0"/>
      <w:marTop w:val="0"/>
      <w:marBottom w:val="0"/>
      <w:divBdr>
        <w:top w:val="none" w:sz="0" w:space="0" w:color="auto"/>
        <w:left w:val="none" w:sz="0" w:space="0" w:color="auto"/>
        <w:bottom w:val="none" w:sz="0" w:space="0" w:color="auto"/>
        <w:right w:val="none" w:sz="0" w:space="0" w:color="auto"/>
      </w:divBdr>
    </w:div>
    <w:div w:id="586692933">
      <w:bodyDiv w:val="1"/>
      <w:marLeft w:val="0"/>
      <w:marRight w:val="0"/>
      <w:marTop w:val="0"/>
      <w:marBottom w:val="0"/>
      <w:divBdr>
        <w:top w:val="none" w:sz="0" w:space="0" w:color="auto"/>
        <w:left w:val="none" w:sz="0" w:space="0" w:color="auto"/>
        <w:bottom w:val="none" w:sz="0" w:space="0" w:color="auto"/>
        <w:right w:val="none" w:sz="0" w:space="0" w:color="auto"/>
      </w:divBdr>
    </w:div>
    <w:div w:id="869949702">
      <w:bodyDiv w:val="1"/>
      <w:marLeft w:val="0"/>
      <w:marRight w:val="0"/>
      <w:marTop w:val="0"/>
      <w:marBottom w:val="0"/>
      <w:divBdr>
        <w:top w:val="none" w:sz="0" w:space="0" w:color="auto"/>
        <w:left w:val="none" w:sz="0" w:space="0" w:color="auto"/>
        <w:bottom w:val="none" w:sz="0" w:space="0" w:color="auto"/>
        <w:right w:val="none" w:sz="0" w:space="0" w:color="auto"/>
      </w:divBdr>
    </w:div>
    <w:div w:id="960187534">
      <w:bodyDiv w:val="1"/>
      <w:marLeft w:val="0"/>
      <w:marRight w:val="0"/>
      <w:marTop w:val="0"/>
      <w:marBottom w:val="0"/>
      <w:divBdr>
        <w:top w:val="none" w:sz="0" w:space="0" w:color="auto"/>
        <w:left w:val="none" w:sz="0" w:space="0" w:color="auto"/>
        <w:bottom w:val="none" w:sz="0" w:space="0" w:color="auto"/>
        <w:right w:val="none" w:sz="0" w:space="0" w:color="auto"/>
      </w:divBdr>
    </w:div>
    <w:div w:id="1051421645">
      <w:bodyDiv w:val="1"/>
      <w:marLeft w:val="0"/>
      <w:marRight w:val="0"/>
      <w:marTop w:val="0"/>
      <w:marBottom w:val="0"/>
      <w:divBdr>
        <w:top w:val="none" w:sz="0" w:space="0" w:color="auto"/>
        <w:left w:val="none" w:sz="0" w:space="0" w:color="auto"/>
        <w:bottom w:val="none" w:sz="0" w:space="0" w:color="auto"/>
        <w:right w:val="none" w:sz="0" w:space="0" w:color="auto"/>
      </w:divBdr>
    </w:div>
    <w:div w:id="1345594294">
      <w:bodyDiv w:val="1"/>
      <w:marLeft w:val="0"/>
      <w:marRight w:val="0"/>
      <w:marTop w:val="0"/>
      <w:marBottom w:val="0"/>
      <w:divBdr>
        <w:top w:val="none" w:sz="0" w:space="0" w:color="auto"/>
        <w:left w:val="none" w:sz="0" w:space="0" w:color="auto"/>
        <w:bottom w:val="none" w:sz="0" w:space="0" w:color="auto"/>
        <w:right w:val="none" w:sz="0" w:space="0" w:color="auto"/>
      </w:divBdr>
    </w:div>
    <w:div w:id="20712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C498-FD08-4932-8F06-41B16B0C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38</Pages>
  <Words>22245</Words>
  <Characters>126803</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e.volokitina</dc:creator>
  <cp:keywords/>
  <dc:description/>
  <cp:lastModifiedBy>Марина Гирина</cp:lastModifiedBy>
  <cp:revision>44</cp:revision>
  <cp:lastPrinted>2018-02-20T10:20:00Z</cp:lastPrinted>
  <dcterms:created xsi:type="dcterms:W3CDTF">2018-02-16T07:56:00Z</dcterms:created>
  <dcterms:modified xsi:type="dcterms:W3CDTF">2018-02-20T10:30:00Z</dcterms:modified>
</cp:coreProperties>
</file>